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B6883" w14:textId="77777777" w:rsidR="00B8687B" w:rsidRDefault="00B8687B" w:rsidP="00CB1AAE">
      <w:pPr>
        <w:tabs>
          <w:tab w:val="left" w:pos="0"/>
        </w:tabs>
        <w:jc w:val="center"/>
        <w:rPr>
          <w:b/>
          <w:bCs/>
          <w:szCs w:val="24"/>
        </w:rPr>
      </w:pPr>
      <w:r w:rsidRPr="00B8687B">
        <w:rPr>
          <w:b/>
          <w:i/>
          <w:szCs w:val="24"/>
        </w:rPr>
        <w:t>CURRICULUM VITAE</w:t>
      </w:r>
      <w:r w:rsidRPr="00B8687B">
        <w:rPr>
          <w:b/>
          <w:bCs/>
          <w:szCs w:val="24"/>
        </w:rPr>
        <w:t xml:space="preserve"> </w:t>
      </w:r>
    </w:p>
    <w:p w14:paraId="2EA2D016" w14:textId="77777777" w:rsidR="00B8687B" w:rsidRDefault="00B8687B" w:rsidP="00CB1AAE">
      <w:pPr>
        <w:tabs>
          <w:tab w:val="left" w:pos="0"/>
        </w:tabs>
        <w:jc w:val="center"/>
        <w:rPr>
          <w:b/>
          <w:bCs/>
          <w:szCs w:val="24"/>
        </w:rPr>
      </w:pPr>
    </w:p>
    <w:p w14:paraId="2237D212" w14:textId="4C352A41" w:rsidR="00CB1AAE" w:rsidRDefault="00CB1AAE" w:rsidP="00CB1AAE">
      <w:pPr>
        <w:tabs>
          <w:tab w:val="left" w:pos="0"/>
        </w:tabs>
        <w:jc w:val="center"/>
        <w:rPr>
          <w:b/>
          <w:bCs/>
          <w:szCs w:val="24"/>
        </w:rPr>
      </w:pPr>
      <w:r w:rsidRPr="00B8687B">
        <w:rPr>
          <w:b/>
          <w:bCs/>
          <w:szCs w:val="24"/>
        </w:rPr>
        <w:t>Lilian I. Plotkin, PhD</w:t>
      </w:r>
    </w:p>
    <w:p w14:paraId="2F742310" w14:textId="23B052C6" w:rsidR="00CB1AAE" w:rsidRPr="00B8687B" w:rsidRDefault="00CB1AAE" w:rsidP="00B8687B">
      <w:pPr>
        <w:tabs>
          <w:tab w:val="left" w:pos="0"/>
          <w:tab w:val="left" w:pos="90"/>
          <w:tab w:val="left" w:pos="3684"/>
          <w:tab w:val="left" w:pos="4248"/>
          <w:tab w:val="left" w:pos="4956"/>
          <w:tab w:val="left" w:pos="5664"/>
          <w:tab w:val="left" w:pos="6372"/>
          <w:tab w:val="left" w:pos="7080"/>
          <w:tab w:val="left" w:pos="7788"/>
          <w:tab w:val="left" w:pos="7920"/>
          <w:tab w:val="left" w:pos="8640"/>
        </w:tabs>
        <w:rPr>
          <w:szCs w:val="24"/>
        </w:rPr>
      </w:pPr>
    </w:p>
    <w:p w14:paraId="021BDE1F" w14:textId="77777777" w:rsidR="00CB1AAE" w:rsidRPr="00B8687B" w:rsidRDefault="00CB1AAE" w:rsidP="00CB1AAE">
      <w:pPr>
        <w:tabs>
          <w:tab w:val="left" w:pos="0"/>
          <w:tab w:val="left" w:pos="90"/>
          <w:tab w:val="left" w:pos="3684"/>
          <w:tab w:val="left" w:pos="4248"/>
          <w:tab w:val="left" w:pos="4956"/>
          <w:tab w:val="left" w:pos="5664"/>
          <w:tab w:val="left" w:pos="6372"/>
          <w:tab w:val="left" w:pos="7080"/>
          <w:tab w:val="left" w:pos="7788"/>
          <w:tab w:val="left" w:pos="7920"/>
          <w:tab w:val="left" w:pos="8640"/>
        </w:tabs>
        <w:rPr>
          <w:b/>
          <w:szCs w:val="24"/>
        </w:rPr>
      </w:pPr>
    </w:p>
    <w:p w14:paraId="23C63D1F" w14:textId="23C4C7D7" w:rsidR="003E0A0B" w:rsidRPr="00B8687B" w:rsidRDefault="007F2A91" w:rsidP="00CB1AAE">
      <w:pPr>
        <w:tabs>
          <w:tab w:val="left" w:pos="0"/>
          <w:tab w:val="left" w:pos="90"/>
          <w:tab w:val="left" w:pos="3684"/>
          <w:tab w:val="left" w:pos="4248"/>
          <w:tab w:val="left" w:pos="4956"/>
          <w:tab w:val="left" w:pos="5664"/>
          <w:tab w:val="left" w:pos="6372"/>
          <w:tab w:val="left" w:pos="7080"/>
          <w:tab w:val="left" w:pos="7788"/>
          <w:tab w:val="left" w:pos="7920"/>
          <w:tab w:val="left" w:pos="8640"/>
        </w:tabs>
        <w:rPr>
          <w:szCs w:val="24"/>
        </w:rPr>
      </w:pPr>
      <w:r w:rsidRPr="00B8687B">
        <w:rPr>
          <w:b/>
          <w:szCs w:val="24"/>
        </w:rPr>
        <w:t>EDUCATION</w:t>
      </w:r>
    </w:p>
    <w:p w14:paraId="4F633B5D" w14:textId="77777777" w:rsidR="00674115" w:rsidRPr="00B8687B" w:rsidRDefault="00674115" w:rsidP="00325EBC">
      <w:pPr>
        <w:tabs>
          <w:tab w:val="left" w:pos="0"/>
          <w:tab w:val="left" w:pos="540"/>
          <w:tab w:val="left" w:pos="4248"/>
          <w:tab w:val="left" w:pos="4956"/>
          <w:tab w:val="left" w:pos="5664"/>
          <w:tab w:val="left" w:pos="6372"/>
          <w:tab w:val="left" w:pos="7080"/>
          <w:tab w:val="left" w:pos="7788"/>
          <w:tab w:val="left" w:pos="7920"/>
          <w:tab w:val="left" w:pos="8640"/>
        </w:tabs>
        <w:jc w:val="both"/>
        <w:rPr>
          <w:szCs w:val="24"/>
        </w:rPr>
      </w:pPr>
    </w:p>
    <w:p w14:paraId="2C74234E" w14:textId="77777777" w:rsidR="00B11278" w:rsidRPr="00B8687B" w:rsidRDefault="00B11278" w:rsidP="00B11278">
      <w:pPr>
        <w:tabs>
          <w:tab w:val="left" w:pos="0"/>
          <w:tab w:val="left" w:pos="540"/>
          <w:tab w:val="left" w:pos="4248"/>
          <w:tab w:val="left" w:pos="4956"/>
          <w:tab w:val="left" w:pos="5664"/>
          <w:tab w:val="left" w:pos="6372"/>
          <w:tab w:val="left" w:pos="7080"/>
          <w:tab w:val="left" w:pos="7788"/>
          <w:tab w:val="left" w:pos="7920"/>
          <w:tab w:val="left" w:pos="8640"/>
        </w:tabs>
        <w:spacing w:before="120"/>
        <w:jc w:val="both"/>
        <w:rPr>
          <w:szCs w:val="24"/>
        </w:rPr>
      </w:pPr>
      <w:r w:rsidRPr="00B8687B">
        <w:rPr>
          <w:szCs w:val="24"/>
        </w:rPr>
        <w:t>UNDERGRADUATE</w:t>
      </w:r>
    </w:p>
    <w:p w14:paraId="7E7B3076" w14:textId="77777777" w:rsidR="00B11278" w:rsidRPr="00B8687B" w:rsidRDefault="00B11278" w:rsidP="00B11278">
      <w:pPr>
        <w:tabs>
          <w:tab w:val="left" w:pos="0"/>
          <w:tab w:val="left" w:pos="540"/>
          <w:tab w:val="left" w:pos="4248"/>
          <w:tab w:val="left" w:pos="4956"/>
          <w:tab w:val="left" w:pos="5664"/>
          <w:tab w:val="left" w:pos="6372"/>
          <w:tab w:val="left" w:pos="7080"/>
          <w:tab w:val="left" w:pos="7788"/>
          <w:tab w:val="left" w:pos="7920"/>
          <w:tab w:val="left" w:pos="8640"/>
        </w:tabs>
        <w:jc w:val="both"/>
        <w:rPr>
          <w:szCs w:val="24"/>
        </w:rPr>
      </w:pPr>
      <w:r w:rsidRPr="00B8687B">
        <w:rPr>
          <w:szCs w:val="24"/>
        </w:rPr>
        <w:t xml:space="preserve">School of Pharmacy and Biochemistry, </w:t>
      </w:r>
      <w:r w:rsidRPr="00B8687B">
        <w:rPr>
          <w:szCs w:val="24"/>
        </w:rPr>
        <w:tab/>
      </w:r>
      <w:r w:rsidRPr="00B8687B">
        <w:rPr>
          <w:szCs w:val="24"/>
        </w:rPr>
        <w:tab/>
        <w:t>BS/MS (Biochemistry)</w:t>
      </w:r>
      <w:r>
        <w:rPr>
          <w:szCs w:val="24"/>
        </w:rPr>
        <w:t xml:space="preserve">  </w:t>
      </w:r>
      <w:r w:rsidRPr="00B8687B">
        <w:rPr>
          <w:szCs w:val="24"/>
        </w:rPr>
        <w:t xml:space="preserve">    </w:t>
      </w:r>
      <w:r w:rsidRPr="002F0B37">
        <w:rPr>
          <w:szCs w:val="24"/>
        </w:rPr>
        <w:t>1981-1987</w:t>
      </w:r>
    </w:p>
    <w:p w14:paraId="56FF29DC" w14:textId="77777777" w:rsidR="00B11278" w:rsidRPr="00B8687B" w:rsidRDefault="00B11278" w:rsidP="00B11278">
      <w:pPr>
        <w:tabs>
          <w:tab w:val="left" w:pos="0"/>
          <w:tab w:val="left" w:pos="540"/>
          <w:tab w:val="left" w:pos="4248"/>
          <w:tab w:val="left" w:pos="4956"/>
          <w:tab w:val="left" w:pos="5664"/>
          <w:tab w:val="left" w:pos="6372"/>
          <w:tab w:val="left" w:pos="7080"/>
          <w:tab w:val="left" w:pos="7788"/>
          <w:tab w:val="left" w:pos="7920"/>
          <w:tab w:val="left" w:pos="8640"/>
        </w:tabs>
        <w:jc w:val="both"/>
        <w:rPr>
          <w:szCs w:val="24"/>
        </w:rPr>
      </w:pPr>
      <w:r w:rsidRPr="00B8687B">
        <w:rPr>
          <w:szCs w:val="24"/>
        </w:rPr>
        <w:t xml:space="preserve">National University of Buenos Aires </w:t>
      </w:r>
    </w:p>
    <w:p w14:paraId="31DC2209" w14:textId="65128D55" w:rsidR="00325EBC" w:rsidRPr="00B8687B" w:rsidRDefault="00325EBC" w:rsidP="009F1457">
      <w:pPr>
        <w:tabs>
          <w:tab w:val="left" w:pos="0"/>
          <w:tab w:val="left" w:pos="540"/>
          <w:tab w:val="left" w:pos="4248"/>
          <w:tab w:val="left" w:pos="4956"/>
          <w:tab w:val="left" w:pos="5664"/>
          <w:tab w:val="left" w:pos="6372"/>
          <w:tab w:val="left" w:pos="7080"/>
          <w:tab w:val="left" w:pos="7788"/>
          <w:tab w:val="left" w:pos="7920"/>
          <w:tab w:val="left" w:pos="8640"/>
        </w:tabs>
        <w:spacing w:before="120"/>
        <w:jc w:val="both"/>
        <w:rPr>
          <w:szCs w:val="24"/>
        </w:rPr>
      </w:pPr>
      <w:r w:rsidRPr="00B8687B">
        <w:rPr>
          <w:szCs w:val="24"/>
        </w:rPr>
        <w:t>GRADUATE</w:t>
      </w:r>
    </w:p>
    <w:p w14:paraId="072395AC" w14:textId="065A0705" w:rsidR="0050592E" w:rsidRPr="00B8687B" w:rsidRDefault="0050592E" w:rsidP="00EC74F5">
      <w:pPr>
        <w:tabs>
          <w:tab w:val="left" w:pos="0"/>
          <w:tab w:val="left" w:pos="540"/>
          <w:tab w:val="left" w:pos="4248"/>
          <w:tab w:val="left" w:pos="4956"/>
          <w:tab w:val="left" w:pos="5664"/>
          <w:tab w:val="left" w:pos="6372"/>
          <w:tab w:val="left" w:pos="7080"/>
          <w:tab w:val="left" w:pos="7788"/>
          <w:tab w:val="left" w:pos="7920"/>
          <w:tab w:val="left" w:pos="8640"/>
        </w:tabs>
        <w:jc w:val="both"/>
        <w:rPr>
          <w:szCs w:val="24"/>
        </w:rPr>
      </w:pPr>
      <w:r w:rsidRPr="00B8687B">
        <w:rPr>
          <w:szCs w:val="24"/>
        </w:rPr>
        <w:t xml:space="preserve">School of Pharmacy and Biochemistry, </w:t>
      </w:r>
      <w:r w:rsidRPr="00B8687B">
        <w:rPr>
          <w:szCs w:val="24"/>
        </w:rPr>
        <w:tab/>
      </w:r>
      <w:r w:rsidRPr="00B8687B">
        <w:rPr>
          <w:szCs w:val="24"/>
        </w:rPr>
        <w:tab/>
      </w:r>
      <w:r w:rsidR="00F87AF1">
        <w:rPr>
          <w:szCs w:val="24"/>
        </w:rPr>
        <w:t>Ph</w:t>
      </w:r>
      <w:r w:rsidR="00C75B11" w:rsidRPr="00B8687B">
        <w:rPr>
          <w:szCs w:val="24"/>
        </w:rPr>
        <w:t>D (Immunology)</w:t>
      </w:r>
      <w:r w:rsidR="00E64EF2" w:rsidRPr="00B8687B">
        <w:rPr>
          <w:szCs w:val="24"/>
        </w:rPr>
        <w:t xml:space="preserve">    </w:t>
      </w:r>
      <w:r w:rsidR="002A2D5E" w:rsidRPr="00B8687B">
        <w:rPr>
          <w:szCs w:val="24"/>
        </w:rPr>
        <w:t xml:space="preserve">   </w:t>
      </w:r>
      <w:r w:rsidR="00C75B11">
        <w:rPr>
          <w:szCs w:val="24"/>
        </w:rPr>
        <w:t xml:space="preserve">  </w:t>
      </w:r>
      <w:r w:rsidR="00F87AF1">
        <w:rPr>
          <w:szCs w:val="24"/>
        </w:rPr>
        <w:t xml:space="preserve">   </w:t>
      </w:r>
      <w:r w:rsidR="00513558" w:rsidRPr="00B8687B">
        <w:rPr>
          <w:szCs w:val="24"/>
        </w:rPr>
        <w:t>19</w:t>
      </w:r>
      <w:r w:rsidR="002F0B37">
        <w:rPr>
          <w:szCs w:val="24"/>
        </w:rPr>
        <w:t>9</w:t>
      </w:r>
      <w:r w:rsidR="00513558" w:rsidRPr="00B8687B">
        <w:rPr>
          <w:szCs w:val="24"/>
        </w:rPr>
        <w:t>1-</w:t>
      </w:r>
      <w:r w:rsidRPr="00B8687B">
        <w:rPr>
          <w:szCs w:val="24"/>
        </w:rPr>
        <w:t>19</w:t>
      </w:r>
      <w:r w:rsidR="002F0B37">
        <w:rPr>
          <w:szCs w:val="24"/>
        </w:rPr>
        <w:t>96</w:t>
      </w:r>
    </w:p>
    <w:p w14:paraId="39AAFA2F" w14:textId="2CE93614" w:rsidR="0050592E" w:rsidRPr="00B8687B" w:rsidRDefault="001736C9" w:rsidP="00674115">
      <w:pPr>
        <w:tabs>
          <w:tab w:val="left" w:pos="0"/>
          <w:tab w:val="left" w:pos="720"/>
          <w:tab w:val="left" w:pos="4248"/>
          <w:tab w:val="left" w:pos="4956"/>
          <w:tab w:val="left" w:pos="5664"/>
          <w:tab w:val="left" w:pos="6372"/>
          <w:tab w:val="left" w:pos="7080"/>
          <w:tab w:val="left" w:pos="7788"/>
          <w:tab w:val="left" w:pos="7920"/>
          <w:tab w:val="left" w:pos="8640"/>
        </w:tabs>
        <w:jc w:val="both"/>
        <w:rPr>
          <w:szCs w:val="24"/>
        </w:rPr>
      </w:pPr>
      <w:r w:rsidRPr="00B8687B">
        <w:rPr>
          <w:szCs w:val="24"/>
        </w:rPr>
        <w:t xml:space="preserve">National </w:t>
      </w:r>
      <w:r w:rsidR="0050592E" w:rsidRPr="00B8687B">
        <w:rPr>
          <w:szCs w:val="24"/>
        </w:rPr>
        <w:t>University of Buenos Aires</w:t>
      </w:r>
    </w:p>
    <w:p w14:paraId="52B890D4" w14:textId="77777777" w:rsidR="00B11278" w:rsidRPr="00B8687B" w:rsidRDefault="00B11278" w:rsidP="00B11278">
      <w:pPr>
        <w:tabs>
          <w:tab w:val="left" w:pos="0"/>
          <w:tab w:val="left" w:pos="540"/>
          <w:tab w:val="left" w:pos="4248"/>
          <w:tab w:val="left" w:pos="4956"/>
          <w:tab w:val="left" w:pos="5664"/>
          <w:tab w:val="left" w:pos="6372"/>
          <w:tab w:val="left" w:pos="7080"/>
          <w:tab w:val="left" w:pos="7788"/>
          <w:tab w:val="left" w:pos="7920"/>
          <w:tab w:val="left" w:pos="8640"/>
        </w:tabs>
        <w:spacing w:before="120"/>
        <w:jc w:val="both"/>
        <w:rPr>
          <w:szCs w:val="24"/>
        </w:rPr>
      </w:pPr>
      <w:r w:rsidRPr="00B8687B">
        <w:rPr>
          <w:szCs w:val="24"/>
        </w:rPr>
        <w:t>POSTDOCTORAL</w:t>
      </w:r>
    </w:p>
    <w:p w14:paraId="0D98F0F5" w14:textId="182154DD" w:rsidR="00B11278" w:rsidRPr="00B8687B" w:rsidRDefault="00B11278" w:rsidP="00B11278">
      <w:pPr>
        <w:tabs>
          <w:tab w:val="left" w:pos="0"/>
          <w:tab w:val="left" w:pos="540"/>
          <w:tab w:val="left" w:pos="4248"/>
          <w:tab w:val="left" w:pos="4956"/>
          <w:tab w:val="left" w:pos="5664"/>
          <w:tab w:val="left" w:pos="6372"/>
          <w:tab w:val="left" w:pos="7080"/>
          <w:tab w:val="left" w:pos="7788"/>
          <w:tab w:val="left" w:pos="7920"/>
          <w:tab w:val="left" w:pos="8640"/>
        </w:tabs>
        <w:jc w:val="both"/>
        <w:rPr>
          <w:szCs w:val="24"/>
        </w:rPr>
      </w:pPr>
      <w:r w:rsidRPr="00B8687B">
        <w:rPr>
          <w:szCs w:val="24"/>
        </w:rPr>
        <w:t>University of Arkansas for Medical Sciences</w:t>
      </w:r>
      <w:r w:rsidRPr="00B8687B">
        <w:rPr>
          <w:szCs w:val="24"/>
        </w:rPr>
        <w:tab/>
        <w:t>Postdoctoral fellow</w:t>
      </w:r>
      <w:r w:rsidRPr="00B8687B">
        <w:rPr>
          <w:szCs w:val="24"/>
        </w:rPr>
        <w:tab/>
        <w:t xml:space="preserve">       1998-2002</w:t>
      </w:r>
    </w:p>
    <w:p w14:paraId="69DD5D79" w14:textId="6D6407B9" w:rsidR="003E0A0B" w:rsidRPr="00B8687B" w:rsidRDefault="00F064D0" w:rsidP="009F1457">
      <w:pPr>
        <w:pStyle w:val="Heading4"/>
        <w:spacing w:before="360"/>
        <w:rPr>
          <w:rFonts w:ascii="Times New Roman" w:hAnsi="Times New Roman"/>
          <w:sz w:val="24"/>
          <w:szCs w:val="24"/>
        </w:rPr>
      </w:pPr>
      <w:r w:rsidRPr="00B8687B">
        <w:rPr>
          <w:rFonts w:ascii="Times New Roman" w:hAnsi="Times New Roman"/>
          <w:sz w:val="24"/>
          <w:szCs w:val="24"/>
        </w:rPr>
        <w:t>APPOINTMENTS</w:t>
      </w:r>
    </w:p>
    <w:p w14:paraId="3189289D" w14:textId="0E932E56" w:rsidR="00325EBC" w:rsidRPr="00B8687B" w:rsidRDefault="00325EBC" w:rsidP="009F1457">
      <w:pPr>
        <w:spacing w:before="120"/>
        <w:ind w:left="1440" w:hanging="1440"/>
        <w:jc w:val="both"/>
        <w:rPr>
          <w:szCs w:val="24"/>
        </w:rPr>
      </w:pPr>
      <w:r w:rsidRPr="00B8687B">
        <w:rPr>
          <w:szCs w:val="24"/>
        </w:rPr>
        <w:t>ACADEMIC</w:t>
      </w:r>
    </w:p>
    <w:p w14:paraId="2453B9E6" w14:textId="3833109B" w:rsidR="00325EBC" w:rsidRPr="00B8687B" w:rsidRDefault="00325EBC" w:rsidP="00325EBC">
      <w:pPr>
        <w:pStyle w:val="BodyTextIn"/>
        <w:tabs>
          <w:tab w:val="clear" w:pos="-1440"/>
          <w:tab w:val="clear" w:pos="720"/>
          <w:tab w:val="left" w:pos="4950"/>
          <w:tab w:val="left" w:pos="7920"/>
          <w:tab w:val="left" w:pos="8640"/>
        </w:tabs>
        <w:spacing w:before="120"/>
        <w:ind w:left="5040" w:hanging="5040"/>
        <w:jc w:val="both"/>
        <w:rPr>
          <w:szCs w:val="24"/>
        </w:rPr>
      </w:pPr>
      <w:r w:rsidRPr="00B8687B">
        <w:rPr>
          <w:szCs w:val="24"/>
        </w:rPr>
        <w:t xml:space="preserve">National University of Buenos Aires </w:t>
      </w:r>
      <w:r w:rsidRPr="00B8687B">
        <w:rPr>
          <w:szCs w:val="24"/>
        </w:rPr>
        <w:tab/>
      </w:r>
      <w:r w:rsidRPr="00B8687B">
        <w:rPr>
          <w:szCs w:val="24"/>
        </w:rPr>
        <w:tab/>
      </w:r>
      <w:r w:rsidR="00B27801" w:rsidRPr="00B8687B">
        <w:rPr>
          <w:szCs w:val="24"/>
        </w:rPr>
        <w:tab/>
      </w:r>
      <w:r w:rsidR="00B27801" w:rsidRPr="00B8687B">
        <w:rPr>
          <w:szCs w:val="24"/>
        </w:rPr>
        <w:tab/>
      </w:r>
      <w:r w:rsidR="00B27801" w:rsidRPr="00B8687B">
        <w:rPr>
          <w:szCs w:val="24"/>
        </w:rPr>
        <w:tab/>
      </w:r>
      <w:r w:rsidR="00B27801" w:rsidRPr="00B8687B">
        <w:rPr>
          <w:szCs w:val="24"/>
        </w:rPr>
        <w:tab/>
      </w:r>
      <w:r w:rsidR="009023F4" w:rsidRPr="00B8687B">
        <w:rPr>
          <w:szCs w:val="24"/>
        </w:rPr>
        <w:tab/>
        <w:t xml:space="preserve">      </w:t>
      </w:r>
      <w:r w:rsidRPr="00B8687B">
        <w:rPr>
          <w:szCs w:val="24"/>
        </w:rPr>
        <w:t>1987-2001</w:t>
      </w:r>
    </w:p>
    <w:p w14:paraId="19ECDA27" w14:textId="4B792D14" w:rsidR="00325EBC" w:rsidRPr="00B8687B" w:rsidRDefault="00325EBC" w:rsidP="00325EBC">
      <w:pPr>
        <w:pStyle w:val="BodyTextIn"/>
        <w:tabs>
          <w:tab w:val="clear" w:pos="-1440"/>
          <w:tab w:val="clear" w:pos="720"/>
          <w:tab w:val="left" w:pos="4950"/>
          <w:tab w:val="left" w:pos="7920"/>
          <w:tab w:val="left" w:pos="8640"/>
        </w:tabs>
        <w:ind w:left="5040" w:hanging="5040"/>
        <w:jc w:val="both"/>
        <w:rPr>
          <w:szCs w:val="24"/>
        </w:rPr>
      </w:pPr>
      <w:r w:rsidRPr="00B8687B">
        <w:rPr>
          <w:szCs w:val="24"/>
        </w:rPr>
        <w:t>Immunology</w:t>
      </w:r>
      <w:r w:rsidRPr="00B8687B">
        <w:rPr>
          <w:szCs w:val="24"/>
        </w:rPr>
        <w:tab/>
      </w:r>
      <w:r w:rsidRPr="00B8687B">
        <w:rPr>
          <w:szCs w:val="24"/>
        </w:rPr>
        <w:tab/>
      </w:r>
      <w:r w:rsidRPr="00B8687B">
        <w:rPr>
          <w:szCs w:val="24"/>
        </w:rPr>
        <w:tab/>
      </w:r>
      <w:r w:rsidRPr="00B8687B">
        <w:rPr>
          <w:szCs w:val="24"/>
        </w:rPr>
        <w:tab/>
      </w:r>
      <w:r w:rsidRPr="00B8687B">
        <w:rPr>
          <w:szCs w:val="24"/>
        </w:rPr>
        <w:tab/>
      </w:r>
      <w:r w:rsidRPr="00B8687B">
        <w:rPr>
          <w:szCs w:val="24"/>
        </w:rPr>
        <w:tab/>
      </w:r>
      <w:r w:rsidR="00A833B4" w:rsidRPr="00B8687B">
        <w:rPr>
          <w:szCs w:val="24"/>
        </w:rPr>
        <w:t xml:space="preserve">  </w:t>
      </w:r>
      <w:r w:rsidR="009023F4" w:rsidRPr="00B8687B">
        <w:rPr>
          <w:szCs w:val="24"/>
        </w:rPr>
        <w:t xml:space="preserve">       </w:t>
      </w:r>
      <w:r w:rsidR="00E84F30">
        <w:rPr>
          <w:szCs w:val="24"/>
        </w:rPr>
        <w:t xml:space="preserve"> </w:t>
      </w:r>
      <w:r w:rsidR="009023F4" w:rsidRPr="00B8687B">
        <w:rPr>
          <w:szCs w:val="24"/>
        </w:rPr>
        <w:t xml:space="preserve">    </w:t>
      </w:r>
      <w:r w:rsidR="00A833B4" w:rsidRPr="00B8687B">
        <w:rPr>
          <w:szCs w:val="24"/>
        </w:rPr>
        <w:t xml:space="preserve"> </w:t>
      </w:r>
      <w:r w:rsidRPr="00B8687B">
        <w:rPr>
          <w:szCs w:val="24"/>
        </w:rPr>
        <w:t xml:space="preserve">leave of absence, </w:t>
      </w:r>
      <w:r w:rsidR="009023F4" w:rsidRPr="00B8687B">
        <w:rPr>
          <w:szCs w:val="24"/>
        </w:rPr>
        <w:t>1998-</w:t>
      </w:r>
      <w:r w:rsidR="0009683A" w:rsidRPr="00B8687B">
        <w:rPr>
          <w:szCs w:val="24"/>
        </w:rPr>
        <w:t>2001</w:t>
      </w:r>
    </w:p>
    <w:p w14:paraId="3F6561B3" w14:textId="420D44E3" w:rsidR="00325EBC" w:rsidRPr="00B8687B" w:rsidRDefault="00B27801" w:rsidP="00B27801">
      <w:pPr>
        <w:ind w:left="1440" w:hanging="1440"/>
        <w:jc w:val="both"/>
        <w:rPr>
          <w:szCs w:val="24"/>
        </w:rPr>
      </w:pPr>
      <w:r w:rsidRPr="00B8687B">
        <w:rPr>
          <w:szCs w:val="24"/>
        </w:rPr>
        <w:t>Teaching Assistant</w:t>
      </w:r>
    </w:p>
    <w:p w14:paraId="6C5830A2" w14:textId="10FCC64C" w:rsidR="00325EBC" w:rsidRPr="00B8687B" w:rsidRDefault="00325EBC" w:rsidP="00325EBC">
      <w:pPr>
        <w:tabs>
          <w:tab w:val="left" w:pos="4950"/>
        </w:tabs>
        <w:spacing w:before="120"/>
        <w:ind w:left="1440" w:hanging="1440"/>
        <w:jc w:val="both"/>
        <w:rPr>
          <w:szCs w:val="24"/>
        </w:rPr>
      </w:pPr>
      <w:r w:rsidRPr="00B8687B">
        <w:rPr>
          <w:szCs w:val="24"/>
        </w:rPr>
        <w:t xml:space="preserve">National University of Buenos Aires </w:t>
      </w:r>
      <w:r w:rsidRPr="00B8687B">
        <w:rPr>
          <w:szCs w:val="24"/>
        </w:rPr>
        <w:tab/>
      </w:r>
      <w:r w:rsidRPr="00B8687B">
        <w:rPr>
          <w:szCs w:val="24"/>
        </w:rPr>
        <w:tab/>
        <w:t xml:space="preserve">    </w:t>
      </w:r>
      <w:r w:rsidR="00B27801" w:rsidRPr="00B8687B">
        <w:rPr>
          <w:szCs w:val="24"/>
        </w:rPr>
        <w:tab/>
      </w:r>
      <w:r w:rsidR="00B27801" w:rsidRPr="00B8687B">
        <w:rPr>
          <w:szCs w:val="24"/>
        </w:rPr>
        <w:tab/>
      </w:r>
      <w:r w:rsidR="00B27801" w:rsidRPr="00B8687B">
        <w:rPr>
          <w:szCs w:val="24"/>
        </w:rPr>
        <w:tab/>
      </w:r>
      <w:r w:rsidR="009023F4" w:rsidRPr="00B8687B">
        <w:rPr>
          <w:szCs w:val="24"/>
        </w:rPr>
        <w:t xml:space="preserve">      </w:t>
      </w:r>
      <w:r w:rsidRPr="00B8687B">
        <w:rPr>
          <w:szCs w:val="24"/>
        </w:rPr>
        <w:t>1991-1993</w:t>
      </w:r>
      <w:r w:rsidRPr="00B8687B">
        <w:rPr>
          <w:szCs w:val="24"/>
        </w:rPr>
        <w:tab/>
      </w:r>
    </w:p>
    <w:p w14:paraId="5ADA4D80" w14:textId="4E7492F3" w:rsidR="00325EBC" w:rsidRPr="00B8687B" w:rsidRDefault="00325EBC" w:rsidP="00325EBC">
      <w:pPr>
        <w:tabs>
          <w:tab w:val="left" w:pos="4950"/>
        </w:tabs>
        <w:ind w:left="1440" w:hanging="1440"/>
        <w:jc w:val="both"/>
        <w:rPr>
          <w:szCs w:val="24"/>
        </w:rPr>
      </w:pPr>
      <w:r w:rsidRPr="00B8687B">
        <w:rPr>
          <w:szCs w:val="24"/>
        </w:rPr>
        <w:t>Immunology and Immunochemistry and Monoclonal Antibodies</w:t>
      </w:r>
    </w:p>
    <w:p w14:paraId="221E972B" w14:textId="706B630E" w:rsidR="00325EBC" w:rsidRPr="00B8687B" w:rsidRDefault="00B27801" w:rsidP="00B27801">
      <w:pPr>
        <w:ind w:left="1440" w:hanging="1440"/>
        <w:jc w:val="both"/>
        <w:rPr>
          <w:szCs w:val="24"/>
        </w:rPr>
      </w:pPr>
      <w:r w:rsidRPr="00B8687B">
        <w:rPr>
          <w:szCs w:val="24"/>
        </w:rPr>
        <w:t>Teaching Assistant</w:t>
      </w:r>
    </w:p>
    <w:p w14:paraId="1C16048E" w14:textId="4C50004A" w:rsidR="00B27801" w:rsidRPr="00B8687B" w:rsidRDefault="00B27801" w:rsidP="00B27801">
      <w:pPr>
        <w:spacing w:before="120"/>
        <w:ind w:left="1440" w:hanging="1440"/>
        <w:jc w:val="both"/>
        <w:rPr>
          <w:szCs w:val="24"/>
        </w:rPr>
      </w:pPr>
      <w:r w:rsidRPr="00B8687B">
        <w:rPr>
          <w:szCs w:val="24"/>
        </w:rPr>
        <w:t>University of Arkansas for Medical Sciences</w:t>
      </w:r>
      <w:r w:rsidRPr="00B8687B">
        <w:rPr>
          <w:szCs w:val="24"/>
        </w:rPr>
        <w:tab/>
      </w:r>
      <w:r w:rsidRPr="00B8687B">
        <w:rPr>
          <w:szCs w:val="24"/>
        </w:rPr>
        <w:tab/>
      </w:r>
      <w:r w:rsidRPr="00B8687B">
        <w:rPr>
          <w:szCs w:val="24"/>
        </w:rPr>
        <w:tab/>
      </w:r>
      <w:r w:rsidRPr="00B8687B">
        <w:rPr>
          <w:szCs w:val="24"/>
        </w:rPr>
        <w:tab/>
      </w:r>
      <w:r w:rsidR="009023F4" w:rsidRPr="00B8687B">
        <w:rPr>
          <w:szCs w:val="24"/>
        </w:rPr>
        <w:tab/>
        <w:t xml:space="preserve">      </w:t>
      </w:r>
      <w:r w:rsidRPr="00B8687B">
        <w:rPr>
          <w:szCs w:val="24"/>
        </w:rPr>
        <w:t>2002-2005</w:t>
      </w:r>
      <w:r w:rsidRPr="00B8687B">
        <w:rPr>
          <w:szCs w:val="24"/>
        </w:rPr>
        <w:tab/>
      </w:r>
    </w:p>
    <w:p w14:paraId="15C417EA" w14:textId="77777777" w:rsidR="00B27801" w:rsidRPr="00B8687B" w:rsidRDefault="00B27801" w:rsidP="00B27801">
      <w:pPr>
        <w:keepNext/>
        <w:jc w:val="both"/>
        <w:rPr>
          <w:szCs w:val="24"/>
        </w:rPr>
      </w:pPr>
      <w:r w:rsidRPr="00B8687B">
        <w:rPr>
          <w:szCs w:val="24"/>
        </w:rPr>
        <w:t xml:space="preserve">Division of Endocrinology and Metabolism and UAMS Center for Osteoporosis and Metabolic Bone Diseases, Department of Internal Medicine </w:t>
      </w:r>
    </w:p>
    <w:p w14:paraId="3A451FB5" w14:textId="1ED61F90" w:rsidR="00B27801" w:rsidRPr="00B8687B" w:rsidRDefault="00B27801" w:rsidP="00B27801">
      <w:pPr>
        <w:widowControl/>
        <w:jc w:val="both"/>
        <w:rPr>
          <w:szCs w:val="24"/>
        </w:rPr>
      </w:pPr>
      <w:r w:rsidRPr="00B8687B">
        <w:rPr>
          <w:szCs w:val="24"/>
        </w:rPr>
        <w:t>Research Instructor</w:t>
      </w:r>
    </w:p>
    <w:p w14:paraId="704FA755" w14:textId="42D38235" w:rsidR="00B27801" w:rsidRPr="00B8687B" w:rsidRDefault="00B27801" w:rsidP="00B27801">
      <w:pPr>
        <w:spacing w:before="120"/>
        <w:ind w:left="1440" w:hanging="1440"/>
        <w:jc w:val="both"/>
        <w:rPr>
          <w:szCs w:val="24"/>
        </w:rPr>
      </w:pPr>
      <w:r w:rsidRPr="00B8687B">
        <w:rPr>
          <w:szCs w:val="24"/>
        </w:rPr>
        <w:t>University of Arkansas for Medical Sciences</w:t>
      </w:r>
      <w:r w:rsidRPr="00B8687B">
        <w:rPr>
          <w:szCs w:val="24"/>
        </w:rPr>
        <w:tab/>
      </w:r>
      <w:r w:rsidRPr="00B8687B">
        <w:rPr>
          <w:szCs w:val="24"/>
        </w:rPr>
        <w:tab/>
      </w:r>
      <w:r w:rsidRPr="00B8687B">
        <w:rPr>
          <w:szCs w:val="24"/>
        </w:rPr>
        <w:tab/>
      </w:r>
      <w:r w:rsidRPr="00B8687B">
        <w:rPr>
          <w:szCs w:val="24"/>
        </w:rPr>
        <w:tab/>
      </w:r>
      <w:r w:rsidR="009023F4" w:rsidRPr="00B8687B">
        <w:rPr>
          <w:szCs w:val="24"/>
        </w:rPr>
        <w:tab/>
        <w:t xml:space="preserve">     </w:t>
      </w:r>
      <w:r w:rsidR="002A2D5E" w:rsidRPr="00B8687B">
        <w:rPr>
          <w:szCs w:val="24"/>
        </w:rPr>
        <w:t>2005-2008</w:t>
      </w:r>
    </w:p>
    <w:p w14:paraId="0CE84CB7" w14:textId="77777777" w:rsidR="00B27801" w:rsidRPr="00B8687B" w:rsidRDefault="00B27801" w:rsidP="00B27801">
      <w:pPr>
        <w:keepNext/>
        <w:jc w:val="both"/>
        <w:rPr>
          <w:szCs w:val="24"/>
        </w:rPr>
      </w:pPr>
      <w:r w:rsidRPr="00B8687B">
        <w:rPr>
          <w:szCs w:val="24"/>
        </w:rPr>
        <w:t xml:space="preserve">Division of Endocrinology and Metabolism and UAMS Center for Osteoporosis and Metabolic Bone Diseases, Department of Internal Medicine </w:t>
      </w:r>
    </w:p>
    <w:p w14:paraId="46EF345F" w14:textId="2ADA342D" w:rsidR="00B27801" w:rsidRPr="00B8687B" w:rsidRDefault="001024AF" w:rsidP="00B27801">
      <w:pPr>
        <w:keepNext/>
        <w:jc w:val="both"/>
        <w:rPr>
          <w:szCs w:val="24"/>
        </w:rPr>
      </w:pPr>
      <w:r w:rsidRPr="00B8687B">
        <w:rPr>
          <w:szCs w:val="24"/>
        </w:rPr>
        <w:t xml:space="preserve">Research Assistant Professor </w:t>
      </w:r>
      <w:r w:rsidRPr="00B8687B">
        <w:rPr>
          <w:szCs w:val="24"/>
        </w:rPr>
        <w:tab/>
      </w:r>
      <w:r w:rsidR="00B27801" w:rsidRPr="00B8687B">
        <w:rPr>
          <w:szCs w:val="24"/>
        </w:rPr>
        <w:tab/>
      </w:r>
      <w:r w:rsidR="00B27801" w:rsidRPr="00B8687B">
        <w:rPr>
          <w:szCs w:val="24"/>
        </w:rPr>
        <w:tab/>
      </w:r>
      <w:r w:rsidR="00B27801" w:rsidRPr="00B8687B">
        <w:rPr>
          <w:szCs w:val="24"/>
        </w:rPr>
        <w:tab/>
      </w:r>
      <w:r w:rsidR="00B27801" w:rsidRPr="00B8687B">
        <w:rPr>
          <w:szCs w:val="24"/>
        </w:rPr>
        <w:tab/>
      </w:r>
      <w:r w:rsidR="00B27801" w:rsidRPr="00B8687B">
        <w:rPr>
          <w:szCs w:val="24"/>
        </w:rPr>
        <w:tab/>
      </w:r>
      <w:r w:rsidR="00B27801" w:rsidRPr="00B8687B">
        <w:rPr>
          <w:szCs w:val="24"/>
        </w:rPr>
        <w:tab/>
      </w:r>
      <w:r w:rsidR="00B27801" w:rsidRPr="00B8687B">
        <w:rPr>
          <w:szCs w:val="24"/>
        </w:rPr>
        <w:tab/>
      </w:r>
    </w:p>
    <w:p w14:paraId="0E7F47CB" w14:textId="2DBEFBEA" w:rsidR="0009683A" w:rsidRPr="00B8687B" w:rsidRDefault="0009683A" w:rsidP="0009683A">
      <w:pPr>
        <w:spacing w:before="120"/>
        <w:jc w:val="both"/>
        <w:rPr>
          <w:szCs w:val="24"/>
        </w:rPr>
      </w:pPr>
      <w:r w:rsidRPr="00B8687B">
        <w:rPr>
          <w:szCs w:val="24"/>
        </w:rPr>
        <w:t xml:space="preserve">Indiana University School of Medicine </w:t>
      </w:r>
      <w:r w:rsidRPr="00B8687B">
        <w:rPr>
          <w:szCs w:val="24"/>
        </w:rPr>
        <w:tab/>
      </w:r>
      <w:r w:rsidRPr="00B8687B">
        <w:rPr>
          <w:szCs w:val="24"/>
        </w:rPr>
        <w:tab/>
      </w:r>
      <w:r w:rsidRPr="00B8687B">
        <w:rPr>
          <w:szCs w:val="24"/>
        </w:rPr>
        <w:tab/>
      </w:r>
      <w:r w:rsidRPr="00B8687B">
        <w:rPr>
          <w:szCs w:val="24"/>
        </w:rPr>
        <w:tab/>
      </w:r>
      <w:r w:rsidRPr="00B8687B">
        <w:rPr>
          <w:szCs w:val="24"/>
        </w:rPr>
        <w:tab/>
      </w:r>
      <w:r w:rsidR="009023F4" w:rsidRPr="00B8687B">
        <w:rPr>
          <w:szCs w:val="24"/>
        </w:rPr>
        <w:t xml:space="preserve">   </w:t>
      </w:r>
      <w:r w:rsidR="002A2D5E" w:rsidRPr="00B8687B">
        <w:rPr>
          <w:szCs w:val="24"/>
        </w:rPr>
        <w:t xml:space="preserve">  </w:t>
      </w:r>
      <w:r w:rsidR="009023F4" w:rsidRPr="00B8687B">
        <w:rPr>
          <w:szCs w:val="24"/>
        </w:rPr>
        <w:t xml:space="preserve"> </w:t>
      </w:r>
      <w:r w:rsidR="002A2D5E" w:rsidRPr="00B8687B">
        <w:rPr>
          <w:szCs w:val="24"/>
        </w:rPr>
        <w:t>2008-2014</w:t>
      </w:r>
    </w:p>
    <w:p w14:paraId="43278A22" w14:textId="77777777" w:rsidR="0009683A" w:rsidRPr="00B8687B" w:rsidRDefault="0009683A" w:rsidP="0009683A">
      <w:pPr>
        <w:jc w:val="both"/>
        <w:rPr>
          <w:szCs w:val="24"/>
        </w:rPr>
      </w:pPr>
      <w:r w:rsidRPr="00B8687B">
        <w:rPr>
          <w:szCs w:val="24"/>
        </w:rPr>
        <w:t>Department of Anatomy and Cell Biology</w:t>
      </w:r>
    </w:p>
    <w:p w14:paraId="30D20661" w14:textId="5AE1BAAE" w:rsidR="0009683A" w:rsidRPr="00B8687B" w:rsidRDefault="0009683A" w:rsidP="0009683A">
      <w:pPr>
        <w:jc w:val="both"/>
        <w:rPr>
          <w:szCs w:val="24"/>
        </w:rPr>
      </w:pPr>
      <w:r w:rsidRPr="00B8687B">
        <w:rPr>
          <w:szCs w:val="24"/>
        </w:rPr>
        <w:t>Assistant Professor</w:t>
      </w:r>
    </w:p>
    <w:p w14:paraId="36E333EA" w14:textId="43225A25" w:rsidR="0009683A" w:rsidRPr="00B8687B" w:rsidRDefault="0009683A" w:rsidP="006B0E78">
      <w:pPr>
        <w:keepNext/>
        <w:spacing w:before="120"/>
        <w:jc w:val="both"/>
        <w:rPr>
          <w:szCs w:val="24"/>
        </w:rPr>
      </w:pPr>
      <w:r w:rsidRPr="00B8687B">
        <w:rPr>
          <w:szCs w:val="24"/>
        </w:rPr>
        <w:t xml:space="preserve">Indiana University School of Medicine </w:t>
      </w:r>
      <w:r w:rsidRPr="00B8687B">
        <w:rPr>
          <w:szCs w:val="24"/>
        </w:rPr>
        <w:tab/>
      </w:r>
      <w:r w:rsidRPr="00B8687B">
        <w:rPr>
          <w:szCs w:val="24"/>
        </w:rPr>
        <w:tab/>
      </w:r>
      <w:r w:rsidRPr="00B8687B">
        <w:rPr>
          <w:szCs w:val="24"/>
        </w:rPr>
        <w:tab/>
      </w:r>
      <w:r w:rsidRPr="00B8687B">
        <w:rPr>
          <w:szCs w:val="24"/>
        </w:rPr>
        <w:tab/>
      </w:r>
      <w:r w:rsidRPr="00B8687B">
        <w:rPr>
          <w:szCs w:val="24"/>
        </w:rPr>
        <w:tab/>
      </w:r>
      <w:r w:rsidR="009023F4" w:rsidRPr="00B8687B">
        <w:rPr>
          <w:szCs w:val="24"/>
        </w:rPr>
        <w:t xml:space="preserve">     </w:t>
      </w:r>
      <w:r w:rsidRPr="00B8687B">
        <w:rPr>
          <w:szCs w:val="24"/>
        </w:rPr>
        <w:t>20</w:t>
      </w:r>
      <w:r w:rsidR="006D0CDA">
        <w:rPr>
          <w:szCs w:val="24"/>
        </w:rPr>
        <w:t>14</w:t>
      </w:r>
      <w:r w:rsidRPr="00B8687B">
        <w:rPr>
          <w:szCs w:val="24"/>
        </w:rPr>
        <w:t>-20</w:t>
      </w:r>
      <w:r w:rsidR="006D0CDA">
        <w:rPr>
          <w:szCs w:val="24"/>
        </w:rPr>
        <w:t>20</w:t>
      </w:r>
      <w:r w:rsidRPr="00B8687B">
        <w:rPr>
          <w:szCs w:val="24"/>
        </w:rPr>
        <w:tab/>
      </w:r>
    </w:p>
    <w:p w14:paraId="2BDA1156" w14:textId="412016B6" w:rsidR="0009683A" w:rsidRPr="00B8687B" w:rsidRDefault="0009683A" w:rsidP="0009683A">
      <w:pPr>
        <w:jc w:val="both"/>
        <w:rPr>
          <w:szCs w:val="24"/>
        </w:rPr>
      </w:pPr>
      <w:r w:rsidRPr="00B8687B">
        <w:rPr>
          <w:szCs w:val="24"/>
        </w:rPr>
        <w:t>Department of Anatomy</w:t>
      </w:r>
      <w:r w:rsidR="00135FED">
        <w:rPr>
          <w:szCs w:val="24"/>
        </w:rPr>
        <w:t>,</w:t>
      </w:r>
      <w:r w:rsidRPr="00B8687B">
        <w:rPr>
          <w:szCs w:val="24"/>
        </w:rPr>
        <w:t xml:space="preserve"> Cell Biology</w:t>
      </w:r>
      <w:r w:rsidR="00135FED">
        <w:rPr>
          <w:szCs w:val="24"/>
        </w:rPr>
        <w:t xml:space="preserve"> &amp; Physiology</w:t>
      </w:r>
    </w:p>
    <w:p w14:paraId="6C57E7B6" w14:textId="5C6AD0C8" w:rsidR="006A33C8" w:rsidRDefault="0009683A" w:rsidP="0009683A">
      <w:pPr>
        <w:jc w:val="both"/>
        <w:rPr>
          <w:szCs w:val="24"/>
        </w:rPr>
      </w:pPr>
      <w:r w:rsidRPr="00B8687B">
        <w:rPr>
          <w:szCs w:val="24"/>
        </w:rPr>
        <w:t>Associate Professor</w:t>
      </w:r>
    </w:p>
    <w:p w14:paraId="6D7A07C7" w14:textId="7C5BBCA6" w:rsidR="006D0CDA" w:rsidRPr="006D0CDA" w:rsidRDefault="006D0CDA" w:rsidP="006D0CDA">
      <w:pPr>
        <w:jc w:val="both"/>
        <w:rPr>
          <w:szCs w:val="24"/>
        </w:rPr>
      </w:pPr>
      <w:r w:rsidRPr="006D0CDA">
        <w:rPr>
          <w:szCs w:val="24"/>
        </w:rPr>
        <w:lastRenderedPageBreak/>
        <w:t xml:space="preserve">Indiana University School of Medicine </w:t>
      </w:r>
      <w:r w:rsidRPr="006D0CDA">
        <w:rPr>
          <w:szCs w:val="24"/>
        </w:rPr>
        <w:tab/>
      </w:r>
      <w:r w:rsidRPr="006D0CDA">
        <w:rPr>
          <w:szCs w:val="24"/>
        </w:rPr>
        <w:tab/>
      </w:r>
      <w:r w:rsidRPr="006D0CDA">
        <w:rPr>
          <w:szCs w:val="24"/>
        </w:rPr>
        <w:tab/>
      </w:r>
      <w:r w:rsidRPr="006D0CDA">
        <w:rPr>
          <w:szCs w:val="24"/>
        </w:rPr>
        <w:tab/>
      </w:r>
      <w:r w:rsidRPr="006D0CDA">
        <w:rPr>
          <w:szCs w:val="24"/>
        </w:rPr>
        <w:tab/>
        <w:t xml:space="preserve">   20</w:t>
      </w:r>
      <w:r>
        <w:rPr>
          <w:szCs w:val="24"/>
        </w:rPr>
        <w:t>20</w:t>
      </w:r>
      <w:r w:rsidRPr="006D0CDA">
        <w:rPr>
          <w:szCs w:val="24"/>
        </w:rPr>
        <w:t>-</w:t>
      </w:r>
      <w:r>
        <w:rPr>
          <w:szCs w:val="24"/>
        </w:rPr>
        <w:t>present</w:t>
      </w:r>
    </w:p>
    <w:p w14:paraId="753CF0CA" w14:textId="457DFB34" w:rsidR="00135FED" w:rsidRPr="00135FED" w:rsidRDefault="00135FED" w:rsidP="00135FED">
      <w:pPr>
        <w:jc w:val="both"/>
        <w:rPr>
          <w:szCs w:val="24"/>
        </w:rPr>
      </w:pPr>
      <w:r>
        <w:rPr>
          <w:szCs w:val="24"/>
        </w:rPr>
        <w:t>Department of Anatomy</w:t>
      </w:r>
      <w:r w:rsidRPr="00135FED">
        <w:rPr>
          <w:szCs w:val="24"/>
        </w:rPr>
        <w:t>, Cell Biology &amp; Physiology</w:t>
      </w:r>
    </w:p>
    <w:p w14:paraId="545338C5" w14:textId="0D1AD708" w:rsidR="006D0CDA" w:rsidRPr="00B8687B" w:rsidRDefault="006D0CDA" w:rsidP="006D0CDA">
      <w:pPr>
        <w:jc w:val="both"/>
        <w:rPr>
          <w:szCs w:val="24"/>
        </w:rPr>
      </w:pPr>
      <w:r w:rsidRPr="006D0CDA">
        <w:rPr>
          <w:szCs w:val="24"/>
        </w:rPr>
        <w:t>Professor</w:t>
      </w:r>
      <w:r>
        <w:rPr>
          <w:szCs w:val="24"/>
        </w:rPr>
        <w:t xml:space="preserve"> </w:t>
      </w:r>
    </w:p>
    <w:p w14:paraId="5FF72BB7" w14:textId="5542B1D9" w:rsidR="00F064D0" w:rsidRPr="00B8687B" w:rsidRDefault="0009683A" w:rsidP="009F1457">
      <w:pPr>
        <w:tabs>
          <w:tab w:val="left" w:pos="1440"/>
          <w:tab w:val="left" w:pos="3684"/>
          <w:tab w:val="left" w:pos="4248"/>
          <w:tab w:val="left" w:pos="4956"/>
          <w:tab w:val="left" w:pos="5664"/>
          <w:tab w:val="left" w:pos="6372"/>
          <w:tab w:val="left" w:pos="7080"/>
          <w:tab w:val="left" w:pos="7788"/>
          <w:tab w:val="left" w:pos="7920"/>
          <w:tab w:val="left" w:pos="8640"/>
        </w:tabs>
        <w:spacing w:before="360"/>
        <w:ind w:left="1440" w:hanging="1440"/>
        <w:jc w:val="both"/>
        <w:rPr>
          <w:b/>
          <w:szCs w:val="24"/>
        </w:rPr>
      </w:pPr>
      <w:r w:rsidRPr="00B8687B">
        <w:rPr>
          <w:b/>
          <w:szCs w:val="24"/>
        </w:rPr>
        <w:t>NON-ACADEMIC</w:t>
      </w:r>
    </w:p>
    <w:p w14:paraId="596E26EC" w14:textId="72D03C6D" w:rsidR="0009683A" w:rsidRPr="00B8687B" w:rsidRDefault="0009683A" w:rsidP="0009683A">
      <w:pPr>
        <w:tabs>
          <w:tab w:val="left" w:pos="0"/>
          <w:tab w:val="left" w:pos="3684"/>
          <w:tab w:val="left" w:pos="4248"/>
          <w:tab w:val="left" w:pos="4956"/>
          <w:tab w:val="left" w:pos="5664"/>
          <w:tab w:val="left" w:pos="6372"/>
          <w:tab w:val="left" w:pos="7080"/>
          <w:tab w:val="left" w:pos="7788"/>
          <w:tab w:val="left" w:pos="7920"/>
          <w:tab w:val="left" w:pos="8640"/>
        </w:tabs>
        <w:spacing w:before="120"/>
        <w:jc w:val="both"/>
        <w:rPr>
          <w:szCs w:val="24"/>
        </w:rPr>
      </w:pPr>
      <w:r w:rsidRPr="00B8687B">
        <w:rPr>
          <w:szCs w:val="24"/>
        </w:rPr>
        <w:t>Juan A. Fernández General Hospital</w:t>
      </w:r>
      <w:r w:rsidRPr="00B8687B">
        <w:rPr>
          <w:szCs w:val="24"/>
        </w:rPr>
        <w:tab/>
      </w:r>
      <w:r w:rsidRPr="00B8687B">
        <w:rPr>
          <w:szCs w:val="24"/>
        </w:rPr>
        <w:tab/>
      </w:r>
      <w:r w:rsidRPr="00B8687B">
        <w:rPr>
          <w:szCs w:val="24"/>
        </w:rPr>
        <w:tab/>
      </w:r>
      <w:r w:rsidRPr="00B8687B">
        <w:rPr>
          <w:szCs w:val="24"/>
        </w:rPr>
        <w:tab/>
      </w:r>
      <w:r w:rsidRPr="00B8687B">
        <w:rPr>
          <w:szCs w:val="24"/>
        </w:rPr>
        <w:tab/>
      </w:r>
      <w:r w:rsidR="009023F4" w:rsidRPr="00B8687B">
        <w:rPr>
          <w:szCs w:val="24"/>
        </w:rPr>
        <w:tab/>
        <w:t xml:space="preserve">      </w:t>
      </w:r>
      <w:r w:rsidR="002A2D5E" w:rsidRPr="00B8687B">
        <w:rPr>
          <w:szCs w:val="24"/>
        </w:rPr>
        <w:t xml:space="preserve"> </w:t>
      </w:r>
      <w:r w:rsidR="009023F4" w:rsidRPr="00B8687B">
        <w:rPr>
          <w:szCs w:val="24"/>
        </w:rPr>
        <w:t xml:space="preserve"> </w:t>
      </w:r>
      <w:r w:rsidR="00F064D0" w:rsidRPr="00B8687B">
        <w:rPr>
          <w:szCs w:val="24"/>
        </w:rPr>
        <w:t>1987-1988</w:t>
      </w:r>
    </w:p>
    <w:p w14:paraId="3825FB9E" w14:textId="78B47C5C" w:rsidR="0009683A" w:rsidRPr="00B8687B" w:rsidRDefault="00F064D0" w:rsidP="0009683A">
      <w:pPr>
        <w:tabs>
          <w:tab w:val="left" w:pos="0"/>
          <w:tab w:val="left" w:pos="3684"/>
          <w:tab w:val="left" w:pos="4248"/>
          <w:tab w:val="left" w:pos="4956"/>
          <w:tab w:val="left" w:pos="5664"/>
          <w:tab w:val="left" w:pos="6372"/>
          <w:tab w:val="left" w:pos="7080"/>
          <w:tab w:val="left" w:pos="7788"/>
          <w:tab w:val="left" w:pos="7920"/>
          <w:tab w:val="left" w:pos="8640"/>
        </w:tabs>
        <w:jc w:val="both"/>
        <w:rPr>
          <w:szCs w:val="24"/>
        </w:rPr>
      </w:pPr>
      <w:r w:rsidRPr="00B8687B">
        <w:rPr>
          <w:szCs w:val="24"/>
        </w:rPr>
        <w:t>Dept. of Hemotherapy, Laboratory of Serolog</w:t>
      </w:r>
      <w:r w:rsidR="0009683A" w:rsidRPr="00B8687B">
        <w:rPr>
          <w:szCs w:val="24"/>
        </w:rPr>
        <w:t xml:space="preserve">y </w:t>
      </w:r>
    </w:p>
    <w:p w14:paraId="53181B83" w14:textId="77777777" w:rsidR="0009683A" w:rsidRPr="00B8687B" w:rsidRDefault="0009683A" w:rsidP="0009683A">
      <w:pPr>
        <w:tabs>
          <w:tab w:val="left" w:pos="0"/>
          <w:tab w:val="left" w:pos="3684"/>
          <w:tab w:val="left" w:pos="4248"/>
          <w:tab w:val="left" w:pos="4956"/>
          <w:tab w:val="left" w:pos="5664"/>
          <w:tab w:val="left" w:pos="6372"/>
          <w:tab w:val="left" w:pos="7080"/>
          <w:tab w:val="left" w:pos="7788"/>
          <w:tab w:val="left" w:pos="7920"/>
          <w:tab w:val="left" w:pos="8640"/>
        </w:tabs>
        <w:jc w:val="both"/>
        <w:rPr>
          <w:szCs w:val="24"/>
          <w:lang w:val="es-AR"/>
        </w:rPr>
      </w:pPr>
      <w:proofErr w:type="spellStart"/>
      <w:r w:rsidRPr="00B8687B">
        <w:rPr>
          <w:szCs w:val="24"/>
          <w:lang w:val="es-AR"/>
        </w:rPr>
        <w:t>Assistant</w:t>
      </w:r>
      <w:proofErr w:type="spellEnd"/>
      <w:r w:rsidRPr="00B8687B">
        <w:rPr>
          <w:szCs w:val="24"/>
          <w:lang w:val="es-AR"/>
        </w:rPr>
        <w:t xml:space="preserve"> </w:t>
      </w:r>
      <w:proofErr w:type="spellStart"/>
      <w:r w:rsidRPr="00B8687B">
        <w:rPr>
          <w:szCs w:val="24"/>
          <w:lang w:val="es-AR"/>
        </w:rPr>
        <w:t>Biochemist</w:t>
      </w:r>
      <w:proofErr w:type="spellEnd"/>
      <w:r w:rsidRPr="00B8687B">
        <w:rPr>
          <w:szCs w:val="24"/>
          <w:lang w:val="es-AR"/>
        </w:rPr>
        <w:t xml:space="preserve"> </w:t>
      </w:r>
    </w:p>
    <w:p w14:paraId="0490627F" w14:textId="3890185C" w:rsidR="0009683A" w:rsidRPr="00B8687B" w:rsidRDefault="0009683A" w:rsidP="0009683A">
      <w:pPr>
        <w:tabs>
          <w:tab w:val="left" w:pos="0"/>
          <w:tab w:val="left" w:pos="3684"/>
          <w:tab w:val="left" w:pos="4248"/>
          <w:tab w:val="left" w:pos="4956"/>
          <w:tab w:val="left" w:pos="5664"/>
          <w:tab w:val="left" w:pos="6372"/>
          <w:tab w:val="left" w:pos="7080"/>
          <w:tab w:val="left" w:pos="7788"/>
          <w:tab w:val="left" w:pos="7920"/>
          <w:tab w:val="left" w:pos="8640"/>
        </w:tabs>
        <w:spacing w:before="120"/>
        <w:jc w:val="both"/>
        <w:rPr>
          <w:szCs w:val="24"/>
          <w:lang w:val="es-AR"/>
        </w:rPr>
      </w:pPr>
      <w:r w:rsidRPr="00B8687B">
        <w:rPr>
          <w:szCs w:val="24"/>
          <w:lang w:val="es-AR"/>
        </w:rPr>
        <w:t>Instituto de Estudios de la Inmunidad Humoral</w:t>
      </w:r>
      <w:r w:rsidRPr="00B8687B">
        <w:rPr>
          <w:szCs w:val="24"/>
          <w:lang w:val="es-AR"/>
        </w:rPr>
        <w:tab/>
      </w:r>
      <w:r w:rsidRPr="00B8687B">
        <w:rPr>
          <w:szCs w:val="24"/>
          <w:lang w:val="es-AR"/>
        </w:rPr>
        <w:tab/>
      </w:r>
      <w:r w:rsidRPr="00B8687B">
        <w:rPr>
          <w:szCs w:val="24"/>
          <w:lang w:val="es-AR"/>
        </w:rPr>
        <w:tab/>
      </w:r>
      <w:r w:rsidRPr="00B8687B">
        <w:rPr>
          <w:szCs w:val="24"/>
          <w:lang w:val="es-AR"/>
        </w:rPr>
        <w:tab/>
      </w:r>
      <w:r w:rsidR="009023F4" w:rsidRPr="00B8687B">
        <w:rPr>
          <w:szCs w:val="24"/>
          <w:lang w:val="es-AR"/>
        </w:rPr>
        <w:t xml:space="preserve">        </w:t>
      </w:r>
      <w:r w:rsidRPr="00B8687B">
        <w:rPr>
          <w:szCs w:val="24"/>
          <w:lang w:val="es-AR"/>
        </w:rPr>
        <w:t>1989-2000</w:t>
      </w:r>
    </w:p>
    <w:p w14:paraId="65207D17" w14:textId="128FC0A7" w:rsidR="0009683A" w:rsidRPr="00B8687B" w:rsidRDefault="00325EBC" w:rsidP="0009683A">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B8687B">
        <w:rPr>
          <w:szCs w:val="24"/>
        </w:rPr>
        <w:t>National Research Council of Argentina</w:t>
      </w:r>
      <w:r w:rsidR="00A833B4" w:rsidRPr="00B8687B">
        <w:rPr>
          <w:szCs w:val="24"/>
        </w:rPr>
        <w:tab/>
      </w:r>
      <w:r w:rsidR="00A833B4" w:rsidRPr="00B8687B">
        <w:rPr>
          <w:szCs w:val="24"/>
        </w:rPr>
        <w:tab/>
      </w:r>
      <w:r w:rsidR="009023F4" w:rsidRPr="00B8687B">
        <w:rPr>
          <w:szCs w:val="24"/>
        </w:rPr>
        <w:t xml:space="preserve">            </w:t>
      </w:r>
      <w:r w:rsidR="006B0E78">
        <w:rPr>
          <w:szCs w:val="24"/>
        </w:rPr>
        <w:t xml:space="preserve">  </w:t>
      </w:r>
      <w:r w:rsidR="00A833B4" w:rsidRPr="00B8687B">
        <w:rPr>
          <w:szCs w:val="24"/>
        </w:rPr>
        <w:t xml:space="preserve"> </w:t>
      </w:r>
      <w:r w:rsidR="0009683A" w:rsidRPr="00B8687B">
        <w:rPr>
          <w:szCs w:val="24"/>
        </w:rPr>
        <w:t xml:space="preserve">leave of absence </w:t>
      </w:r>
      <w:r w:rsidR="009023F4" w:rsidRPr="00B8687B">
        <w:rPr>
          <w:szCs w:val="24"/>
        </w:rPr>
        <w:t>1998-</w:t>
      </w:r>
      <w:r w:rsidR="0009683A" w:rsidRPr="00B8687B">
        <w:rPr>
          <w:szCs w:val="24"/>
        </w:rPr>
        <w:t>2000</w:t>
      </w:r>
    </w:p>
    <w:p w14:paraId="65232110" w14:textId="77777777" w:rsidR="0009683A" w:rsidRPr="00B8687B" w:rsidRDefault="0009683A" w:rsidP="0009683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(CONICET)</w:t>
      </w:r>
    </w:p>
    <w:p w14:paraId="23964F8C" w14:textId="1BAD2637" w:rsidR="00325EBC" w:rsidRPr="00B8687B" w:rsidRDefault="00674115" w:rsidP="0009683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 xml:space="preserve">Professional </w:t>
      </w:r>
      <w:r w:rsidR="0009683A" w:rsidRPr="00B8687B">
        <w:rPr>
          <w:szCs w:val="24"/>
        </w:rPr>
        <w:t>Research Assistant</w:t>
      </w:r>
    </w:p>
    <w:p w14:paraId="3A6CD5B3" w14:textId="2F07E0E6" w:rsidR="0009683A" w:rsidRPr="00B8687B" w:rsidRDefault="00D612A7" w:rsidP="0009683A">
      <w:pPr>
        <w:pStyle w:val="Heading2"/>
        <w:spacing w:before="360"/>
        <w:rPr>
          <w:szCs w:val="24"/>
        </w:rPr>
      </w:pPr>
      <w:r w:rsidRPr="00B8687B">
        <w:rPr>
          <w:szCs w:val="24"/>
        </w:rPr>
        <w:t>PROFESSIONAL ORGANIZATION MEMBERSHIP</w:t>
      </w:r>
      <w:r w:rsidR="0009683A" w:rsidRPr="00B8687B">
        <w:rPr>
          <w:szCs w:val="24"/>
        </w:rPr>
        <w:t xml:space="preserve"> </w:t>
      </w:r>
    </w:p>
    <w:p w14:paraId="0F856E8A" w14:textId="0E1348CB" w:rsidR="00D612A7" w:rsidRPr="00B8687B" w:rsidRDefault="00D612A7" w:rsidP="00D61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jc w:val="both"/>
        <w:rPr>
          <w:szCs w:val="24"/>
        </w:rPr>
      </w:pPr>
      <w:r w:rsidRPr="00B8687B">
        <w:rPr>
          <w:szCs w:val="24"/>
        </w:rPr>
        <w:t>Organization</w:t>
      </w:r>
      <w:r w:rsidRPr="00B8687B">
        <w:rPr>
          <w:szCs w:val="24"/>
        </w:rPr>
        <w:tab/>
      </w:r>
      <w:r w:rsidRPr="00B8687B">
        <w:rPr>
          <w:szCs w:val="24"/>
        </w:rPr>
        <w:tab/>
        <w:t>Argentinean Immunology Society</w:t>
      </w:r>
    </w:p>
    <w:p w14:paraId="255A81AB" w14:textId="281D7655" w:rsidR="00D612A7" w:rsidRPr="00B8687B" w:rsidRDefault="00D612A7" w:rsidP="00D61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B8687B">
        <w:rPr>
          <w:szCs w:val="24"/>
        </w:rPr>
        <w:t>Years</w:t>
      </w:r>
      <w:r w:rsidRPr="00B8687B">
        <w:rPr>
          <w:szCs w:val="24"/>
        </w:rPr>
        <w:tab/>
      </w:r>
      <w:r w:rsidRPr="00B8687B">
        <w:rPr>
          <w:szCs w:val="24"/>
        </w:rPr>
        <w:tab/>
      </w:r>
      <w:r w:rsidRPr="00B8687B">
        <w:rPr>
          <w:szCs w:val="24"/>
        </w:rPr>
        <w:tab/>
        <w:t>1989-1997</w:t>
      </w:r>
      <w:r w:rsidRPr="00B8687B">
        <w:rPr>
          <w:szCs w:val="24"/>
        </w:rPr>
        <w:tab/>
      </w:r>
      <w:r w:rsidRPr="00B8687B">
        <w:rPr>
          <w:szCs w:val="24"/>
        </w:rPr>
        <w:tab/>
        <w:t>.</w:t>
      </w:r>
    </w:p>
    <w:p w14:paraId="4C0B826A" w14:textId="1750A91D" w:rsidR="00D612A7" w:rsidRPr="00B8687B" w:rsidRDefault="00D612A7" w:rsidP="00D61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2160" w:hanging="2160"/>
        <w:jc w:val="both"/>
        <w:rPr>
          <w:szCs w:val="24"/>
        </w:rPr>
      </w:pPr>
      <w:r w:rsidRPr="00B8687B">
        <w:rPr>
          <w:szCs w:val="24"/>
        </w:rPr>
        <w:tab/>
      </w:r>
      <w:r w:rsidRPr="00B8687B">
        <w:rPr>
          <w:szCs w:val="24"/>
        </w:rPr>
        <w:tab/>
      </w:r>
      <w:r w:rsidRPr="00B8687B">
        <w:rPr>
          <w:szCs w:val="24"/>
        </w:rPr>
        <w:tab/>
        <w:t>American Society for Bone and Mineral Research</w:t>
      </w:r>
    </w:p>
    <w:p w14:paraId="2AC941C4" w14:textId="63579B15" w:rsidR="00D612A7" w:rsidRPr="00B8687B" w:rsidRDefault="00D612A7" w:rsidP="00D61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szCs w:val="24"/>
        </w:rPr>
      </w:pPr>
      <w:r w:rsidRPr="00B8687B">
        <w:rPr>
          <w:szCs w:val="24"/>
        </w:rPr>
        <w:tab/>
      </w:r>
      <w:r w:rsidRPr="00B8687B">
        <w:rPr>
          <w:szCs w:val="24"/>
        </w:rPr>
        <w:tab/>
      </w:r>
      <w:r w:rsidRPr="00B8687B">
        <w:rPr>
          <w:szCs w:val="24"/>
        </w:rPr>
        <w:tab/>
        <w:t>1998-present</w:t>
      </w:r>
    </w:p>
    <w:p w14:paraId="3B3F9BB0" w14:textId="2EA784CC" w:rsidR="00D612A7" w:rsidRPr="00B8687B" w:rsidRDefault="00D612A7" w:rsidP="00D61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2160" w:hanging="2160"/>
        <w:jc w:val="both"/>
        <w:rPr>
          <w:szCs w:val="24"/>
        </w:rPr>
      </w:pPr>
      <w:r w:rsidRPr="00B8687B">
        <w:rPr>
          <w:szCs w:val="24"/>
        </w:rPr>
        <w:tab/>
      </w:r>
      <w:r w:rsidRPr="00B8687B">
        <w:rPr>
          <w:szCs w:val="24"/>
        </w:rPr>
        <w:tab/>
      </w:r>
      <w:r w:rsidRPr="00B8687B">
        <w:rPr>
          <w:szCs w:val="24"/>
        </w:rPr>
        <w:tab/>
        <w:t>American Association for the Advancement of Science</w:t>
      </w:r>
    </w:p>
    <w:p w14:paraId="23BDF859" w14:textId="28A2E4B8" w:rsidR="00D612A7" w:rsidRPr="00B8687B" w:rsidRDefault="00D612A7" w:rsidP="00D61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szCs w:val="24"/>
        </w:rPr>
      </w:pPr>
      <w:r w:rsidRPr="00B8687B">
        <w:rPr>
          <w:szCs w:val="24"/>
        </w:rPr>
        <w:tab/>
      </w:r>
      <w:r w:rsidRPr="00B8687B">
        <w:rPr>
          <w:szCs w:val="24"/>
        </w:rPr>
        <w:tab/>
      </w:r>
      <w:r w:rsidRPr="00B8687B">
        <w:rPr>
          <w:szCs w:val="24"/>
        </w:rPr>
        <w:tab/>
        <w:t>1999-2001</w:t>
      </w:r>
    </w:p>
    <w:p w14:paraId="6BD9F5F7" w14:textId="0C747942" w:rsidR="00D612A7" w:rsidRPr="00B8687B" w:rsidRDefault="00D612A7" w:rsidP="00D61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2160" w:hanging="2160"/>
        <w:jc w:val="both"/>
        <w:rPr>
          <w:szCs w:val="24"/>
        </w:rPr>
      </w:pPr>
      <w:r w:rsidRPr="00B8687B">
        <w:rPr>
          <w:szCs w:val="24"/>
        </w:rPr>
        <w:tab/>
      </w:r>
      <w:r w:rsidRPr="00B8687B">
        <w:rPr>
          <w:szCs w:val="24"/>
        </w:rPr>
        <w:tab/>
      </w:r>
      <w:r w:rsidRPr="00B8687B">
        <w:rPr>
          <w:szCs w:val="24"/>
        </w:rPr>
        <w:tab/>
        <w:t>American Association for the Advancement of Science.</w:t>
      </w:r>
    </w:p>
    <w:p w14:paraId="6E689C9B" w14:textId="6838947E" w:rsidR="00D612A7" w:rsidRPr="00B8687B" w:rsidRDefault="00D612A7" w:rsidP="00D61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szCs w:val="24"/>
        </w:rPr>
      </w:pPr>
      <w:r w:rsidRPr="00B8687B">
        <w:rPr>
          <w:szCs w:val="24"/>
        </w:rPr>
        <w:tab/>
      </w:r>
      <w:r w:rsidRPr="00B8687B">
        <w:rPr>
          <w:szCs w:val="24"/>
        </w:rPr>
        <w:tab/>
      </w:r>
      <w:r w:rsidRPr="00B8687B">
        <w:rPr>
          <w:szCs w:val="24"/>
        </w:rPr>
        <w:tab/>
        <w:t>2009-present</w:t>
      </w:r>
      <w:r w:rsidRPr="00B8687B">
        <w:rPr>
          <w:szCs w:val="24"/>
        </w:rPr>
        <w:tab/>
      </w:r>
    </w:p>
    <w:p w14:paraId="7F217C51" w14:textId="77777777" w:rsidR="00D612A7" w:rsidRPr="00B8687B" w:rsidRDefault="00D612A7" w:rsidP="00D61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2160" w:hanging="2160"/>
        <w:jc w:val="both"/>
        <w:rPr>
          <w:szCs w:val="24"/>
        </w:rPr>
      </w:pPr>
      <w:r w:rsidRPr="00B8687B">
        <w:rPr>
          <w:szCs w:val="24"/>
        </w:rPr>
        <w:tab/>
      </w:r>
      <w:r w:rsidRPr="00B8687B">
        <w:rPr>
          <w:szCs w:val="24"/>
        </w:rPr>
        <w:tab/>
      </w:r>
      <w:r w:rsidRPr="00B8687B">
        <w:rPr>
          <w:szCs w:val="24"/>
        </w:rPr>
        <w:tab/>
        <w:t xml:space="preserve">Endocrine Society </w:t>
      </w:r>
    </w:p>
    <w:p w14:paraId="38E24CC1" w14:textId="638060C7" w:rsidR="00D612A7" w:rsidRPr="00B8687B" w:rsidRDefault="00D612A7" w:rsidP="00D61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szCs w:val="24"/>
        </w:rPr>
      </w:pPr>
      <w:r w:rsidRPr="00B8687B">
        <w:rPr>
          <w:szCs w:val="24"/>
        </w:rPr>
        <w:tab/>
      </w:r>
      <w:r w:rsidRPr="00B8687B">
        <w:rPr>
          <w:szCs w:val="24"/>
        </w:rPr>
        <w:tab/>
      </w:r>
      <w:r w:rsidRPr="00B8687B">
        <w:rPr>
          <w:szCs w:val="24"/>
        </w:rPr>
        <w:tab/>
        <w:t>2010-2012</w:t>
      </w:r>
      <w:r w:rsidRPr="00B8687B">
        <w:rPr>
          <w:szCs w:val="24"/>
        </w:rPr>
        <w:tab/>
      </w:r>
    </w:p>
    <w:p w14:paraId="0EA8F9EB" w14:textId="6B5C8389" w:rsidR="00D612A7" w:rsidRPr="00B8687B" w:rsidRDefault="00D612A7" w:rsidP="006D0B3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2160" w:hanging="2160"/>
        <w:jc w:val="both"/>
        <w:rPr>
          <w:szCs w:val="24"/>
        </w:rPr>
      </w:pPr>
      <w:r w:rsidRPr="00B8687B">
        <w:rPr>
          <w:szCs w:val="24"/>
        </w:rPr>
        <w:tab/>
      </w:r>
      <w:r w:rsidRPr="00B8687B">
        <w:rPr>
          <w:szCs w:val="24"/>
        </w:rPr>
        <w:tab/>
      </w:r>
      <w:r w:rsidRPr="00B8687B">
        <w:rPr>
          <w:szCs w:val="24"/>
        </w:rPr>
        <w:tab/>
        <w:t xml:space="preserve">International Bone and Mineral Society </w:t>
      </w:r>
    </w:p>
    <w:p w14:paraId="758345D5" w14:textId="77777777" w:rsidR="00D612A7" w:rsidRPr="00B8687B" w:rsidRDefault="00D612A7" w:rsidP="00D61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szCs w:val="24"/>
        </w:rPr>
      </w:pPr>
      <w:r w:rsidRPr="00B8687B">
        <w:rPr>
          <w:szCs w:val="24"/>
        </w:rPr>
        <w:tab/>
      </w:r>
      <w:r w:rsidRPr="00B8687B">
        <w:rPr>
          <w:szCs w:val="24"/>
        </w:rPr>
        <w:tab/>
      </w:r>
      <w:r w:rsidRPr="00B8687B">
        <w:rPr>
          <w:szCs w:val="24"/>
        </w:rPr>
        <w:tab/>
        <w:t>2011-2016</w:t>
      </w:r>
    </w:p>
    <w:p w14:paraId="295E0A87" w14:textId="572EFF33" w:rsidR="00D612A7" w:rsidRPr="00B8687B" w:rsidRDefault="00D612A7" w:rsidP="00D61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2160" w:hanging="2160"/>
        <w:jc w:val="both"/>
        <w:rPr>
          <w:szCs w:val="24"/>
        </w:rPr>
      </w:pPr>
      <w:r w:rsidRPr="00B8687B">
        <w:rPr>
          <w:szCs w:val="24"/>
        </w:rPr>
        <w:tab/>
      </w:r>
      <w:r w:rsidRPr="00B8687B">
        <w:rPr>
          <w:szCs w:val="24"/>
        </w:rPr>
        <w:tab/>
      </w:r>
      <w:r w:rsidRPr="00B8687B">
        <w:rPr>
          <w:szCs w:val="24"/>
        </w:rPr>
        <w:tab/>
      </w:r>
      <w:r w:rsidR="0009683A" w:rsidRPr="00B8687B">
        <w:rPr>
          <w:szCs w:val="24"/>
        </w:rPr>
        <w:t>Argentinean Association for Osteology and Mineral Metabolism</w:t>
      </w:r>
    </w:p>
    <w:p w14:paraId="5C9FDBED" w14:textId="77777777" w:rsidR="00674115" w:rsidRPr="00B8687B" w:rsidRDefault="00D612A7" w:rsidP="00D61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szCs w:val="24"/>
        </w:rPr>
      </w:pPr>
      <w:r w:rsidRPr="00B8687B">
        <w:rPr>
          <w:szCs w:val="24"/>
        </w:rPr>
        <w:tab/>
      </w:r>
      <w:r w:rsidRPr="00B8687B">
        <w:rPr>
          <w:szCs w:val="24"/>
        </w:rPr>
        <w:tab/>
      </w:r>
      <w:r w:rsidRPr="00B8687B">
        <w:rPr>
          <w:szCs w:val="24"/>
        </w:rPr>
        <w:tab/>
      </w:r>
      <w:r w:rsidR="0009683A" w:rsidRPr="00B8687B">
        <w:rPr>
          <w:szCs w:val="24"/>
        </w:rPr>
        <w:t>2016-present</w:t>
      </w:r>
      <w:r w:rsidR="0009683A" w:rsidRPr="00B8687B">
        <w:rPr>
          <w:szCs w:val="24"/>
        </w:rPr>
        <w:tab/>
      </w:r>
    </w:p>
    <w:p w14:paraId="2A71DAA9" w14:textId="77777777" w:rsidR="00674115" w:rsidRPr="00B8687B" w:rsidRDefault="00674115" w:rsidP="00D61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szCs w:val="24"/>
        </w:rPr>
      </w:pPr>
      <w:r w:rsidRPr="00B8687B">
        <w:rPr>
          <w:szCs w:val="24"/>
        </w:rPr>
        <w:tab/>
      </w:r>
      <w:r w:rsidRPr="00B8687B">
        <w:rPr>
          <w:szCs w:val="24"/>
        </w:rPr>
        <w:tab/>
      </w:r>
      <w:r w:rsidRPr="00B8687B">
        <w:rPr>
          <w:szCs w:val="24"/>
        </w:rPr>
        <w:tab/>
      </w:r>
    </w:p>
    <w:p w14:paraId="3F695BEF" w14:textId="41013F0A" w:rsidR="00674115" w:rsidRPr="00B8687B" w:rsidRDefault="00674115" w:rsidP="00D61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szCs w:val="24"/>
        </w:rPr>
      </w:pPr>
      <w:r w:rsidRPr="00B8687B">
        <w:rPr>
          <w:szCs w:val="24"/>
        </w:rPr>
        <w:tab/>
      </w:r>
      <w:r w:rsidRPr="00B8687B">
        <w:rPr>
          <w:szCs w:val="24"/>
        </w:rPr>
        <w:tab/>
      </w:r>
      <w:r w:rsidRPr="00B8687B">
        <w:rPr>
          <w:szCs w:val="24"/>
        </w:rPr>
        <w:tab/>
        <w:t>American Association of Anatomists</w:t>
      </w:r>
    </w:p>
    <w:p w14:paraId="7C4F19A0" w14:textId="1EEB9942" w:rsidR="0009683A" w:rsidRDefault="00674115" w:rsidP="00D61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szCs w:val="24"/>
        </w:rPr>
      </w:pPr>
      <w:r w:rsidRPr="00B8687B">
        <w:rPr>
          <w:szCs w:val="24"/>
        </w:rPr>
        <w:tab/>
      </w:r>
      <w:r w:rsidRPr="00B8687B">
        <w:rPr>
          <w:szCs w:val="24"/>
        </w:rPr>
        <w:tab/>
      </w:r>
      <w:r w:rsidRPr="00B8687B">
        <w:rPr>
          <w:szCs w:val="24"/>
        </w:rPr>
        <w:tab/>
        <w:t>2019-present</w:t>
      </w:r>
      <w:r w:rsidR="0009683A" w:rsidRPr="00B8687B">
        <w:rPr>
          <w:szCs w:val="24"/>
        </w:rPr>
        <w:tab/>
      </w:r>
    </w:p>
    <w:p w14:paraId="356AB2C6" w14:textId="77777777" w:rsidR="007C1E51" w:rsidRDefault="007C1E51" w:rsidP="00D61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szCs w:val="24"/>
        </w:rPr>
      </w:pPr>
    </w:p>
    <w:p w14:paraId="7825F047" w14:textId="35BF430B" w:rsidR="007C1E51" w:rsidRDefault="007C1E51" w:rsidP="00D61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szCs w:val="24"/>
        </w:rPr>
      </w:pPr>
      <w:r>
        <w:rPr>
          <w:szCs w:val="24"/>
        </w:rPr>
        <w:tab/>
      </w:r>
      <w:r>
        <w:rPr>
          <w:szCs w:val="24"/>
        </w:rPr>
        <w:tab/>
      </w:r>
      <w:r>
        <w:rPr>
          <w:szCs w:val="24"/>
        </w:rPr>
        <w:tab/>
        <w:t>Fibrous Dysplasia Foundation</w:t>
      </w:r>
    </w:p>
    <w:p w14:paraId="5959292C" w14:textId="699A280F" w:rsidR="007C1E51" w:rsidRDefault="007C1E51" w:rsidP="00D61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szCs w:val="24"/>
        </w:rPr>
      </w:pPr>
      <w:r>
        <w:rPr>
          <w:szCs w:val="24"/>
        </w:rPr>
        <w:tab/>
      </w:r>
      <w:r>
        <w:rPr>
          <w:szCs w:val="24"/>
        </w:rPr>
        <w:tab/>
      </w:r>
      <w:r>
        <w:rPr>
          <w:szCs w:val="24"/>
        </w:rPr>
        <w:tab/>
        <w:t>2020-present</w:t>
      </w:r>
    </w:p>
    <w:p w14:paraId="35EE9125" w14:textId="7F0190E2" w:rsidR="00D612A7" w:rsidRPr="00B8687B" w:rsidRDefault="00D612A7" w:rsidP="00D61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szCs w:val="24"/>
        </w:rPr>
      </w:pPr>
      <w:r w:rsidRPr="00B8687B">
        <w:rPr>
          <w:b/>
          <w:bCs/>
          <w:szCs w:val="24"/>
        </w:rPr>
        <w:lastRenderedPageBreak/>
        <w:t>PROFESSIONAL HONORS AND AWARDS:</w:t>
      </w:r>
      <w:r w:rsidRPr="00B8687B">
        <w:rPr>
          <w:b/>
          <w:szCs w:val="24"/>
        </w:rPr>
        <w:tab/>
      </w:r>
    </w:p>
    <w:p w14:paraId="512EC10F" w14:textId="77777777" w:rsidR="00C1124D" w:rsidRDefault="00C1124D" w:rsidP="00D612A7">
      <w:pPr>
        <w:tabs>
          <w:tab w:val="left" w:pos="0"/>
          <w:tab w:val="left" w:pos="1440"/>
          <w:tab w:val="left" w:pos="4956"/>
          <w:tab w:val="left" w:pos="5664"/>
          <w:tab w:val="left" w:pos="6372"/>
          <w:tab w:val="left" w:pos="7080"/>
          <w:tab w:val="left" w:pos="7788"/>
          <w:tab w:val="left" w:pos="7920"/>
          <w:tab w:val="left" w:pos="8640"/>
        </w:tabs>
        <w:spacing w:before="120"/>
        <w:ind w:left="1440" w:hanging="1440"/>
        <w:jc w:val="both"/>
        <w:rPr>
          <w:szCs w:val="24"/>
        </w:rPr>
      </w:pPr>
    </w:p>
    <w:p w14:paraId="400F9838" w14:textId="70555A0B" w:rsidR="00D612A7" w:rsidRPr="00B8687B" w:rsidRDefault="00D612A7" w:rsidP="00D612A7">
      <w:pPr>
        <w:tabs>
          <w:tab w:val="left" w:pos="0"/>
          <w:tab w:val="left" w:pos="1440"/>
          <w:tab w:val="left" w:pos="4956"/>
          <w:tab w:val="left" w:pos="5664"/>
          <w:tab w:val="left" w:pos="6372"/>
          <w:tab w:val="left" w:pos="7080"/>
          <w:tab w:val="left" w:pos="7788"/>
          <w:tab w:val="left" w:pos="7920"/>
          <w:tab w:val="left" w:pos="8640"/>
        </w:tabs>
        <w:spacing w:before="120"/>
        <w:ind w:left="1440" w:hanging="1440"/>
        <w:jc w:val="both"/>
        <w:rPr>
          <w:szCs w:val="24"/>
        </w:rPr>
      </w:pPr>
      <w:r w:rsidRPr="00B8687B">
        <w:rPr>
          <w:szCs w:val="24"/>
        </w:rPr>
        <w:t>RESEARCH</w:t>
      </w:r>
    </w:p>
    <w:p w14:paraId="3A6876E5" w14:textId="2D0712FF" w:rsidR="00A833B4" w:rsidRPr="00B8687B" w:rsidRDefault="00D612A7" w:rsidP="00D612A7">
      <w:pPr>
        <w:tabs>
          <w:tab w:val="left" w:pos="0"/>
          <w:tab w:val="left" w:pos="1440"/>
          <w:tab w:val="left" w:pos="4956"/>
          <w:tab w:val="left" w:pos="5664"/>
          <w:tab w:val="left" w:pos="6372"/>
          <w:tab w:val="left" w:pos="7080"/>
          <w:tab w:val="left" w:pos="7788"/>
          <w:tab w:val="left" w:pos="7920"/>
          <w:tab w:val="left" w:pos="8640"/>
        </w:tabs>
        <w:spacing w:before="120"/>
        <w:ind w:left="1440" w:hanging="1440"/>
        <w:jc w:val="both"/>
        <w:rPr>
          <w:szCs w:val="24"/>
        </w:rPr>
      </w:pPr>
      <w:r w:rsidRPr="00B8687B">
        <w:rPr>
          <w:szCs w:val="24"/>
        </w:rPr>
        <w:t>AWARS</w:t>
      </w:r>
      <w:r w:rsidRPr="00B8687B">
        <w:rPr>
          <w:szCs w:val="24"/>
        </w:rPr>
        <w:tab/>
      </w:r>
      <w:r w:rsidR="00E8671A" w:rsidRPr="00B8687B">
        <w:rPr>
          <w:szCs w:val="24"/>
        </w:rPr>
        <w:t>Travel Award</w:t>
      </w:r>
      <w:r w:rsidRPr="00B8687B">
        <w:rPr>
          <w:szCs w:val="24"/>
        </w:rPr>
        <w:t xml:space="preserve"> </w:t>
      </w:r>
    </w:p>
    <w:p w14:paraId="0423492E" w14:textId="77777777" w:rsidR="00E8671A" w:rsidRPr="00B8687B" w:rsidRDefault="00A833B4" w:rsidP="00E8671A">
      <w:pPr>
        <w:pStyle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contextualSpacing/>
        <w:jc w:val="both"/>
        <w:rPr>
          <w:rFonts w:ascii="Times New Roman" w:hAnsi="Times New Roman"/>
          <w:sz w:val="24"/>
          <w:szCs w:val="24"/>
        </w:rPr>
      </w:pPr>
      <w:r w:rsidRPr="00B8687B">
        <w:rPr>
          <w:rFonts w:ascii="Times New Roman" w:hAnsi="Times New Roman"/>
          <w:sz w:val="24"/>
          <w:szCs w:val="24"/>
        </w:rPr>
        <w:t>SOCIETY</w:t>
      </w:r>
      <w:r w:rsidRPr="00B8687B">
        <w:rPr>
          <w:rFonts w:ascii="Times New Roman" w:hAnsi="Times New Roman"/>
          <w:sz w:val="24"/>
          <w:szCs w:val="24"/>
        </w:rPr>
        <w:tab/>
      </w:r>
      <w:r w:rsidR="00E8671A" w:rsidRPr="00B8687B">
        <w:rPr>
          <w:rFonts w:ascii="Times New Roman" w:hAnsi="Times New Roman"/>
          <w:sz w:val="24"/>
          <w:szCs w:val="24"/>
        </w:rPr>
        <w:t>American Society for Bone and Mineral Research-International Bone and Mineral Society joint Meeting</w:t>
      </w:r>
    </w:p>
    <w:p w14:paraId="1C42F669" w14:textId="04AD2507" w:rsidR="00D612A7" w:rsidRPr="00B8687B" w:rsidRDefault="00A833B4" w:rsidP="00A833B4">
      <w:pPr>
        <w:tabs>
          <w:tab w:val="left" w:pos="0"/>
          <w:tab w:val="left" w:pos="1440"/>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YEAR</w:t>
      </w:r>
      <w:r w:rsidRPr="00B8687B">
        <w:rPr>
          <w:szCs w:val="24"/>
        </w:rPr>
        <w:tab/>
      </w:r>
      <w:r w:rsidR="00E8671A" w:rsidRPr="00B8687B">
        <w:rPr>
          <w:szCs w:val="24"/>
        </w:rPr>
        <w:t>1998</w:t>
      </w:r>
    </w:p>
    <w:p w14:paraId="3067D8FF" w14:textId="77777777" w:rsidR="00A833B4" w:rsidRPr="00B8687B" w:rsidRDefault="00A833B4" w:rsidP="00D612A7">
      <w:pPr>
        <w:tabs>
          <w:tab w:val="left" w:pos="0"/>
          <w:tab w:val="left" w:pos="1440"/>
          <w:tab w:val="left" w:pos="4956"/>
          <w:tab w:val="left" w:pos="5664"/>
          <w:tab w:val="left" w:pos="6372"/>
          <w:tab w:val="left" w:pos="7080"/>
          <w:tab w:val="left" w:pos="7788"/>
          <w:tab w:val="left" w:pos="7920"/>
          <w:tab w:val="left" w:pos="8640"/>
        </w:tabs>
        <w:spacing w:before="120"/>
        <w:ind w:left="1440" w:hanging="1440"/>
        <w:contextualSpacing/>
        <w:jc w:val="both"/>
        <w:rPr>
          <w:szCs w:val="24"/>
        </w:rPr>
      </w:pPr>
    </w:p>
    <w:p w14:paraId="64A30B94" w14:textId="77777777" w:rsidR="00E8671A" w:rsidRPr="00B8687B" w:rsidRDefault="00E8671A" w:rsidP="00E8671A">
      <w:pPr>
        <w:tabs>
          <w:tab w:val="left" w:pos="1440"/>
          <w:tab w:val="left" w:pos="4956"/>
          <w:tab w:val="left" w:pos="5664"/>
          <w:tab w:val="left" w:pos="6372"/>
          <w:tab w:val="left" w:pos="7080"/>
          <w:tab w:val="left" w:pos="7788"/>
          <w:tab w:val="left" w:pos="7920"/>
          <w:tab w:val="left" w:pos="8640"/>
        </w:tabs>
        <w:spacing w:before="120"/>
        <w:ind w:left="1440" w:hanging="1440"/>
        <w:contextualSpacing/>
        <w:jc w:val="both"/>
        <w:rPr>
          <w:szCs w:val="24"/>
        </w:rPr>
      </w:pPr>
      <w:r w:rsidRPr="00B8687B">
        <w:rPr>
          <w:szCs w:val="24"/>
        </w:rPr>
        <w:tab/>
        <w:t xml:space="preserve">Second Best 1998 Scientific Paper Award. </w:t>
      </w:r>
    </w:p>
    <w:p w14:paraId="5E001C55" w14:textId="77777777" w:rsidR="00E8671A" w:rsidRPr="00B8687B" w:rsidRDefault="00E8671A" w:rsidP="00E8671A">
      <w:pPr>
        <w:tabs>
          <w:tab w:val="left" w:pos="1440"/>
          <w:tab w:val="left" w:pos="4956"/>
          <w:tab w:val="left" w:pos="5664"/>
          <w:tab w:val="left" w:pos="6372"/>
          <w:tab w:val="left" w:pos="7080"/>
          <w:tab w:val="left" w:pos="7788"/>
          <w:tab w:val="left" w:pos="7920"/>
          <w:tab w:val="left" w:pos="8640"/>
        </w:tabs>
        <w:spacing w:before="120"/>
        <w:ind w:left="1440" w:hanging="1440"/>
        <w:contextualSpacing/>
        <w:jc w:val="both"/>
        <w:rPr>
          <w:szCs w:val="24"/>
        </w:rPr>
      </w:pPr>
      <w:r w:rsidRPr="00B8687B">
        <w:rPr>
          <w:szCs w:val="24"/>
        </w:rPr>
        <w:tab/>
        <w:t>Argentinean Journal of Endocrinology and Metabolism</w:t>
      </w:r>
    </w:p>
    <w:p w14:paraId="454BD47A" w14:textId="77777777" w:rsidR="00E8671A" w:rsidRPr="00B8687B" w:rsidRDefault="00E8671A" w:rsidP="00E8671A">
      <w:pPr>
        <w:tabs>
          <w:tab w:val="left" w:pos="1440"/>
          <w:tab w:val="left" w:pos="4956"/>
          <w:tab w:val="left" w:pos="5664"/>
          <w:tab w:val="left" w:pos="6372"/>
          <w:tab w:val="left" w:pos="7080"/>
          <w:tab w:val="left" w:pos="7788"/>
          <w:tab w:val="left" w:pos="7920"/>
          <w:tab w:val="left" w:pos="8640"/>
        </w:tabs>
        <w:spacing w:before="120"/>
        <w:ind w:left="1440" w:hanging="1440"/>
        <w:contextualSpacing/>
        <w:jc w:val="both"/>
        <w:rPr>
          <w:b/>
          <w:szCs w:val="24"/>
        </w:rPr>
      </w:pPr>
      <w:r w:rsidRPr="00B8687B">
        <w:rPr>
          <w:szCs w:val="24"/>
        </w:rPr>
        <w:tab/>
        <w:t>1999</w:t>
      </w:r>
    </w:p>
    <w:p w14:paraId="62234A04" w14:textId="77777777" w:rsidR="00E8671A" w:rsidRPr="00B8687B" w:rsidRDefault="00E8671A" w:rsidP="00E8671A">
      <w:pPr>
        <w:widowControl/>
        <w:tabs>
          <w:tab w:val="left" w:pos="0"/>
          <w:tab w:val="left" w:pos="1440"/>
          <w:tab w:val="left" w:pos="4956"/>
          <w:tab w:val="left" w:pos="5664"/>
          <w:tab w:val="left" w:pos="6372"/>
          <w:tab w:val="left" w:pos="7080"/>
          <w:tab w:val="left" w:pos="7788"/>
          <w:tab w:val="left" w:pos="7920"/>
          <w:tab w:val="left" w:pos="8640"/>
        </w:tabs>
        <w:spacing w:before="120"/>
        <w:ind w:left="1440" w:hanging="1440"/>
        <w:contextualSpacing/>
        <w:jc w:val="both"/>
        <w:rPr>
          <w:szCs w:val="24"/>
        </w:rPr>
      </w:pPr>
      <w:r w:rsidRPr="00B8687B">
        <w:rPr>
          <w:szCs w:val="24"/>
        </w:rPr>
        <w:tab/>
      </w:r>
    </w:p>
    <w:p w14:paraId="7EDB665F" w14:textId="77777777" w:rsidR="00E8671A" w:rsidRPr="00B8687B" w:rsidRDefault="00E8671A" w:rsidP="00E8671A">
      <w:pPr>
        <w:widowControl/>
        <w:tabs>
          <w:tab w:val="left" w:pos="0"/>
          <w:tab w:val="left" w:pos="1440"/>
          <w:tab w:val="left" w:pos="4956"/>
          <w:tab w:val="left" w:pos="5664"/>
          <w:tab w:val="left" w:pos="6372"/>
          <w:tab w:val="left" w:pos="7080"/>
          <w:tab w:val="left" w:pos="7788"/>
          <w:tab w:val="left" w:pos="7920"/>
          <w:tab w:val="left" w:pos="8640"/>
        </w:tabs>
        <w:spacing w:before="120"/>
        <w:ind w:left="1440" w:hanging="1440"/>
        <w:contextualSpacing/>
        <w:jc w:val="both"/>
        <w:rPr>
          <w:szCs w:val="24"/>
        </w:rPr>
      </w:pPr>
      <w:r w:rsidRPr="00B8687B">
        <w:rPr>
          <w:szCs w:val="24"/>
        </w:rPr>
        <w:tab/>
        <w:t xml:space="preserve">Alice L. </w:t>
      </w:r>
      <w:proofErr w:type="spellStart"/>
      <w:r w:rsidRPr="00B8687B">
        <w:rPr>
          <w:szCs w:val="24"/>
        </w:rPr>
        <w:t>Jee</w:t>
      </w:r>
      <w:proofErr w:type="spellEnd"/>
      <w:r w:rsidRPr="00B8687B">
        <w:rPr>
          <w:szCs w:val="24"/>
        </w:rPr>
        <w:t xml:space="preserve"> Memorial Young Investigator Award</w:t>
      </w:r>
    </w:p>
    <w:p w14:paraId="41F3526F" w14:textId="77777777" w:rsidR="00E8671A" w:rsidRPr="00B8687B" w:rsidRDefault="00E8671A" w:rsidP="00E8671A">
      <w:pPr>
        <w:widowControl/>
        <w:tabs>
          <w:tab w:val="left" w:pos="0"/>
          <w:tab w:val="left" w:pos="1440"/>
          <w:tab w:val="left" w:pos="4956"/>
          <w:tab w:val="left" w:pos="5664"/>
          <w:tab w:val="left" w:pos="6372"/>
          <w:tab w:val="left" w:pos="7080"/>
          <w:tab w:val="left" w:pos="7788"/>
          <w:tab w:val="left" w:pos="7920"/>
          <w:tab w:val="left" w:pos="8640"/>
        </w:tabs>
        <w:spacing w:before="120"/>
        <w:ind w:left="1440" w:hanging="1440"/>
        <w:contextualSpacing/>
        <w:jc w:val="both"/>
        <w:rPr>
          <w:szCs w:val="24"/>
        </w:rPr>
      </w:pPr>
      <w:r w:rsidRPr="00B8687B">
        <w:rPr>
          <w:szCs w:val="24"/>
        </w:rPr>
        <w:tab/>
        <w:t>International Sun Valley Hard Tissue Workshop</w:t>
      </w:r>
    </w:p>
    <w:p w14:paraId="2EAE32FC" w14:textId="77777777" w:rsidR="00E8671A" w:rsidRPr="00B8687B" w:rsidRDefault="00E8671A" w:rsidP="00E8671A">
      <w:pPr>
        <w:widowControl/>
        <w:tabs>
          <w:tab w:val="left" w:pos="0"/>
          <w:tab w:val="left" w:pos="1440"/>
          <w:tab w:val="left" w:pos="4956"/>
          <w:tab w:val="left" w:pos="5664"/>
          <w:tab w:val="left" w:pos="6372"/>
          <w:tab w:val="left" w:pos="7080"/>
          <w:tab w:val="left" w:pos="7788"/>
          <w:tab w:val="left" w:pos="7920"/>
          <w:tab w:val="left" w:pos="8640"/>
        </w:tabs>
        <w:spacing w:before="120"/>
        <w:ind w:left="1440" w:hanging="1440"/>
        <w:contextualSpacing/>
        <w:jc w:val="both"/>
        <w:rPr>
          <w:szCs w:val="24"/>
        </w:rPr>
      </w:pPr>
      <w:r w:rsidRPr="00B8687B">
        <w:rPr>
          <w:szCs w:val="24"/>
        </w:rPr>
        <w:tab/>
        <w:t>2001</w:t>
      </w:r>
    </w:p>
    <w:p w14:paraId="17D38CCE" w14:textId="77777777" w:rsidR="00E8671A" w:rsidRPr="00B8687B" w:rsidRDefault="00E8671A" w:rsidP="00E8671A">
      <w:pPr>
        <w:tabs>
          <w:tab w:val="left" w:pos="0"/>
          <w:tab w:val="left" w:pos="1440"/>
          <w:tab w:val="left" w:pos="5664"/>
          <w:tab w:val="left" w:pos="6372"/>
          <w:tab w:val="left" w:pos="7080"/>
          <w:tab w:val="left" w:pos="7788"/>
          <w:tab w:val="left" w:pos="7920"/>
          <w:tab w:val="left" w:pos="8640"/>
        </w:tabs>
        <w:spacing w:before="120"/>
        <w:ind w:left="1440" w:hanging="1440"/>
        <w:contextualSpacing/>
        <w:jc w:val="both"/>
        <w:rPr>
          <w:szCs w:val="24"/>
        </w:rPr>
      </w:pPr>
    </w:p>
    <w:p w14:paraId="29CD68B2" w14:textId="77777777" w:rsidR="00E8671A" w:rsidRPr="00B8687B" w:rsidRDefault="00E8671A" w:rsidP="00E8671A">
      <w:pPr>
        <w:tabs>
          <w:tab w:val="left" w:pos="0"/>
          <w:tab w:val="left" w:pos="1440"/>
          <w:tab w:val="left" w:pos="5664"/>
          <w:tab w:val="left" w:pos="6372"/>
          <w:tab w:val="left" w:pos="7080"/>
          <w:tab w:val="left" w:pos="7788"/>
          <w:tab w:val="left" w:pos="7920"/>
          <w:tab w:val="left" w:pos="8640"/>
        </w:tabs>
        <w:spacing w:before="120"/>
        <w:ind w:left="1440" w:hanging="1440"/>
        <w:contextualSpacing/>
        <w:jc w:val="both"/>
        <w:rPr>
          <w:szCs w:val="24"/>
        </w:rPr>
      </w:pPr>
      <w:r w:rsidRPr="00B8687B">
        <w:rPr>
          <w:szCs w:val="24"/>
        </w:rPr>
        <w:tab/>
        <w:t xml:space="preserve">Young Investigator Award, </w:t>
      </w:r>
    </w:p>
    <w:p w14:paraId="48362E6F" w14:textId="77777777" w:rsidR="00E8671A" w:rsidRPr="00B8687B" w:rsidRDefault="00E8671A" w:rsidP="00E8671A">
      <w:pPr>
        <w:tabs>
          <w:tab w:val="left" w:pos="0"/>
          <w:tab w:val="left" w:pos="1440"/>
          <w:tab w:val="left" w:pos="5664"/>
          <w:tab w:val="left" w:pos="6372"/>
          <w:tab w:val="left" w:pos="7080"/>
          <w:tab w:val="left" w:pos="7788"/>
          <w:tab w:val="left" w:pos="7920"/>
          <w:tab w:val="left" w:pos="8640"/>
        </w:tabs>
        <w:spacing w:before="120"/>
        <w:ind w:left="1440" w:hanging="1440"/>
        <w:contextualSpacing/>
        <w:jc w:val="both"/>
        <w:rPr>
          <w:szCs w:val="24"/>
        </w:rPr>
      </w:pPr>
      <w:r w:rsidRPr="00B8687B">
        <w:rPr>
          <w:szCs w:val="24"/>
        </w:rPr>
        <w:tab/>
        <w:t>American Society for Bone and Mineral Research</w:t>
      </w:r>
    </w:p>
    <w:p w14:paraId="61A033E3" w14:textId="77777777" w:rsidR="00E8671A" w:rsidRPr="00B8687B" w:rsidRDefault="00E8671A" w:rsidP="00E8671A">
      <w:pPr>
        <w:tabs>
          <w:tab w:val="left" w:pos="0"/>
          <w:tab w:val="left" w:pos="1440"/>
          <w:tab w:val="left" w:pos="5664"/>
          <w:tab w:val="left" w:pos="6372"/>
          <w:tab w:val="left" w:pos="7080"/>
          <w:tab w:val="left" w:pos="7788"/>
          <w:tab w:val="left" w:pos="7920"/>
          <w:tab w:val="left" w:pos="8640"/>
        </w:tabs>
        <w:spacing w:before="120"/>
        <w:ind w:left="1440" w:hanging="1440"/>
        <w:contextualSpacing/>
        <w:jc w:val="both"/>
        <w:rPr>
          <w:szCs w:val="24"/>
        </w:rPr>
      </w:pPr>
      <w:r w:rsidRPr="00B8687B">
        <w:rPr>
          <w:szCs w:val="24"/>
        </w:rPr>
        <w:tab/>
        <w:t>2002</w:t>
      </w:r>
      <w:r w:rsidRPr="00B8687B">
        <w:rPr>
          <w:szCs w:val="24"/>
        </w:rPr>
        <w:tab/>
      </w:r>
    </w:p>
    <w:p w14:paraId="48717FE2" w14:textId="7223E9EB" w:rsidR="00E8671A" w:rsidRPr="00B8687B" w:rsidRDefault="00E8671A" w:rsidP="00E8671A">
      <w:pPr>
        <w:widowControl/>
        <w:tabs>
          <w:tab w:val="left" w:pos="0"/>
          <w:tab w:val="left" w:pos="1440"/>
          <w:tab w:val="left" w:pos="4956"/>
          <w:tab w:val="left" w:pos="5664"/>
          <w:tab w:val="left" w:pos="6372"/>
          <w:tab w:val="left" w:pos="7080"/>
          <w:tab w:val="left" w:pos="7788"/>
          <w:tab w:val="left" w:pos="7920"/>
          <w:tab w:val="left" w:pos="8640"/>
        </w:tabs>
        <w:spacing w:before="120"/>
        <w:ind w:left="1440" w:hanging="1440"/>
        <w:contextualSpacing/>
        <w:jc w:val="both"/>
        <w:rPr>
          <w:szCs w:val="24"/>
        </w:rPr>
      </w:pPr>
      <w:r w:rsidRPr="00B8687B">
        <w:rPr>
          <w:szCs w:val="24"/>
        </w:rPr>
        <w:tab/>
      </w:r>
    </w:p>
    <w:p w14:paraId="4543E0B6" w14:textId="77777777" w:rsidR="00E8671A" w:rsidRPr="00B8687B" w:rsidRDefault="00E8671A" w:rsidP="00E8671A">
      <w:pPr>
        <w:tabs>
          <w:tab w:val="left" w:pos="0"/>
          <w:tab w:val="left" w:pos="1440"/>
          <w:tab w:val="left" w:pos="4956"/>
          <w:tab w:val="left" w:pos="5664"/>
          <w:tab w:val="left" w:pos="6372"/>
          <w:tab w:val="left" w:pos="7080"/>
          <w:tab w:val="left" w:pos="7788"/>
          <w:tab w:val="left" w:pos="7920"/>
          <w:tab w:val="left" w:pos="8640"/>
        </w:tabs>
        <w:spacing w:before="120"/>
        <w:ind w:left="1440" w:hanging="1440"/>
        <w:contextualSpacing/>
        <w:jc w:val="both"/>
        <w:rPr>
          <w:szCs w:val="24"/>
        </w:rPr>
      </w:pPr>
      <w:r w:rsidRPr="00B8687B">
        <w:rPr>
          <w:szCs w:val="24"/>
        </w:rPr>
        <w:tab/>
        <w:t>Overseas Conference Grant Award</w:t>
      </w:r>
    </w:p>
    <w:p w14:paraId="58107743" w14:textId="77777777" w:rsidR="00E8671A" w:rsidRPr="00B8687B" w:rsidRDefault="00E8671A" w:rsidP="00E8671A">
      <w:pPr>
        <w:tabs>
          <w:tab w:val="left" w:pos="0"/>
          <w:tab w:val="left" w:pos="1440"/>
          <w:tab w:val="left" w:pos="4956"/>
          <w:tab w:val="left" w:pos="5664"/>
          <w:tab w:val="left" w:pos="6372"/>
          <w:tab w:val="left" w:pos="7080"/>
          <w:tab w:val="left" w:pos="7788"/>
          <w:tab w:val="left" w:pos="7920"/>
          <w:tab w:val="left" w:pos="8640"/>
        </w:tabs>
        <w:spacing w:before="120"/>
        <w:ind w:left="1440" w:hanging="1440"/>
        <w:contextualSpacing/>
        <w:jc w:val="both"/>
        <w:rPr>
          <w:szCs w:val="24"/>
        </w:rPr>
      </w:pPr>
      <w:r w:rsidRPr="00B8687B">
        <w:rPr>
          <w:szCs w:val="24"/>
        </w:rPr>
        <w:tab/>
        <w:t>Office of the Vice President for International Affairs (OVPIA) at Indiana University</w:t>
      </w:r>
    </w:p>
    <w:p w14:paraId="088AFB89" w14:textId="0ABC3AAE" w:rsidR="00E8671A" w:rsidRPr="00B8687B" w:rsidRDefault="00E8671A" w:rsidP="00E8671A">
      <w:pPr>
        <w:tabs>
          <w:tab w:val="left" w:pos="0"/>
          <w:tab w:val="left" w:pos="1440"/>
          <w:tab w:val="left" w:pos="4956"/>
          <w:tab w:val="left" w:pos="5664"/>
          <w:tab w:val="left" w:pos="6372"/>
          <w:tab w:val="left" w:pos="7080"/>
          <w:tab w:val="left" w:pos="7788"/>
          <w:tab w:val="left" w:pos="7920"/>
          <w:tab w:val="left" w:pos="8640"/>
        </w:tabs>
        <w:spacing w:before="120"/>
        <w:ind w:left="1440" w:hanging="1440"/>
        <w:contextualSpacing/>
        <w:jc w:val="both"/>
        <w:rPr>
          <w:szCs w:val="24"/>
        </w:rPr>
      </w:pPr>
      <w:r w:rsidRPr="00B8687B">
        <w:rPr>
          <w:szCs w:val="24"/>
        </w:rPr>
        <w:tab/>
        <w:t>2010</w:t>
      </w:r>
      <w:r w:rsidR="00D612A7" w:rsidRPr="00B8687B">
        <w:rPr>
          <w:szCs w:val="24"/>
        </w:rPr>
        <w:tab/>
      </w:r>
    </w:p>
    <w:p w14:paraId="66D1CBDD" w14:textId="77777777" w:rsidR="00E8671A" w:rsidRPr="00B8687B" w:rsidRDefault="00E8671A" w:rsidP="00E8671A">
      <w:pPr>
        <w:tabs>
          <w:tab w:val="left" w:pos="0"/>
          <w:tab w:val="left" w:pos="1440"/>
          <w:tab w:val="left" w:pos="4956"/>
          <w:tab w:val="left" w:pos="5664"/>
          <w:tab w:val="left" w:pos="6372"/>
          <w:tab w:val="left" w:pos="7080"/>
          <w:tab w:val="left" w:pos="7788"/>
          <w:tab w:val="left" w:pos="7920"/>
          <w:tab w:val="left" w:pos="8640"/>
        </w:tabs>
        <w:spacing w:before="120"/>
        <w:ind w:left="1440" w:hanging="1440"/>
        <w:contextualSpacing/>
        <w:jc w:val="both"/>
        <w:rPr>
          <w:szCs w:val="24"/>
        </w:rPr>
      </w:pPr>
      <w:r w:rsidRPr="00B8687B">
        <w:rPr>
          <w:szCs w:val="24"/>
        </w:rPr>
        <w:tab/>
      </w:r>
    </w:p>
    <w:p w14:paraId="4A8B3527" w14:textId="67DC319B" w:rsidR="00A833B4" w:rsidRPr="00B8687B" w:rsidRDefault="00E8671A" w:rsidP="00E8671A">
      <w:pPr>
        <w:tabs>
          <w:tab w:val="left" w:pos="0"/>
          <w:tab w:val="left" w:pos="1440"/>
          <w:tab w:val="left" w:pos="4956"/>
          <w:tab w:val="left" w:pos="5664"/>
          <w:tab w:val="left" w:pos="6372"/>
          <w:tab w:val="left" w:pos="7080"/>
          <w:tab w:val="left" w:pos="7788"/>
          <w:tab w:val="left" w:pos="7920"/>
          <w:tab w:val="left" w:pos="8640"/>
        </w:tabs>
        <w:spacing w:before="120"/>
        <w:ind w:left="1440" w:hanging="1440"/>
        <w:contextualSpacing/>
        <w:jc w:val="both"/>
        <w:rPr>
          <w:szCs w:val="24"/>
        </w:rPr>
      </w:pPr>
      <w:r w:rsidRPr="00B8687B">
        <w:rPr>
          <w:szCs w:val="24"/>
        </w:rPr>
        <w:tab/>
      </w:r>
      <w:r w:rsidR="00D612A7" w:rsidRPr="00B8687B">
        <w:rPr>
          <w:szCs w:val="24"/>
        </w:rPr>
        <w:t xml:space="preserve">Overseas Conference Grant Award </w:t>
      </w:r>
    </w:p>
    <w:p w14:paraId="58633014" w14:textId="47B3121A" w:rsidR="00D612A7" w:rsidRPr="00B8687B" w:rsidRDefault="00A833B4" w:rsidP="00D612A7">
      <w:pPr>
        <w:tabs>
          <w:tab w:val="left" w:pos="0"/>
          <w:tab w:val="left" w:pos="1440"/>
          <w:tab w:val="left" w:pos="4956"/>
          <w:tab w:val="left" w:pos="5664"/>
          <w:tab w:val="left" w:pos="6372"/>
          <w:tab w:val="left" w:pos="7080"/>
          <w:tab w:val="left" w:pos="7788"/>
          <w:tab w:val="left" w:pos="7920"/>
          <w:tab w:val="left" w:pos="8640"/>
        </w:tabs>
        <w:spacing w:before="120"/>
        <w:ind w:left="1440" w:hanging="1440"/>
        <w:contextualSpacing/>
        <w:jc w:val="both"/>
        <w:rPr>
          <w:szCs w:val="24"/>
        </w:rPr>
      </w:pPr>
      <w:r w:rsidRPr="00B8687B">
        <w:rPr>
          <w:szCs w:val="24"/>
        </w:rPr>
        <w:tab/>
      </w:r>
      <w:r w:rsidR="00D612A7" w:rsidRPr="00B8687B">
        <w:rPr>
          <w:szCs w:val="24"/>
        </w:rPr>
        <w:t>Office of the Vice President for International Affairs (OVPIA) at Indiana University</w:t>
      </w:r>
    </w:p>
    <w:p w14:paraId="3BCA57D2" w14:textId="5F2CEC6C" w:rsidR="00A833B4" w:rsidRPr="00B8687B" w:rsidRDefault="00E8671A" w:rsidP="00D612A7">
      <w:pPr>
        <w:tabs>
          <w:tab w:val="left" w:pos="0"/>
          <w:tab w:val="left" w:pos="1440"/>
          <w:tab w:val="left" w:pos="4956"/>
          <w:tab w:val="left" w:pos="5664"/>
          <w:tab w:val="left" w:pos="6372"/>
          <w:tab w:val="left" w:pos="7080"/>
          <w:tab w:val="left" w:pos="7788"/>
          <w:tab w:val="left" w:pos="7920"/>
          <w:tab w:val="left" w:pos="8640"/>
        </w:tabs>
        <w:spacing w:before="120"/>
        <w:ind w:left="1440" w:hanging="1440"/>
        <w:contextualSpacing/>
        <w:jc w:val="both"/>
        <w:rPr>
          <w:szCs w:val="24"/>
        </w:rPr>
      </w:pPr>
      <w:r w:rsidRPr="00B8687B">
        <w:rPr>
          <w:szCs w:val="24"/>
        </w:rPr>
        <w:tab/>
        <w:t>2012</w:t>
      </w:r>
    </w:p>
    <w:p w14:paraId="7421D370" w14:textId="220B1DF3" w:rsidR="00A833B4" w:rsidRPr="00B8687B" w:rsidRDefault="00D612A7" w:rsidP="00D612A7">
      <w:pPr>
        <w:tabs>
          <w:tab w:val="left" w:pos="0"/>
          <w:tab w:val="left" w:pos="1440"/>
          <w:tab w:val="left" w:pos="4956"/>
          <w:tab w:val="left" w:pos="5664"/>
          <w:tab w:val="left" w:pos="6372"/>
          <w:tab w:val="left" w:pos="7080"/>
          <w:tab w:val="left" w:pos="7788"/>
          <w:tab w:val="left" w:pos="7920"/>
          <w:tab w:val="left" w:pos="8640"/>
        </w:tabs>
        <w:spacing w:before="120"/>
        <w:ind w:left="1440" w:hanging="1440"/>
        <w:contextualSpacing/>
        <w:jc w:val="both"/>
        <w:rPr>
          <w:szCs w:val="24"/>
        </w:rPr>
      </w:pPr>
      <w:r w:rsidRPr="00B8687B">
        <w:rPr>
          <w:szCs w:val="24"/>
        </w:rPr>
        <w:tab/>
      </w:r>
    </w:p>
    <w:p w14:paraId="3F842B32" w14:textId="77777777" w:rsidR="00A833B4" w:rsidRPr="00B8687B" w:rsidRDefault="00A833B4" w:rsidP="00D612A7">
      <w:pPr>
        <w:tabs>
          <w:tab w:val="left" w:pos="0"/>
          <w:tab w:val="left" w:pos="1440"/>
          <w:tab w:val="left" w:pos="4956"/>
          <w:tab w:val="left" w:pos="5664"/>
          <w:tab w:val="left" w:pos="6372"/>
          <w:tab w:val="left" w:pos="7080"/>
          <w:tab w:val="left" w:pos="7788"/>
          <w:tab w:val="left" w:pos="7920"/>
          <w:tab w:val="left" w:pos="8640"/>
        </w:tabs>
        <w:spacing w:before="120"/>
        <w:ind w:left="1440" w:hanging="1440"/>
        <w:contextualSpacing/>
        <w:jc w:val="both"/>
        <w:rPr>
          <w:szCs w:val="24"/>
        </w:rPr>
      </w:pPr>
      <w:r w:rsidRPr="00B8687B">
        <w:rPr>
          <w:szCs w:val="24"/>
        </w:rPr>
        <w:tab/>
      </w:r>
      <w:r w:rsidR="00D612A7" w:rsidRPr="00B8687B">
        <w:rPr>
          <w:szCs w:val="24"/>
        </w:rPr>
        <w:t xml:space="preserve">Overseas Conference Grant Award </w:t>
      </w:r>
    </w:p>
    <w:p w14:paraId="63508553" w14:textId="77777777" w:rsidR="00A833B4" w:rsidRPr="00B8687B" w:rsidRDefault="00A833B4" w:rsidP="00D612A7">
      <w:pPr>
        <w:tabs>
          <w:tab w:val="left" w:pos="0"/>
          <w:tab w:val="left" w:pos="1440"/>
          <w:tab w:val="left" w:pos="4956"/>
          <w:tab w:val="left" w:pos="5664"/>
          <w:tab w:val="left" w:pos="6372"/>
          <w:tab w:val="left" w:pos="7080"/>
          <w:tab w:val="left" w:pos="7788"/>
          <w:tab w:val="left" w:pos="7920"/>
          <w:tab w:val="left" w:pos="8640"/>
        </w:tabs>
        <w:spacing w:before="120"/>
        <w:ind w:left="1440" w:hanging="1440"/>
        <w:contextualSpacing/>
        <w:jc w:val="both"/>
        <w:rPr>
          <w:szCs w:val="24"/>
        </w:rPr>
      </w:pPr>
      <w:r w:rsidRPr="00B8687B">
        <w:rPr>
          <w:szCs w:val="24"/>
        </w:rPr>
        <w:tab/>
      </w:r>
      <w:r w:rsidR="00D612A7" w:rsidRPr="00B8687B">
        <w:rPr>
          <w:szCs w:val="24"/>
        </w:rPr>
        <w:t>Office of the Vice President for International Affairs (OVPIA) at Indiana University</w:t>
      </w:r>
    </w:p>
    <w:p w14:paraId="70384B93" w14:textId="3ED4A028" w:rsidR="00D612A7" w:rsidRPr="00B8687B" w:rsidRDefault="00E8671A" w:rsidP="00D612A7">
      <w:pPr>
        <w:tabs>
          <w:tab w:val="left" w:pos="0"/>
          <w:tab w:val="left" w:pos="1440"/>
          <w:tab w:val="left" w:pos="4956"/>
          <w:tab w:val="left" w:pos="5664"/>
          <w:tab w:val="left" w:pos="6372"/>
          <w:tab w:val="left" w:pos="7080"/>
          <w:tab w:val="left" w:pos="7788"/>
          <w:tab w:val="left" w:pos="7920"/>
          <w:tab w:val="left" w:pos="8640"/>
        </w:tabs>
        <w:spacing w:before="120"/>
        <w:ind w:left="1440" w:hanging="1440"/>
        <w:contextualSpacing/>
        <w:jc w:val="both"/>
        <w:rPr>
          <w:szCs w:val="24"/>
        </w:rPr>
      </w:pPr>
      <w:r w:rsidRPr="00B8687B">
        <w:rPr>
          <w:szCs w:val="24"/>
        </w:rPr>
        <w:tab/>
        <w:t>2015</w:t>
      </w:r>
    </w:p>
    <w:p w14:paraId="19DD6D57" w14:textId="7E11009C" w:rsidR="00E8671A" w:rsidRPr="00B8687B" w:rsidRDefault="00A833B4" w:rsidP="00E8671A">
      <w:pPr>
        <w:tabs>
          <w:tab w:val="left" w:pos="0"/>
          <w:tab w:val="left" w:pos="1440"/>
          <w:tab w:val="left" w:pos="4956"/>
          <w:tab w:val="left" w:pos="5664"/>
          <w:tab w:val="left" w:pos="6372"/>
          <w:tab w:val="left" w:pos="7080"/>
          <w:tab w:val="left" w:pos="7788"/>
          <w:tab w:val="left" w:pos="7920"/>
          <w:tab w:val="left" w:pos="8640"/>
        </w:tabs>
        <w:spacing w:before="120"/>
        <w:ind w:left="1440" w:hanging="1440"/>
        <w:contextualSpacing/>
        <w:jc w:val="both"/>
        <w:rPr>
          <w:szCs w:val="24"/>
        </w:rPr>
      </w:pPr>
      <w:r w:rsidRPr="00B8687B">
        <w:rPr>
          <w:szCs w:val="24"/>
        </w:rPr>
        <w:tab/>
      </w:r>
    </w:p>
    <w:p w14:paraId="43B60AB1" w14:textId="67C962AD" w:rsidR="00E8671A" w:rsidRPr="00B8687B" w:rsidRDefault="00E8671A" w:rsidP="00E8671A">
      <w:pPr>
        <w:tabs>
          <w:tab w:val="left" w:pos="0"/>
          <w:tab w:val="left" w:pos="1440"/>
          <w:tab w:val="left" w:pos="4956"/>
          <w:tab w:val="left" w:pos="5664"/>
          <w:tab w:val="left" w:pos="6372"/>
          <w:tab w:val="left" w:pos="7080"/>
          <w:tab w:val="left" w:pos="7788"/>
          <w:tab w:val="left" w:pos="7920"/>
          <w:tab w:val="left" w:pos="8640"/>
        </w:tabs>
        <w:spacing w:before="120"/>
        <w:ind w:left="1440" w:hanging="1440"/>
        <w:jc w:val="both"/>
        <w:rPr>
          <w:szCs w:val="24"/>
        </w:rPr>
      </w:pPr>
      <w:r w:rsidRPr="00B8687B">
        <w:rPr>
          <w:szCs w:val="24"/>
        </w:rPr>
        <w:tab/>
        <w:t xml:space="preserve">Fellow </w:t>
      </w:r>
    </w:p>
    <w:p w14:paraId="39C513D3" w14:textId="0CE7555B" w:rsidR="00E8671A" w:rsidRPr="00B8687B" w:rsidRDefault="00E8671A" w:rsidP="00E8671A">
      <w:pPr>
        <w:tabs>
          <w:tab w:val="left" w:pos="0"/>
          <w:tab w:val="left" w:pos="1440"/>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t>American Society for Bone and Mineral Research</w:t>
      </w:r>
    </w:p>
    <w:p w14:paraId="5896523A" w14:textId="02C336C1" w:rsidR="00E8671A" w:rsidRDefault="00E8671A" w:rsidP="00E8671A">
      <w:pPr>
        <w:tabs>
          <w:tab w:val="left" w:pos="0"/>
          <w:tab w:val="left" w:pos="1440"/>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t>2019</w:t>
      </w:r>
      <w:r w:rsidR="00E84F30">
        <w:rPr>
          <w:szCs w:val="24"/>
        </w:rPr>
        <w:t>-present</w:t>
      </w:r>
    </w:p>
    <w:p w14:paraId="7623E62A" w14:textId="77777777" w:rsidR="008A241B" w:rsidRPr="00B8687B" w:rsidRDefault="008A241B" w:rsidP="00E8671A">
      <w:pPr>
        <w:tabs>
          <w:tab w:val="left" w:pos="0"/>
          <w:tab w:val="left" w:pos="1440"/>
          <w:tab w:val="left" w:pos="4956"/>
          <w:tab w:val="left" w:pos="5664"/>
          <w:tab w:val="left" w:pos="6372"/>
          <w:tab w:val="left" w:pos="7080"/>
          <w:tab w:val="left" w:pos="7788"/>
          <w:tab w:val="left" w:pos="7920"/>
          <w:tab w:val="left" w:pos="8640"/>
        </w:tabs>
        <w:ind w:left="1440" w:hanging="1440"/>
        <w:jc w:val="both"/>
        <w:rPr>
          <w:szCs w:val="24"/>
        </w:rPr>
      </w:pPr>
    </w:p>
    <w:p w14:paraId="375B683B" w14:textId="52B02B55" w:rsidR="0009683A" w:rsidRPr="00B8687B" w:rsidRDefault="00D612A7" w:rsidP="009023F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contextualSpacing/>
        <w:jc w:val="both"/>
        <w:rPr>
          <w:szCs w:val="24"/>
        </w:rPr>
      </w:pPr>
      <w:r w:rsidRPr="00B8687B">
        <w:rPr>
          <w:szCs w:val="24"/>
        </w:rPr>
        <w:lastRenderedPageBreak/>
        <w:t>SERVICE</w:t>
      </w:r>
      <w:r w:rsidR="0009683A" w:rsidRPr="00B8687B">
        <w:rPr>
          <w:szCs w:val="24"/>
        </w:rPr>
        <w:tab/>
      </w:r>
    </w:p>
    <w:p w14:paraId="650F9211" w14:textId="77777777" w:rsidR="00F17BAB" w:rsidRPr="00B8687B" w:rsidRDefault="00F17BAB" w:rsidP="009023F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contextualSpacing/>
        <w:jc w:val="both"/>
        <w:rPr>
          <w:szCs w:val="24"/>
        </w:rPr>
      </w:pPr>
    </w:p>
    <w:p w14:paraId="2506F228" w14:textId="7FCA62BA" w:rsidR="00F17BAB" w:rsidRPr="00B8687B" w:rsidRDefault="00F17BAB" w:rsidP="00F17BAB">
      <w:pPr>
        <w:widowControl/>
        <w:ind w:left="720" w:firstLine="720"/>
        <w:rPr>
          <w:szCs w:val="24"/>
        </w:rPr>
      </w:pPr>
      <w:r w:rsidRPr="00B8687B">
        <w:rPr>
          <w:szCs w:val="24"/>
        </w:rPr>
        <w:t>Outstanding Contribution in Reviewing</w:t>
      </w:r>
    </w:p>
    <w:p w14:paraId="0E4BD7B8" w14:textId="1EFA055E" w:rsidR="00F17BAB" w:rsidRPr="00B8687B" w:rsidRDefault="00F17BAB" w:rsidP="00F17BAB">
      <w:pPr>
        <w:widowControl/>
        <w:ind w:left="720" w:firstLine="720"/>
        <w:rPr>
          <w:szCs w:val="24"/>
        </w:rPr>
      </w:pPr>
      <w:r w:rsidRPr="00B8687B">
        <w:rPr>
          <w:szCs w:val="24"/>
        </w:rPr>
        <w:t>Bone Reports</w:t>
      </w:r>
      <w:r w:rsidR="002A2D5E" w:rsidRPr="00B8687B">
        <w:rPr>
          <w:szCs w:val="24"/>
        </w:rPr>
        <w:t xml:space="preserve"> Journal</w:t>
      </w:r>
    </w:p>
    <w:p w14:paraId="0C2A71CF" w14:textId="2C3A4B70" w:rsidR="00F17BAB" w:rsidRPr="00B8687B" w:rsidRDefault="00F17BAB" w:rsidP="00F17BAB">
      <w:pPr>
        <w:widowControl/>
        <w:ind w:left="720" w:firstLine="720"/>
        <w:rPr>
          <w:szCs w:val="24"/>
        </w:rPr>
      </w:pPr>
      <w:r w:rsidRPr="00B8687B">
        <w:rPr>
          <w:szCs w:val="24"/>
        </w:rPr>
        <w:t>2017</w:t>
      </w:r>
    </w:p>
    <w:p w14:paraId="4966C8D4" w14:textId="77777777" w:rsidR="00F17BAB" w:rsidRPr="00B8687B" w:rsidRDefault="00F17BAB" w:rsidP="00F17BAB">
      <w:pPr>
        <w:widowControl/>
        <w:ind w:left="720" w:firstLine="720"/>
        <w:rPr>
          <w:szCs w:val="24"/>
        </w:rPr>
      </w:pPr>
    </w:p>
    <w:p w14:paraId="59C3250E" w14:textId="123A8491" w:rsidR="00F17BAB" w:rsidRPr="00B8687B" w:rsidRDefault="00F17BAB" w:rsidP="00F17BAB">
      <w:pPr>
        <w:widowControl/>
        <w:ind w:left="720" w:firstLine="720"/>
        <w:rPr>
          <w:szCs w:val="24"/>
        </w:rPr>
      </w:pPr>
      <w:r w:rsidRPr="00B8687B">
        <w:rPr>
          <w:szCs w:val="24"/>
        </w:rPr>
        <w:t>Outstanding Contribution in Reviewing</w:t>
      </w:r>
    </w:p>
    <w:p w14:paraId="2E717F6D" w14:textId="3E4FC716" w:rsidR="00F17BAB" w:rsidRPr="00B8687B" w:rsidRDefault="00F17BAB" w:rsidP="00F17BAB">
      <w:pPr>
        <w:widowControl/>
        <w:ind w:left="720" w:firstLine="720"/>
        <w:rPr>
          <w:szCs w:val="24"/>
        </w:rPr>
      </w:pPr>
      <w:r w:rsidRPr="00B8687B">
        <w:rPr>
          <w:szCs w:val="24"/>
        </w:rPr>
        <w:t>Bone</w:t>
      </w:r>
      <w:r w:rsidR="002A2D5E" w:rsidRPr="00B8687B">
        <w:rPr>
          <w:szCs w:val="24"/>
        </w:rPr>
        <w:t xml:space="preserve"> Journal</w:t>
      </w:r>
    </w:p>
    <w:p w14:paraId="53323D4E" w14:textId="77777777" w:rsidR="00F17BAB" w:rsidRPr="00B8687B" w:rsidRDefault="00F17BAB" w:rsidP="00F17BAB">
      <w:pPr>
        <w:widowControl/>
        <w:ind w:left="720" w:firstLine="720"/>
        <w:rPr>
          <w:szCs w:val="24"/>
        </w:rPr>
      </w:pPr>
      <w:r w:rsidRPr="00B8687B">
        <w:rPr>
          <w:szCs w:val="24"/>
        </w:rPr>
        <w:t>2017</w:t>
      </w:r>
    </w:p>
    <w:p w14:paraId="16849C03" w14:textId="77777777" w:rsidR="00F17BAB" w:rsidRPr="00B8687B" w:rsidRDefault="00F17BAB" w:rsidP="00A833B4">
      <w:pPr>
        <w:widowControl/>
        <w:spacing w:before="120"/>
        <w:ind w:left="720" w:firstLine="720"/>
        <w:rPr>
          <w:szCs w:val="24"/>
        </w:rPr>
      </w:pPr>
    </w:p>
    <w:p w14:paraId="3304FC77" w14:textId="69FC600D" w:rsidR="00F17BAB" w:rsidRPr="00B8687B" w:rsidRDefault="00F17BAB" w:rsidP="00F17BAB">
      <w:pPr>
        <w:widowControl/>
        <w:ind w:left="720" w:firstLine="720"/>
        <w:rPr>
          <w:szCs w:val="24"/>
        </w:rPr>
      </w:pPr>
      <w:r w:rsidRPr="00B8687B">
        <w:rPr>
          <w:szCs w:val="24"/>
        </w:rPr>
        <w:t>Outstanding Contribution in Reviewing</w:t>
      </w:r>
    </w:p>
    <w:p w14:paraId="0BEF1230" w14:textId="355A34FD" w:rsidR="00F17BAB" w:rsidRPr="00B8687B" w:rsidRDefault="00F17BAB" w:rsidP="00F17BAB">
      <w:pPr>
        <w:widowControl/>
        <w:ind w:left="720" w:firstLine="720"/>
        <w:rPr>
          <w:szCs w:val="24"/>
        </w:rPr>
      </w:pPr>
      <w:r w:rsidRPr="00B8687B">
        <w:rPr>
          <w:szCs w:val="24"/>
        </w:rPr>
        <w:t>European Journal of Pharmacology</w:t>
      </w:r>
    </w:p>
    <w:p w14:paraId="401741E6" w14:textId="77777777" w:rsidR="00F17BAB" w:rsidRPr="00B8687B" w:rsidRDefault="00F17BAB" w:rsidP="00F17BAB">
      <w:pPr>
        <w:widowControl/>
        <w:ind w:left="720" w:firstLine="720"/>
        <w:rPr>
          <w:szCs w:val="24"/>
        </w:rPr>
      </w:pPr>
      <w:r w:rsidRPr="00B8687B">
        <w:rPr>
          <w:szCs w:val="24"/>
        </w:rPr>
        <w:t>2017</w:t>
      </w:r>
    </w:p>
    <w:p w14:paraId="4EEF7C35" w14:textId="77777777" w:rsidR="00F17BAB" w:rsidRPr="00B8687B" w:rsidRDefault="00F17BAB" w:rsidP="00F17BAB">
      <w:pPr>
        <w:widowControl/>
        <w:spacing w:before="120"/>
        <w:ind w:left="720" w:firstLine="720"/>
        <w:rPr>
          <w:szCs w:val="24"/>
        </w:rPr>
      </w:pPr>
    </w:p>
    <w:p w14:paraId="547CCD6D" w14:textId="11FDC777" w:rsidR="00F17BAB" w:rsidRPr="00B8687B" w:rsidRDefault="00F17BAB" w:rsidP="00F17BAB">
      <w:pPr>
        <w:widowControl/>
        <w:ind w:left="720" w:firstLine="720"/>
        <w:rPr>
          <w:szCs w:val="24"/>
        </w:rPr>
      </w:pPr>
      <w:r w:rsidRPr="00B8687B">
        <w:rPr>
          <w:szCs w:val="24"/>
        </w:rPr>
        <w:t>Outstanding Contribution in Reviewing</w:t>
      </w:r>
    </w:p>
    <w:p w14:paraId="52E1B613" w14:textId="159562BF" w:rsidR="00F17BAB" w:rsidRPr="00B8687B" w:rsidRDefault="00F17BAB" w:rsidP="00F17BAB">
      <w:pPr>
        <w:widowControl/>
        <w:ind w:left="720" w:firstLine="720"/>
        <w:rPr>
          <w:szCs w:val="24"/>
        </w:rPr>
      </w:pPr>
      <w:r w:rsidRPr="00B8687B">
        <w:rPr>
          <w:szCs w:val="24"/>
        </w:rPr>
        <w:t>Molecular and Cellular Endocrinology</w:t>
      </w:r>
      <w:r w:rsidR="002A2D5E" w:rsidRPr="00B8687B">
        <w:rPr>
          <w:szCs w:val="24"/>
        </w:rPr>
        <w:t xml:space="preserve"> Journal</w:t>
      </w:r>
    </w:p>
    <w:p w14:paraId="3812CAD3" w14:textId="77777777" w:rsidR="00F17BAB" w:rsidRPr="00B8687B" w:rsidRDefault="00F17BAB" w:rsidP="00F17BAB">
      <w:pPr>
        <w:widowControl/>
        <w:ind w:left="720" w:firstLine="720"/>
        <w:rPr>
          <w:szCs w:val="24"/>
        </w:rPr>
      </w:pPr>
      <w:r w:rsidRPr="00B8687B">
        <w:rPr>
          <w:szCs w:val="24"/>
        </w:rPr>
        <w:t>2017</w:t>
      </w:r>
    </w:p>
    <w:p w14:paraId="60AF8E92" w14:textId="77777777" w:rsidR="00F17BAB" w:rsidRPr="00B8687B" w:rsidRDefault="00F17BAB" w:rsidP="00F17BAB">
      <w:pPr>
        <w:widowControl/>
        <w:ind w:left="720" w:firstLine="720"/>
        <w:rPr>
          <w:szCs w:val="24"/>
        </w:rPr>
      </w:pPr>
    </w:p>
    <w:p w14:paraId="29DB512E" w14:textId="4FD9D38E" w:rsidR="00A833B4" w:rsidRPr="00B8687B" w:rsidRDefault="00A833B4" w:rsidP="00A833B4">
      <w:pPr>
        <w:widowControl/>
        <w:spacing w:before="120"/>
        <w:ind w:left="720" w:firstLine="720"/>
        <w:rPr>
          <w:szCs w:val="24"/>
        </w:rPr>
      </w:pPr>
      <w:r w:rsidRPr="00B8687B">
        <w:rPr>
          <w:szCs w:val="24"/>
        </w:rPr>
        <w:t xml:space="preserve">Commitment to Diversity Award </w:t>
      </w:r>
    </w:p>
    <w:p w14:paraId="755AF5FA" w14:textId="77777777" w:rsidR="00A833B4" w:rsidRPr="00B8687B" w:rsidRDefault="00D612A7" w:rsidP="00A833B4">
      <w:pPr>
        <w:widowControl/>
        <w:ind w:left="720" w:firstLine="720"/>
        <w:rPr>
          <w:szCs w:val="24"/>
        </w:rPr>
      </w:pPr>
      <w:r w:rsidRPr="00B8687B">
        <w:rPr>
          <w:szCs w:val="24"/>
        </w:rPr>
        <w:t>IUSM Office of Diversity Affairs</w:t>
      </w:r>
    </w:p>
    <w:p w14:paraId="7697FC66" w14:textId="46DAE7EE" w:rsidR="00D612A7" w:rsidRPr="00B8687B" w:rsidRDefault="00A833B4" w:rsidP="00A833B4">
      <w:pPr>
        <w:widowControl/>
        <w:ind w:left="720" w:firstLine="720"/>
        <w:rPr>
          <w:szCs w:val="24"/>
        </w:rPr>
      </w:pPr>
      <w:r w:rsidRPr="00B8687B">
        <w:rPr>
          <w:szCs w:val="24"/>
        </w:rPr>
        <w:t>2018</w:t>
      </w:r>
      <w:r w:rsidRPr="00B8687B">
        <w:rPr>
          <w:szCs w:val="24"/>
        </w:rPr>
        <w:tab/>
      </w:r>
      <w:r w:rsidRPr="00B8687B">
        <w:rPr>
          <w:szCs w:val="24"/>
        </w:rPr>
        <w:tab/>
      </w:r>
      <w:r w:rsidRPr="00B8687B">
        <w:rPr>
          <w:szCs w:val="24"/>
        </w:rPr>
        <w:tab/>
      </w:r>
      <w:r w:rsidR="00D612A7" w:rsidRPr="00B8687B">
        <w:rPr>
          <w:szCs w:val="24"/>
        </w:rPr>
        <w:t xml:space="preserve"> </w:t>
      </w:r>
    </w:p>
    <w:p w14:paraId="5F44060D" w14:textId="14F0B160" w:rsidR="005D61D2" w:rsidRPr="00B8687B" w:rsidRDefault="008E2776" w:rsidP="009F1457">
      <w:pPr>
        <w:pStyle w:val="Heading2"/>
        <w:keepNext w:val="0"/>
        <w:spacing w:before="360"/>
        <w:rPr>
          <w:szCs w:val="24"/>
        </w:rPr>
      </w:pPr>
      <w:r w:rsidRPr="00B8687B">
        <w:rPr>
          <w:szCs w:val="24"/>
        </w:rPr>
        <w:t>TEACHING</w:t>
      </w:r>
      <w:r w:rsidR="00A833B4" w:rsidRPr="00B8687B">
        <w:rPr>
          <w:szCs w:val="24"/>
        </w:rPr>
        <w:t>:</w:t>
      </w:r>
      <w:r w:rsidRPr="00B8687B">
        <w:rPr>
          <w:szCs w:val="24"/>
        </w:rPr>
        <w:t xml:space="preserve"> </w:t>
      </w:r>
    </w:p>
    <w:p w14:paraId="68D8B085" w14:textId="77777777" w:rsidR="00EC74F5" w:rsidRPr="00B8687B" w:rsidRDefault="00EC74F5" w:rsidP="00EC74F5">
      <w:pPr>
        <w:snapToGrid w:val="0"/>
        <w:jc w:val="both"/>
        <w:rPr>
          <w:szCs w:val="24"/>
        </w:rPr>
      </w:pPr>
    </w:p>
    <w:p w14:paraId="096160B2" w14:textId="5BF8CD95" w:rsidR="009734BF" w:rsidRPr="00B8687B" w:rsidRDefault="009734BF" w:rsidP="00EC74F5">
      <w:pPr>
        <w:snapToGrid w:val="0"/>
        <w:jc w:val="both"/>
        <w:rPr>
          <w:snapToGrid/>
          <w:szCs w:val="24"/>
        </w:rPr>
      </w:pPr>
      <w:r w:rsidRPr="00B8687B">
        <w:rPr>
          <w:snapToGrid/>
          <w:szCs w:val="24"/>
        </w:rPr>
        <w:t xml:space="preserve">Course: </w:t>
      </w:r>
      <w:r w:rsidRPr="00B8687B">
        <w:rPr>
          <w:snapToGrid/>
          <w:szCs w:val="24"/>
        </w:rPr>
        <w:tab/>
        <w:t>Immunology</w:t>
      </w:r>
    </w:p>
    <w:p w14:paraId="77C74E86" w14:textId="77777777" w:rsidR="009734BF" w:rsidRPr="00B8687B" w:rsidRDefault="009734BF" w:rsidP="009734BF">
      <w:pPr>
        <w:snapToGrid w:val="0"/>
        <w:ind w:left="1440"/>
        <w:jc w:val="both"/>
        <w:rPr>
          <w:snapToGrid/>
          <w:szCs w:val="24"/>
        </w:rPr>
      </w:pPr>
      <w:r w:rsidRPr="00B8687B">
        <w:rPr>
          <w:snapToGrid/>
          <w:szCs w:val="24"/>
        </w:rPr>
        <w:t>Dept. of Immunology, School of Pharmacy and Biochemistry, National University of Buenos Aires</w:t>
      </w:r>
    </w:p>
    <w:p w14:paraId="341C5DEC" w14:textId="72F3C337" w:rsidR="009734BF" w:rsidRPr="00B8687B" w:rsidRDefault="009734BF" w:rsidP="009734BF">
      <w:pPr>
        <w:tabs>
          <w:tab w:val="left" w:pos="360"/>
          <w:tab w:val="left" w:pos="1080"/>
          <w:tab w:val="left" w:pos="1206"/>
        </w:tabs>
        <w:snapToGrid w:val="0"/>
        <w:jc w:val="both"/>
        <w:rPr>
          <w:snapToGrid/>
          <w:szCs w:val="24"/>
        </w:rPr>
      </w:pPr>
      <w:r w:rsidRPr="00B8687B">
        <w:rPr>
          <w:snapToGrid/>
          <w:szCs w:val="24"/>
        </w:rPr>
        <w:t>Role:</w:t>
      </w:r>
      <w:r w:rsidRPr="00B8687B">
        <w:rPr>
          <w:snapToGrid/>
          <w:szCs w:val="24"/>
        </w:rPr>
        <w:tab/>
      </w:r>
      <w:r w:rsidRPr="00B8687B">
        <w:rPr>
          <w:snapToGrid/>
          <w:szCs w:val="24"/>
        </w:rPr>
        <w:tab/>
      </w:r>
      <w:r w:rsidRPr="00B8687B">
        <w:rPr>
          <w:snapToGrid/>
          <w:szCs w:val="24"/>
        </w:rPr>
        <w:tab/>
        <w:t>Lecturer and Laboratory instructor</w:t>
      </w:r>
    </w:p>
    <w:p w14:paraId="3F4BE84C" w14:textId="034A6041" w:rsidR="009734BF" w:rsidRPr="00B8687B" w:rsidRDefault="009734BF" w:rsidP="00EC74F5">
      <w:pPr>
        <w:tabs>
          <w:tab w:val="left" w:pos="1116"/>
          <w:tab w:val="left" w:pos="1206"/>
        </w:tabs>
        <w:snapToGrid w:val="0"/>
        <w:jc w:val="both"/>
        <w:rPr>
          <w:snapToGrid/>
          <w:szCs w:val="24"/>
        </w:rPr>
      </w:pPr>
      <w:r w:rsidRPr="00B8687B">
        <w:rPr>
          <w:snapToGrid/>
          <w:szCs w:val="24"/>
        </w:rPr>
        <w:t>Term:</w:t>
      </w:r>
      <w:r w:rsidRPr="00B8687B">
        <w:rPr>
          <w:snapToGrid/>
          <w:szCs w:val="24"/>
        </w:rPr>
        <w:tab/>
      </w:r>
      <w:r w:rsidRPr="00B8687B">
        <w:rPr>
          <w:snapToGrid/>
          <w:szCs w:val="24"/>
        </w:rPr>
        <w:tab/>
      </w:r>
      <w:r w:rsidRPr="00B8687B">
        <w:rPr>
          <w:snapToGrid/>
          <w:szCs w:val="24"/>
        </w:rPr>
        <w:tab/>
        <w:t>Fall semester 1987-1998</w:t>
      </w:r>
    </w:p>
    <w:p w14:paraId="5E1B82F9" w14:textId="77777777" w:rsidR="009734BF" w:rsidRPr="00B8687B" w:rsidRDefault="009734BF" w:rsidP="009734BF">
      <w:pPr>
        <w:snapToGrid w:val="0"/>
        <w:ind w:left="324"/>
        <w:jc w:val="both"/>
        <w:rPr>
          <w:snapToGrid/>
          <w:szCs w:val="24"/>
        </w:rPr>
      </w:pPr>
    </w:p>
    <w:p w14:paraId="21EB5828" w14:textId="48151433" w:rsidR="009734BF" w:rsidRPr="00B8687B" w:rsidRDefault="009734BF" w:rsidP="009734BF">
      <w:pPr>
        <w:tabs>
          <w:tab w:val="left" w:pos="1440"/>
        </w:tabs>
        <w:snapToGrid w:val="0"/>
        <w:ind w:left="1440" w:right="-144" w:hanging="1440"/>
        <w:jc w:val="both"/>
        <w:rPr>
          <w:snapToGrid/>
          <w:szCs w:val="24"/>
        </w:rPr>
      </w:pPr>
      <w:r w:rsidRPr="00B8687B">
        <w:rPr>
          <w:snapToGrid/>
          <w:szCs w:val="24"/>
        </w:rPr>
        <w:tab/>
        <w:t xml:space="preserve">Immunochemistry and Monoclonal Antibodies, </w:t>
      </w:r>
    </w:p>
    <w:p w14:paraId="5CA1C368" w14:textId="77777777" w:rsidR="009734BF" w:rsidRPr="00B8687B" w:rsidRDefault="009734BF" w:rsidP="009734BF">
      <w:pPr>
        <w:tabs>
          <w:tab w:val="left" w:pos="1440"/>
        </w:tabs>
        <w:snapToGrid w:val="0"/>
        <w:ind w:left="1440" w:right="-144"/>
        <w:jc w:val="both"/>
        <w:rPr>
          <w:snapToGrid/>
          <w:szCs w:val="24"/>
        </w:rPr>
      </w:pPr>
      <w:r w:rsidRPr="00B8687B">
        <w:rPr>
          <w:snapToGrid/>
          <w:szCs w:val="24"/>
        </w:rPr>
        <w:t xml:space="preserve">Dept. of Immunology, School of Pharmacy and Biochemistry, National University of Buenos Aires. </w:t>
      </w:r>
    </w:p>
    <w:p w14:paraId="44D2548F" w14:textId="76271201" w:rsidR="009734BF" w:rsidRPr="00B8687B" w:rsidRDefault="009734BF" w:rsidP="009734BF">
      <w:pPr>
        <w:tabs>
          <w:tab w:val="left" w:pos="1440"/>
        </w:tabs>
        <w:snapToGrid w:val="0"/>
        <w:ind w:left="1440" w:right="-144" w:hanging="1440"/>
        <w:jc w:val="both"/>
        <w:rPr>
          <w:snapToGrid/>
          <w:szCs w:val="24"/>
        </w:rPr>
      </w:pPr>
      <w:r w:rsidRPr="00B8687B">
        <w:rPr>
          <w:snapToGrid/>
          <w:szCs w:val="24"/>
        </w:rPr>
        <w:tab/>
        <w:t>Lecturer and Laboratory instructor</w:t>
      </w:r>
    </w:p>
    <w:p w14:paraId="5402BB61" w14:textId="69F8254A" w:rsidR="009734BF" w:rsidRPr="00B8687B" w:rsidRDefault="009734BF" w:rsidP="009734BF">
      <w:pPr>
        <w:snapToGrid w:val="0"/>
        <w:ind w:left="720" w:firstLine="720"/>
        <w:jc w:val="both"/>
        <w:rPr>
          <w:snapToGrid/>
          <w:szCs w:val="24"/>
        </w:rPr>
      </w:pPr>
      <w:r w:rsidRPr="00B8687B">
        <w:rPr>
          <w:snapToGrid/>
          <w:szCs w:val="24"/>
        </w:rPr>
        <w:t>Spring semester 1991-1998</w:t>
      </w:r>
    </w:p>
    <w:p w14:paraId="07DB5261" w14:textId="77777777" w:rsidR="009734BF" w:rsidRPr="00B8687B" w:rsidRDefault="009734BF" w:rsidP="009734BF">
      <w:pPr>
        <w:snapToGrid w:val="0"/>
        <w:ind w:left="720" w:firstLine="720"/>
        <w:jc w:val="both"/>
        <w:rPr>
          <w:bCs/>
          <w:i/>
          <w:iCs/>
          <w:snapToGrid/>
          <w:szCs w:val="24"/>
        </w:rPr>
      </w:pPr>
    </w:p>
    <w:p w14:paraId="7942B6CC" w14:textId="57C2C395" w:rsidR="009734BF" w:rsidRPr="00B8687B" w:rsidRDefault="009734BF" w:rsidP="009734BF">
      <w:pPr>
        <w:tabs>
          <w:tab w:val="left" w:pos="1440"/>
        </w:tabs>
        <w:snapToGrid w:val="0"/>
        <w:ind w:left="1440" w:right="-144" w:hanging="1440"/>
        <w:jc w:val="both"/>
        <w:rPr>
          <w:snapToGrid/>
          <w:szCs w:val="24"/>
        </w:rPr>
      </w:pPr>
      <w:r w:rsidRPr="00B8687B">
        <w:rPr>
          <w:snapToGrid/>
          <w:szCs w:val="24"/>
        </w:rPr>
        <w:tab/>
        <w:t xml:space="preserve">Graduate Cellular Endocrinology </w:t>
      </w:r>
    </w:p>
    <w:p w14:paraId="0F6BBA81" w14:textId="77777777" w:rsidR="009734BF" w:rsidRPr="00B8687B" w:rsidRDefault="009734BF" w:rsidP="009734BF">
      <w:pPr>
        <w:tabs>
          <w:tab w:val="left" w:pos="1440"/>
        </w:tabs>
        <w:snapToGrid w:val="0"/>
        <w:ind w:left="1440" w:right="-144"/>
        <w:jc w:val="both"/>
        <w:rPr>
          <w:snapToGrid/>
          <w:szCs w:val="24"/>
        </w:rPr>
      </w:pPr>
      <w:r w:rsidRPr="00B8687B">
        <w:rPr>
          <w:snapToGrid/>
          <w:szCs w:val="24"/>
        </w:rPr>
        <w:t>Department of Physiology, University of Arkansas for Medical Sciences</w:t>
      </w:r>
    </w:p>
    <w:p w14:paraId="32DEAD39" w14:textId="64A98B2C" w:rsidR="009734BF" w:rsidRPr="00B8687B" w:rsidRDefault="009734BF" w:rsidP="009734BF">
      <w:pPr>
        <w:tabs>
          <w:tab w:val="left" w:pos="1440"/>
          <w:tab w:val="left" w:pos="1620"/>
        </w:tabs>
        <w:snapToGrid w:val="0"/>
        <w:ind w:left="1440" w:right="-144" w:hanging="1440"/>
        <w:jc w:val="both"/>
        <w:rPr>
          <w:snapToGrid/>
          <w:szCs w:val="24"/>
        </w:rPr>
      </w:pPr>
      <w:r w:rsidRPr="00B8687B">
        <w:rPr>
          <w:snapToGrid/>
          <w:szCs w:val="24"/>
        </w:rPr>
        <w:tab/>
        <w:t xml:space="preserve">Lecturer </w:t>
      </w:r>
    </w:p>
    <w:p w14:paraId="23A82CB0" w14:textId="40B39E50" w:rsidR="009734BF" w:rsidRPr="00B8687B" w:rsidRDefault="009734BF" w:rsidP="009734BF">
      <w:pPr>
        <w:snapToGrid w:val="0"/>
        <w:ind w:left="720" w:firstLine="720"/>
        <w:jc w:val="both"/>
        <w:rPr>
          <w:snapToGrid/>
          <w:szCs w:val="24"/>
        </w:rPr>
      </w:pPr>
      <w:r w:rsidRPr="00B8687B">
        <w:rPr>
          <w:snapToGrid/>
          <w:szCs w:val="24"/>
        </w:rPr>
        <w:t>Fall semester 2004-2006</w:t>
      </w:r>
    </w:p>
    <w:p w14:paraId="5CDD51B6" w14:textId="4C9E0717" w:rsidR="009734BF" w:rsidRPr="00B8687B" w:rsidRDefault="009734BF" w:rsidP="00BC4F91">
      <w:pPr>
        <w:widowControl/>
        <w:tabs>
          <w:tab w:val="left" w:pos="1440"/>
        </w:tabs>
        <w:snapToGrid w:val="0"/>
        <w:ind w:left="1440" w:right="-86" w:hanging="1440"/>
        <w:jc w:val="both"/>
        <w:rPr>
          <w:snapToGrid/>
          <w:szCs w:val="24"/>
        </w:rPr>
      </w:pPr>
      <w:r w:rsidRPr="00B8687B">
        <w:rPr>
          <w:snapToGrid/>
          <w:szCs w:val="24"/>
        </w:rPr>
        <w:lastRenderedPageBreak/>
        <w:tab/>
        <w:t xml:space="preserve">Medical Physiology Endocrine Case Conference for first year medical students </w:t>
      </w:r>
    </w:p>
    <w:p w14:paraId="319497F9" w14:textId="77777777" w:rsidR="009734BF" w:rsidRPr="00B8687B" w:rsidRDefault="009734BF" w:rsidP="009734BF">
      <w:pPr>
        <w:tabs>
          <w:tab w:val="left" w:pos="1440"/>
        </w:tabs>
        <w:snapToGrid w:val="0"/>
        <w:ind w:left="1440" w:right="-86" w:hanging="1440"/>
        <w:jc w:val="both"/>
        <w:rPr>
          <w:snapToGrid/>
          <w:szCs w:val="24"/>
        </w:rPr>
      </w:pPr>
      <w:r w:rsidRPr="00B8687B">
        <w:rPr>
          <w:snapToGrid/>
          <w:szCs w:val="24"/>
        </w:rPr>
        <w:tab/>
        <w:t>Department of Physiology, University of Arkansas for Medical Sciences</w:t>
      </w:r>
    </w:p>
    <w:p w14:paraId="2C96F1AB" w14:textId="6A550A81" w:rsidR="009734BF" w:rsidRPr="00B8687B" w:rsidRDefault="009734BF" w:rsidP="009734BF">
      <w:pPr>
        <w:tabs>
          <w:tab w:val="left" w:pos="1440"/>
        </w:tabs>
        <w:snapToGrid w:val="0"/>
        <w:ind w:left="1440" w:right="-86" w:hanging="1440"/>
        <w:jc w:val="both"/>
        <w:rPr>
          <w:snapToGrid/>
          <w:szCs w:val="24"/>
        </w:rPr>
      </w:pPr>
      <w:r w:rsidRPr="00B8687B">
        <w:rPr>
          <w:snapToGrid/>
          <w:szCs w:val="24"/>
        </w:rPr>
        <w:tab/>
        <w:t>Lecturer</w:t>
      </w:r>
    </w:p>
    <w:p w14:paraId="35C1E82A" w14:textId="7896D244" w:rsidR="009734BF" w:rsidRPr="00B8687B" w:rsidRDefault="009734BF" w:rsidP="009734BF">
      <w:pPr>
        <w:tabs>
          <w:tab w:val="left" w:pos="1440"/>
        </w:tabs>
        <w:snapToGrid w:val="0"/>
        <w:ind w:left="1440" w:right="-86" w:hanging="1440"/>
        <w:jc w:val="both"/>
        <w:rPr>
          <w:snapToGrid/>
          <w:szCs w:val="24"/>
        </w:rPr>
      </w:pPr>
      <w:r w:rsidRPr="00B8687B">
        <w:rPr>
          <w:snapToGrid/>
          <w:szCs w:val="24"/>
        </w:rPr>
        <w:tab/>
        <w:t>Spring semester 2005-2007</w:t>
      </w:r>
    </w:p>
    <w:p w14:paraId="6AF47231" w14:textId="77777777" w:rsidR="009734BF" w:rsidRPr="00B8687B" w:rsidRDefault="009734BF" w:rsidP="009734BF">
      <w:pPr>
        <w:tabs>
          <w:tab w:val="left" w:pos="1440"/>
        </w:tabs>
        <w:snapToGrid w:val="0"/>
        <w:ind w:left="1440" w:right="-86" w:hanging="1440"/>
        <w:jc w:val="both"/>
        <w:rPr>
          <w:snapToGrid/>
          <w:szCs w:val="24"/>
        </w:rPr>
      </w:pPr>
    </w:p>
    <w:p w14:paraId="5A14F29E" w14:textId="0996B697" w:rsidR="009734BF" w:rsidRPr="00B8687B" w:rsidRDefault="009734BF" w:rsidP="009734BF">
      <w:pPr>
        <w:tabs>
          <w:tab w:val="left" w:pos="1440"/>
        </w:tabs>
        <w:snapToGrid w:val="0"/>
        <w:ind w:left="1440" w:right="-86" w:hanging="1440"/>
        <w:jc w:val="both"/>
        <w:rPr>
          <w:snapToGrid/>
          <w:szCs w:val="24"/>
        </w:rPr>
      </w:pPr>
      <w:r w:rsidRPr="00B8687B">
        <w:rPr>
          <w:snapToGrid/>
          <w:szCs w:val="24"/>
        </w:rPr>
        <w:tab/>
        <w:t>Basic Science Tutorial for Endocrinology Clinical Fellows</w:t>
      </w:r>
    </w:p>
    <w:p w14:paraId="70AC7821" w14:textId="77777777" w:rsidR="009734BF" w:rsidRPr="00B8687B" w:rsidRDefault="009734BF" w:rsidP="009734BF">
      <w:pPr>
        <w:tabs>
          <w:tab w:val="left" w:pos="1440"/>
        </w:tabs>
        <w:snapToGrid w:val="0"/>
        <w:ind w:left="1440" w:right="-86" w:hanging="1440"/>
        <w:jc w:val="both"/>
        <w:rPr>
          <w:snapToGrid/>
          <w:szCs w:val="24"/>
        </w:rPr>
      </w:pPr>
      <w:r w:rsidRPr="00B8687B">
        <w:rPr>
          <w:snapToGrid/>
          <w:szCs w:val="24"/>
        </w:rPr>
        <w:tab/>
        <w:t>Division of Endocrinology, Department of Internal Medicine, University of Arkansas for Medical Sciences</w:t>
      </w:r>
    </w:p>
    <w:p w14:paraId="238976F0" w14:textId="63DFC831" w:rsidR="009734BF" w:rsidRPr="00B8687B" w:rsidRDefault="009734BF" w:rsidP="009734BF">
      <w:pPr>
        <w:snapToGrid w:val="0"/>
        <w:ind w:left="1440" w:right="-86"/>
        <w:jc w:val="both"/>
        <w:rPr>
          <w:snapToGrid/>
          <w:szCs w:val="24"/>
        </w:rPr>
      </w:pPr>
      <w:r w:rsidRPr="00B8687B">
        <w:rPr>
          <w:snapToGrid/>
          <w:szCs w:val="24"/>
        </w:rPr>
        <w:t>Lecturer</w:t>
      </w:r>
    </w:p>
    <w:p w14:paraId="6BA48CDB" w14:textId="4C7BBEF6" w:rsidR="009734BF" w:rsidRPr="00B8687B" w:rsidRDefault="009734BF" w:rsidP="009734BF">
      <w:pPr>
        <w:snapToGrid w:val="0"/>
        <w:ind w:left="1440" w:right="-86"/>
        <w:jc w:val="both"/>
        <w:rPr>
          <w:snapToGrid/>
          <w:szCs w:val="24"/>
        </w:rPr>
      </w:pPr>
      <w:r w:rsidRPr="00B8687B">
        <w:rPr>
          <w:snapToGrid/>
          <w:szCs w:val="24"/>
        </w:rPr>
        <w:t>Fall semester, 2006</w:t>
      </w:r>
    </w:p>
    <w:p w14:paraId="22BCAC31" w14:textId="77777777" w:rsidR="009734BF" w:rsidRPr="00B8687B" w:rsidRDefault="009734BF" w:rsidP="009734BF">
      <w:pPr>
        <w:snapToGrid w:val="0"/>
        <w:ind w:left="1440" w:right="-86"/>
        <w:jc w:val="both"/>
        <w:rPr>
          <w:snapToGrid/>
          <w:szCs w:val="24"/>
        </w:rPr>
      </w:pPr>
      <w:r w:rsidRPr="00B8687B">
        <w:rPr>
          <w:snapToGrid/>
          <w:szCs w:val="24"/>
        </w:rPr>
        <w:tab/>
      </w:r>
    </w:p>
    <w:p w14:paraId="5EA037EE" w14:textId="5E7E9433" w:rsidR="009734BF" w:rsidRPr="00B8687B" w:rsidRDefault="009734BF" w:rsidP="009734BF">
      <w:pPr>
        <w:tabs>
          <w:tab w:val="left" w:pos="450"/>
          <w:tab w:val="left" w:pos="1080"/>
        </w:tabs>
        <w:snapToGrid w:val="0"/>
        <w:jc w:val="both"/>
        <w:rPr>
          <w:snapToGrid/>
          <w:szCs w:val="24"/>
        </w:rPr>
      </w:pPr>
      <w:r w:rsidRPr="00B8687B">
        <w:rPr>
          <w:snapToGrid/>
          <w:szCs w:val="24"/>
        </w:rPr>
        <w:t xml:space="preserve">  </w:t>
      </w:r>
      <w:r w:rsidRPr="00B8687B">
        <w:rPr>
          <w:snapToGrid/>
          <w:szCs w:val="24"/>
        </w:rPr>
        <w:tab/>
      </w:r>
      <w:r w:rsidR="001E64BD" w:rsidRPr="00B8687B">
        <w:rPr>
          <w:snapToGrid/>
          <w:szCs w:val="24"/>
        </w:rPr>
        <w:tab/>
      </w:r>
      <w:r w:rsidR="001E64BD" w:rsidRPr="00B8687B">
        <w:rPr>
          <w:snapToGrid/>
          <w:szCs w:val="24"/>
        </w:rPr>
        <w:tab/>
      </w:r>
      <w:r w:rsidRPr="00B8687B">
        <w:rPr>
          <w:snapToGrid/>
          <w:szCs w:val="24"/>
        </w:rPr>
        <w:t>D504/D815 Medical/Graduate Histology</w:t>
      </w:r>
      <w:r w:rsidRPr="00B8687B">
        <w:rPr>
          <w:snapToGrid/>
          <w:szCs w:val="24"/>
        </w:rPr>
        <w:tab/>
      </w:r>
    </w:p>
    <w:p w14:paraId="438E958E" w14:textId="5065AFEA" w:rsidR="009734BF" w:rsidRPr="00B8687B" w:rsidRDefault="001E64BD" w:rsidP="009734BF">
      <w:pPr>
        <w:tabs>
          <w:tab w:val="left" w:pos="1080"/>
        </w:tabs>
        <w:snapToGrid w:val="0"/>
        <w:jc w:val="both"/>
        <w:rPr>
          <w:snapToGrid/>
          <w:szCs w:val="24"/>
        </w:rPr>
      </w:pPr>
      <w:r w:rsidRPr="00B8687B">
        <w:rPr>
          <w:snapToGrid/>
          <w:szCs w:val="24"/>
        </w:rPr>
        <w:tab/>
      </w:r>
      <w:r w:rsidRPr="00B8687B">
        <w:rPr>
          <w:snapToGrid/>
          <w:szCs w:val="24"/>
        </w:rPr>
        <w:tab/>
      </w:r>
      <w:r w:rsidR="009734BF" w:rsidRPr="00B8687B">
        <w:rPr>
          <w:snapToGrid/>
          <w:szCs w:val="24"/>
        </w:rPr>
        <w:t>Lecturer and Laboratory instructor</w:t>
      </w:r>
    </w:p>
    <w:p w14:paraId="500C383C" w14:textId="15BF6089" w:rsidR="009734BF" w:rsidRPr="00B8687B" w:rsidRDefault="009734BF" w:rsidP="009734BF">
      <w:pPr>
        <w:tabs>
          <w:tab w:val="left" w:pos="1080"/>
        </w:tabs>
        <w:snapToGrid w:val="0"/>
        <w:jc w:val="both"/>
        <w:rPr>
          <w:snapToGrid/>
          <w:szCs w:val="24"/>
        </w:rPr>
      </w:pPr>
      <w:r w:rsidRPr="00B8687B">
        <w:rPr>
          <w:snapToGrid/>
          <w:szCs w:val="24"/>
        </w:rPr>
        <w:tab/>
      </w:r>
      <w:r w:rsidRPr="00B8687B">
        <w:rPr>
          <w:snapToGrid/>
          <w:szCs w:val="24"/>
        </w:rPr>
        <w:tab/>
        <w:t>Spring 2009</w:t>
      </w:r>
      <w:r w:rsidR="00B8687B">
        <w:rPr>
          <w:snapToGrid/>
          <w:szCs w:val="24"/>
        </w:rPr>
        <w:t>-2016</w:t>
      </w:r>
      <w:r w:rsidRPr="00B8687B">
        <w:rPr>
          <w:snapToGrid/>
          <w:szCs w:val="24"/>
        </w:rPr>
        <w:t xml:space="preserve"> </w:t>
      </w:r>
    </w:p>
    <w:p w14:paraId="7FD632DB" w14:textId="77777777" w:rsidR="009734BF" w:rsidRPr="00B8687B" w:rsidRDefault="009734BF" w:rsidP="009734BF">
      <w:pPr>
        <w:tabs>
          <w:tab w:val="left" w:pos="1080"/>
        </w:tabs>
        <w:snapToGrid w:val="0"/>
        <w:jc w:val="both"/>
        <w:rPr>
          <w:snapToGrid/>
          <w:szCs w:val="24"/>
        </w:rPr>
      </w:pPr>
    </w:p>
    <w:p w14:paraId="44865E88" w14:textId="0EAFED43" w:rsidR="009734BF" w:rsidRPr="00B8687B" w:rsidRDefault="009734BF" w:rsidP="009023F4">
      <w:pPr>
        <w:tabs>
          <w:tab w:val="left" w:pos="1080"/>
          <w:tab w:val="left" w:pos="1440"/>
        </w:tabs>
        <w:snapToGrid w:val="0"/>
        <w:jc w:val="both"/>
        <w:rPr>
          <w:snapToGrid/>
          <w:szCs w:val="24"/>
        </w:rPr>
      </w:pPr>
      <w:r w:rsidRPr="00B8687B">
        <w:rPr>
          <w:snapToGrid/>
          <w:szCs w:val="24"/>
        </w:rPr>
        <w:t xml:space="preserve">       </w:t>
      </w:r>
      <w:r w:rsidR="001E64BD" w:rsidRPr="00B8687B">
        <w:rPr>
          <w:snapToGrid/>
          <w:szCs w:val="24"/>
        </w:rPr>
        <w:tab/>
      </w:r>
      <w:r w:rsidR="001E64BD" w:rsidRPr="00B8687B">
        <w:rPr>
          <w:snapToGrid/>
          <w:szCs w:val="24"/>
        </w:rPr>
        <w:tab/>
      </w:r>
      <w:r w:rsidRPr="00B8687B">
        <w:rPr>
          <w:snapToGrid/>
          <w:szCs w:val="24"/>
        </w:rPr>
        <w:t>G819 Basic Bone Biology</w:t>
      </w:r>
      <w:r w:rsidRPr="00B8687B">
        <w:rPr>
          <w:snapToGrid/>
          <w:szCs w:val="24"/>
        </w:rPr>
        <w:tab/>
      </w:r>
    </w:p>
    <w:p w14:paraId="71E55015" w14:textId="0B8BA39D" w:rsidR="009734BF" w:rsidRPr="00B8687B" w:rsidRDefault="009734BF" w:rsidP="009023F4">
      <w:pPr>
        <w:tabs>
          <w:tab w:val="left" w:pos="1080"/>
          <w:tab w:val="left" w:pos="1440"/>
        </w:tabs>
        <w:snapToGrid w:val="0"/>
        <w:jc w:val="both"/>
        <w:rPr>
          <w:snapToGrid/>
          <w:szCs w:val="24"/>
        </w:rPr>
      </w:pPr>
      <w:r w:rsidRPr="00B8687B">
        <w:rPr>
          <w:snapToGrid/>
          <w:szCs w:val="24"/>
        </w:rPr>
        <w:tab/>
      </w:r>
      <w:r w:rsidRPr="00B8687B">
        <w:rPr>
          <w:snapToGrid/>
          <w:szCs w:val="24"/>
        </w:rPr>
        <w:tab/>
        <w:t>Lecturer</w:t>
      </w:r>
    </w:p>
    <w:p w14:paraId="053E3D2E" w14:textId="53000390" w:rsidR="009734BF" w:rsidRPr="00B8687B" w:rsidRDefault="009734BF" w:rsidP="009023F4">
      <w:pPr>
        <w:tabs>
          <w:tab w:val="left" w:pos="1080"/>
          <w:tab w:val="left" w:pos="1440"/>
        </w:tabs>
        <w:snapToGrid w:val="0"/>
        <w:jc w:val="both"/>
        <w:rPr>
          <w:snapToGrid/>
          <w:szCs w:val="24"/>
        </w:rPr>
      </w:pPr>
      <w:r w:rsidRPr="00B8687B">
        <w:rPr>
          <w:snapToGrid/>
          <w:szCs w:val="24"/>
        </w:rPr>
        <w:tab/>
      </w:r>
      <w:r w:rsidRPr="00B8687B">
        <w:rPr>
          <w:snapToGrid/>
          <w:szCs w:val="24"/>
        </w:rPr>
        <w:tab/>
        <w:t xml:space="preserve">Fall </w:t>
      </w:r>
      <w:r w:rsidR="00B8687B">
        <w:rPr>
          <w:snapToGrid/>
          <w:szCs w:val="24"/>
        </w:rPr>
        <w:t xml:space="preserve">(every other year) </w:t>
      </w:r>
      <w:r w:rsidRPr="00B8687B">
        <w:rPr>
          <w:snapToGrid/>
          <w:szCs w:val="24"/>
        </w:rPr>
        <w:t>2009</w:t>
      </w:r>
      <w:r w:rsidR="00B8687B">
        <w:rPr>
          <w:snapToGrid/>
          <w:szCs w:val="24"/>
        </w:rPr>
        <w:t>-2015, Spring 2018-present</w:t>
      </w:r>
    </w:p>
    <w:p w14:paraId="6B4D7B44" w14:textId="77777777" w:rsidR="009734BF" w:rsidRPr="00B8687B" w:rsidRDefault="009734BF" w:rsidP="009734BF">
      <w:pPr>
        <w:widowControl/>
        <w:tabs>
          <w:tab w:val="left" w:pos="2160"/>
          <w:tab w:val="left" w:pos="4680"/>
          <w:tab w:val="left" w:pos="6300"/>
          <w:tab w:val="left" w:pos="7200"/>
          <w:tab w:val="left" w:pos="8280"/>
        </w:tabs>
        <w:snapToGrid w:val="0"/>
        <w:jc w:val="both"/>
        <w:rPr>
          <w:bCs/>
          <w:i/>
          <w:iCs/>
          <w:snapToGrid/>
          <w:color w:val="000000"/>
          <w:szCs w:val="24"/>
        </w:rPr>
      </w:pPr>
    </w:p>
    <w:p w14:paraId="35A49596" w14:textId="1F84770B" w:rsidR="009734BF" w:rsidRPr="00B8687B" w:rsidRDefault="009734BF" w:rsidP="00B8687B">
      <w:pPr>
        <w:tabs>
          <w:tab w:val="left" w:pos="450"/>
          <w:tab w:val="left" w:pos="1530"/>
        </w:tabs>
        <w:snapToGrid w:val="0"/>
        <w:ind w:left="1440"/>
        <w:jc w:val="both"/>
        <w:rPr>
          <w:snapToGrid/>
          <w:szCs w:val="24"/>
        </w:rPr>
      </w:pPr>
      <w:r w:rsidRPr="00B8687B">
        <w:rPr>
          <w:snapToGrid/>
          <w:szCs w:val="24"/>
        </w:rPr>
        <w:t xml:space="preserve">Frontiers in Translational Medicine Course for medical students, School of Medicine, University San Pablo CEU, Madrid, Spain </w:t>
      </w:r>
    </w:p>
    <w:p w14:paraId="060B6F31" w14:textId="43F3C3D2" w:rsidR="009734BF" w:rsidRPr="00B8687B" w:rsidRDefault="00501B39" w:rsidP="00B8687B">
      <w:pPr>
        <w:tabs>
          <w:tab w:val="left" w:pos="1080"/>
        </w:tabs>
        <w:snapToGrid w:val="0"/>
        <w:ind w:left="1440" w:hanging="1440"/>
        <w:jc w:val="both"/>
        <w:rPr>
          <w:snapToGrid/>
          <w:szCs w:val="24"/>
        </w:rPr>
      </w:pPr>
      <w:r w:rsidRPr="00B8687B">
        <w:rPr>
          <w:snapToGrid/>
          <w:szCs w:val="24"/>
        </w:rPr>
        <w:tab/>
      </w:r>
      <w:r w:rsidR="00B8687B">
        <w:rPr>
          <w:snapToGrid/>
          <w:szCs w:val="24"/>
        </w:rPr>
        <w:tab/>
      </w:r>
      <w:r w:rsidR="009734BF" w:rsidRPr="00B8687B">
        <w:rPr>
          <w:snapToGrid/>
          <w:szCs w:val="24"/>
        </w:rPr>
        <w:t>Lecturer</w:t>
      </w:r>
    </w:p>
    <w:p w14:paraId="6B508293" w14:textId="02ACCB42" w:rsidR="009734BF" w:rsidRPr="00B8687B" w:rsidRDefault="009734BF" w:rsidP="00B8687B">
      <w:pPr>
        <w:tabs>
          <w:tab w:val="left" w:pos="450"/>
        </w:tabs>
        <w:snapToGrid w:val="0"/>
        <w:ind w:left="1440" w:right="-86" w:hanging="1440"/>
        <w:jc w:val="both"/>
        <w:rPr>
          <w:bCs/>
          <w:i/>
          <w:iCs/>
          <w:snapToGrid/>
          <w:szCs w:val="24"/>
        </w:rPr>
      </w:pPr>
      <w:r w:rsidRPr="00B8687B">
        <w:rPr>
          <w:snapToGrid/>
          <w:szCs w:val="24"/>
        </w:rPr>
        <w:tab/>
      </w:r>
      <w:r w:rsidRPr="00B8687B">
        <w:rPr>
          <w:snapToGrid/>
          <w:szCs w:val="24"/>
        </w:rPr>
        <w:tab/>
        <w:t>Summer 2012</w:t>
      </w:r>
    </w:p>
    <w:p w14:paraId="0AAE3DB6" w14:textId="77777777" w:rsidR="009734BF" w:rsidRPr="00B8687B" w:rsidRDefault="009734BF" w:rsidP="009734BF">
      <w:pPr>
        <w:tabs>
          <w:tab w:val="left" w:pos="450"/>
        </w:tabs>
        <w:snapToGrid w:val="0"/>
        <w:ind w:left="1440" w:right="-86" w:hanging="1440"/>
        <w:jc w:val="both"/>
        <w:rPr>
          <w:i/>
          <w:snapToGrid/>
          <w:szCs w:val="24"/>
        </w:rPr>
      </w:pPr>
    </w:p>
    <w:p w14:paraId="59822FC7" w14:textId="7DF428EF" w:rsidR="009734BF" w:rsidRPr="00B8687B" w:rsidRDefault="009734BF" w:rsidP="00D765FC">
      <w:pPr>
        <w:tabs>
          <w:tab w:val="left" w:pos="1080"/>
        </w:tabs>
        <w:snapToGrid w:val="0"/>
        <w:ind w:left="1431" w:hanging="1629"/>
        <w:jc w:val="both"/>
        <w:rPr>
          <w:snapToGrid/>
          <w:szCs w:val="24"/>
        </w:rPr>
      </w:pPr>
      <w:r w:rsidRPr="00B8687B">
        <w:rPr>
          <w:snapToGrid/>
          <w:szCs w:val="24"/>
        </w:rPr>
        <w:t xml:space="preserve">       </w:t>
      </w:r>
      <w:r w:rsidR="001E64BD" w:rsidRPr="00B8687B">
        <w:rPr>
          <w:snapToGrid/>
          <w:szCs w:val="24"/>
        </w:rPr>
        <w:tab/>
      </w:r>
      <w:r w:rsidR="001E64BD" w:rsidRPr="00B8687B">
        <w:rPr>
          <w:snapToGrid/>
          <w:szCs w:val="24"/>
        </w:rPr>
        <w:tab/>
      </w:r>
      <w:r w:rsidRPr="00B8687B">
        <w:rPr>
          <w:snapToGrid/>
          <w:szCs w:val="24"/>
        </w:rPr>
        <w:t>G751 Advanced concepts in cytosolic and nuclear signal transduction</w:t>
      </w:r>
      <w:r w:rsidRPr="00B8687B">
        <w:rPr>
          <w:snapToGrid/>
          <w:szCs w:val="24"/>
        </w:rPr>
        <w:tab/>
      </w:r>
    </w:p>
    <w:p w14:paraId="726FDC20" w14:textId="132743A9" w:rsidR="009734BF" w:rsidRPr="00B8687B" w:rsidRDefault="009734BF" w:rsidP="00D765FC">
      <w:pPr>
        <w:tabs>
          <w:tab w:val="left" w:pos="1080"/>
        </w:tabs>
        <w:snapToGrid w:val="0"/>
        <w:ind w:left="1431" w:hanging="1629"/>
        <w:jc w:val="both"/>
        <w:rPr>
          <w:snapToGrid/>
          <w:szCs w:val="24"/>
        </w:rPr>
      </w:pPr>
      <w:r w:rsidRPr="00B8687B">
        <w:rPr>
          <w:snapToGrid/>
          <w:szCs w:val="24"/>
        </w:rPr>
        <w:tab/>
      </w:r>
      <w:r w:rsidRPr="00B8687B">
        <w:rPr>
          <w:snapToGrid/>
          <w:szCs w:val="24"/>
        </w:rPr>
        <w:tab/>
        <w:t>Lecturer</w:t>
      </w:r>
    </w:p>
    <w:p w14:paraId="485CBAF9" w14:textId="1E3BAD62" w:rsidR="009734BF" w:rsidRPr="00B8687B" w:rsidRDefault="009734BF" w:rsidP="00D765FC">
      <w:pPr>
        <w:tabs>
          <w:tab w:val="left" w:pos="1080"/>
        </w:tabs>
        <w:snapToGrid w:val="0"/>
        <w:ind w:left="1431" w:hanging="1629"/>
        <w:jc w:val="both"/>
        <w:rPr>
          <w:snapToGrid/>
          <w:szCs w:val="24"/>
        </w:rPr>
      </w:pPr>
      <w:r w:rsidRPr="00B8687B">
        <w:rPr>
          <w:snapToGrid/>
          <w:szCs w:val="24"/>
        </w:rPr>
        <w:tab/>
      </w:r>
      <w:r w:rsidRPr="00B8687B">
        <w:rPr>
          <w:snapToGrid/>
          <w:szCs w:val="24"/>
        </w:rPr>
        <w:tab/>
        <w:t>Spring 2013</w:t>
      </w:r>
      <w:r w:rsidR="00D765FC">
        <w:rPr>
          <w:snapToGrid/>
          <w:szCs w:val="24"/>
        </w:rPr>
        <w:t>-</w:t>
      </w:r>
      <w:r w:rsidR="00BC4F91">
        <w:rPr>
          <w:snapToGrid/>
          <w:szCs w:val="24"/>
        </w:rPr>
        <w:t>present</w:t>
      </w:r>
      <w:r w:rsidRPr="00B8687B">
        <w:rPr>
          <w:snapToGrid/>
          <w:szCs w:val="24"/>
        </w:rPr>
        <w:t xml:space="preserve">, Module 3 </w:t>
      </w:r>
    </w:p>
    <w:p w14:paraId="31627323" w14:textId="2FE58908" w:rsidR="00754F3B" w:rsidRPr="00B8687B" w:rsidRDefault="00754F3B" w:rsidP="00D765FC">
      <w:pPr>
        <w:pStyle w:val="BodyTextIn"/>
        <w:tabs>
          <w:tab w:val="clear" w:pos="1440"/>
          <w:tab w:val="left" w:pos="2250"/>
        </w:tabs>
        <w:ind w:left="1431" w:hanging="1710"/>
        <w:rPr>
          <w:bCs/>
          <w:i/>
          <w:iCs/>
          <w:snapToGrid/>
          <w:color w:val="000000"/>
          <w:szCs w:val="24"/>
        </w:rPr>
      </w:pPr>
      <w:r w:rsidRPr="00B8687B">
        <w:rPr>
          <w:szCs w:val="24"/>
        </w:rPr>
        <w:tab/>
      </w:r>
      <w:r w:rsidRPr="00B8687B">
        <w:rPr>
          <w:szCs w:val="24"/>
        </w:rPr>
        <w:tab/>
      </w:r>
    </w:p>
    <w:p w14:paraId="2C1315BF" w14:textId="4B9182A7" w:rsidR="00A72BEA" w:rsidRPr="00B8687B" w:rsidRDefault="00754F3B" w:rsidP="00D765FC">
      <w:pPr>
        <w:pStyle w:val="BodyTextIn"/>
        <w:tabs>
          <w:tab w:val="clear" w:pos="-1440"/>
          <w:tab w:val="clear" w:pos="720"/>
        </w:tabs>
        <w:rPr>
          <w:szCs w:val="24"/>
        </w:rPr>
      </w:pPr>
      <w:r w:rsidRPr="00B8687B">
        <w:rPr>
          <w:szCs w:val="24"/>
        </w:rPr>
        <w:tab/>
      </w:r>
      <w:r w:rsidR="00A72BEA" w:rsidRPr="00B8687B">
        <w:rPr>
          <w:szCs w:val="24"/>
        </w:rPr>
        <w:t>MED-X620 Human Structure</w:t>
      </w:r>
    </w:p>
    <w:p w14:paraId="1478E125" w14:textId="77777777" w:rsidR="00B86574" w:rsidRPr="00B8687B" w:rsidRDefault="00B86574" w:rsidP="00D765FC">
      <w:pPr>
        <w:pStyle w:val="BodyTextIn"/>
        <w:tabs>
          <w:tab w:val="clear" w:pos="1440"/>
          <w:tab w:val="left" w:pos="1980"/>
        </w:tabs>
        <w:rPr>
          <w:szCs w:val="24"/>
        </w:rPr>
      </w:pPr>
      <w:r w:rsidRPr="00B8687B">
        <w:rPr>
          <w:szCs w:val="24"/>
        </w:rPr>
        <w:tab/>
      </w:r>
      <w:r w:rsidRPr="00B8687B">
        <w:rPr>
          <w:szCs w:val="24"/>
        </w:rPr>
        <w:tab/>
        <w:t>Lecturer and Laboratory instructor</w:t>
      </w:r>
    </w:p>
    <w:p w14:paraId="4CA4FE34" w14:textId="001ACDB7" w:rsidR="00A72BEA" w:rsidRPr="00B8687B" w:rsidRDefault="00A72BEA" w:rsidP="00D765FC">
      <w:pPr>
        <w:pStyle w:val="BodyTextIn"/>
        <w:tabs>
          <w:tab w:val="clear" w:pos="1440"/>
          <w:tab w:val="left" w:pos="1980"/>
        </w:tabs>
        <w:rPr>
          <w:bCs/>
          <w:i/>
          <w:iCs/>
          <w:snapToGrid/>
          <w:color w:val="000000"/>
          <w:szCs w:val="24"/>
        </w:rPr>
      </w:pPr>
      <w:r w:rsidRPr="00B8687B">
        <w:rPr>
          <w:szCs w:val="24"/>
        </w:rPr>
        <w:tab/>
      </w:r>
      <w:r w:rsidRPr="00B8687B">
        <w:rPr>
          <w:szCs w:val="24"/>
        </w:rPr>
        <w:tab/>
        <w:t>Fall 2016</w:t>
      </w:r>
      <w:r w:rsidR="00D765FC">
        <w:rPr>
          <w:szCs w:val="24"/>
        </w:rPr>
        <w:t>-present</w:t>
      </w:r>
      <w:r w:rsidRPr="00B8687B">
        <w:rPr>
          <w:szCs w:val="24"/>
        </w:rPr>
        <w:t xml:space="preserve"> </w:t>
      </w:r>
    </w:p>
    <w:p w14:paraId="32CB8077" w14:textId="77777777" w:rsidR="00A72BEA" w:rsidRPr="00B8687B" w:rsidRDefault="00A72BEA" w:rsidP="00A72BEA">
      <w:pPr>
        <w:pStyle w:val="BodyTextIn"/>
        <w:rPr>
          <w:szCs w:val="24"/>
        </w:rPr>
      </w:pPr>
    </w:p>
    <w:p w14:paraId="54FFBED1" w14:textId="6A71340D" w:rsidR="00A72BEA" w:rsidRPr="00B8687B" w:rsidRDefault="00A72BEA" w:rsidP="00D765FC">
      <w:pPr>
        <w:pStyle w:val="BodyTextIn"/>
        <w:tabs>
          <w:tab w:val="clear" w:pos="1440"/>
          <w:tab w:val="left" w:pos="1458"/>
        </w:tabs>
        <w:ind w:left="1980" w:hanging="1980"/>
        <w:rPr>
          <w:szCs w:val="24"/>
        </w:rPr>
      </w:pPr>
      <w:r w:rsidRPr="00B8687B">
        <w:rPr>
          <w:szCs w:val="24"/>
        </w:rPr>
        <w:tab/>
      </w:r>
      <w:r w:rsidRPr="00B8687B">
        <w:rPr>
          <w:szCs w:val="24"/>
        </w:rPr>
        <w:tab/>
        <w:t>MED-X630 Molecules to Cells and Tissues</w:t>
      </w:r>
    </w:p>
    <w:p w14:paraId="6961971B" w14:textId="77777777" w:rsidR="00B86574" w:rsidRPr="00B8687B" w:rsidRDefault="00B86574" w:rsidP="00D765FC">
      <w:pPr>
        <w:pStyle w:val="BodyTextIn"/>
        <w:tabs>
          <w:tab w:val="clear" w:pos="1440"/>
          <w:tab w:val="left" w:pos="1458"/>
        </w:tabs>
        <w:ind w:left="1980" w:hanging="1980"/>
        <w:rPr>
          <w:szCs w:val="24"/>
        </w:rPr>
      </w:pPr>
      <w:r w:rsidRPr="00B8687B">
        <w:rPr>
          <w:szCs w:val="24"/>
        </w:rPr>
        <w:tab/>
      </w:r>
      <w:r w:rsidRPr="00B8687B">
        <w:rPr>
          <w:szCs w:val="24"/>
        </w:rPr>
        <w:tab/>
        <w:t>Lecturer and Laboratory instructor</w:t>
      </w:r>
    </w:p>
    <w:p w14:paraId="76A55FB6" w14:textId="0B602134" w:rsidR="00A72BEA" w:rsidRDefault="00A72BEA" w:rsidP="00D765FC">
      <w:pPr>
        <w:pStyle w:val="BodyTextIn"/>
        <w:ind w:left="1980" w:hanging="1980"/>
        <w:rPr>
          <w:szCs w:val="24"/>
        </w:rPr>
      </w:pPr>
      <w:r w:rsidRPr="00B8687B">
        <w:rPr>
          <w:szCs w:val="24"/>
        </w:rPr>
        <w:tab/>
      </w:r>
      <w:r w:rsidRPr="00B8687B">
        <w:rPr>
          <w:szCs w:val="24"/>
        </w:rPr>
        <w:tab/>
        <w:t xml:space="preserve">Fall 2016 </w:t>
      </w:r>
    </w:p>
    <w:p w14:paraId="68F8B003" w14:textId="77777777" w:rsidR="00BC4F91" w:rsidRDefault="00BC4F91" w:rsidP="00D765FC">
      <w:pPr>
        <w:pStyle w:val="BodyTextIn"/>
        <w:ind w:left="1980" w:hanging="1980"/>
        <w:rPr>
          <w:szCs w:val="24"/>
        </w:rPr>
      </w:pPr>
    </w:p>
    <w:p w14:paraId="278556B5" w14:textId="3C31456C" w:rsidR="00BC4F91" w:rsidRDefault="00BC4F91" w:rsidP="00D765FC">
      <w:pPr>
        <w:pStyle w:val="BodyTextIn"/>
        <w:ind w:left="1980" w:hanging="1980"/>
        <w:rPr>
          <w:szCs w:val="24"/>
        </w:rPr>
      </w:pPr>
      <w:r>
        <w:rPr>
          <w:szCs w:val="24"/>
        </w:rPr>
        <w:tab/>
      </w:r>
      <w:r>
        <w:rPr>
          <w:szCs w:val="24"/>
        </w:rPr>
        <w:tab/>
        <w:t>G801 Neuromusculoskeletal Cell Biology</w:t>
      </w:r>
    </w:p>
    <w:p w14:paraId="49410910" w14:textId="591584E6" w:rsidR="00BC4F91" w:rsidRDefault="00BC4F91" w:rsidP="00D765FC">
      <w:pPr>
        <w:pStyle w:val="BodyTextIn"/>
        <w:ind w:left="1980" w:hanging="1980"/>
        <w:rPr>
          <w:szCs w:val="24"/>
        </w:rPr>
      </w:pPr>
      <w:r>
        <w:rPr>
          <w:szCs w:val="24"/>
        </w:rPr>
        <w:tab/>
      </w:r>
      <w:r>
        <w:rPr>
          <w:szCs w:val="24"/>
        </w:rPr>
        <w:tab/>
        <w:t>Course Director and Lecturer</w:t>
      </w:r>
    </w:p>
    <w:p w14:paraId="29985E46" w14:textId="07002A37" w:rsidR="00BC4F91" w:rsidRDefault="00BC4F91" w:rsidP="00D765FC">
      <w:pPr>
        <w:pStyle w:val="BodyTextIn"/>
        <w:ind w:left="1980" w:hanging="1980"/>
        <w:rPr>
          <w:szCs w:val="24"/>
        </w:rPr>
      </w:pPr>
      <w:r>
        <w:rPr>
          <w:szCs w:val="24"/>
        </w:rPr>
        <w:tab/>
      </w:r>
      <w:r>
        <w:rPr>
          <w:szCs w:val="24"/>
        </w:rPr>
        <w:tab/>
        <w:t>Summer 2020</w:t>
      </w:r>
    </w:p>
    <w:p w14:paraId="01E66E1C" w14:textId="77777777" w:rsidR="00D765FC" w:rsidRPr="00B8687B" w:rsidRDefault="00D765FC" w:rsidP="00D765FC">
      <w:pPr>
        <w:pStyle w:val="BodyTextIn"/>
        <w:ind w:left="1980" w:hanging="1980"/>
        <w:rPr>
          <w:szCs w:val="24"/>
        </w:rPr>
      </w:pPr>
    </w:p>
    <w:p w14:paraId="0240DF92" w14:textId="36912CFD" w:rsidR="00A72BEA" w:rsidRPr="00B8687B" w:rsidRDefault="00A72BEA" w:rsidP="00D765FC">
      <w:pPr>
        <w:pStyle w:val="BodyTextIn"/>
        <w:tabs>
          <w:tab w:val="clear" w:pos="1440"/>
          <w:tab w:val="left" w:pos="1980"/>
        </w:tabs>
        <w:ind w:left="1980" w:hanging="1980"/>
        <w:rPr>
          <w:szCs w:val="24"/>
        </w:rPr>
      </w:pPr>
      <w:r w:rsidRPr="00B8687B">
        <w:rPr>
          <w:szCs w:val="24"/>
        </w:rPr>
        <w:tab/>
      </w:r>
      <w:r w:rsidRPr="00B8687B">
        <w:rPr>
          <w:szCs w:val="24"/>
        </w:rPr>
        <w:tab/>
      </w:r>
    </w:p>
    <w:p w14:paraId="50F84CC2" w14:textId="7C311681" w:rsidR="005D4CF2" w:rsidRPr="006B0E78" w:rsidRDefault="007C4D1A" w:rsidP="006B0E78">
      <w:pPr>
        <w:pStyle w:val="BodyTextIn"/>
        <w:tabs>
          <w:tab w:val="clear" w:pos="1440"/>
          <w:tab w:val="left" w:pos="2070"/>
        </w:tabs>
        <w:ind w:left="0" w:firstLine="0"/>
        <w:rPr>
          <w:bCs/>
          <w:i/>
          <w:iCs/>
          <w:szCs w:val="24"/>
        </w:rPr>
      </w:pPr>
      <w:r w:rsidRPr="00B8687B">
        <w:rPr>
          <w:b/>
          <w:szCs w:val="24"/>
        </w:rPr>
        <w:lastRenderedPageBreak/>
        <w:t xml:space="preserve">MENTORING </w:t>
      </w:r>
    </w:p>
    <w:p w14:paraId="70D28AD5" w14:textId="78565C6B" w:rsidR="00B86574" w:rsidRDefault="00B86574" w:rsidP="007A084E">
      <w:pPr>
        <w:pStyle w:val="BodyTextIn"/>
        <w:widowControl/>
        <w:tabs>
          <w:tab w:val="left" w:pos="7920"/>
          <w:tab w:val="left" w:pos="8640"/>
        </w:tabs>
        <w:spacing w:before="120"/>
        <w:jc w:val="both"/>
        <w:rPr>
          <w:b/>
          <w:bCs/>
          <w:szCs w:val="24"/>
        </w:rPr>
      </w:pPr>
      <w:r w:rsidRPr="00B8687B">
        <w:rPr>
          <w:b/>
          <w:bCs/>
          <w:szCs w:val="24"/>
        </w:rPr>
        <w:t>Thesis committees</w:t>
      </w:r>
    </w:p>
    <w:p w14:paraId="2B2DC4C5" w14:textId="77777777" w:rsidR="005D0603" w:rsidRPr="00B8687B" w:rsidRDefault="005D0603" w:rsidP="007A084E">
      <w:pPr>
        <w:pStyle w:val="BodyTextIn"/>
        <w:widowControl/>
        <w:tabs>
          <w:tab w:val="left" w:pos="7920"/>
          <w:tab w:val="left" w:pos="8640"/>
        </w:tabs>
        <w:spacing w:before="120"/>
        <w:jc w:val="both"/>
        <w:rPr>
          <w:b/>
          <w:bCs/>
          <w:szCs w:val="24"/>
        </w:rPr>
      </w:pPr>
    </w:p>
    <w:p w14:paraId="5937C11B" w14:textId="664E88BA" w:rsidR="00B86574" w:rsidRPr="00B8687B" w:rsidRDefault="00B86574" w:rsidP="00374A85">
      <w:pPr>
        <w:pStyle w:val="BodyTextIn"/>
        <w:widowControl/>
        <w:tabs>
          <w:tab w:val="clear" w:pos="1440"/>
          <w:tab w:val="left" w:pos="7920"/>
          <w:tab w:val="left" w:pos="8640"/>
        </w:tabs>
        <w:ind w:left="0" w:firstLine="0"/>
        <w:jc w:val="both"/>
        <w:rPr>
          <w:szCs w:val="24"/>
        </w:rPr>
      </w:pPr>
      <w:proofErr w:type="spellStart"/>
      <w:r w:rsidRPr="00B8687B">
        <w:rPr>
          <w:szCs w:val="24"/>
        </w:rPr>
        <w:t>Takeisha</w:t>
      </w:r>
      <w:proofErr w:type="spellEnd"/>
      <w:r w:rsidRPr="00B8687B">
        <w:rPr>
          <w:szCs w:val="24"/>
        </w:rPr>
        <w:t xml:space="preserve"> Farmer</w:t>
      </w:r>
      <w:r w:rsidR="00785F5A" w:rsidRPr="00B8687B">
        <w:rPr>
          <w:szCs w:val="24"/>
        </w:rPr>
        <w:t xml:space="preserve">       I</w:t>
      </w:r>
      <w:r w:rsidRPr="00B8687B">
        <w:rPr>
          <w:szCs w:val="24"/>
        </w:rPr>
        <w:t>USM MS committee member</w:t>
      </w:r>
      <w:r w:rsidR="00785F5A" w:rsidRPr="00B8687B">
        <w:rPr>
          <w:szCs w:val="24"/>
        </w:rPr>
        <w:t xml:space="preserve">     </w:t>
      </w:r>
      <w:r w:rsidR="00E84F30">
        <w:rPr>
          <w:szCs w:val="24"/>
        </w:rPr>
        <w:tab/>
      </w:r>
      <w:r w:rsidR="00E84F30">
        <w:rPr>
          <w:szCs w:val="24"/>
        </w:rPr>
        <w:tab/>
      </w:r>
      <w:r w:rsidR="00E84F30">
        <w:rPr>
          <w:szCs w:val="24"/>
        </w:rPr>
        <w:tab/>
        <w:t xml:space="preserve">      </w:t>
      </w:r>
      <w:r w:rsidRPr="00B8687B">
        <w:rPr>
          <w:szCs w:val="24"/>
        </w:rPr>
        <w:t>2010-</w:t>
      </w:r>
      <w:r w:rsidR="00785F5A" w:rsidRPr="00B8687B">
        <w:rPr>
          <w:szCs w:val="24"/>
        </w:rPr>
        <w:t>2011</w:t>
      </w:r>
    </w:p>
    <w:p w14:paraId="41392D45" w14:textId="4DCB4E4E" w:rsidR="00BB304A" w:rsidRPr="00B8687B" w:rsidRDefault="00BB304A" w:rsidP="004B7C23">
      <w:pPr>
        <w:pStyle w:val="BodyTextIn"/>
        <w:tabs>
          <w:tab w:val="left" w:pos="7920"/>
          <w:tab w:val="left" w:pos="8640"/>
        </w:tabs>
        <w:ind w:left="2880" w:hanging="2880"/>
        <w:jc w:val="both"/>
        <w:rPr>
          <w:szCs w:val="24"/>
        </w:rPr>
      </w:pPr>
      <w:r w:rsidRPr="00B8687B">
        <w:rPr>
          <w:szCs w:val="24"/>
        </w:rPr>
        <w:t xml:space="preserve">Rafael Pacheco da Costa </w:t>
      </w:r>
      <w:r w:rsidR="00374A85" w:rsidRPr="00B8687B">
        <w:rPr>
          <w:szCs w:val="24"/>
        </w:rPr>
        <w:t xml:space="preserve">   </w:t>
      </w:r>
      <w:r w:rsidRPr="00B8687B">
        <w:rPr>
          <w:szCs w:val="24"/>
        </w:rPr>
        <w:t>University</w:t>
      </w:r>
      <w:r w:rsidR="003F20E2" w:rsidRPr="00B8687B">
        <w:rPr>
          <w:szCs w:val="24"/>
        </w:rPr>
        <w:t xml:space="preserve"> of Sao Paolo PhD </w:t>
      </w:r>
      <w:r w:rsidR="00374A85" w:rsidRPr="00B8687B">
        <w:rPr>
          <w:szCs w:val="24"/>
        </w:rPr>
        <w:t xml:space="preserve">committee </w:t>
      </w:r>
      <w:r w:rsidRPr="00B8687B">
        <w:rPr>
          <w:szCs w:val="24"/>
        </w:rPr>
        <w:t>member</w:t>
      </w:r>
      <w:r w:rsidR="00374A85" w:rsidRPr="00B8687B">
        <w:rPr>
          <w:szCs w:val="24"/>
        </w:rPr>
        <w:t xml:space="preserve">   </w:t>
      </w:r>
      <w:r w:rsidR="00202ACF">
        <w:rPr>
          <w:szCs w:val="24"/>
        </w:rPr>
        <w:t xml:space="preserve"> </w:t>
      </w:r>
      <w:r w:rsidR="00CF3C41" w:rsidRPr="00B8687B">
        <w:rPr>
          <w:szCs w:val="24"/>
        </w:rPr>
        <w:t>2011-2015</w:t>
      </w:r>
    </w:p>
    <w:p w14:paraId="7BA67CB9" w14:textId="24A37E77" w:rsidR="00BB304A" w:rsidRPr="00B8687B" w:rsidRDefault="00DD7179" w:rsidP="004B7C23">
      <w:pPr>
        <w:pStyle w:val="BodyTextIn"/>
        <w:tabs>
          <w:tab w:val="clear" w:pos="0"/>
          <w:tab w:val="left" w:pos="207"/>
          <w:tab w:val="left" w:pos="7920"/>
          <w:tab w:val="left" w:pos="8640"/>
        </w:tabs>
        <w:ind w:left="207" w:firstLine="0"/>
        <w:jc w:val="both"/>
        <w:rPr>
          <w:i/>
          <w:szCs w:val="24"/>
        </w:rPr>
      </w:pPr>
      <w:r w:rsidRPr="00B8687B">
        <w:rPr>
          <w:i/>
          <w:szCs w:val="24"/>
        </w:rPr>
        <w:t>- S</w:t>
      </w:r>
      <w:r w:rsidR="00BB304A" w:rsidRPr="00B8687B">
        <w:rPr>
          <w:i/>
          <w:szCs w:val="24"/>
        </w:rPr>
        <w:t>cholarship from the CAPES Foundation (Ministry of Education, Brazil) to conduct part of his doctor</w:t>
      </w:r>
      <w:r w:rsidRPr="00B8687B">
        <w:rPr>
          <w:i/>
          <w:szCs w:val="24"/>
        </w:rPr>
        <w:t>al thesis at Indiana University</w:t>
      </w:r>
      <w:r w:rsidRPr="00B8687B">
        <w:rPr>
          <w:i/>
          <w:szCs w:val="24"/>
        </w:rPr>
        <w:tab/>
      </w:r>
      <w:r w:rsidRPr="00B8687B">
        <w:rPr>
          <w:i/>
          <w:szCs w:val="24"/>
        </w:rPr>
        <w:tab/>
      </w:r>
      <w:r w:rsidRPr="00B8687B">
        <w:rPr>
          <w:i/>
          <w:szCs w:val="24"/>
        </w:rPr>
        <w:tab/>
      </w:r>
      <w:r w:rsidR="006F0E5A">
        <w:rPr>
          <w:i/>
          <w:szCs w:val="24"/>
        </w:rPr>
        <w:tab/>
        <w:t xml:space="preserve">      </w:t>
      </w:r>
      <w:r w:rsidR="00CF3C41" w:rsidRPr="00B8687B">
        <w:rPr>
          <w:i/>
          <w:szCs w:val="24"/>
        </w:rPr>
        <w:t>2011-2013</w:t>
      </w:r>
    </w:p>
    <w:p w14:paraId="3D0BB753" w14:textId="07A25BD0" w:rsidR="00BB304A" w:rsidRPr="00B8687B" w:rsidRDefault="00DD7179" w:rsidP="006D0B35">
      <w:pPr>
        <w:pStyle w:val="BodyTextIn"/>
        <w:keepNext/>
        <w:tabs>
          <w:tab w:val="clear" w:pos="0"/>
          <w:tab w:val="clear" w:pos="1440"/>
          <w:tab w:val="left" w:pos="207"/>
          <w:tab w:val="left" w:pos="7920"/>
          <w:tab w:val="left" w:pos="8640"/>
        </w:tabs>
        <w:ind w:left="202" w:firstLine="0"/>
        <w:jc w:val="both"/>
        <w:rPr>
          <w:i/>
          <w:szCs w:val="24"/>
        </w:rPr>
      </w:pPr>
      <w:r w:rsidRPr="00B8687B">
        <w:rPr>
          <w:i/>
          <w:szCs w:val="24"/>
        </w:rPr>
        <w:t xml:space="preserve">- </w:t>
      </w:r>
      <w:r w:rsidR="006D0B35" w:rsidRPr="00B8687B">
        <w:rPr>
          <w:i/>
          <w:szCs w:val="24"/>
        </w:rPr>
        <w:t xml:space="preserve"> </w:t>
      </w:r>
      <w:r w:rsidRPr="00B8687B">
        <w:rPr>
          <w:i/>
          <w:szCs w:val="24"/>
        </w:rPr>
        <w:t>A</w:t>
      </w:r>
      <w:r w:rsidR="004B7C23" w:rsidRPr="00B8687B">
        <w:rPr>
          <w:i/>
          <w:szCs w:val="24"/>
        </w:rPr>
        <w:t>ward for best basic abstract -</w:t>
      </w:r>
      <w:r w:rsidR="00BB304A" w:rsidRPr="00B8687B">
        <w:rPr>
          <w:i/>
          <w:szCs w:val="24"/>
        </w:rPr>
        <w:t xml:space="preserve"> 4</w:t>
      </w:r>
      <w:r w:rsidR="00BB304A" w:rsidRPr="00B8687B">
        <w:rPr>
          <w:i/>
          <w:szCs w:val="24"/>
          <w:vertAlign w:val="superscript"/>
        </w:rPr>
        <w:t>th</w:t>
      </w:r>
      <w:r w:rsidR="00BB304A" w:rsidRPr="00B8687B">
        <w:rPr>
          <w:i/>
          <w:szCs w:val="24"/>
        </w:rPr>
        <w:t xml:space="preserve"> BRADOO Meeting</w:t>
      </w:r>
      <w:r w:rsidRPr="00B8687B">
        <w:rPr>
          <w:i/>
          <w:szCs w:val="24"/>
        </w:rPr>
        <w:t xml:space="preserve"> </w:t>
      </w:r>
      <w:r w:rsidRPr="00B8687B">
        <w:rPr>
          <w:i/>
          <w:szCs w:val="24"/>
        </w:rPr>
        <w:tab/>
      </w:r>
      <w:r w:rsidRPr="00B8687B">
        <w:rPr>
          <w:i/>
          <w:szCs w:val="24"/>
        </w:rPr>
        <w:tab/>
      </w:r>
      <w:r w:rsidRPr="00B8687B">
        <w:rPr>
          <w:i/>
          <w:szCs w:val="24"/>
        </w:rPr>
        <w:tab/>
      </w:r>
      <w:r w:rsidR="004B7C23" w:rsidRPr="00B8687B">
        <w:rPr>
          <w:i/>
          <w:szCs w:val="24"/>
        </w:rPr>
        <w:t xml:space="preserve">  </w:t>
      </w:r>
      <w:r w:rsidRPr="00B8687B">
        <w:rPr>
          <w:i/>
          <w:szCs w:val="24"/>
        </w:rPr>
        <w:t xml:space="preserve">    </w:t>
      </w:r>
      <w:r w:rsidR="00BB304A" w:rsidRPr="00B8687B">
        <w:rPr>
          <w:i/>
          <w:szCs w:val="24"/>
        </w:rPr>
        <w:t>2013</w:t>
      </w:r>
    </w:p>
    <w:p w14:paraId="2A77308B" w14:textId="36EC3553" w:rsidR="00DD7179" w:rsidRPr="00B8687B" w:rsidRDefault="003F20E2" w:rsidP="006D0B35">
      <w:pPr>
        <w:pStyle w:val="BodyTextIn"/>
        <w:tabs>
          <w:tab w:val="clear" w:pos="0"/>
          <w:tab w:val="clear" w:pos="1440"/>
          <w:tab w:val="left" w:pos="180"/>
          <w:tab w:val="left" w:pos="8640"/>
        </w:tabs>
        <w:ind w:left="0" w:firstLine="0"/>
        <w:jc w:val="both"/>
        <w:rPr>
          <w:i/>
          <w:szCs w:val="24"/>
        </w:rPr>
      </w:pPr>
      <w:r w:rsidRPr="00B8687B">
        <w:rPr>
          <w:i/>
          <w:szCs w:val="24"/>
        </w:rPr>
        <w:tab/>
      </w:r>
      <w:r w:rsidR="00DD7179" w:rsidRPr="00B8687B">
        <w:rPr>
          <w:i/>
          <w:szCs w:val="24"/>
        </w:rPr>
        <w:t xml:space="preserve">- </w:t>
      </w:r>
      <w:r w:rsidR="00BB304A" w:rsidRPr="00B8687B">
        <w:rPr>
          <w:i/>
          <w:szCs w:val="24"/>
        </w:rPr>
        <w:t xml:space="preserve">Young Investigator Travel Award </w:t>
      </w:r>
      <w:r w:rsidR="00DD7179" w:rsidRPr="00B8687B">
        <w:rPr>
          <w:i/>
          <w:szCs w:val="24"/>
        </w:rPr>
        <w:t xml:space="preserve">- </w:t>
      </w:r>
      <w:r w:rsidR="00BB304A" w:rsidRPr="00B8687B">
        <w:rPr>
          <w:i/>
          <w:szCs w:val="24"/>
        </w:rPr>
        <w:t xml:space="preserve">Annual </w:t>
      </w:r>
      <w:r w:rsidR="00DD7179" w:rsidRPr="00B8687B">
        <w:rPr>
          <w:i/>
          <w:szCs w:val="24"/>
        </w:rPr>
        <w:t xml:space="preserve">ASBMR </w:t>
      </w:r>
      <w:r w:rsidR="00BB304A" w:rsidRPr="00B8687B">
        <w:rPr>
          <w:i/>
          <w:szCs w:val="24"/>
        </w:rPr>
        <w:t>Meeting</w:t>
      </w:r>
      <w:r w:rsidR="00DD7179" w:rsidRPr="00B8687B">
        <w:rPr>
          <w:i/>
          <w:szCs w:val="24"/>
        </w:rPr>
        <w:tab/>
        <w:t xml:space="preserve">        </w:t>
      </w:r>
      <w:r w:rsidR="00DD7179" w:rsidRPr="00B8687B">
        <w:rPr>
          <w:i/>
          <w:szCs w:val="24"/>
        </w:rPr>
        <w:tab/>
        <w:t xml:space="preserve">   </w:t>
      </w:r>
      <w:r w:rsidR="004B7C23" w:rsidRPr="00B8687B">
        <w:rPr>
          <w:i/>
          <w:szCs w:val="24"/>
        </w:rPr>
        <w:t xml:space="preserve">   </w:t>
      </w:r>
      <w:r w:rsidR="00DD7179" w:rsidRPr="00B8687B">
        <w:rPr>
          <w:i/>
          <w:szCs w:val="24"/>
        </w:rPr>
        <w:t>2</w:t>
      </w:r>
      <w:r w:rsidR="00BB304A" w:rsidRPr="00B8687B">
        <w:rPr>
          <w:i/>
          <w:szCs w:val="24"/>
        </w:rPr>
        <w:t>013</w:t>
      </w:r>
      <w:r w:rsidR="00DD7179" w:rsidRPr="00B8687B">
        <w:rPr>
          <w:i/>
          <w:szCs w:val="24"/>
        </w:rPr>
        <w:t>/</w:t>
      </w:r>
      <w:r w:rsidR="00BB304A" w:rsidRPr="00B8687B">
        <w:rPr>
          <w:i/>
          <w:szCs w:val="24"/>
        </w:rPr>
        <w:t>2017</w:t>
      </w:r>
    </w:p>
    <w:p w14:paraId="785FC214" w14:textId="5EC0F29C" w:rsidR="00785F5A" w:rsidRPr="00B8687B" w:rsidRDefault="00B86574" w:rsidP="004B7C23">
      <w:pPr>
        <w:pStyle w:val="BodyTextIn"/>
        <w:tabs>
          <w:tab w:val="clear" w:pos="1440"/>
          <w:tab w:val="left" w:pos="7920"/>
          <w:tab w:val="left" w:pos="8640"/>
        </w:tabs>
        <w:ind w:left="0" w:firstLine="0"/>
        <w:jc w:val="both"/>
        <w:rPr>
          <w:szCs w:val="24"/>
        </w:rPr>
      </w:pPr>
      <w:r w:rsidRPr="00B8687B">
        <w:rPr>
          <w:szCs w:val="24"/>
        </w:rPr>
        <w:t>Abdullah Ben-Awadh</w:t>
      </w:r>
      <w:r w:rsidR="00785F5A" w:rsidRPr="00B8687B">
        <w:rPr>
          <w:szCs w:val="24"/>
        </w:rPr>
        <w:t xml:space="preserve"> IUSM MS committee member  </w:t>
      </w:r>
      <w:r w:rsidR="00E84F30">
        <w:rPr>
          <w:szCs w:val="24"/>
        </w:rPr>
        <w:tab/>
      </w:r>
      <w:r w:rsidR="00E84F30">
        <w:rPr>
          <w:szCs w:val="24"/>
        </w:rPr>
        <w:tab/>
      </w:r>
      <w:r w:rsidR="00E84F30">
        <w:rPr>
          <w:szCs w:val="24"/>
        </w:rPr>
        <w:tab/>
        <w:t xml:space="preserve">      </w:t>
      </w:r>
      <w:r w:rsidR="00785F5A" w:rsidRPr="00B8687B">
        <w:rPr>
          <w:szCs w:val="24"/>
        </w:rPr>
        <w:t>2011-2012</w:t>
      </w:r>
    </w:p>
    <w:p w14:paraId="7AF2F70F" w14:textId="28057308" w:rsidR="00B86574" w:rsidRPr="00B8687B" w:rsidRDefault="00785F5A" w:rsidP="004B7C23">
      <w:pPr>
        <w:pStyle w:val="BodyTextIn"/>
        <w:widowControl/>
        <w:tabs>
          <w:tab w:val="left" w:pos="7920"/>
          <w:tab w:val="left" w:pos="8640"/>
        </w:tabs>
        <w:jc w:val="both"/>
        <w:rPr>
          <w:szCs w:val="24"/>
        </w:rPr>
      </w:pPr>
      <w:r w:rsidRPr="00B8687B">
        <w:rPr>
          <w:szCs w:val="24"/>
        </w:rPr>
        <w:t>Ling Li</w:t>
      </w:r>
      <w:r w:rsidR="00B86574" w:rsidRPr="00B8687B">
        <w:rPr>
          <w:szCs w:val="24"/>
        </w:rPr>
        <w:tab/>
      </w:r>
      <w:r w:rsidRPr="00B8687B">
        <w:rPr>
          <w:szCs w:val="24"/>
        </w:rPr>
        <w:t xml:space="preserve">           IUSM PhD committee member </w:t>
      </w:r>
      <w:r w:rsidR="00944176" w:rsidRPr="00B8687B">
        <w:rPr>
          <w:szCs w:val="24"/>
        </w:rPr>
        <w:t xml:space="preserve"> </w:t>
      </w:r>
      <w:r w:rsidR="00E84F30">
        <w:rPr>
          <w:szCs w:val="24"/>
        </w:rPr>
        <w:tab/>
      </w:r>
      <w:r w:rsidR="00E84F30">
        <w:rPr>
          <w:szCs w:val="24"/>
        </w:rPr>
        <w:tab/>
      </w:r>
      <w:r w:rsidR="00E84F30">
        <w:rPr>
          <w:szCs w:val="24"/>
        </w:rPr>
        <w:tab/>
        <w:t xml:space="preserve">      </w:t>
      </w:r>
      <w:r w:rsidRPr="00B8687B">
        <w:rPr>
          <w:szCs w:val="24"/>
        </w:rPr>
        <w:t>2011-2014</w:t>
      </w:r>
    </w:p>
    <w:p w14:paraId="1D8A9A99" w14:textId="37D789E4" w:rsidR="00785F5A" w:rsidRPr="00B8687B" w:rsidRDefault="00785F5A" w:rsidP="004B7C23">
      <w:pPr>
        <w:pStyle w:val="BodyTextIn"/>
        <w:tabs>
          <w:tab w:val="left" w:pos="7920"/>
          <w:tab w:val="left" w:pos="8640"/>
        </w:tabs>
        <w:jc w:val="both"/>
        <w:rPr>
          <w:szCs w:val="24"/>
        </w:rPr>
      </w:pPr>
      <w:r w:rsidRPr="00B8687B">
        <w:rPr>
          <w:szCs w:val="24"/>
        </w:rPr>
        <w:t xml:space="preserve">Amy Sato      </w:t>
      </w:r>
      <w:r w:rsidRPr="00B8687B">
        <w:rPr>
          <w:szCs w:val="24"/>
        </w:rPr>
        <w:tab/>
        <w:t xml:space="preserve">           IUSM PhD committee member</w:t>
      </w:r>
      <w:r w:rsidR="00944176" w:rsidRPr="00B8687B">
        <w:rPr>
          <w:szCs w:val="24"/>
        </w:rPr>
        <w:t xml:space="preserve"> </w:t>
      </w:r>
      <w:r w:rsidR="006F0E5A">
        <w:rPr>
          <w:szCs w:val="24"/>
        </w:rPr>
        <w:t xml:space="preserve"> </w:t>
      </w:r>
      <w:r w:rsidR="00E84F30">
        <w:rPr>
          <w:szCs w:val="24"/>
        </w:rPr>
        <w:tab/>
      </w:r>
      <w:r w:rsidR="00E84F30">
        <w:rPr>
          <w:szCs w:val="24"/>
        </w:rPr>
        <w:tab/>
      </w:r>
      <w:r w:rsidR="00E84F30">
        <w:rPr>
          <w:szCs w:val="24"/>
        </w:rPr>
        <w:tab/>
        <w:t xml:space="preserve">      </w:t>
      </w:r>
      <w:r w:rsidR="006F0E5A">
        <w:rPr>
          <w:szCs w:val="24"/>
        </w:rPr>
        <w:t>2012-2017</w:t>
      </w:r>
    </w:p>
    <w:p w14:paraId="5B44210D" w14:textId="58361B77" w:rsidR="00785F5A" w:rsidRPr="00B8687B" w:rsidRDefault="00785F5A" w:rsidP="00E84F30">
      <w:pPr>
        <w:pStyle w:val="BodyTextIn"/>
        <w:widowControl/>
        <w:tabs>
          <w:tab w:val="clear" w:pos="2160"/>
          <w:tab w:val="left" w:pos="2070"/>
          <w:tab w:val="left" w:pos="7920"/>
          <w:tab w:val="left" w:pos="8640"/>
        </w:tabs>
        <w:jc w:val="both"/>
        <w:rPr>
          <w:szCs w:val="24"/>
        </w:rPr>
      </w:pPr>
      <w:r w:rsidRPr="00B8687B">
        <w:rPr>
          <w:szCs w:val="24"/>
        </w:rPr>
        <w:t xml:space="preserve">Sara </w:t>
      </w:r>
      <w:proofErr w:type="spellStart"/>
      <w:r w:rsidRPr="00B8687B">
        <w:rPr>
          <w:szCs w:val="24"/>
        </w:rPr>
        <w:t>Rachles</w:t>
      </w:r>
      <w:proofErr w:type="spellEnd"/>
      <w:r w:rsidRPr="00B8687B">
        <w:rPr>
          <w:szCs w:val="24"/>
        </w:rPr>
        <w:t xml:space="preserve">,          </w:t>
      </w:r>
      <w:r w:rsidR="00E84F30">
        <w:rPr>
          <w:szCs w:val="24"/>
        </w:rPr>
        <w:tab/>
      </w:r>
      <w:r w:rsidRPr="00B8687B">
        <w:rPr>
          <w:szCs w:val="24"/>
        </w:rPr>
        <w:t xml:space="preserve">IUSM MS committee member  </w:t>
      </w:r>
      <w:r w:rsidR="00E84F30">
        <w:rPr>
          <w:szCs w:val="24"/>
        </w:rPr>
        <w:tab/>
      </w:r>
      <w:r w:rsidR="00E84F30">
        <w:rPr>
          <w:szCs w:val="24"/>
        </w:rPr>
        <w:tab/>
      </w:r>
      <w:r w:rsidR="00E84F30">
        <w:rPr>
          <w:szCs w:val="24"/>
        </w:rPr>
        <w:tab/>
        <w:t xml:space="preserve">      </w:t>
      </w:r>
      <w:r w:rsidRPr="00B8687B">
        <w:rPr>
          <w:szCs w:val="24"/>
        </w:rPr>
        <w:t>2012-2014</w:t>
      </w:r>
    </w:p>
    <w:p w14:paraId="230B6519" w14:textId="4B4DBB56" w:rsidR="00785F5A" w:rsidRPr="00B8687B" w:rsidRDefault="00E84F30" w:rsidP="004B7C23">
      <w:pPr>
        <w:pStyle w:val="BodyTextIn"/>
        <w:widowControl/>
        <w:tabs>
          <w:tab w:val="left" w:pos="7920"/>
          <w:tab w:val="left" w:pos="8640"/>
        </w:tabs>
        <w:jc w:val="both"/>
        <w:rPr>
          <w:szCs w:val="24"/>
        </w:rPr>
      </w:pPr>
      <w:r>
        <w:rPr>
          <w:szCs w:val="24"/>
        </w:rPr>
        <w:t>Whitney Bullock       IUSM</w:t>
      </w:r>
      <w:r w:rsidR="00785F5A" w:rsidRPr="00B8687B">
        <w:rPr>
          <w:szCs w:val="24"/>
        </w:rPr>
        <w:t xml:space="preserve"> PhD committee member  </w:t>
      </w:r>
      <w:r>
        <w:rPr>
          <w:szCs w:val="24"/>
        </w:rPr>
        <w:tab/>
      </w:r>
      <w:r>
        <w:rPr>
          <w:szCs w:val="24"/>
        </w:rPr>
        <w:tab/>
      </w:r>
      <w:r>
        <w:rPr>
          <w:szCs w:val="24"/>
        </w:rPr>
        <w:tab/>
        <w:t xml:space="preserve">      </w:t>
      </w:r>
      <w:r w:rsidR="00785F5A" w:rsidRPr="00B8687B">
        <w:rPr>
          <w:szCs w:val="24"/>
        </w:rPr>
        <w:t>2014-2019</w:t>
      </w:r>
    </w:p>
    <w:p w14:paraId="7D4F92D2" w14:textId="4EE97737" w:rsidR="004B7C23" w:rsidRPr="00B8687B" w:rsidRDefault="00E84F30" w:rsidP="004B7C23">
      <w:pPr>
        <w:pStyle w:val="BodyTextIn"/>
        <w:widowControl/>
        <w:tabs>
          <w:tab w:val="clear" w:pos="1440"/>
          <w:tab w:val="left" w:pos="7920"/>
          <w:tab w:val="left" w:pos="8640"/>
        </w:tabs>
        <w:ind w:left="2880" w:hanging="2880"/>
        <w:jc w:val="both"/>
        <w:rPr>
          <w:szCs w:val="24"/>
        </w:rPr>
      </w:pPr>
      <w:proofErr w:type="spellStart"/>
      <w:r>
        <w:rPr>
          <w:szCs w:val="24"/>
        </w:rPr>
        <w:t>Krishanthi</w:t>
      </w:r>
      <w:proofErr w:type="spellEnd"/>
      <w:r>
        <w:rPr>
          <w:szCs w:val="24"/>
        </w:rPr>
        <w:t xml:space="preserve"> </w:t>
      </w:r>
      <w:proofErr w:type="spellStart"/>
      <w:r>
        <w:rPr>
          <w:szCs w:val="24"/>
        </w:rPr>
        <w:t>Gunaratnam</w:t>
      </w:r>
      <w:proofErr w:type="spellEnd"/>
      <w:r w:rsidR="00785F5A" w:rsidRPr="00B8687B">
        <w:rPr>
          <w:szCs w:val="24"/>
        </w:rPr>
        <w:tab/>
        <w:t>Examiner for PhD Thesis, Univ</w:t>
      </w:r>
      <w:r w:rsidR="004B7C23" w:rsidRPr="00B8687B">
        <w:rPr>
          <w:szCs w:val="24"/>
        </w:rPr>
        <w:t>ersity of Sydney</w:t>
      </w:r>
      <w:r w:rsidR="00785F5A" w:rsidRPr="00B8687B">
        <w:rPr>
          <w:szCs w:val="24"/>
        </w:rPr>
        <w:t xml:space="preserve"> </w:t>
      </w:r>
    </w:p>
    <w:p w14:paraId="2E42404E" w14:textId="791B6199" w:rsidR="00785F5A" w:rsidRPr="00B8687B" w:rsidRDefault="004B7C23" w:rsidP="004B7C23">
      <w:pPr>
        <w:pStyle w:val="BodyTextIn"/>
        <w:widowControl/>
        <w:tabs>
          <w:tab w:val="clear" w:pos="1440"/>
          <w:tab w:val="left" w:pos="7920"/>
          <w:tab w:val="left" w:pos="8640"/>
        </w:tabs>
        <w:ind w:left="2880" w:hanging="2880"/>
        <w:jc w:val="both"/>
        <w:rPr>
          <w:szCs w:val="24"/>
        </w:rPr>
      </w:pPr>
      <w:r w:rsidRPr="00B8687B">
        <w:rPr>
          <w:szCs w:val="24"/>
        </w:rPr>
        <w:tab/>
      </w:r>
      <w:r w:rsidRPr="00B8687B">
        <w:rPr>
          <w:szCs w:val="24"/>
        </w:rPr>
        <w:tab/>
      </w:r>
      <w:r w:rsidRPr="00B8687B">
        <w:rPr>
          <w:szCs w:val="24"/>
        </w:rPr>
        <w:tab/>
      </w:r>
      <w:r w:rsidR="00785F5A" w:rsidRPr="00B8687B">
        <w:rPr>
          <w:szCs w:val="24"/>
        </w:rPr>
        <w:t>Australia</w:t>
      </w:r>
      <w:r w:rsidR="00785F5A" w:rsidRPr="00B8687B">
        <w:rPr>
          <w:szCs w:val="24"/>
        </w:rPr>
        <w:tab/>
      </w:r>
      <w:r w:rsidR="00785F5A" w:rsidRPr="00B8687B">
        <w:rPr>
          <w:szCs w:val="24"/>
        </w:rPr>
        <w:tab/>
      </w:r>
      <w:r w:rsidR="00785F5A" w:rsidRPr="00B8687B">
        <w:rPr>
          <w:szCs w:val="24"/>
        </w:rPr>
        <w:tab/>
      </w:r>
      <w:r w:rsidR="00785F5A" w:rsidRPr="00B8687B">
        <w:rPr>
          <w:szCs w:val="24"/>
        </w:rPr>
        <w:tab/>
      </w:r>
      <w:r w:rsidR="00785F5A" w:rsidRPr="00B8687B">
        <w:rPr>
          <w:szCs w:val="24"/>
        </w:rPr>
        <w:tab/>
      </w:r>
      <w:r w:rsidR="0004166B" w:rsidRPr="00B8687B">
        <w:rPr>
          <w:szCs w:val="24"/>
        </w:rPr>
        <w:t xml:space="preserve">     </w:t>
      </w:r>
      <w:r w:rsidR="00785F5A" w:rsidRPr="00B8687B">
        <w:rPr>
          <w:szCs w:val="24"/>
        </w:rPr>
        <w:t xml:space="preserve"> </w:t>
      </w:r>
      <w:r w:rsidR="00944176" w:rsidRPr="00B8687B">
        <w:rPr>
          <w:szCs w:val="24"/>
        </w:rPr>
        <w:t xml:space="preserve">         </w:t>
      </w:r>
      <w:r w:rsidR="00785F5A" w:rsidRPr="00B8687B">
        <w:rPr>
          <w:szCs w:val="24"/>
        </w:rPr>
        <w:t>2015</w:t>
      </w:r>
    </w:p>
    <w:p w14:paraId="3EA9C53B" w14:textId="5350BA19" w:rsidR="00785F5A" w:rsidRPr="00B8687B" w:rsidRDefault="00785F5A" w:rsidP="004B7C23">
      <w:pPr>
        <w:pStyle w:val="BodyTextIn"/>
        <w:widowControl/>
        <w:tabs>
          <w:tab w:val="left" w:pos="7920"/>
          <w:tab w:val="left" w:pos="8640"/>
        </w:tabs>
        <w:jc w:val="both"/>
        <w:rPr>
          <w:szCs w:val="24"/>
        </w:rPr>
      </w:pPr>
      <w:r w:rsidRPr="00B8687B">
        <w:rPr>
          <w:szCs w:val="24"/>
        </w:rPr>
        <w:t xml:space="preserve"> Hannah M. Davis</w:t>
      </w:r>
      <w:r w:rsidR="0004166B" w:rsidRPr="00B8687B">
        <w:rPr>
          <w:szCs w:val="24"/>
        </w:rPr>
        <w:t xml:space="preserve">      IUSM PhD advisor</w:t>
      </w:r>
      <w:r w:rsidR="00CA3E40">
        <w:rPr>
          <w:szCs w:val="24"/>
        </w:rPr>
        <w:t>/committee chair</w:t>
      </w:r>
      <w:r w:rsidR="00E84F30">
        <w:rPr>
          <w:szCs w:val="24"/>
        </w:rPr>
        <w:tab/>
      </w:r>
      <w:r w:rsidR="0004166B" w:rsidRPr="00B8687B">
        <w:rPr>
          <w:szCs w:val="24"/>
        </w:rPr>
        <w:tab/>
      </w:r>
      <w:r w:rsidR="0004166B" w:rsidRPr="00B8687B">
        <w:rPr>
          <w:szCs w:val="24"/>
        </w:rPr>
        <w:tab/>
        <w:t xml:space="preserve">    </w:t>
      </w:r>
      <w:r w:rsidR="002A2D5E" w:rsidRPr="00B8687B">
        <w:rPr>
          <w:szCs w:val="24"/>
        </w:rPr>
        <w:t xml:space="preserve"> </w:t>
      </w:r>
      <w:r w:rsidR="0004166B" w:rsidRPr="00B8687B">
        <w:rPr>
          <w:szCs w:val="24"/>
        </w:rPr>
        <w:t xml:space="preserve"> 2015-2019</w:t>
      </w:r>
    </w:p>
    <w:p w14:paraId="6084654A" w14:textId="77777777" w:rsidR="00334C88" w:rsidRPr="00B8687B" w:rsidRDefault="00334C88" w:rsidP="00DD7179">
      <w:pPr>
        <w:pStyle w:val="BodyTextIn"/>
        <w:tabs>
          <w:tab w:val="clear" w:pos="0"/>
          <w:tab w:val="clear" w:pos="720"/>
          <w:tab w:val="clear" w:pos="1440"/>
          <w:tab w:val="left" w:pos="180"/>
          <w:tab w:val="left" w:pos="7920"/>
          <w:tab w:val="left" w:pos="8640"/>
        </w:tabs>
        <w:ind w:left="180" w:firstLine="0"/>
        <w:jc w:val="both"/>
        <w:rPr>
          <w:i/>
          <w:szCs w:val="24"/>
        </w:rPr>
      </w:pPr>
      <w:r w:rsidRPr="00B8687B">
        <w:rPr>
          <w:i/>
          <w:szCs w:val="24"/>
        </w:rPr>
        <w:t xml:space="preserve">- </w:t>
      </w:r>
      <w:r w:rsidR="0004166B" w:rsidRPr="00B8687B">
        <w:rPr>
          <w:i/>
          <w:szCs w:val="24"/>
        </w:rPr>
        <w:t xml:space="preserve">Young Investigator Travel Award from </w:t>
      </w:r>
      <w:r w:rsidR="00AF321D" w:rsidRPr="00B8687B">
        <w:rPr>
          <w:i/>
          <w:szCs w:val="24"/>
        </w:rPr>
        <w:t>ASBMR</w:t>
      </w:r>
      <w:r w:rsidR="0004166B" w:rsidRPr="00B8687B">
        <w:rPr>
          <w:i/>
          <w:szCs w:val="24"/>
        </w:rPr>
        <w:t xml:space="preserve"> </w:t>
      </w:r>
      <w:r w:rsidR="00AF321D" w:rsidRPr="00B8687B">
        <w:rPr>
          <w:i/>
          <w:szCs w:val="24"/>
        </w:rPr>
        <w:t xml:space="preserve">- </w:t>
      </w:r>
      <w:r w:rsidR="0004166B" w:rsidRPr="00B8687B">
        <w:rPr>
          <w:i/>
          <w:szCs w:val="24"/>
        </w:rPr>
        <w:t>2015, 2017, and 2018.</w:t>
      </w:r>
    </w:p>
    <w:p w14:paraId="69040219" w14:textId="637A76CE" w:rsidR="0004166B" w:rsidRPr="00B8687B" w:rsidRDefault="00334C88" w:rsidP="00BA4998">
      <w:pPr>
        <w:pStyle w:val="BodyTextIn"/>
        <w:tabs>
          <w:tab w:val="clear" w:pos="0"/>
          <w:tab w:val="clear" w:pos="720"/>
          <w:tab w:val="clear" w:pos="1440"/>
          <w:tab w:val="left" w:pos="360"/>
          <w:tab w:val="left" w:pos="7920"/>
          <w:tab w:val="left" w:pos="8640"/>
        </w:tabs>
        <w:ind w:left="360" w:hanging="180"/>
        <w:jc w:val="both"/>
        <w:rPr>
          <w:i/>
          <w:szCs w:val="24"/>
        </w:rPr>
      </w:pPr>
      <w:r w:rsidRPr="00B8687B">
        <w:rPr>
          <w:i/>
          <w:szCs w:val="24"/>
        </w:rPr>
        <w:t xml:space="preserve">- </w:t>
      </w:r>
      <w:r w:rsidR="00AF321D" w:rsidRPr="00B8687B">
        <w:rPr>
          <w:i/>
          <w:szCs w:val="24"/>
        </w:rPr>
        <w:t>F</w:t>
      </w:r>
      <w:r w:rsidR="0004166B" w:rsidRPr="00B8687B">
        <w:rPr>
          <w:i/>
          <w:szCs w:val="24"/>
        </w:rPr>
        <w:t xml:space="preserve">ellowship to attend and present a poster at the Endocrinology Fellows Foundation Ninth Annual Fellows Forum on Metabolic Bone Disease </w:t>
      </w:r>
      <w:r w:rsidR="00AF321D" w:rsidRPr="00B8687B">
        <w:rPr>
          <w:i/>
          <w:szCs w:val="24"/>
        </w:rPr>
        <w:t>-</w:t>
      </w:r>
      <w:r w:rsidR="0004166B" w:rsidRPr="00B8687B">
        <w:rPr>
          <w:i/>
          <w:szCs w:val="24"/>
        </w:rPr>
        <w:t xml:space="preserve"> 2015.</w:t>
      </w:r>
    </w:p>
    <w:p w14:paraId="59D16C52" w14:textId="228349A9" w:rsidR="0004166B" w:rsidRPr="00B8687B" w:rsidRDefault="00334C88" w:rsidP="00DD7179">
      <w:pPr>
        <w:pStyle w:val="BodyTextIn"/>
        <w:tabs>
          <w:tab w:val="clear" w:pos="0"/>
          <w:tab w:val="clear" w:pos="720"/>
          <w:tab w:val="left" w:pos="180"/>
          <w:tab w:val="left" w:pos="7920"/>
          <w:tab w:val="left" w:pos="8640"/>
        </w:tabs>
        <w:ind w:left="180" w:firstLine="0"/>
        <w:jc w:val="both"/>
        <w:rPr>
          <w:i/>
          <w:szCs w:val="24"/>
        </w:rPr>
      </w:pPr>
      <w:r w:rsidRPr="00B8687B">
        <w:rPr>
          <w:i/>
          <w:szCs w:val="24"/>
        </w:rPr>
        <w:t xml:space="preserve">- </w:t>
      </w:r>
      <w:r w:rsidR="0004166B" w:rsidRPr="00B8687B">
        <w:rPr>
          <w:i/>
          <w:szCs w:val="24"/>
        </w:rPr>
        <w:t xml:space="preserve">Graduate Training Fellowship T32-AR065971 </w:t>
      </w:r>
      <w:r w:rsidR="004B7C23" w:rsidRPr="00B8687B">
        <w:rPr>
          <w:i/>
          <w:szCs w:val="24"/>
        </w:rPr>
        <w:tab/>
      </w:r>
      <w:r w:rsidR="004B7C23" w:rsidRPr="00B8687B">
        <w:rPr>
          <w:i/>
          <w:szCs w:val="24"/>
        </w:rPr>
        <w:tab/>
      </w:r>
      <w:r w:rsidR="004B7C23" w:rsidRPr="00B8687B">
        <w:rPr>
          <w:i/>
          <w:szCs w:val="24"/>
        </w:rPr>
        <w:tab/>
      </w:r>
      <w:r w:rsidR="004B7C23" w:rsidRPr="00B8687B">
        <w:rPr>
          <w:i/>
          <w:szCs w:val="24"/>
        </w:rPr>
        <w:tab/>
        <w:t xml:space="preserve">     </w:t>
      </w:r>
      <w:r w:rsidR="00944176" w:rsidRPr="00B8687B">
        <w:rPr>
          <w:i/>
          <w:szCs w:val="24"/>
        </w:rPr>
        <w:t xml:space="preserve"> </w:t>
      </w:r>
      <w:r w:rsidR="0004166B" w:rsidRPr="00B8687B">
        <w:rPr>
          <w:i/>
          <w:szCs w:val="24"/>
        </w:rPr>
        <w:t>2017-2018</w:t>
      </w:r>
    </w:p>
    <w:p w14:paraId="52356D90" w14:textId="0E037112" w:rsidR="0004166B" w:rsidRPr="00B8687B" w:rsidRDefault="00334C88" w:rsidP="00DD7179">
      <w:pPr>
        <w:pStyle w:val="BodyTextIn"/>
        <w:tabs>
          <w:tab w:val="clear" w:pos="0"/>
          <w:tab w:val="clear" w:pos="720"/>
          <w:tab w:val="left" w:pos="180"/>
          <w:tab w:val="left" w:pos="7920"/>
          <w:tab w:val="left" w:pos="8640"/>
        </w:tabs>
        <w:ind w:left="180" w:firstLine="0"/>
        <w:jc w:val="both"/>
        <w:rPr>
          <w:i/>
          <w:szCs w:val="24"/>
        </w:rPr>
      </w:pPr>
      <w:r w:rsidRPr="00B8687B">
        <w:rPr>
          <w:i/>
          <w:szCs w:val="24"/>
        </w:rPr>
        <w:t xml:space="preserve">- </w:t>
      </w:r>
      <w:r w:rsidR="0004166B" w:rsidRPr="00B8687B">
        <w:rPr>
          <w:i/>
          <w:szCs w:val="24"/>
        </w:rPr>
        <w:t>Graduate and Professional Educational Grant award (IUSM)</w:t>
      </w:r>
      <w:r w:rsidR="004B7C23" w:rsidRPr="00B8687B">
        <w:rPr>
          <w:i/>
          <w:szCs w:val="24"/>
        </w:rPr>
        <w:tab/>
      </w:r>
      <w:r w:rsidR="004B7C23" w:rsidRPr="00B8687B">
        <w:rPr>
          <w:i/>
          <w:szCs w:val="24"/>
        </w:rPr>
        <w:tab/>
        <w:t xml:space="preserve">    </w:t>
      </w:r>
      <w:r w:rsidR="00944176" w:rsidRPr="00B8687B">
        <w:rPr>
          <w:i/>
          <w:szCs w:val="24"/>
        </w:rPr>
        <w:tab/>
        <w:t xml:space="preserve"> </w:t>
      </w:r>
      <w:r w:rsidR="004B7C23" w:rsidRPr="00B8687B">
        <w:rPr>
          <w:i/>
          <w:szCs w:val="24"/>
        </w:rPr>
        <w:t xml:space="preserve"> </w:t>
      </w:r>
      <w:r w:rsidR="00944176" w:rsidRPr="00B8687B">
        <w:rPr>
          <w:i/>
          <w:szCs w:val="24"/>
        </w:rPr>
        <w:t xml:space="preserve"> </w:t>
      </w:r>
      <w:r w:rsidR="0004166B" w:rsidRPr="00B8687B">
        <w:rPr>
          <w:i/>
          <w:szCs w:val="24"/>
        </w:rPr>
        <w:t>2018</w:t>
      </w:r>
    </w:p>
    <w:p w14:paraId="21CC1E27" w14:textId="77777777" w:rsidR="00944176" w:rsidRPr="00B8687B" w:rsidRDefault="00334C88" w:rsidP="00BA4998">
      <w:pPr>
        <w:pStyle w:val="BodyTextIn"/>
        <w:tabs>
          <w:tab w:val="clear" w:pos="0"/>
          <w:tab w:val="clear" w:pos="720"/>
          <w:tab w:val="left" w:pos="7920"/>
          <w:tab w:val="left" w:pos="8640"/>
        </w:tabs>
        <w:ind w:left="360" w:hanging="180"/>
        <w:jc w:val="both"/>
        <w:rPr>
          <w:i/>
          <w:szCs w:val="24"/>
        </w:rPr>
      </w:pPr>
      <w:r w:rsidRPr="00B8687B">
        <w:rPr>
          <w:i/>
          <w:szCs w:val="24"/>
        </w:rPr>
        <w:t xml:space="preserve">- </w:t>
      </w:r>
      <w:r w:rsidR="0004166B" w:rsidRPr="00B8687B">
        <w:rPr>
          <w:i/>
          <w:szCs w:val="24"/>
        </w:rPr>
        <w:t xml:space="preserve">Charles H. Turner Young Investigator Award </w:t>
      </w:r>
      <w:r w:rsidRPr="00B8687B">
        <w:rPr>
          <w:i/>
          <w:szCs w:val="24"/>
        </w:rPr>
        <w:t>for the</w:t>
      </w:r>
      <w:r w:rsidR="00AF321D" w:rsidRPr="00B8687B">
        <w:rPr>
          <w:i/>
          <w:szCs w:val="24"/>
        </w:rPr>
        <w:t xml:space="preserve"> </w:t>
      </w:r>
      <w:r w:rsidR="0004166B" w:rsidRPr="00B8687B">
        <w:rPr>
          <w:i/>
          <w:szCs w:val="24"/>
        </w:rPr>
        <w:t xml:space="preserve">Advances </w:t>
      </w:r>
    </w:p>
    <w:p w14:paraId="66B91D1A" w14:textId="3803ADEC" w:rsidR="0004166B" w:rsidRPr="00B8687B" w:rsidRDefault="0004166B" w:rsidP="00944176">
      <w:pPr>
        <w:pStyle w:val="BodyTextIn"/>
        <w:tabs>
          <w:tab w:val="clear" w:pos="0"/>
          <w:tab w:val="clear" w:pos="720"/>
          <w:tab w:val="left" w:pos="7920"/>
          <w:tab w:val="left" w:pos="8640"/>
        </w:tabs>
        <w:ind w:left="360" w:firstLine="0"/>
        <w:jc w:val="both"/>
        <w:rPr>
          <w:i/>
          <w:szCs w:val="24"/>
        </w:rPr>
      </w:pPr>
      <w:r w:rsidRPr="00B8687B">
        <w:rPr>
          <w:i/>
          <w:szCs w:val="24"/>
        </w:rPr>
        <w:t>in Mi</w:t>
      </w:r>
      <w:r w:rsidR="00AF321D" w:rsidRPr="00B8687B">
        <w:rPr>
          <w:i/>
          <w:szCs w:val="24"/>
        </w:rPr>
        <w:t>neral Metabolism (AIMM) Meeting</w:t>
      </w:r>
      <w:r w:rsidR="004B7C23" w:rsidRPr="00B8687B">
        <w:rPr>
          <w:i/>
          <w:szCs w:val="24"/>
        </w:rPr>
        <w:tab/>
      </w:r>
      <w:r w:rsidR="004B7C23" w:rsidRPr="00B8687B">
        <w:rPr>
          <w:i/>
          <w:szCs w:val="24"/>
        </w:rPr>
        <w:tab/>
      </w:r>
      <w:r w:rsidR="004B7C23" w:rsidRPr="00B8687B">
        <w:rPr>
          <w:i/>
          <w:szCs w:val="24"/>
        </w:rPr>
        <w:tab/>
      </w:r>
      <w:r w:rsidR="004B7C23" w:rsidRPr="00B8687B">
        <w:rPr>
          <w:i/>
          <w:szCs w:val="24"/>
        </w:rPr>
        <w:tab/>
      </w:r>
      <w:r w:rsidR="004B7C23" w:rsidRPr="00B8687B">
        <w:rPr>
          <w:i/>
          <w:szCs w:val="24"/>
        </w:rPr>
        <w:tab/>
        <w:t xml:space="preserve">     </w:t>
      </w:r>
      <w:r w:rsidR="00944176" w:rsidRPr="00B8687B">
        <w:rPr>
          <w:i/>
          <w:szCs w:val="24"/>
        </w:rPr>
        <w:tab/>
        <w:t xml:space="preserve">   </w:t>
      </w:r>
      <w:r w:rsidR="00AF321D" w:rsidRPr="00B8687B">
        <w:rPr>
          <w:i/>
          <w:szCs w:val="24"/>
        </w:rPr>
        <w:t>2018</w:t>
      </w:r>
    </w:p>
    <w:p w14:paraId="669E6EF2" w14:textId="6AC408EC" w:rsidR="0004166B" w:rsidRPr="00B8687B" w:rsidRDefault="00334C88" w:rsidP="00DD7179">
      <w:pPr>
        <w:pStyle w:val="BodyTextIn"/>
        <w:tabs>
          <w:tab w:val="clear" w:pos="0"/>
          <w:tab w:val="clear" w:pos="720"/>
          <w:tab w:val="left" w:pos="180"/>
          <w:tab w:val="left" w:pos="7920"/>
          <w:tab w:val="left" w:pos="8640"/>
        </w:tabs>
        <w:ind w:left="180" w:firstLine="0"/>
        <w:jc w:val="both"/>
        <w:rPr>
          <w:i/>
          <w:szCs w:val="24"/>
        </w:rPr>
      </w:pPr>
      <w:r w:rsidRPr="00B8687B">
        <w:rPr>
          <w:i/>
          <w:szCs w:val="24"/>
        </w:rPr>
        <w:t xml:space="preserve">- </w:t>
      </w:r>
      <w:r w:rsidR="0004166B" w:rsidRPr="00B8687B">
        <w:rPr>
          <w:i/>
          <w:szCs w:val="24"/>
        </w:rPr>
        <w:t xml:space="preserve">F31 </w:t>
      </w:r>
      <w:r w:rsidR="00AF321D" w:rsidRPr="00B8687B">
        <w:rPr>
          <w:i/>
          <w:szCs w:val="24"/>
        </w:rPr>
        <w:t>fellowship grant (relinquished)</w:t>
      </w:r>
      <w:r w:rsidR="0004166B" w:rsidRPr="00B8687B">
        <w:rPr>
          <w:i/>
          <w:szCs w:val="24"/>
        </w:rPr>
        <w:t xml:space="preserve"> </w:t>
      </w:r>
      <w:r w:rsidR="00AF321D" w:rsidRPr="00B8687B">
        <w:rPr>
          <w:i/>
          <w:szCs w:val="24"/>
        </w:rPr>
        <w:t>- 2018</w:t>
      </w:r>
      <w:r w:rsidR="0004166B" w:rsidRPr="00B8687B">
        <w:rPr>
          <w:i/>
          <w:szCs w:val="24"/>
        </w:rPr>
        <w:t xml:space="preserve"> </w:t>
      </w:r>
    </w:p>
    <w:p w14:paraId="67132775" w14:textId="731CDCB2" w:rsidR="0004166B" w:rsidRPr="00B8687B" w:rsidRDefault="00334C88" w:rsidP="00DD7179">
      <w:pPr>
        <w:pStyle w:val="BodyTextIn"/>
        <w:tabs>
          <w:tab w:val="clear" w:pos="0"/>
          <w:tab w:val="clear" w:pos="720"/>
          <w:tab w:val="left" w:pos="180"/>
        </w:tabs>
        <w:ind w:left="180" w:firstLine="0"/>
        <w:jc w:val="both"/>
        <w:rPr>
          <w:i/>
          <w:szCs w:val="24"/>
        </w:rPr>
      </w:pPr>
      <w:r w:rsidRPr="00B8687B">
        <w:rPr>
          <w:i/>
          <w:szCs w:val="24"/>
        </w:rPr>
        <w:t xml:space="preserve">- </w:t>
      </w:r>
      <w:r w:rsidR="0004166B" w:rsidRPr="00B8687B">
        <w:rPr>
          <w:i/>
          <w:szCs w:val="24"/>
        </w:rPr>
        <w:t xml:space="preserve">Erica M. Daniel Kepner Award for Scientific Achievement from </w:t>
      </w:r>
      <w:r w:rsidR="00AF321D" w:rsidRPr="00B8687B">
        <w:rPr>
          <w:i/>
          <w:szCs w:val="24"/>
        </w:rPr>
        <w:t xml:space="preserve">IUSM </w:t>
      </w:r>
      <w:r w:rsidR="004B7C23" w:rsidRPr="00B8687B">
        <w:rPr>
          <w:i/>
          <w:szCs w:val="24"/>
        </w:rPr>
        <w:tab/>
        <w:t xml:space="preserve">     </w:t>
      </w:r>
      <w:r w:rsidR="00944176" w:rsidRPr="00B8687B">
        <w:rPr>
          <w:i/>
          <w:szCs w:val="24"/>
        </w:rPr>
        <w:tab/>
        <w:t xml:space="preserve">   </w:t>
      </w:r>
      <w:r w:rsidR="00AF321D" w:rsidRPr="00B8687B">
        <w:rPr>
          <w:i/>
          <w:szCs w:val="24"/>
        </w:rPr>
        <w:t>2018</w:t>
      </w:r>
    </w:p>
    <w:p w14:paraId="64DDA2C5" w14:textId="2D40B26F" w:rsidR="0004166B" w:rsidRPr="00B8687B" w:rsidRDefault="00334C88" w:rsidP="00DD7179">
      <w:pPr>
        <w:pStyle w:val="BodyTextIn"/>
        <w:tabs>
          <w:tab w:val="clear" w:pos="0"/>
          <w:tab w:val="clear" w:pos="720"/>
          <w:tab w:val="left" w:pos="180"/>
        </w:tabs>
        <w:ind w:left="180" w:firstLine="0"/>
        <w:jc w:val="both"/>
        <w:rPr>
          <w:i/>
          <w:szCs w:val="24"/>
        </w:rPr>
      </w:pPr>
      <w:r w:rsidRPr="00B8687B">
        <w:rPr>
          <w:i/>
          <w:szCs w:val="24"/>
        </w:rPr>
        <w:t xml:space="preserve">- </w:t>
      </w:r>
      <w:proofErr w:type="spellStart"/>
      <w:r w:rsidR="0004166B" w:rsidRPr="00B8687B">
        <w:rPr>
          <w:i/>
          <w:szCs w:val="24"/>
        </w:rPr>
        <w:t>Cagiantas</w:t>
      </w:r>
      <w:proofErr w:type="spellEnd"/>
      <w:r w:rsidR="0004166B" w:rsidRPr="00B8687B">
        <w:rPr>
          <w:i/>
          <w:szCs w:val="24"/>
        </w:rPr>
        <w:t xml:space="preserve"> Scholarship from the </w:t>
      </w:r>
      <w:r w:rsidR="00AF321D" w:rsidRPr="00B8687B">
        <w:rPr>
          <w:i/>
          <w:szCs w:val="24"/>
        </w:rPr>
        <w:t>IUSM - 2018</w:t>
      </w:r>
      <w:r w:rsidR="0004166B" w:rsidRPr="00B8687B">
        <w:rPr>
          <w:i/>
          <w:szCs w:val="24"/>
        </w:rPr>
        <w:t>.</w:t>
      </w:r>
    </w:p>
    <w:p w14:paraId="66D2D09E" w14:textId="1C64E88C" w:rsidR="0004166B" w:rsidRPr="00B8687B" w:rsidRDefault="00334C88" w:rsidP="00DD7179">
      <w:pPr>
        <w:pStyle w:val="BodyTextIn"/>
        <w:tabs>
          <w:tab w:val="clear" w:pos="0"/>
          <w:tab w:val="clear" w:pos="720"/>
          <w:tab w:val="left" w:pos="180"/>
        </w:tabs>
        <w:ind w:left="180" w:firstLine="0"/>
        <w:jc w:val="both"/>
        <w:rPr>
          <w:i/>
          <w:szCs w:val="24"/>
        </w:rPr>
      </w:pPr>
      <w:r w:rsidRPr="00B8687B">
        <w:rPr>
          <w:i/>
          <w:szCs w:val="24"/>
        </w:rPr>
        <w:t xml:space="preserve">- </w:t>
      </w:r>
      <w:r w:rsidR="0004166B" w:rsidRPr="00B8687B">
        <w:rPr>
          <w:i/>
          <w:szCs w:val="24"/>
        </w:rPr>
        <w:t xml:space="preserve">Graduate &amp; Professional Student Grant (IUPUI) </w:t>
      </w:r>
      <w:r w:rsidR="00944176" w:rsidRPr="00B8687B">
        <w:rPr>
          <w:i/>
          <w:szCs w:val="24"/>
        </w:rPr>
        <w:t xml:space="preserve">- </w:t>
      </w:r>
      <w:r w:rsidR="00AF321D" w:rsidRPr="00B8687B">
        <w:rPr>
          <w:i/>
          <w:szCs w:val="24"/>
        </w:rPr>
        <w:t xml:space="preserve">ASCB/EMBO Meeting </w:t>
      </w:r>
      <w:r w:rsidR="004B7C23" w:rsidRPr="00B8687B">
        <w:rPr>
          <w:i/>
          <w:szCs w:val="24"/>
        </w:rPr>
        <w:t xml:space="preserve"> </w:t>
      </w:r>
      <w:r w:rsidR="00AF321D" w:rsidRPr="00B8687B">
        <w:rPr>
          <w:i/>
          <w:szCs w:val="24"/>
        </w:rPr>
        <w:t xml:space="preserve"> </w:t>
      </w:r>
      <w:r w:rsidR="00944176" w:rsidRPr="00B8687B">
        <w:rPr>
          <w:i/>
          <w:szCs w:val="24"/>
        </w:rPr>
        <w:t xml:space="preserve"> </w:t>
      </w:r>
      <w:r w:rsidR="00944176" w:rsidRPr="00B8687B">
        <w:rPr>
          <w:i/>
          <w:szCs w:val="24"/>
        </w:rPr>
        <w:tab/>
        <w:t xml:space="preserve">   </w:t>
      </w:r>
      <w:r w:rsidR="00AF321D" w:rsidRPr="00B8687B">
        <w:rPr>
          <w:i/>
          <w:szCs w:val="24"/>
        </w:rPr>
        <w:t xml:space="preserve">2018 </w:t>
      </w:r>
      <w:r w:rsidR="0004166B" w:rsidRPr="00B8687B">
        <w:rPr>
          <w:i/>
          <w:szCs w:val="24"/>
        </w:rPr>
        <w:t xml:space="preserve"> </w:t>
      </w:r>
    </w:p>
    <w:p w14:paraId="7ED4EDB0" w14:textId="097F2A6F" w:rsidR="0004166B" w:rsidRPr="00B8687B" w:rsidRDefault="00CA3E40" w:rsidP="006F0E5A">
      <w:pPr>
        <w:pStyle w:val="BodyTextIn"/>
        <w:widowControl/>
        <w:tabs>
          <w:tab w:val="clear" w:pos="2160"/>
          <w:tab w:val="left" w:pos="2106"/>
          <w:tab w:val="left" w:pos="7920"/>
          <w:tab w:val="left" w:pos="8640"/>
        </w:tabs>
        <w:jc w:val="both"/>
        <w:rPr>
          <w:szCs w:val="24"/>
        </w:rPr>
      </w:pPr>
      <w:r>
        <w:rPr>
          <w:szCs w:val="24"/>
        </w:rPr>
        <w:t>Madeline Totten</w:t>
      </w:r>
      <w:r>
        <w:rPr>
          <w:szCs w:val="24"/>
        </w:rPr>
        <w:tab/>
      </w:r>
      <w:r w:rsidR="00A90584" w:rsidRPr="00B8687B">
        <w:rPr>
          <w:szCs w:val="24"/>
        </w:rPr>
        <w:t>MU-COM</w:t>
      </w:r>
      <w:r w:rsidR="0004166B" w:rsidRPr="00B8687B">
        <w:rPr>
          <w:szCs w:val="24"/>
        </w:rPr>
        <w:t xml:space="preserve"> </w:t>
      </w:r>
      <w:r w:rsidR="00A90584" w:rsidRPr="00B8687B">
        <w:rPr>
          <w:szCs w:val="24"/>
        </w:rPr>
        <w:t>MS Committee member</w:t>
      </w:r>
      <w:r w:rsidR="00A90584" w:rsidRPr="00B8687B">
        <w:rPr>
          <w:szCs w:val="24"/>
        </w:rPr>
        <w:tab/>
      </w:r>
      <w:r w:rsidR="00A90584" w:rsidRPr="00B8687B">
        <w:rPr>
          <w:szCs w:val="24"/>
        </w:rPr>
        <w:tab/>
      </w:r>
      <w:r w:rsidR="0004166B" w:rsidRPr="00B8687B">
        <w:rPr>
          <w:szCs w:val="24"/>
        </w:rPr>
        <w:tab/>
        <w:t xml:space="preserve">  </w:t>
      </w:r>
      <w:r w:rsidR="00944176" w:rsidRPr="00B8687B">
        <w:rPr>
          <w:szCs w:val="24"/>
        </w:rPr>
        <w:t xml:space="preserve">    </w:t>
      </w:r>
      <w:r w:rsidR="0004166B" w:rsidRPr="00B8687B">
        <w:rPr>
          <w:szCs w:val="24"/>
        </w:rPr>
        <w:t>2018-2019</w:t>
      </w:r>
    </w:p>
    <w:p w14:paraId="40A8D015" w14:textId="79EFC04D" w:rsidR="0004166B" w:rsidRPr="00B8687B" w:rsidRDefault="0004166B" w:rsidP="004B7C23">
      <w:pPr>
        <w:pStyle w:val="BodyTextIn"/>
        <w:widowControl/>
        <w:tabs>
          <w:tab w:val="left" w:pos="7920"/>
          <w:tab w:val="left" w:pos="8640"/>
        </w:tabs>
        <w:jc w:val="both"/>
        <w:rPr>
          <w:szCs w:val="24"/>
        </w:rPr>
      </w:pPr>
      <w:r w:rsidRPr="00B8687B">
        <w:rPr>
          <w:szCs w:val="24"/>
        </w:rPr>
        <w:t xml:space="preserve">Alyson L. Essex       </w:t>
      </w:r>
      <w:r w:rsidR="00CA3E40">
        <w:rPr>
          <w:szCs w:val="24"/>
        </w:rPr>
        <w:tab/>
      </w:r>
      <w:r w:rsidRPr="00E84F30">
        <w:rPr>
          <w:szCs w:val="24"/>
        </w:rPr>
        <w:t>IUSM PhD advisor</w:t>
      </w:r>
      <w:r w:rsidR="00CA3E40" w:rsidRPr="00CA3E40">
        <w:rPr>
          <w:szCs w:val="24"/>
        </w:rPr>
        <w:t>/committee chair</w:t>
      </w:r>
      <w:r w:rsidR="00E84F30">
        <w:rPr>
          <w:szCs w:val="24"/>
        </w:rPr>
        <w:tab/>
      </w:r>
      <w:r w:rsidRPr="00E84F30">
        <w:rPr>
          <w:szCs w:val="24"/>
        </w:rPr>
        <w:tab/>
      </w:r>
      <w:r w:rsidRPr="00E84F30">
        <w:rPr>
          <w:szCs w:val="24"/>
        </w:rPr>
        <w:tab/>
        <w:t xml:space="preserve">  2018-present</w:t>
      </w:r>
    </w:p>
    <w:p w14:paraId="1BB2031D" w14:textId="6E7B6611" w:rsidR="0004166B" w:rsidRPr="00EB0D17" w:rsidRDefault="0004166B" w:rsidP="004B7C23">
      <w:pPr>
        <w:pStyle w:val="BodyTextIn"/>
        <w:widowControl/>
        <w:ind w:hanging="1242"/>
        <w:rPr>
          <w:i/>
          <w:szCs w:val="24"/>
        </w:rPr>
      </w:pPr>
      <w:r w:rsidRPr="00B8687B">
        <w:rPr>
          <w:szCs w:val="24"/>
        </w:rPr>
        <w:t xml:space="preserve">- </w:t>
      </w:r>
      <w:r w:rsidRPr="00EB0D17">
        <w:rPr>
          <w:i/>
          <w:szCs w:val="24"/>
        </w:rPr>
        <w:t>Graduate Tr</w:t>
      </w:r>
      <w:r w:rsidR="00944176" w:rsidRPr="00EB0D17">
        <w:rPr>
          <w:i/>
          <w:szCs w:val="24"/>
        </w:rPr>
        <w:t xml:space="preserve">aining Fellowship T32-AR065971 </w:t>
      </w:r>
      <w:r w:rsidR="00944176" w:rsidRPr="00EB0D17">
        <w:rPr>
          <w:i/>
          <w:szCs w:val="24"/>
        </w:rPr>
        <w:tab/>
      </w:r>
      <w:r w:rsidR="00944176" w:rsidRPr="00EB0D17">
        <w:rPr>
          <w:i/>
          <w:szCs w:val="24"/>
        </w:rPr>
        <w:tab/>
      </w:r>
      <w:r w:rsidR="00944176" w:rsidRPr="00EB0D17">
        <w:rPr>
          <w:i/>
          <w:szCs w:val="24"/>
        </w:rPr>
        <w:tab/>
      </w:r>
      <w:r w:rsidR="00944176" w:rsidRPr="00EB0D17">
        <w:rPr>
          <w:i/>
          <w:szCs w:val="24"/>
        </w:rPr>
        <w:tab/>
        <w:t xml:space="preserve">      </w:t>
      </w:r>
      <w:r w:rsidRPr="00EB0D17">
        <w:rPr>
          <w:i/>
          <w:szCs w:val="24"/>
        </w:rPr>
        <w:t>2018-2021</w:t>
      </w:r>
    </w:p>
    <w:p w14:paraId="5BA98667" w14:textId="458F3409" w:rsidR="0004166B" w:rsidRPr="00EB0D17" w:rsidRDefault="0004166B" w:rsidP="004B7C23">
      <w:pPr>
        <w:pStyle w:val="BodyTextIn"/>
        <w:widowControl/>
        <w:tabs>
          <w:tab w:val="left" w:pos="7920"/>
          <w:tab w:val="left" w:pos="8640"/>
        </w:tabs>
        <w:ind w:hanging="1242"/>
        <w:rPr>
          <w:i/>
          <w:szCs w:val="24"/>
        </w:rPr>
      </w:pPr>
      <w:r w:rsidRPr="00EB0D17">
        <w:rPr>
          <w:i/>
          <w:szCs w:val="24"/>
        </w:rPr>
        <w:t xml:space="preserve">- Graduate &amp; Professional Student Grant (IUPUI) </w:t>
      </w:r>
      <w:r w:rsidR="00944176" w:rsidRPr="00EB0D17">
        <w:rPr>
          <w:i/>
          <w:szCs w:val="24"/>
        </w:rPr>
        <w:t>-</w:t>
      </w:r>
      <w:r w:rsidRPr="00EB0D17">
        <w:rPr>
          <w:i/>
          <w:szCs w:val="24"/>
        </w:rPr>
        <w:t xml:space="preserve"> ASBMR </w:t>
      </w:r>
      <w:r w:rsidR="006D0B35" w:rsidRPr="00EB0D17">
        <w:rPr>
          <w:i/>
          <w:szCs w:val="24"/>
        </w:rPr>
        <w:t>Meeting</w:t>
      </w:r>
      <w:r w:rsidR="00944176" w:rsidRPr="00EB0D17">
        <w:rPr>
          <w:i/>
          <w:szCs w:val="24"/>
        </w:rPr>
        <w:tab/>
        <w:t xml:space="preserve">   </w:t>
      </w:r>
      <w:r w:rsidR="00944176" w:rsidRPr="00EB0D17">
        <w:rPr>
          <w:i/>
          <w:szCs w:val="24"/>
        </w:rPr>
        <w:tab/>
        <w:t xml:space="preserve">   2018</w:t>
      </w:r>
    </w:p>
    <w:p w14:paraId="4EC5411B" w14:textId="30210E2E" w:rsidR="002F3FBD" w:rsidRPr="00EB0D17" w:rsidRDefault="002F3FBD" w:rsidP="004B7C23">
      <w:pPr>
        <w:pStyle w:val="BodyTextIn"/>
        <w:widowControl/>
        <w:tabs>
          <w:tab w:val="left" w:pos="7920"/>
          <w:tab w:val="left" w:pos="8640"/>
        </w:tabs>
        <w:ind w:hanging="1242"/>
        <w:rPr>
          <w:i/>
          <w:szCs w:val="24"/>
        </w:rPr>
      </w:pPr>
      <w:r w:rsidRPr="00EB0D17">
        <w:rPr>
          <w:i/>
          <w:szCs w:val="24"/>
        </w:rPr>
        <w:t>- Extraction Chemistry Award – Beckman Coulter</w:t>
      </w:r>
      <w:r w:rsidRPr="00EB0D17">
        <w:rPr>
          <w:i/>
          <w:szCs w:val="24"/>
        </w:rPr>
        <w:tab/>
      </w:r>
      <w:r w:rsidRPr="00EB0D17">
        <w:rPr>
          <w:i/>
          <w:szCs w:val="24"/>
        </w:rPr>
        <w:tab/>
      </w:r>
      <w:r w:rsidRPr="00EB0D17">
        <w:rPr>
          <w:i/>
          <w:szCs w:val="24"/>
        </w:rPr>
        <w:tab/>
      </w:r>
      <w:r w:rsidRPr="00EB0D17">
        <w:rPr>
          <w:i/>
          <w:szCs w:val="24"/>
        </w:rPr>
        <w:tab/>
      </w:r>
      <w:r w:rsidRPr="00EB0D17">
        <w:rPr>
          <w:i/>
          <w:szCs w:val="24"/>
        </w:rPr>
        <w:tab/>
        <w:t xml:space="preserve">   2019</w:t>
      </w:r>
    </w:p>
    <w:p w14:paraId="5E9C391A" w14:textId="4F555D57" w:rsidR="001024AF" w:rsidRDefault="001024AF" w:rsidP="001024AF">
      <w:pPr>
        <w:pStyle w:val="BodyTextIn"/>
        <w:widowControl/>
        <w:tabs>
          <w:tab w:val="clear" w:pos="1440"/>
          <w:tab w:val="left" w:pos="198"/>
          <w:tab w:val="left" w:pos="7920"/>
          <w:tab w:val="left" w:pos="8640"/>
        </w:tabs>
        <w:ind w:left="360" w:hanging="162"/>
        <w:rPr>
          <w:i/>
          <w:color w:val="212121"/>
          <w:shd w:val="clear" w:color="auto" w:fill="FFFFFF"/>
        </w:rPr>
      </w:pPr>
      <w:r w:rsidRPr="00EB0D17">
        <w:rPr>
          <w:i/>
          <w:szCs w:val="24"/>
        </w:rPr>
        <w:t xml:space="preserve">- </w:t>
      </w:r>
      <w:r w:rsidRPr="00EB0D17">
        <w:rPr>
          <w:i/>
          <w:color w:val="212121"/>
        </w:rPr>
        <w:t xml:space="preserve">Young investigator award to attend the 2020 ECTS </w:t>
      </w:r>
      <w:r w:rsidR="00EB0D17" w:rsidRPr="00EB0D17">
        <w:rPr>
          <w:i/>
          <w:color w:val="212121"/>
          <w:shd w:val="clear" w:color="auto" w:fill="FFFFFF"/>
        </w:rPr>
        <w:t xml:space="preserve">Digital Masterclass for PhD </w:t>
      </w:r>
      <w:r w:rsidRPr="00EB0D17">
        <w:rPr>
          <w:i/>
          <w:color w:val="212121"/>
          <w:shd w:val="clear" w:color="auto" w:fill="FFFFFF"/>
        </w:rPr>
        <w:t>Students</w:t>
      </w:r>
      <w:r w:rsidRPr="00EB0D17">
        <w:rPr>
          <w:i/>
          <w:color w:val="212121"/>
          <w:shd w:val="clear" w:color="auto" w:fill="FFFFFF"/>
        </w:rPr>
        <w:tab/>
      </w:r>
      <w:r w:rsidRPr="00EB0D17">
        <w:rPr>
          <w:i/>
          <w:color w:val="212121"/>
          <w:shd w:val="clear" w:color="auto" w:fill="FFFFFF"/>
        </w:rPr>
        <w:tab/>
      </w:r>
      <w:r w:rsidRPr="00EB0D17">
        <w:rPr>
          <w:i/>
          <w:color w:val="212121"/>
          <w:shd w:val="clear" w:color="auto" w:fill="FFFFFF"/>
        </w:rPr>
        <w:tab/>
      </w:r>
      <w:r w:rsidRPr="00EB0D17">
        <w:rPr>
          <w:i/>
          <w:color w:val="212121"/>
          <w:shd w:val="clear" w:color="auto" w:fill="FFFFFF"/>
        </w:rPr>
        <w:tab/>
      </w:r>
      <w:r w:rsidRPr="00EB0D17">
        <w:rPr>
          <w:i/>
          <w:color w:val="212121"/>
          <w:shd w:val="clear" w:color="auto" w:fill="FFFFFF"/>
        </w:rPr>
        <w:tab/>
      </w:r>
      <w:r w:rsidRPr="00EB0D17">
        <w:rPr>
          <w:i/>
          <w:color w:val="212121"/>
          <w:shd w:val="clear" w:color="auto" w:fill="FFFFFF"/>
        </w:rPr>
        <w:tab/>
      </w:r>
      <w:r w:rsidRPr="00EB0D17">
        <w:rPr>
          <w:i/>
          <w:color w:val="212121"/>
          <w:shd w:val="clear" w:color="auto" w:fill="FFFFFF"/>
        </w:rPr>
        <w:tab/>
      </w:r>
      <w:r w:rsidRPr="00EB0D17">
        <w:rPr>
          <w:i/>
          <w:color w:val="212121"/>
          <w:shd w:val="clear" w:color="auto" w:fill="FFFFFF"/>
        </w:rPr>
        <w:tab/>
      </w:r>
      <w:r w:rsidRPr="00EB0D17">
        <w:rPr>
          <w:i/>
          <w:color w:val="212121"/>
          <w:shd w:val="clear" w:color="auto" w:fill="FFFFFF"/>
        </w:rPr>
        <w:tab/>
        <w:t xml:space="preserve">   2020</w:t>
      </w:r>
    </w:p>
    <w:p w14:paraId="7564DF51" w14:textId="1043C7E7" w:rsidR="00DA7854" w:rsidRPr="00EB0D17" w:rsidRDefault="00DA7854" w:rsidP="001024AF">
      <w:pPr>
        <w:pStyle w:val="BodyTextIn"/>
        <w:widowControl/>
        <w:tabs>
          <w:tab w:val="clear" w:pos="1440"/>
          <w:tab w:val="left" w:pos="198"/>
          <w:tab w:val="left" w:pos="7920"/>
          <w:tab w:val="left" w:pos="8640"/>
        </w:tabs>
        <w:ind w:left="360" w:hanging="162"/>
        <w:rPr>
          <w:i/>
          <w:szCs w:val="24"/>
        </w:rPr>
      </w:pPr>
      <w:r>
        <w:rPr>
          <w:i/>
          <w:szCs w:val="24"/>
        </w:rPr>
        <w:t>- Travel Grant, IUSM Graduate Student Representatives</w:t>
      </w:r>
      <w:r>
        <w:rPr>
          <w:i/>
          <w:szCs w:val="24"/>
        </w:rPr>
        <w:tab/>
      </w:r>
      <w:r>
        <w:rPr>
          <w:i/>
          <w:szCs w:val="24"/>
        </w:rPr>
        <w:tab/>
      </w:r>
      <w:r>
        <w:rPr>
          <w:i/>
          <w:szCs w:val="24"/>
        </w:rPr>
        <w:tab/>
      </w:r>
      <w:r>
        <w:rPr>
          <w:i/>
          <w:szCs w:val="24"/>
        </w:rPr>
        <w:tab/>
        <w:t xml:space="preserve">  2020</w:t>
      </w:r>
    </w:p>
    <w:p w14:paraId="073F1A03" w14:textId="6C04AAC8" w:rsidR="0004166B" w:rsidRPr="00B8687B" w:rsidRDefault="00B86574" w:rsidP="00374A85">
      <w:pPr>
        <w:pStyle w:val="BodyTextIn"/>
        <w:widowControl/>
        <w:tabs>
          <w:tab w:val="left" w:pos="7920"/>
          <w:tab w:val="left" w:pos="8640"/>
        </w:tabs>
        <w:jc w:val="both"/>
        <w:rPr>
          <w:szCs w:val="24"/>
        </w:rPr>
      </w:pPr>
      <w:r w:rsidRPr="00B8687B">
        <w:rPr>
          <w:szCs w:val="24"/>
        </w:rPr>
        <w:t>Ting Hsiao</w:t>
      </w:r>
      <w:r w:rsidR="0004166B" w:rsidRPr="00B8687B">
        <w:rPr>
          <w:szCs w:val="24"/>
        </w:rPr>
        <w:tab/>
      </w:r>
      <w:r w:rsidR="0004166B" w:rsidRPr="00B8687B">
        <w:rPr>
          <w:szCs w:val="24"/>
        </w:rPr>
        <w:tab/>
      </w:r>
      <w:r w:rsidR="00A90584" w:rsidRPr="00B8687B">
        <w:rPr>
          <w:szCs w:val="24"/>
        </w:rPr>
        <w:t>MU-COM</w:t>
      </w:r>
      <w:r w:rsidR="0004166B" w:rsidRPr="00B8687B">
        <w:rPr>
          <w:szCs w:val="24"/>
        </w:rPr>
        <w:t xml:space="preserve"> </w:t>
      </w:r>
      <w:r w:rsidR="00A90584" w:rsidRPr="00B8687B">
        <w:rPr>
          <w:szCs w:val="24"/>
        </w:rPr>
        <w:t>MS Committee member</w:t>
      </w:r>
      <w:r w:rsidR="0004166B" w:rsidRPr="00B8687B">
        <w:rPr>
          <w:szCs w:val="24"/>
        </w:rPr>
        <w:tab/>
      </w:r>
      <w:r w:rsidR="0004166B" w:rsidRPr="00B8687B">
        <w:rPr>
          <w:szCs w:val="24"/>
        </w:rPr>
        <w:tab/>
      </w:r>
      <w:r w:rsidR="0004166B" w:rsidRPr="00B8687B">
        <w:rPr>
          <w:szCs w:val="24"/>
        </w:rPr>
        <w:tab/>
        <w:t xml:space="preserve">   </w:t>
      </w:r>
      <w:r w:rsidR="00944176" w:rsidRPr="00B8687B">
        <w:rPr>
          <w:szCs w:val="24"/>
        </w:rPr>
        <w:t xml:space="preserve">   </w:t>
      </w:r>
      <w:r w:rsidR="0004166B" w:rsidRPr="00B8687B">
        <w:rPr>
          <w:szCs w:val="24"/>
        </w:rPr>
        <w:t>2019-2020</w:t>
      </w:r>
    </w:p>
    <w:p w14:paraId="16183F77" w14:textId="6DDC85F7" w:rsidR="00E84F30" w:rsidRDefault="00E84F30" w:rsidP="00B36913">
      <w:pPr>
        <w:pStyle w:val="BodyTextIn"/>
        <w:widowControl/>
        <w:tabs>
          <w:tab w:val="left" w:pos="7920"/>
          <w:tab w:val="left" w:pos="8640"/>
        </w:tabs>
        <w:jc w:val="both"/>
        <w:rPr>
          <w:bCs/>
          <w:szCs w:val="24"/>
        </w:rPr>
      </w:pPr>
      <w:r w:rsidRPr="00E84F30">
        <w:rPr>
          <w:bCs/>
          <w:szCs w:val="24"/>
        </w:rPr>
        <w:t>Anika</w:t>
      </w:r>
      <w:r>
        <w:rPr>
          <w:bCs/>
          <w:szCs w:val="24"/>
        </w:rPr>
        <w:t xml:space="preserve"> </w:t>
      </w:r>
      <w:r w:rsidRPr="00E84F30">
        <w:rPr>
          <w:bCs/>
          <w:szCs w:val="24"/>
        </w:rPr>
        <w:t>Shimonty</w:t>
      </w:r>
      <w:r w:rsidRPr="00E84F30">
        <w:rPr>
          <w:szCs w:val="24"/>
        </w:rPr>
        <w:t xml:space="preserve"> </w:t>
      </w:r>
      <w:r>
        <w:rPr>
          <w:szCs w:val="24"/>
        </w:rPr>
        <w:tab/>
      </w:r>
      <w:r w:rsidRPr="00E84F30">
        <w:rPr>
          <w:bCs/>
          <w:szCs w:val="24"/>
        </w:rPr>
        <w:t xml:space="preserve">IUSM PhD </w:t>
      </w:r>
      <w:r>
        <w:rPr>
          <w:bCs/>
          <w:szCs w:val="24"/>
        </w:rPr>
        <w:t xml:space="preserve">committee </w:t>
      </w:r>
      <w:r w:rsidR="00231B7D">
        <w:rPr>
          <w:bCs/>
          <w:szCs w:val="24"/>
        </w:rPr>
        <w:t>Chair</w:t>
      </w:r>
      <w:r w:rsidR="00231B7D">
        <w:rPr>
          <w:bCs/>
          <w:szCs w:val="24"/>
        </w:rPr>
        <w:tab/>
      </w:r>
      <w:r>
        <w:rPr>
          <w:bCs/>
          <w:szCs w:val="24"/>
        </w:rPr>
        <w:tab/>
      </w:r>
      <w:r>
        <w:rPr>
          <w:bCs/>
          <w:szCs w:val="24"/>
        </w:rPr>
        <w:tab/>
      </w:r>
      <w:r w:rsidR="0079043F">
        <w:rPr>
          <w:bCs/>
          <w:szCs w:val="24"/>
        </w:rPr>
        <w:tab/>
        <w:t xml:space="preserve">  2019</w:t>
      </w:r>
      <w:r w:rsidRPr="00E84F30">
        <w:rPr>
          <w:bCs/>
          <w:szCs w:val="24"/>
        </w:rPr>
        <w:t>-present</w:t>
      </w:r>
    </w:p>
    <w:p w14:paraId="151A4C7F" w14:textId="77777777" w:rsidR="003E47F8" w:rsidRDefault="003E47F8" w:rsidP="003E47F8">
      <w:pPr>
        <w:pStyle w:val="BodyTextIn"/>
        <w:rPr>
          <w:szCs w:val="24"/>
        </w:rPr>
      </w:pPr>
      <w:r>
        <w:rPr>
          <w:szCs w:val="24"/>
        </w:rPr>
        <w:t xml:space="preserve">Emily Atkinson     </w:t>
      </w:r>
      <w:r>
        <w:rPr>
          <w:szCs w:val="24"/>
        </w:rPr>
        <w:tab/>
      </w:r>
      <w:r w:rsidRPr="00C14B1A">
        <w:rPr>
          <w:szCs w:val="24"/>
        </w:rPr>
        <w:t xml:space="preserve">IUSM PhD committee member </w:t>
      </w:r>
      <w:r w:rsidRPr="00C14B1A">
        <w:rPr>
          <w:szCs w:val="24"/>
        </w:rPr>
        <w:tab/>
      </w:r>
      <w:r w:rsidRPr="00C14B1A">
        <w:rPr>
          <w:szCs w:val="24"/>
        </w:rPr>
        <w:tab/>
        <w:t xml:space="preserve">  </w:t>
      </w:r>
      <w:r>
        <w:rPr>
          <w:szCs w:val="24"/>
        </w:rPr>
        <w:tab/>
        <w:t xml:space="preserve"> </w:t>
      </w:r>
      <w:r w:rsidRPr="00C14B1A">
        <w:rPr>
          <w:szCs w:val="24"/>
        </w:rPr>
        <w:t xml:space="preserve"> </w:t>
      </w:r>
      <w:r>
        <w:rPr>
          <w:szCs w:val="24"/>
        </w:rPr>
        <w:t>20</w:t>
      </w:r>
      <w:r w:rsidRPr="00C14B1A">
        <w:rPr>
          <w:szCs w:val="24"/>
        </w:rPr>
        <w:t>2</w:t>
      </w:r>
      <w:r>
        <w:rPr>
          <w:szCs w:val="24"/>
        </w:rPr>
        <w:t>0</w:t>
      </w:r>
      <w:r w:rsidRPr="00C14B1A">
        <w:rPr>
          <w:szCs w:val="24"/>
        </w:rPr>
        <w:t>-</w:t>
      </w:r>
      <w:r>
        <w:rPr>
          <w:szCs w:val="24"/>
        </w:rPr>
        <w:t>present</w:t>
      </w:r>
    </w:p>
    <w:p w14:paraId="39F0FB1D" w14:textId="61C37E5C" w:rsidR="00B36913" w:rsidRDefault="00B36913" w:rsidP="00980035">
      <w:pPr>
        <w:pStyle w:val="BodyTextIn"/>
        <w:widowControl/>
        <w:tabs>
          <w:tab w:val="left" w:pos="7920"/>
          <w:tab w:val="left" w:pos="8640"/>
        </w:tabs>
        <w:jc w:val="both"/>
        <w:rPr>
          <w:bCs/>
          <w:szCs w:val="24"/>
        </w:rPr>
      </w:pPr>
      <w:proofErr w:type="spellStart"/>
      <w:r w:rsidRPr="00B36913">
        <w:rPr>
          <w:bCs/>
          <w:szCs w:val="24"/>
        </w:rPr>
        <w:t>Nipuni</w:t>
      </w:r>
      <w:proofErr w:type="spellEnd"/>
      <w:r w:rsidRPr="00B36913">
        <w:rPr>
          <w:bCs/>
          <w:szCs w:val="24"/>
        </w:rPr>
        <w:t xml:space="preserve"> </w:t>
      </w:r>
      <w:proofErr w:type="spellStart"/>
      <w:r w:rsidRPr="00B36913">
        <w:rPr>
          <w:bCs/>
          <w:szCs w:val="24"/>
        </w:rPr>
        <w:t>Barupala</w:t>
      </w:r>
      <w:proofErr w:type="spellEnd"/>
      <w:r>
        <w:rPr>
          <w:bCs/>
          <w:szCs w:val="24"/>
        </w:rPr>
        <w:tab/>
      </w:r>
      <w:r w:rsidRPr="00B36913">
        <w:rPr>
          <w:bCs/>
          <w:szCs w:val="24"/>
        </w:rPr>
        <w:t xml:space="preserve">IUSM PhD committee </w:t>
      </w:r>
      <w:r>
        <w:rPr>
          <w:bCs/>
          <w:szCs w:val="24"/>
        </w:rPr>
        <w:t>member</w:t>
      </w:r>
      <w:r w:rsidRPr="00B36913">
        <w:rPr>
          <w:bCs/>
          <w:szCs w:val="24"/>
        </w:rPr>
        <w:tab/>
      </w:r>
      <w:r w:rsidRPr="00B36913">
        <w:rPr>
          <w:bCs/>
          <w:szCs w:val="24"/>
        </w:rPr>
        <w:tab/>
      </w:r>
      <w:r w:rsidRPr="00B36913">
        <w:rPr>
          <w:bCs/>
          <w:szCs w:val="24"/>
        </w:rPr>
        <w:tab/>
        <w:t xml:space="preserve">  20</w:t>
      </w:r>
      <w:r>
        <w:rPr>
          <w:bCs/>
          <w:szCs w:val="24"/>
        </w:rPr>
        <w:t>20</w:t>
      </w:r>
      <w:r w:rsidRPr="00B36913">
        <w:rPr>
          <w:bCs/>
          <w:szCs w:val="24"/>
        </w:rPr>
        <w:t>-present</w:t>
      </w:r>
    </w:p>
    <w:p w14:paraId="0D0DE940" w14:textId="00BE58FA" w:rsidR="00A348BE" w:rsidRDefault="00A348BE" w:rsidP="008A241B">
      <w:pPr>
        <w:pStyle w:val="BodyTextIn"/>
        <w:widowControl/>
        <w:tabs>
          <w:tab w:val="left" w:pos="7920"/>
          <w:tab w:val="left" w:pos="8640"/>
        </w:tabs>
        <w:jc w:val="both"/>
        <w:rPr>
          <w:bCs/>
          <w:szCs w:val="24"/>
        </w:rPr>
      </w:pPr>
      <w:r>
        <w:rPr>
          <w:bCs/>
          <w:szCs w:val="24"/>
        </w:rPr>
        <w:t>Natasha Sanz</w:t>
      </w:r>
      <w:r>
        <w:rPr>
          <w:bCs/>
          <w:szCs w:val="24"/>
        </w:rPr>
        <w:tab/>
      </w:r>
      <w:r>
        <w:rPr>
          <w:bCs/>
          <w:szCs w:val="24"/>
        </w:rPr>
        <w:tab/>
        <w:t>Graduate Student co-mentor, CONICET, Argentina</w:t>
      </w:r>
      <w:r>
        <w:rPr>
          <w:bCs/>
          <w:szCs w:val="24"/>
        </w:rPr>
        <w:tab/>
        <w:t xml:space="preserve">  2021-present</w:t>
      </w:r>
    </w:p>
    <w:p w14:paraId="476C2EF3" w14:textId="1BDE357F" w:rsidR="0004166B" w:rsidRDefault="00334C88" w:rsidP="007A084E">
      <w:pPr>
        <w:pStyle w:val="BodyTextIn"/>
        <w:widowControl/>
        <w:tabs>
          <w:tab w:val="left" w:pos="7920"/>
          <w:tab w:val="left" w:pos="8640"/>
        </w:tabs>
        <w:spacing w:before="120"/>
        <w:jc w:val="both"/>
        <w:rPr>
          <w:b/>
          <w:bCs/>
          <w:szCs w:val="24"/>
        </w:rPr>
      </w:pPr>
      <w:r w:rsidRPr="00B8687B">
        <w:rPr>
          <w:b/>
          <w:bCs/>
          <w:szCs w:val="24"/>
        </w:rPr>
        <w:lastRenderedPageBreak/>
        <w:t>Research rotations</w:t>
      </w:r>
    </w:p>
    <w:p w14:paraId="257596FA" w14:textId="7BEA1593" w:rsidR="005D0603" w:rsidRPr="007F09D1" w:rsidRDefault="007F09D1" w:rsidP="007A084E">
      <w:pPr>
        <w:pStyle w:val="BodyTextIn"/>
        <w:widowControl/>
        <w:tabs>
          <w:tab w:val="left" w:pos="7920"/>
          <w:tab w:val="left" w:pos="8640"/>
        </w:tabs>
        <w:spacing w:before="120"/>
        <w:jc w:val="both"/>
        <w:rPr>
          <w:szCs w:val="24"/>
          <w:u w:val="single"/>
        </w:rPr>
      </w:pPr>
      <w:r w:rsidRPr="007F09D1">
        <w:rPr>
          <w:szCs w:val="24"/>
          <w:u w:val="single"/>
        </w:rPr>
        <w:t>High school students</w:t>
      </w:r>
    </w:p>
    <w:p w14:paraId="4759A0B2" w14:textId="77777777" w:rsidR="007F09D1" w:rsidRPr="00B8687B" w:rsidRDefault="007F09D1" w:rsidP="007F09D1">
      <w:pPr>
        <w:pStyle w:val="BodyTextIn"/>
        <w:keepNext/>
        <w:tabs>
          <w:tab w:val="clear" w:pos="2160"/>
          <w:tab w:val="left" w:pos="7920"/>
          <w:tab w:val="left" w:pos="8640"/>
        </w:tabs>
        <w:ind w:left="0" w:firstLine="0"/>
        <w:jc w:val="both"/>
        <w:rPr>
          <w:szCs w:val="24"/>
        </w:rPr>
      </w:pPr>
      <w:proofErr w:type="spellStart"/>
      <w:r w:rsidRPr="00B8687B">
        <w:rPr>
          <w:szCs w:val="24"/>
        </w:rPr>
        <w:t>Yovanie</w:t>
      </w:r>
      <w:proofErr w:type="spellEnd"/>
      <w:r w:rsidRPr="00B8687B">
        <w:rPr>
          <w:szCs w:val="24"/>
        </w:rPr>
        <w:t xml:space="preserve"> Biggerstaff</w:t>
      </w:r>
      <w:r w:rsidRPr="00B8687B">
        <w:rPr>
          <w:szCs w:val="24"/>
        </w:rPr>
        <w:tab/>
      </w:r>
      <w:r w:rsidRPr="00B8687B">
        <w:rPr>
          <w:snapToGrid/>
          <w:szCs w:val="24"/>
        </w:rPr>
        <w:t>IUSM Project SEED mentor</w:t>
      </w:r>
      <w:r w:rsidRPr="00B8687B">
        <w:rPr>
          <w:snapToGrid/>
          <w:szCs w:val="24"/>
        </w:rPr>
        <w:tab/>
      </w:r>
      <w:r w:rsidRPr="00B8687B">
        <w:rPr>
          <w:snapToGrid/>
          <w:szCs w:val="24"/>
        </w:rPr>
        <w:tab/>
      </w:r>
      <w:r w:rsidRPr="00B8687B">
        <w:rPr>
          <w:snapToGrid/>
          <w:szCs w:val="24"/>
        </w:rPr>
        <w:tab/>
      </w:r>
      <w:r w:rsidRPr="00B8687B">
        <w:rPr>
          <w:snapToGrid/>
          <w:szCs w:val="24"/>
        </w:rPr>
        <w:tab/>
        <w:t xml:space="preserve">   </w:t>
      </w:r>
      <w:r w:rsidRPr="00B8687B">
        <w:rPr>
          <w:szCs w:val="24"/>
        </w:rPr>
        <w:t>2010</w:t>
      </w:r>
    </w:p>
    <w:p w14:paraId="0BB0407D" w14:textId="77777777" w:rsidR="007F09D1" w:rsidRPr="00B8687B" w:rsidRDefault="007F09D1" w:rsidP="007F09D1">
      <w:pPr>
        <w:pStyle w:val="BodyTextIn"/>
        <w:widowControl/>
        <w:tabs>
          <w:tab w:val="left" w:pos="7920"/>
          <w:tab w:val="left" w:pos="8640"/>
        </w:tabs>
        <w:jc w:val="both"/>
        <w:rPr>
          <w:b/>
          <w:szCs w:val="24"/>
        </w:rPr>
      </w:pPr>
      <w:r w:rsidRPr="00B8687B">
        <w:rPr>
          <w:szCs w:val="24"/>
        </w:rPr>
        <w:t>Delfina Sánchez-</w:t>
      </w:r>
      <w:proofErr w:type="spellStart"/>
      <w:r w:rsidRPr="00B8687B">
        <w:rPr>
          <w:szCs w:val="24"/>
        </w:rPr>
        <w:t>Pernisola</w:t>
      </w:r>
      <w:proofErr w:type="spellEnd"/>
      <w:r w:rsidRPr="00B8687B">
        <w:rPr>
          <w:snapToGrid/>
          <w:szCs w:val="24"/>
        </w:rPr>
        <w:t xml:space="preserve"> </w:t>
      </w:r>
      <w:r w:rsidRPr="00B8687B">
        <w:rPr>
          <w:snapToGrid/>
          <w:szCs w:val="24"/>
        </w:rPr>
        <w:tab/>
        <w:t>IUSM Project SEED mentor</w:t>
      </w:r>
      <w:r w:rsidRPr="00B8687B">
        <w:rPr>
          <w:snapToGrid/>
          <w:szCs w:val="24"/>
        </w:rPr>
        <w:tab/>
      </w:r>
      <w:r w:rsidRPr="00B8687B">
        <w:rPr>
          <w:snapToGrid/>
          <w:szCs w:val="24"/>
        </w:rPr>
        <w:tab/>
      </w:r>
      <w:r w:rsidRPr="00B8687B">
        <w:rPr>
          <w:snapToGrid/>
          <w:szCs w:val="24"/>
        </w:rPr>
        <w:tab/>
      </w:r>
      <w:r w:rsidRPr="00B8687B">
        <w:rPr>
          <w:snapToGrid/>
          <w:szCs w:val="24"/>
        </w:rPr>
        <w:tab/>
        <w:t xml:space="preserve">   </w:t>
      </w:r>
      <w:r w:rsidRPr="00B8687B">
        <w:rPr>
          <w:szCs w:val="24"/>
        </w:rPr>
        <w:t>2014</w:t>
      </w:r>
    </w:p>
    <w:p w14:paraId="1034DA04" w14:textId="77777777" w:rsidR="007F09D1" w:rsidRPr="00B8687B" w:rsidRDefault="007F09D1" w:rsidP="007F09D1">
      <w:pPr>
        <w:pStyle w:val="BodyTextIn"/>
        <w:widowControl/>
        <w:tabs>
          <w:tab w:val="left" w:pos="7920"/>
          <w:tab w:val="left" w:pos="8640"/>
        </w:tabs>
        <w:jc w:val="both"/>
        <w:rPr>
          <w:b/>
          <w:szCs w:val="24"/>
        </w:rPr>
      </w:pPr>
      <w:proofErr w:type="spellStart"/>
      <w:r w:rsidRPr="00B8687B">
        <w:rPr>
          <w:szCs w:val="24"/>
        </w:rPr>
        <w:t>Zuleima</w:t>
      </w:r>
      <w:proofErr w:type="spellEnd"/>
      <w:r w:rsidRPr="00B8687B">
        <w:rPr>
          <w:szCs w:val="24"/>
        </w:rPr>
        <w:t xml:space="preserve"> Sánchez </w:t>
      </w:r>
      <w:r w:rsidRPr="00B8687B">
        <w:rPr>
          <w:szCs w:val="24"/>
        </w:rPr>
        <w:tab/>
      </w:r>
      <w:r w:rsidRPr="00B8687B">
        <w:rPr>
          <w:szCs w:val="24"/>
        </w:rPr>
        <w:tab/>
      </w:r>
      <w:r w:rsidRPr="00B8687B">
        <w:rPr>
          <w:snapToGrid/>
          <w:szCs w:val="24"/>
        </w:rPr>
        <w:t>IUSM Project SEED mentor</w:t>
      </w:r>
      <w:r w:rsidRPr="00B8687B">
        <w:rPr>
          <w:snapToGrid/>
          <w:szCs w:val="24"/>
        </w:rPr>
        <w:tab/>
      </w:r>
      <w:r w:rsidRPr="00B8687B">
        <w:rPr>
          <w:snapToGrid/>
          <w:szCs w:val="24"/>
        </w:rPr>
        <w:tab/>
      </w:r>
      <w:r w:rsidRPr="00B8687B">
        <w:rPr>
          <w:snapToGrid/>
          <w:szCs w:val="24"/>
        </w:rPr>
        <w:tab/>
      </w:r>
      <w:r w:rsidRPr="00B8687B">
        <w:rPr>
          <w:snapToGrid/>
          <w:szCs w:val="24"/>
        </w:rPr>
        <w:tab/>
        <w:t xml:space="preserve">   </w:t>
      </w:r>
      <w:r w:rsidRPr="00B8687B">
        <w:rPr>
          <w:szCs w:val="24"/>
        </w:rPr>
        <w:t>2015</w:t>
      </w:r>
    </w:p>
    <w:p w14:paraId="19935CDB" w14:textId="6C7CE422" w:rsidR="007F09D1" w:rsidRPr="00B8687B" w:rsidRDefault="007F09D1" w:rsidP="007F09D1">
      <w:pPr>
        <w:pStyle w:val="BodyTextIn"/>
        <w:widowControl/>
        <w:tabs>
          <w:tab w:val="left" w:pos="7920"/>
          <w:tab w:val="left" w:pos="8640"/>
        </w:tabs>
        <w:jc w:val="both"/>
        <w:rPr>
          <w:b/>
          <w:szCs w:val="24"/>
        </w:rPr>
      </w:pPr>
      <w:r w:rsidRPr="00B8687B">
        <w:rPr>
          <w:szCs w:val="24"/>
        </w:rPr>
        <w:t>Alejandro Marcial</w:t>
      </w:r>
      <w:r w:rsidRPr="00B8687B">
        <w:rPr>
          <w:snapToGrid/>
          <w:szCs w:val="24"/>
        </w:rPr>
        <w:t xml:space="preserve"> </w:t>
      </w:r>
      <w:r w:rsidRPr="00B8687B">
        <w:rPr>
          <w:snapToGrid/>
          <w:szCs w:val="24"/>
        </w:rPr>
        <w:tab/>
      </w:r>
      <w:r w:rsidRPr="00B8687B">
        <w:rPr>
          <w:snapToGrid/>
          <w:szCs w:val="24"/>
        </w:rPr>
        <w:tab/>
        <w:t>IUSM Project SEED mentor</w:t>
      </w:r>
      <w:r w:rsidRPr="00B8687B">
        <w:rPr>
          <w:snapToGrid/>
          <w:szCs w:val="24"/>
        </w:rPr>
        <w:tab/>
      </w:r>
      <w:r w:rsidRPr="00B8687B">
        <w:rPr>
          <w:snapToGrid/>
          <w:szCs w:val="24"/>
        </w:rPr>
        <w:tab/>
      </w:r>
      <w:r w:rsidRPr="00B8687B">
        <w:rPr>
          <w:snapToGrid/>
          <w:szCs w:val="24"/>
        </w:rPr>
        <w:tab/>
      </w:r>
      <w:r>
        <w:rPr>
          <w:snapToGrid/>
          <w:szCs w:val="24"/>
        </w:rPr>
        <w:t xml:space="preserve">      </w:t>
      </w:r>
      <w:r w:rsidRPr="00B8687B">
        <w:rPr>
          <w:szCs w:val="24"/>
        </w:rPr>
        <w:t>2016</w:t>
      </w:r>
      <w:r>
        <w:rPr>
          <w:szCs w:val="24"/>
        </w:rPr>
        <w:t>/2017</w:t>
      </w:r>
    </w:p>
    <w:p w14:paraId="6D027C73" w14:textId="77777777" w:rsidR="007F09D1" w:rsidRPr="00B8687B" w:rsidRDefault="007F09D1" w:rsidP="007F09D1">
      <w:pPr>
        <w:widowControl/>
        <w:rPr>
          <w:szCs w:val="24"/>
        </w:rPr>
      </w:pPr>
      <w:r w:rsidRPr="00B8687B">
        <w:rPr>
          <w:szCs w:val="24"/>
        </w:rPr>
        <w:t xml:space="preserve">Manuel </w:t>
      </w:r>
      <w:proofErr w:type="spellStart"/>
      <w:r w:rsidRPr="00B8687B">
        <w:rPr>
          <w:szCs w:val="24"/>
        </w:rPr>
        <w:t>Senrra</w:t>
      </w:r>
      <w:proofErr w:type="spellEnd"/>
      <w:r w:rsidRPr="00B8687B">
        <w:rPr>
          <w:b/>
          <w:szCs w:val="24"/>
        </w:rPr>
        <w:t xml:space="preserve"> </w:t>
      </w:r>
      <w:r w:rsidRPr="00B8687B">
        <w:rPr>
          <w:snapToGrid/>
          <w:szCs w:val="24"/>
        </w:rPr>
        <w:tab/>
      </w:r>
      <w:r w:rsidRPr="00B8687B">
        <w:rPr>
          <w:snapToGrid/>
          <w:szCs w:val="24"/>
        </w:rPr>
        <w:tab/>
        <w:t>IUSM Project SEED mentor</w:t>
      </w:r>
      <w:r w:rsidRPr="00B8687B">
        <w:rPr>
          <w:snapToGrid/>
          <w:szCs w:val="24"/>
        </w:rPr>
        <w:tab/>
      </w:r>
      <w:r w:rsidRPr="00B8687B">
        <w:rPr>
          <w:snapToGrid/>
          <w:szCs w:val="24"/>
        </w:rPr>
        <w:tab/>
      </w:r>
      <w:r w:rsidRPr="00B8687B">
        <w:rPr>
          <w:snapToGrid/>
          <w:szCs w:val="24"/>
        </w:rPr>
        <w:tab/>
      </w:r>
      <w:r w:rsidRPr="00B8687B">
        <w:rPr>
          <w:snapToGrid/>
          <w:szCs w:val="24"/>
        </w:rPr>
        <w:tab/>
        <w:t xml:space="preserve">   </w:t>
      </w:r>
      <w:r w:rsidRPr="00B8687B">
        <w:rPr>
          <w:szCs w:val="24"/>
        </w:rPr>
        <w:t>2017</w:t>
      </w:r>
    </w:p>
    <w:p w14:paraId="3A28DFD5" w14:textId="77777777" w:rsidR="007F09D1" w:rsidRPr="00B8687B" w:rsidRDefault="007F09D1" w:rsidP="007F09D1">
      <w:pPr>
        <w:widowControl/>
        <w:rPr>
          <w:szCs w:val="24"/>
        </w:rPr>
      </w:pPr>
      <w:r w:rsidRPr="00B8687B">
        <w:rPr>
          <w:szCs w:val="24"/>
        </w:rPr>
        <w:t xml:space="preserve">Daniel </w:t>
      </w:r>
      <w:proofErr w:type="spellStart"/>
      <w:r w:rsidRPr="00B8687B">
        <w:rPr>
          <w:szCs w:val="24"/>
        </w:rPr>
        <w:t>Ogunmoyero</w:t>
      </w:r>
      <w:proofErr w:type="spellEnd"/>
      <w:r w:rsidRPr="00B8687B">
        <w:rPr>
          <w:b/>
          <w:szCs w:val="24"/>
        </w:rPr>
        <w:t xml:space="preserve"> </w:t>
      </w:r>
      <w:r w:rsidRPr="00B8687B">
        <w:rPr>
          <w:snapToGrid/>
          <w:szCs w:val="24"/>
        </w:rPr>
        <w:tab/>
      </w:r>
      <w:r w:rsidRPr="00B8687B">
        <w:rPr>
          <w:snapToGrid/>
          <w:szCs w:val="24"/>
        </w:rPr>
        <w:tab/>
        <w:t>IUSM Project SEED mentor</w:t>
      </w:r>
      <w:r w:rsidRPr="00B8687B">
        <w:rPr>
          <w:snapToGrid/>
          <w:szCs w:val="24"/>
        </w:rPr>
        <w:tab/>
      </w:r>
      <w:r w:rsidRPr="00B8687B">
        <w:rPr>
          <w:snapToGrid/>
          <w:szCs w:val="24"/>
        </w:rPr>
        <w:tab/>
      </w:r>
      <w:r w:rsidRPr="00B8687B">
        <w:rPr>
          <w:snapToGrid/>
          <w:szCs w:val="24"/>
        </w:rPr>
        <w:tab/>
      </w:r>
      <w:r w:rsidRPr="00B8687B">
        <w:rPr>
          <w:snapToGrid/>
          <w:szCs w:val="24"/>
        </w:rPr>
        <w:tab/>
        <w:t xml:space="preserve">   </w:t>
      </w:r>
      <w:r w:rsidRPr="00B8687B">
        <w:rPr>
          <w:szCs w:val="24"/>
        </w:rPr>
        <w:t>2018</w:t>
      </w:r>
    </w:p>
    <w:p w14:paraId="4D1FB27D" w14:textId="77777777" w:rsidR="007F09D1" w:rsidRPr="00B8687B" w:rsidRDefault="007F09D1" w:rsidP="007F09D1">
      <w:pPr>
        <w:widowControl/>
        <w:rPr>
          <w:b/>
          <w:szCs w:val="24"/>
        </w:rPr>
      </w:pPr>
      <w:r w:rsidRPr="00B8687B">
        <w:rPr>
          <w:szCs w:val="24"/>
        </w:rPr>
        <w:t>Giancarlo Irizarry</w:t>
      </w:r>
      <w:r w:rsidRPr="00B8687B">
        <w:rPr>
          <w:b/>
          <w:szCs w:val="24"/>
        </w:rPr>
        <w:t xml:space="preserve"> </w:t>
      </w:r>
      <w:r w:rsidRPr="00B8687B">
        <w:rPr>
          <w:snapToGrid/>
          <w:szCs w:val="24"/>
        </w:rPr>
        <w:tab/>
      </w:r>
      <w:r w:rsidRPr="00B8687B">
        <w:rPr>
          <w:snapToGrid/>
          <w:szCs w:val="24"/>
        </w:rPr>
        <w:tab/>
        <w:t>IUSM Project SEED mentor</w:t>
      </w:r>
      <w:r w:rsidRPr="00B8687B">
        <w:rPr>
          <w:snapToGrid/>
          <w:szCs w:val="24"/>
        </w:rPr>
        <w:tab/>
      </w:r>
      <w:r w:rsidRPr="00B8687B">
        <w:rPr>
          <w:snapToGrid/>
          <w:szCs w:val="24"/>
        </w:rPr>
        <w:tab/>
      </w:r>
      <w:r w:rsidRPr="00B8687B">
        <w:rPr>
          <w:snapToGrid/>
          <w:szCs w:val="24"/>
        </w:rPr>
        <w:tab/>
      </w:r>
      <w:r w:rsidRPr="00B8687B">
        <w:rPr>
          <w:snapToGrid/>
          <w:szCs w:val="24"/>
        </w:rPr>
        <w:tab/>
        <w:t xml:space="preserve">   </w:t>
      </w:r>
      <w:r w:rsidRPr="00B8687B">
        <w:rPr>
          <w:szCs w:val="24"/>
        </w:rPr>
        <w:t>2018</w:t>
      </w:r>
    </w:p>
    <w:p w14:paraId="49EC6E9E" w14:textId="77777777" w:rsidR="00DB4FBF" w:rsidRPr="00B8687B" w:rsidRDefault="00DB4FBF" w:rsidP="00DB4FBF">
      <w:pPr>
        <w:widowControl/>
        <w:rPr>
          <w:b/>
          <w:szCs w:val="24"/>
        </w:rPr>
      </w:pPr>
      <w:r w:rsidRPr="00B8687B">
        <w:rPr>
          <w:szCs w:val="24"/>
        </w:rPr>
        <w:t>José Moreno</w:t>
      </w:r>
      <w:r>
        <w:rPr>
          <w:snapToGrid/>
          <w:szCs w:val="24"/>
        </w:rPr>
        <w:tab/>
      </w:r>
      <w:r>
        <w:rPr>
          <w:snapToGrid/>
          <w:szCs w:val="24"/>
        </w:rPr>
        <w:tab/>
      </w:r>
      <w:r>
        <w:rPr>
          <w:snapToGrid/>
          <w:szCs w:val="24"/>
        </w:rPr>
        <w:tab/>
        <w:t>IUSM Project SEED mentor</w:t>
      </w:r>
      <w:r>
        <w:rPr>
          <w:snapToGrid/>
          <w:szCs w:val="24"/>
        </w:rPr>
        <w:tab/>
      </w:r>
      <w:r>
        <w:rPr>
          <w:snapToGrid/>
          <w:szCs w:val="24"/>
        </w:rPr>
        <w:tab/>
      </w:r>
      <w:r>
        <w:rPr>
          <w:snapToGrid/>
          <w:szCs w:val="24"/>
        </w:rPr>
        <w:tab/>
        <w:t xml:space="preserve">               </w:t>
      </w:r>
      <w:r w:rsidRPr="00B8687B">
        <w:rPr>
          <w:szCs w:val="24"/>
        </w:rPr>
        <w:t>2019</w:t>
      </w:r>
    </w:p>
    <w:p w14:paraId="7AAF3A2A" w14:textId="77777777" w:rsidR="00DB4FBF" w:rsidRDefault="00DB4FBF" w:rsidP="00DB4FBF">
      <w:pPr>
        <w:pStyle w:val="BodyTextIn"/>
        <w:rPr>
          <w:szCs w:val="24"/>
        </w:rPr>
      </w:pPr>
      <w:r>
        <w:rPr>
          <w:szCs w:val="24"/>
        </w:rPr>
        <w:t>Gabriela Calvo</w:t>
      </w:r>
      <w:r>
        <w:rPr>
          <w:szCs w:val="24"/>
        </w:rPr>
        <w:tab/>
      </w:r>
      <w:r>
        <w:rPr>
          <w:szCs w:val="24"/>
        </w:rPr>
        <w:tab/>
      </w:r>
      <w:r>
        <w:rPr>
          <w:snapToGrid/>
          <w:szCs w:val="24"/>
        </w:rPr>
        <w:t>IUSM Project STEM mentor</w:t>
      </w:r>
      <w:r>
        <w:rPr>
          <w:snapToGrid/>
          <w:szCs w:val="24"/>
        </w:rPr>
        <w:tab/>
      </w:r>
      <w:r>
        <w:rPr>
          <w:snapToGrid/>
          <w:szCs w:val="24"/>
        </w:rPr>
        <w:tab/>
      </w:r>
      <w:r>
        <w:rPr>
          <w:snapToGrid/>
          <w:szCs w:val="24"/>
        </w:rPr>
        <w:tab/>
        <w:t xml:space="preserve">               </w:t>
      </w:r>
      <w:r w:rsidRPr="00B8687B">
        <w:rPr>
          <w:szCs w:val="24"/>
        </w:rPr>
        <w:t>20</w:t>
      </w:r>
      <w:r>
        <w:rPr>
          <w:szCs w:val="24"/>
        </w:rPr>
        <w:t>20</w:t>
      </w:r>
    </w:p>
    <w:p w14:paraId="2F576567" w14:textId="77777777" w:rsidR="00DB4FBF" w:rsidRDefault="00DB4FBF" w:rsidP="00DB4FBF">
      <w:pPr>
        <w:pStyle w:val="BodyTextIn"/>
        <w:rPr>
          <w:szCs w:val="24"/>
        </w:rPr>
      </w:pPr>
      <w:r>
        <w:rPr>
          <w:szCs w:val="24"/>
        </w:rPr>
        <w:t>Kevin Olivares</w:t>
      </w:r>
      <w:r w:rsidRPr="005B1EF0">
        <w:rPr>
          <w:snapToGrid/>
          <w:szCs w:val="24"/>
        </w:rPr>
        <w:t xml:space="preserve"> </w:t>
      </w:r>
      <w:r>
        <w:rPr>
          <w:snapToGrid/>
          <w:szCs w:val="24"/>
        </w:rPr>
        <w:tab/>
      </w:r>
      <w:r>
        <w:rPr>
          <w:snapToGrid/>
          <w:szCs w:val="24"/>
        </w:rPr>
        <w:tab/>
        <w:t>IUSM Project STEM mentor</w:t>
      </w:r>
      <w:r>
        <w:rPr>
          <w:snapToGrid/>
          <w:szCs w:val="24"/>
        </w:rPr>
        <w:tab/>
      </w:r>
      <w:r>
        <w:rPr>
          <w:snapToGrid/>
          <w:szCs w:val="24"/>
        </w:rPr>
        <w:tab/>
      </w:r>
      <w:r>
        <w:rPr>
          <w:snapToGrid/>
          <w:szCs w:val="24"/>
        </w:rPr>
        <w:tab/>
        <w:t xml:space="preserve">               </w:t>
      </w:r>
      <w:r w:rsidRPr="00B8687B">
        <w:rPr>
          <w:szCs w:val="24"/>
        </w:rPr>
        <w:t>20</w:t>
      </w:r>
      <w:r>
        <w:rPr>
          <w:szCs w:val="24"/>
        </w:rPr>
        <w:t>20</w:t>
      </w:r>
    </w:p>
    <w:p w14:paraId="46D9FBE8" w14:textId="77777777" w:rsidR="00DB4FBF" w:rsidRDefault="00DB4FBF" w:rsidP="00DB4FBF">
      <w:pPr>
        <w:pStyle w:val="BodyTextIn"/>
        <w:rPr>
          <w:szCs w:val="24"/>
        </w:rPr>
      </w:pPr>
      <w:r>
        <w:rPr>
          <w:szCs w:val="24"/>
        </w:rPr>
        <w:t xml:space="preserve">Javier </w:t>
      </w:r>
      <w:r w:rsidRPr="005B1EF0">
        <w:rPr>
          <w:szCs w:val="24"/>
        </w:rPr>
        <w:t>Cordova Jr</w:t>
      </w:r>
      <w:r>
        <w:rPr>
          <w:snapToGrid/>
          <w:szCs w:val="24"/>
        </w:rPr>
        <w:tab/>
      </w:r>
      <w:r>
        <w:rPr>
          <w:snapToGrid/>
          <w:szCs w:val="24"/>
        </w:rPr>
        <w:tab/>
        <w:t>IUSM Project STEM mentor</w:t>
      </w:r>
      <w:r>
        <w:rPr>
          <w:snapToGrid/>
          <w:szCs w:val="24"/>
        </w:rPr>
        <w:tab/>
      </w:r>
      <w:r>
        <w:rPr>
          <w:snapToGrid/>
          <w:szCs w:val="24"/>
        </w:rPr>
        <w:tab/>
      </w:r>
      <w:r>
        <w:rPr>
          <w:snapToGrid/>
          <w:szCs w:val="24"/>
        </w:rPr>
        <w:tab/>
        <w:t xml:space="preserve">               </w:t>
      </w:r>
      <w:r w:rsidRPr="00B8687B">
        <w:rPr>
          <w:szCs w:val="24"/>
        </w:rPr>
        <w:t>20</w:t>
      </w:r>
      <w:r>
        <w:rPr>
          <w:szCs w:val="24"/>
        </w:rPr>
        <w:t>20</w:t>
      </w:r>
    </w:p>
    <w:p w14:paraId="63CE6818" w14:textId="52725EBA" w:rsidR="007F09D1" w:rsidRPr="007F09D1" w:rsidRDefault="007F09D1" w:rsidP="007A084E">
      <w:pPr>
        <w:pStyle w:val="BodyTextIn"/>
        <w:widowControl/>
        <w:tabs>
          <w:tab w:val="left" w:pos="7920"/>
          <w:tab w:val="left" w:pos="8640"/>
        </w:tabs>
        <w:spacing w:before="120"/>
        <w:jc w:val="both"/>
        <w:rPr>
          <w:szCs w:val="24"/>
          <w:u w:val="single"/>
        </w:rPr>
      </w:pPr>
      <w:r w:rsidRPr="007F09D1">
        <w:rPr>
          <w:szCs w:val="24"/>
          <w:u w:val="single"/>
        </w:rPr>
        <w:t xml:space="preserve">Undergraduate students </w:t>
      </w:r>
    </w:p>
    <w:p w14:paraId="06F0683A" w14:textId="77777777" w:rsidR="007F09D1" w:rsidRPr="00B8687B" w:rsidRDefault="007F09D1" w:rsidP="007F09D1">
      <w:pPr>
        <w:pStyle w:val="BodyTextIn"/>
        <w:tabs>
          <w:tab w:val="left" w:pos="7920"/>
          <w:tab w:val="left" w:pos="8640"/>
        </w:tabs>
        <w:rPr>
          <w:szCs w:val="24"/>
        </w:rPr>
      </w:pPr>
      <w:proofErr w:type="spellStart"/>
      <w:r w:rsidRPr="00B8687B">
        <w:rPr>
          <w:szCs w:val="24"/>
        </w:rPr>
        <w:t>Iraj</w:t>
      </w:r>
      <w:proofErr w:type="spellEnd"/>
      <w:r w:rsidRPr="00B8687B">
        <w:rPr>
          <w:szCs w:val="24"/>
        </w:rPr>
        <w:t xml:space="preserve"> Hassan</w:t>
      </w:r>
      <w:r w:rsidRPr="00B8687B">
        <w:rPr>
          <w:szCs w:val="24"/>
        </w:rPr>
        <w:tab/>
      </w:r>
      <w:r w:rsidRPr="00B8687B">
        <w:rPr>
          <w:szCs w:val="24"/>
        </w:rPr>
        <w:tab/>
      </w:r>
      <w:r w:rsidRPr="00B8687B">
        <w:rPr>
          <w:szCs w:val="24"/>
        </w:rPr>
        <w:tab/>
        <w:t>IUPUI, Work Study Program</w:t>
      </w:r>
      <w:r w:rsidRPr="00B8687B">
        <w:rPr>
          <w:szCs w:val="24"/>
        </w:rPr>
        <w:tab/>
      </w:r>
      <w:r w:rsidRPr="00B8687B">
        <w:rPr>
          <w:szCs w:val="24"/>
        </w:rPr>
        <w:tab/>
      </w:r>
      <w:r w:rsidRPr="00B8687B">
        <w:rPr>
          <w:szCs w:val="24"/>
        </w:rPr>
        <w:tab/>
        <w:t xml:space="preserve">      2010-2014</w:t>
      </w:r>
    </w:p>
    <w:p w14:paraId="4FDB29A0" w14:textId="77777777" w:rsidR="007F09D1" w:rsidRPr="00B8687B" w:rsidRDefault="007F09D1" w:rsidP="007F09D1">
      <w:pPr>
        <w:pStyle w:val="BodyTextIn"/>
        <w:keepNext/>
        <w:widowControl/>
        <w:tabs>
          <w:tab w:val="clear" w:pos="1440"/>
          <w:tab w:val="clear" w:pos="2160"/>
          <w:tab w:val="left" w:pos="1620"/>
          <w:tab w:val="left" w:pos="7920"/>
          <w:tab w:val="left" w:pos="8640"/>
        </w:tabs>
        <w:ind w:left="0" w:firstLine="0"/>
        <w:jc w:val="both"/>
        <w:rPr>
          <w:i/>
          <w:szCs w:val="24"/>
        </w:rPr>
      </w:pPr>
      <w:r w:rsidRPr="00B8687B">
        <w:rPr>
          <w:i/>
          <w:szCs w:val="24"/>
        </w:rPr>
        <w:t>Recipient of awards to attend to the following conferences:</w:t>
      </w:r>
    </w:p>
    <w:p w14:paraId="25D8AD94" w14:textId="77777777" w:rsidR="007F09D1" w:rsidRPr="00B8687B" w:rsidRDefault="007F09D1" w:rsidP="007F09D1">
      <w:pPr>
        <w:pStyle w:val="BodyTextIn"/>
        <w:keepNext/>
        <w:widowControl/>
        <w:tabs>
          <w:tab w:val="clear" w:pos="1440"/>
          <w:tab w:val="clear" w:pos="2160"/>
          <w:tab w:val="left" w:pos="1620"/>
          <w:tab w:val="left" w:pos="7920"/>
          <w:tab w:val="left" w:pos="8640"/>
        </w:tabs>
        <w:jc w:val="both"/>
        <w:rPr>
          <w:szCs w:val="24"/>
        </w:rPr>
      </w:pPr>
      <w:r w:rsidRPr="00B8687B">
        <w:rPr>
          <w:szCs w:val="24"/>
        </w:rPr>
        <w:t>- Annual Biomedical Research Conference for Minority Students, San Jose, CA</w:t>
      </w:r>
      <w:r w:rsidRPr="00B8687B">
        <w:rPr>
          <w:szCs w:val="24"/>
        </w:rPr>
        <w:tab/>
        <w:t xml:space="preserve">   2012</w:t>
      </w:r>
      <w:r w:rsidRPr="00B8687B">
        <w:rPr>
          <w:szCs w:val="24"/>
        </w:rPr>
        <w:tab/>
      </w:r>
    </w:p>
    <w:p w14:paraId="0487C110" w14:textId="77777777" w:rsidR="007F09D1" w:rsidRPr="00B8687B" w:rsidRDefault="007F09D1" w:rsidP="007F09D1">
      <w:pPr>
        <w:pStyle w:val="BodyTextIn"/>
        <w:tabs>
          <w:tab w:val="clear" w:pos="720"/>
          <w:tab w:val="clear" w:pos="1440"/>
          <w:tab w:val="clear" w:pos="2160"/>
          <w:tab w:val="left" w:pos="180"/>
          <w:tab w:val="left" w:pos="1620"/>
          <w:tab w:val="left" w:pos="7920"/>
          <w:tab w:val="left" w:pos="8640"/>
        </w:tabs>
        <w:ind w:left="0" w:firstLine="0"/>
        <w:jc w:val="both"/>
        <w:rPr>
          <w:szCs w:val="24"/>
        </w:rPr>
      </w:pPr>
      <w:r w:rsidRPr="00B8687B">
        <w:rPr>
          <w:szCs w:val="24"/>
        </w:rPr>
        <w:t xml:space="preserve">- National Council for Undergraduate Research Conference, </w:t>
      </w:r>
      <w:proofErr w:type="spellStart"/>
      <w:r w:rsidRPr="00B8687B">
        <w:rPr>
          <w:szCs w:val="24"/>
        </w:rPr>
        <w:t>LaCrosse</w:t>
      </w:r>
      <w:proofErr w:type="spellEnd"/>
      <w:r w:rsidRPr="00B8687B">
        <w:rPr>
          <w:szCs w:val="24"/>
        </w:rPr>
        <w:t xml:space="preserve">, Wisconsin  </w:t>
      </w:r>
      <w:r>
        <w:rPr>
          <w:szCs w:val="24"/>
        </w:rPr>
        <w:t xml:space="preserve">  </w:t>
      </w:r>
      <w:r w:rsidRPr="00B8687B">
        <w:rPr>
          <w:szCs w:val="24"/>
        </w:rPr>
        <w:t>2013</w:t>
      </w:r>
    </w:p>
    <w:p w14:paraId="6706426D" w14:textId="24462AD3" w:rsidR="007F09D1" w:rsidRPr="00B8687B" w:rsidRDefault="007F09D1" w:rsidP="007F09D1">
      <w:pPr>
        <w:pStyle w:val="BodyTextIn"/>
        <w:keepNext/>
        <w:rPr>
          <w:szCs w:val="24"/>
        </w:rPr>
      </w:pPr>
      <w:r>
        <w:rPr>
          <w:szCs w:val="24"/>
        </w:rPr>
        <w:tab/>
      </w:r>
      <w:r w:rsidRPr="00B8687B">
        <w:rPr>
          <w:szCs w:val="24"/>
        </w:rPr>
        <w:tab/>
      </w:r>
      <w:r w:rsidRPr="00B8687B">
        <w:rPr>
          <w:szCs w:val="24"/>
        </w:rPr>
        <w:tab/>
      </w:r>
      <w:r w:rsidRPr="00B8687B">
        <w:rPr>
          <w:szCs w:val="24"/>
        </w:rPr>
        <w:tab/>
        <w:t>UROP mentor</w:t>
      </w:r>
      <w:r w:rsidRPr="00B8687B">
        <w:rPr>
          <w:szCs w:val="24"/>
        </w:rPr>
        <w:tab/>
      </w:r>
      <w:r w:rsidRPr="00B8687B">
        <w:rPr>
          <w:szCs w:val="24"/>
        </w:rPr>
        <w:tab/>
      </w:r>
      <w:r w:rsidRPr="00B8687B">
        <w:rPr>
          <w:szCs w:val="24"/>
        </w:rPr>
        <w:tab/>
      </w:r>
      <w:r w:rsidRPr="00B8687B">
        <w:rPr>
          <w:szCs w:val="24"/>
        </w:rPr>
        <w:tab/>
      </w:r>
      <w:r w:rsidRPr="00B8687B">
        <w:rPr>
          <w:szCs w:val="24"/>
        </w:rPr>
        <w:tab/>
      </w:r>
      <w:r w:rsidRPr="00B8687B">
        <w:rPr>
          <w:szCs w:val="24"/>
        </w:rPr>
        <w:tab/>
        <w:t xml:space="preserve">   2011</w:t>
      </w:r>
    </w:p>
    <w:p w14:paraId="52C74099" w14:textId="5F8C4729" w:rsidR="007F09D1" w:rsidRPr="00B8687B" w:rsidRDefault="007F09D1" w:rsidP="007F09D1">
      <w:pPr>
        <w:pStyle w:val="BodyTextIn"/>
        <w:widowControl/>
        <w:tabs>
          <w:tab w:val="left" w:pos="7920"/>
          <w:tab w:val="left" w:pos="8640"/>
        </w:tabs>
        <w:ind w:left="2880" w:hanging="2880"/>
        <w:jc w:val="both"/>
        <w:rPr>
          <w:szCs w:val="24"/>
        </w:rPr>
      </w:pPr>
      <w:r>
        <w:rPr>
          <w:szCs w:val="24"/>
        </w:rPr>
        <w:tab/>
      </w:r>
      <w:r w:rsidRPr="00B8687B">
        <w:rPr>
          <w:szCs w:val="24"/>
        </w:rPr>
        <w:tab/>
      </w:r>
      <w:r w:rsidRPr="00B8687B">
        <w:rPr>
          <w:szCs w:val="24"/>
        </w:rPr>
        <w:tab/>
      </w:r>
      <w:r w:rsidRPr="00B8687B">
        <w:rPr>
          <w:szCs w:val="24"/>
        </w:rPr>
        <w:tab/>
        <w:t>Ronald E. McNair Post-baccalaureate Achievement</w:t>
      </w:r>
    </w:p>
    <w:p w14:paraId="4105FDFB" w14:textId="77777777" w:rsidR="007F09D1" w:rsidRPr="00B8687B" w:rsidRDefault="007F09D1" w:rsidP="007F09D1">
      <w:pPr>
        <w:pStyle w:val="BodyTextIn"/>
        <w:widowControl/>
        <w:tabs>
          <w:tab w:val="left" w:pos="7920"/>
          <w:tab w:val="left" w:pos="8640"/>
        </w:tabs>
        <w:ind w:left="2880" w:hanging="2880"/>
        <w:jc w:val="both"/>
        <w:rPr>
          <w:szCs w:val="24"/>
        </w:rPr>
      </w:pPr>
      <w:r w:rsidRPr="00B8687B">
        <w:rPr>
          <w:szCs w:val="24"/>
        </w:rPr>
        <w:tab/>
      </w:r>
      <w:r w:rsidRPr="00B8687B">
        <w:rPr>
          <w:szCs w:val="24"/>
        </w:rPr>
        <w:tab/>
      </w:r>
      <w:r w:rsidRPr="00B8687B">
        <w:rPr>
          <w:szCs w:val="24"/>
        </w:rPr>
        <w:tab/>
      </w:r>
      <w:r w:rsidRPr="00B8687B">
        <w:rPr>
          <w:szCs w:val="24"/>
        </w:rPr>
        <w:tab/>
        <w:t>Program from the U.S. Department of Education</w:t>
      </w:r>
    </w:p>
    <w:p w14:paraId="1DED5C34" w14:textId="77777777" w:rsidR="007F09D1" w:rsidRPr="00B8687B" w:rsidRDefault="007F09D1" w:rsidP="007F09D1">
      <w:pPr>
        <w:pStyle w:val="BodyTextIn"/>
        <w:widowControl/>
        <w:tabs>
          <w:tab w:val="left" w:pos="7920"/>
          <w:tab w:val="left" w:pos="8640"/>
        </w:tabs>
        <w:ind w:left="2880" w:hanging="2880"/>
        <w:jc w:val="both"/>
        <w:rPr>
          <w:szCs w:val="24"/>
        </w:rPr>
      </w:pPr>
      <w:r w:rsidRPr="00B8687B">
        <w:rPr>
          <w:szCs w:val="24"/>
        </w:rPr>
        <w:tab/>
      </w:r>
      <w:r w:rsidRPr="00B8687B">
        <w:rPr>
          <w:szCs w:val="24"/>
        </w:rPr>
        <w:tab/>
      </w:r>
      <w:r w:rsidRPr="00B8687B">
        <w:rPr>
          <w:szCs w:val="24"/>
        </w:rPr>
        <w:tab/>
      </w:r>
      <w:r w:rsidRPr="00B8687B">
        <w:rPr>
          <w:szCs w:val="24"/>
        </w:rPr>
        <w:tab/>
        <w:t>mentor</w:t>
      </w:r>
      <w:r w:rsidRPr="00B8687B">
        <w:rPr>
          <w:szCs w:val="24"/>
        </w:rPr>
        <w:tab/>
      </w:r>
      <w:r w:rsidRPr="00B8687B">
        <w:rPr>
          <w:szCs w:val="24"/>
        </w:rPr>
        <w:tab/>
      </w:r>
      <w:r w:rsidRPr="00B8687B">
        <w:rPr>
          <w:szCs w:val="24"/>
        </w:rPr>
        <w:tab/>
      </w:r>
      <w:r w:rsidRPr="00B8687B">
        <w:rPr>
          <w:szCs w:val="24"/>
        </w:rPr>
        <w:tab/>
      </w:r>
      <w:r w:rsidRPr="00B8687B">
        <w:rPr>
          <w:szCs w:val="24"/>
        </w:rPr>
        <w:tab/>
      </w:r>
      <w:r w:rsidRPr="00B8687B">
        <w:rPr>
          <w:szCs w:val="24"/>
        </w:rPr>
        <w:tab/>
      </w:r>
      <w:r w:rsidRPr="00B8687B">
        <w:rPr>
          <w:szCs w:val="24"/>
        </w:rPr>
        <w:tab/>
        <w:t xml:space="preserve">   2012</w:t>
      </w:r>
    </w:p>
    <w:p w14:paraId="1051C7D0" w14:textId="29D069EC" w:rsidR="007F09D1" w:rsidRPr="00B8687B" w:rsidRDefault="007F09D1" w:rsidP="007F09D1">
      <w:pPr>
        <w:pStyle w:val="BodyTextIn"/>
        <w:widowControl/>
        <w:tabs>
          <w:tab w:val="left" w:pos="7920"/>
          <w:tab w:val="left" w:pos="8640"/>
        </w:tabs>
        <w:jc w:val="both"/>
        <w:rPr>
          <w:szCs w:val="24"/>
        </w:rPr>
      </w:pPr>
      <w:r>
        <w:rPr>
          <w:szCs w:val="24"/>
        </w:rPr>
        <w:tab/>
      </w:r>
      <w:r w:rsidRPr="00B8687B">
        <w:rPr>
          <w:szCs w:val="24"/>
        </w:rPr>
        <w:tab/>
      </w:r>
      <w:r w:rsidRPr="00B8687B">
        <w:rPr>
          <w:szCs w:val="24"/>
        </w:rPr>
        <w:tab/>
      </w:r>
      <w:r w:rsidRPr="00B8687B">
        <w:rPr>
          <w:szCs w:val="24"/>
        </w:rPr>
        <w:tab/>
        <w:t>CTSI Award mentor</w:t>
      </w:r>
      <w:r w:rsidRPr="00B8687B">
        <w:rPr>
          <w:szCs w:val="24"/>
        </w:rPr>
        <w:tab/>
      </w:r>
      <w:r w:rsidRPr="00B8687B">
        <w:rPr>
          <w:szCs w:val="24"/>
        </w:rPr>
        <w:tab/>
      </w:r>
      <w:r w:rsidRPr="00B8687B">
        <w:rPr>
          <w:szCs w:val="24"/>
        </w:rPr>
        <w:tab/>
      </w:r>
      <w:r w:rsidRPr="00B8687B">
        <w:rPr>
          <w:szCs w:val="24"/>
        </w:rPr>
        <w:tab/>
      </w:r>
      <w:r w:rsidRPr="00B8687B">
        <w:rPr>
          <w:szCs w:val="24"/>
        </w:rPr>
        <w:tab/>
        <w:t xml:space="preserve">   2013</w:t>
      </w:r>
    </w:p>
    <w:p w14:paraId="4A0C965E" w14:textId="77777777" w:rsidR="007F09D1" w:rsidRPr="00B8687B" w:rsidRDefault="007F09D1" w:rsidP="007F09D1">
      <w:pPr>
        <w:pStyle w:val="BodyTextIn"/>
        <w:keepNext/>
        <w:widowControl/>
        <w:tabs>
          <w:tab w:val="left" w:pos="7920"/>
          <w:tab w:val="left" w:pos="8640"/>
        </w:tabs>
        <w:jc w:val="both"/>
        <w:rPr>
          <w:szCs w:val="24"/>
        </w:rPr>
      </w:pPr>
      <w:r w:rsidRPr="00B8687B">
        <w:rPr>
          <w:szCs w:val="24"/>
        </w:rPr>
        <w:t xml:space="preserve">Julia Harris </w:t>
      </w:r>
      <w:r w:rsidRPr="00B8687B">
        <w:rPr>
          <w:szCs w:val="24"/>
        </w:rPr>
        <w:tab/>
      </w:r>
      <w:r w:rsidRPr="00B8687B">
        <w:rPr>
          <w:szCs w:val="24"/>
        </w:rPr>
        <w:tab/>
      </w:r>
      <w:r w:rsidRPr="00B8687B">
        <w:rPr>
          <w:szCs w:val="24"/>
        </w:rPr>
        <w:tab/>
        <w:t xml:space="preserve">Women in Science Internship mentor </w:t>
      </w:r>
      <w:r w:rsidRPr="00B8687B">
        <w:rPr>
          <w:szCs w:val="24"/>
        </w:rPr>
        <w:tab/>
      </w:r>
    </w:p>
    <w:p w14:paraId="5FF16658" w14:textId="77777777" w:rsidR="007F09D1" w:rsidRPr="00B8687B" w:rsidRDefault="007F09D1" w:rsidP="007F09D1">
      <w:pPr>
        <w:pStyle w:val="BodyTextIn"/>
        <w:widowControl/>
        <w:tabs>
          <w:tab w:val="left" w:pos="7920"/>
          <w:tab w:val="left" w:pos="8640"/>
        </w:tabs>
        <w:jc w:val="both"/>
        <w:rPr>
          <w:szCs w:val="24"/>
        </w:rPr>
      </w:pPr>
      <w:r w:rsidRPr="00B8687B">
        <w:rPr>
          <w:szCs w:val="24"/>
        </w:rPr>
        <w:tab/>
      </w:r>
      <w:r w:rsidRPr="00B8687B">
        <w:rPr>
          <w:szCs w:val="24"/>
        </w:rPr>
        <w:tab/>
      </w:r>
      <w:r w:rsidRPr="00B8687B">
        <w:rPr>
          <w:szCs w:val="24"/>
        </w:rPr>
        <w:tab/>
      </w:r>
      <w:r w:rsidRPr="00B8687B">
        <w:rPr>
          <w:szCs w:val="24"/>
        </w:rPr>
        <w:tab/>
        <w:t xml:space="preserve">IUPUI Women in Science and IBMG </w:t>
      </w:r>
      <w:r w:rsidRPr="00B8687B">
        <w:rPr>
          <w:szCs w:val="24"/>
        </w:rPr>
        <w:tab/>
      </w:r>
      <w:r w:rsidRPr="00B8687B">
        <w:rPr>
          <w:szCs w:val="24"/>
        </w:rPr>
        <w:tab/>
        <w:t xml:space="preserve">   2014</w:t>
      </w:r>
    </w:p>
    <w:p w14:paraId="55CECDDC" w14:textId="77777777" w:rsidR="007F09D1" w:rsidRPr="00B8687B" w:rsidRDefault="007F09D1" w:rsidP="007F09D1">
      <w:pPr>
        <w:pStyle w:val="BodyTextIn"/>
        <w:rPr>
          <w:szCs w:val="24"/>
        </w:rPr>
      </w:pPr>
      <w:r w:rsidRPr="00B8687B">
        <w:rPr>
          <w:szCs w:val="24"/>
        </w:rPr>
        <w:t>Emily Atkinson</w:t>
      </w:r>
      <w:r w:rsidRPr="00B8687B">
        <w:rPr>
          <w:szCs w:val="24"/>
        </w:rPr>
        <w:tab/>
      </w:r>
      <w:r w:rsidRPr="00B8687B">
        <w:rPr>
          <w:szCs w:val="24"/>
        </w:rPr>
        <w:tab/>
        <w:t>LHSI mentor</w:t>
      </w:r>
      <w:r w:rsidRPr="00B8687B">
        <w:rPr>
          <w:szCs w:val="24"/>
        </w:rPr>
        <w:tab/>
      </w:r>
      <w:r w:rsidRPr="00B8687B">
        <w:rPr>
          <w:szCs w:val="24"/>
        </w:rPr>
        <w:tab/>
      </w:r>
      <w:r w:rsidRPr="00B8687B">
        <w:rPr>
          <w:szCs w:val="24"/>
        </w:rPr>
        <w:tab/>
      </w:r>
      <w:r w:rsidRPr="00B8687B">
        <w:rPr>
          <w:szCs w:val="24"/>
        </w:rPr>
        <w:tab/>
      </w:r>
      <w:r w:rsidRPr="00B8687B">
        <w:rPr>
          <w:szCs w:val="24"/>
        </w:rPr>
        <w:tab/>
        <w:t xml:space="preserve">      2014-2015</w:t>
      </w:r>
      <w:r w:rsidRPr="00B8687B">
        <w:rPr>
          <w:szCs w:val="24"/>
        </w:rPr>
        <w:tab/>
      </w:r>
    </w:p>
    <w:p w14:paraId="79BC527A" w14:textId="67B32E2A" w:rsidR="007F09D1" w:rsidRPr="00B8687B" w:rsidRDefault="007F09D1" w:rsidP="007F09D1">
      <w:pPr>
        <w:pStyle w:val="BodyTextIn"/>
        <w:rPr>
          <w:szCs w:val="24"/>
        </w:rPr>
      </w:pPr>
      <w:r>
        <w:rPr>
          <w:szCs w:val="24"/>
        </w:rPr>
        <w:tab/>
      </w:r>
      <w:r>
        <w:rPr>
          <w:szCs w:val="24"/>
        </w:rPr>
        <w:tab/>
      </w:r>
      <w:r w:rsidRPr="00B8687B">
        <w:rPr>
          <w:szCs w:val="24"/>
        </w:rPr>
        <w:t xml:space="preserve"> </w:t>
      </w:r>
      <w:r w:rsidRPr="00B8687B">
        <w:rPr>
          <w:szCs w:val="24"/>
        </w:rPr>
        <w:tab/>
      </w:r>
      <w:r w:rsidRPr="00B8687B">
        <w:rPr>
          <w:szCs w:val="24"/>
        </w:rPr>
        <w:tab/>
        <w:t>CTSI mentor</w:t>
      </w:r>
      <w:r w:rsidRPr="00B8687B">
        <w:rPr>
          <w:szCs w:val="24"/>
        </w:rPr>
        <w:tab/>
      </w:r>
      <w:r w:rsidRPr="00B8687B">
        <w:rPr>
          <w:szCs w:val="24"/>
        </w:rPr>
        <w:tab/>
      </w:r>
      <w:r w:rsidRPr="00B8687B">
        <w:rPr>
          <w:szCs w:val="24"/>
        </w:rPr>
        <w:tab/>
      </w:r>
      <w:r w:rsidRPr="00B8687B">
        <w:rPr>
          <w:szCs w:val="24"/>
        </w:rPr>
        <w:tab/>
      </w:r>
      <w:r w:rsidRPr="00B8687B">
        <w:rPr>
          <w:szCs w:val="24"/>
        </w:rPr>
        <w:tab/>
        <w:t xml:space="preserve">               2015</w:t>
      </w:r>
    </w:p>
    <w:p w14:paraId="29E668BD" w14:textId="77777777" w:rsidR="007F09D1" w:rsidRPr="00B8687B" w:rsidRDefault="007F09D1" w:rsidP="007F09D1">
      <w:pPr>
        <w:pStyle w:val="BodyTextIn"/>
        <w:rPr>
          <w:szCs w:val="24"/>
        </w:rPr>
      </w:pPr>
      <w:r w:rsidRPr="00B8687B">
        <w:rPr>
          <w:szCs w:val="24"/>
        </w:rPr>
        <w:t>Christian Porter</w:t>
      </w:r>
      <w:r w:rsidRPr="00B8687B">
        <w:rPr>
          <w:szCs w:val="24"/>
        </w:rPr>
        <w:tab/>
      </w:r>
      <w:r w:rsidRPr="00B8687B">
        <w:rPr>
          <w:szCs w:val="24"/>
        </w:rPr>
        <w:tab/>
        <w:t>LHSI mentor</w:t>
      </w:r>
      <w:r w:rsidRPr="00B8687B">
        <w:rPr>
          <w:szCs w:val="24"/>
        </w:rPr>
        <w:tab/>
      </w:r>
      <w:r w:rsidRPr="00B8687B">
        <w:rPr>
          <w:szCs w:val="24"/>
        </w:rPr>
        <w:tab/>
      </w:r>
      <w:r w:rsidRPr="00B8687B">
        <w:rPr>
          <w:szCs w:val="24"/>
        </w:rPr>
        <w:tab/>
      </w:r>
      <w:r w:rsidRPr="00B8687B">
        <w:rPr>
          <w:szCs w:val="24"/>
        </w:rPr>
        <w:tab/>
      </w:r>
      <w:r w:rsidRPr="00B8687B">
        <w:rPr>
          <w:szCs w:val="24"/>
        </w:rPr>
        <w:tab/>
        <w:t xml:space="preserve">      2015-2016</w:t>
      </w:r>
    </w:p>
    <w:p w14:paraId="1ACBBAB1" w14:textId="77777777" w:rsidR="007F09D1" w:rsidRPr="00B8687B" w:rsidRDefault="007F09D1" w:rsidP="007F09D1">
      <w:pPr>
        <w:pStyle w:val="BodyTextIn"/>
        <w:rPr>
          <w:szCs w:val="24"/>
        </w:rPr>
      </w:pPr>
      <w:r w:rsidRPr="00B8687B">
        <w:rPr>
          <w:szCs w:val="24"/>
        </w:rPr>
        <w:t>Arwa Mohammad</w:t>
      </w:r>
      <w:r w:rsidRPr="00B8687B">
        <w:rPr>
          <w:szCs w:val="24"/>
        </w:rPr>
        <w:tab/>
      </w:r>
      <w:r w:rsidRPr="00B8687B">
        <w:rPr>
          <w:szCs w:val="24"/>
        </w:rPr>
        <w:tab/>
        <w:t>CTSI award mentor</w:t>
      </w:r>
      <w:r w:rsidRPr="00B8687B">
        <w:rPr>
          <w:szCs w:val="24"/>
        </w:rPr>
        <w:tab/>
      </w:r>
      <w:r w:rsidRPr="00B8687B">
        <w:rPr>
          <w:szCs w:val="24"/>
        </w:rPr>
        <w:tab/>
      </w:r>
      <w:r w:rsidRPr="00B8687B">
        <w:rPr>
          <w:szCs w:val="24"/>
        </w:rPr>
        <w:tab/>
      </w:r>
      <w:r w:rsidRPr="00B8687B">
        <w:rPr>
          <w:szCs w:val="24"/>
        </w:rPr>
        <w:tab/>
      </w:r>
      <w:r w:rsidRPr="00B8687B">
        <w:rPr>
          <w:szCs w:val="24"/>
        </w:rPr>
        <w:tab/>
        <w:t xml:space="preserve">   2016</w:t>
      </w:r>
    </w:p>
    <w:p w14:paraId="3E3BFDF3" w14:textId="77777777" w:rsidR="007F09D1" w:rsidRPr="00B8687B" w:rsidRDefault="007F09D1" w:rsidP="007F09D1">
      <w:pPr>
        <w:pStyle w:val="BodyTextIn"/>
        <w:tabs>
          <w:tab w:val="left" w:pos="7920"/>
          <w:tab w:val="left" w:pos="8640"/>
        </w:tabs>
        <w:jc w:val="both"/>
        <w:rPr>
          <w:szCs w:val="24"/>
          <w:lang w:val="es-AR"/>
        </w:rPr>
      </w:pPr>
      <w:r w:rsidRPr="00B8687B">
        <w:rPr>
          <w:szCs w:val="24"/>
          <w:lang w:val="es-AR"/>
        </w:rPr>
        <w:t>Carmen Herrera-Sandoval</w:t>
      </w:r>
      <w:r w:rsidRPr="00B8687B">
        <w:rPr>
          <w:szCs w:val="24"/>
          <w:lang w:val="es-AR"/>
        </w:rPr>
        <w:tab/>
        <w:t>LHSI mentor</w:t>
      </w:r>
      <w:r w:rsidRPr="00B8687B">
        <w:rPr>
          <w:szCs w:val="24"/>
          <w:lang w:val="es-AR"/>
        </w:rPr>
        <w:tab/>
      </w:r>
      <w:r w:rsidRPr="00B8687B">
        <w:rPr>
          <w:szCs w:val="24"/>
          <w:lang w:val="es-AR"/>
        </w:rPr>
        <w:tab/>
      </w:r>
      <w:r w:rsidRPr="00B8687B">
        <w:rPr>
          <w:szCs w:val="24"/>
          <w:lang w:val="es-AR"/>
        </w:rPr>
        <w:tab/>
      </w:r>
      <w:r w:rsidRPr="00B8687B">
        <w:rPr>
          <w:szCs w:val="24"/>
          <w:lang w:val="es-AR"/>
        </w:rPr>
        <w:tab/>
      </w:r>
      <w:r w:rsidRPr="00B8687B">
        <w:rPr>
          <w:szCs w:val="24"/>
          <w:lang w:val="es-AR"/>
        </w:rPr>
        <w:tab/>
        <w:t xml:space="preserve">      2016-2017</w:t>
      </w:r>
      <w:r w:rsidRPr="00B8687B">
        <w:rPr>
          <w:szCs w:val="24"/>
          <w:lang w:val="es-AR"/>
        </w:rPr>
        <w:tab/>
      </w:r>
    </w:p>
    <w:p w14:paraId="08A8EC27" w14:textId="67887F61" w:rsidR="007F09D1" w:rsidRPr="007F09D1" w:rsidRDefault="007F09D1" w:rsidP="007F09D1">
      <w:pPr>
        <w:pStyle w:val="BodyTextIn"/>
        <w:widowControl/>
        <w:tabs>
          <w:tab w:val="left" w:pos="7920"/>
          <w:tab w:val="left" w:pos="8640"/>
        </w:tabs>
        <w:jc w:val="both"/>
        <w:rPr>
          <w:szCs w:val="24"/>
          <w:lang w:val="es-AR"/>
        </w:rPr>
      </w:pPr>
      <w:proofErr w:type="spellStart"/>
      <w:r w:rsidRPr="007F09D1">
        <w:rPr>
          <w:szCs w:val="24"/>
          <w:lang w:val="es-AR"/>
        </w:rPr>
        <w:t>Sinai</w:t>
      </w:r>
      <w:proofErr w:type="spellEnd"/>
      <w:r w:rsidRPr="007F09D1">
        <w:rPr>
          <w:szCs w:val="24"/>
          <w:lang w:val="es-AR"/>
        </w:rPr>
        <w:t xml:space="preserve"> Valdez </w:t>
      </w:r>
      <w:r w:rsidRPr="007F09D1">
        <w:rPr>
          <w:szCs w:val="24"/>
          <w:lang w:val="es-AR"/>
        </w:rPr>
        <w:tab/>
      </w:r>
      <w:r w:rsidRPr="007F09D1">
        <w:rPr>
          <w:szCs w:val="24"/>
          <w:lang w:val="es-AR"/>
        </w:rPr>
        <w:tab/>
      </w:r>
      <w:r w:rsidRPr="007F09D1">
        <w:rPr>
          <w:szCs w:val="24"/>
          <w:lang w:val="es-AR"/>
        </w:rPr>
        <w:tab/>
        <w:t>CTSI</w:t>
      </w:r>
      <w:r w:rsidRPr="007F09D1">
        <w:rPr>
          <w:szCs w:val="24"/>
          <w:lang w:val="es-AR"/>
        </w:rPr>
        <w:tab/>
        <w:t>mentor</w:t>
      </w:r>
      <w:r w:rsidRPr="007F09D1">
        <w:rPr>
          <w:szCs w:val="24"/>
          <w:lang w:val="es-AR"/>
        </w:rPr>
        <w:tab/>
      </w:r>
      <w:r w:rsidRPr="007F09D1">
        <w:rPr>
          <w:szCs w:val="24"/>
          <w:lang w:val="es-AR"/>
        </w:rPr>
        <w:tab/>
      </w:r>
      <w:r w:rsidRPr="007F09D1">
        <w:rPr>
          <w:szCs w:val="24"/>
          <w:lang w:val="es-AR"/>
        </w:rPr>
        <w:tab/>
      </w:r>
      <w:r w:rsidRPr="007F09D1">
        <w:rPr>
          <w:szCs w:val="24"/>
          <w:lang w:val="es-AR"/>
        </w:rPr>
        <w:tab/>
      </w:r>
      <w:r w:rsidRPr="007F09D1">
        <w:rPr>
          <w:szCs w:val="24"/>
          <w:lang w:val="es-AR"/>
        </w:rPr>
        <w:tab/>
      </w:r>
      <w:r w:rsidRPr="007F09D1">
        <w:rPr>
          <w:szCs w:val="24"/>
          <w:lang w:val="es-AR"/>
        </w:rPr>
        <w:tab/>
        <w:t xml:space="preserve">   2017</w:t>
      </w:r>
    </w:p>
    <w:p w14:paraId="7F1A74F1" w14:textId="2528A154" w:rsidR="007F09D1" w:rsidRPr="00B8687B" w:rsidRDefault="007F09D1" w:rsidP="007F09D1">
      <w:pPr>
        <w:pStyle w:val="BodyTextIn"/>
        <w:tabs>
          <w:tab w:val="left" w:pos="7920"/>
          <w:tab w:val="left" w:pos="8640"/>
        </w:tabs>
        <w:jc w:val="both"/>
        <w:rPr>
          <w:szCs w:val="24"/>
          <w:lang w:val="es-AR"/>
        </w:rPr>
      </w:pPr>
      <w:r>
        <w:rPr>
          <w:szCs w:val="24"/>
          <w:lang w:val="es-AR"/>
        </w:rPr>
        <w:tab/>
      </w:r>
      <w:r w:rsidRPr="00B8687B">
        <w:rPr>
          <w:szCs w:val="24"/>
          <w:lang w:val="es-AR"/>
        </w:rPr>
        <w:t xml:space="preserve"> </w:t>
      </w:r>
      <w:r w:rsidRPr="00B8687B">
        <w:rPr>
          <w:szCs w:val="24"/>
          <w:lang w:val="es-AR"/>
        </w:rPr>
        <w:tab/>
      </w:r>
      <w:r w:rsidRPr="00B8687B">
        <w:rPr>
          <w:szCs w:val="24"/>
          <w:lang w:val="es-AR"/>
        </w:rPr>
        <w:tab/>
      </w:r>
      <w:r w:rsidRPr="00B8687B">
        <w:rPr>
          <w:szCs w:val="24"/>
          <w:lang w:val="es-AR"/>
        </w:rPr>
        <w:tab/>
        <w:t>IN LSAMP mentor</w:t>
      </w:r>
      <w:r w:rsidRPr="00B8687B">
        <w:rPr>
          <w:szCs w:val="24"/>
          <w:lang w:val="es-AR"/>
        </w:rPr>
        <w:tab/>
      </w:r>
      <w:r w:rsidRPr="00B8687B">
        <w:rPr>
          <w:szCs w:val="24"/>
          <w:lang w:val="es-AR"/>
        </w:rPr>
        <w:tab/>
      </w:r>
      <w:r w:rsidRPr="00B8687B">
        <w:rPr>
          <w:szCs w:val="24"/>
          <w:lang w:val="es-AR"/>
        </w:rPr>
        <w:tab/>
      </w:r>
      <w:r w:rsidRPr="00B8687B">
        <w:rPr>
          <w:szCs w:val="24"/>
          <w:lang w:val="es-AR"/>
        </w:rPr>
        <w:tab/>
      </w:r>
      <w:r w:rsidRPr="00B8687B">
        <w:rPr>
          <w:szCs w:val="24"/>
          <w:lang w:val="es-AR"/>
        </w:rPr>
        <w:tab/>
        <w:t xml:space="preserve">   2018</w:t>
      </w:r>
    </w:p>
    <w:p w14:paraId="184BB123" w14:textId="77777777" w:rsidR="007F09D1" w:rsidRPr="00B8687B" w:rsidRDefault="007F09D1" w:rsidP="007F09D1">
      <w:pPr>
        <w:pStyle w:val="BodyTextIn"/>
        <w:tabs>
          <w:tab w:val="clear" w:pos="1440"/>
          <w:tab w:val="left" w:pos="1620"/>
          <w:tab w:val="left" w:pos="7920"/>
          <w:tab w:val="left" w:pos="8640"/>
        </w:tabs>
        <w:jc w:val="both"/>
        <w:rPr>
          <w:szCs w:val="24"/>
          <w:lang w:val="es-AR"/>
        </w:rPr>
      </w:pPr>
      <w:proofErr w:type="spellStart"/>
      <w:r w:rsidRPr="00B8687B">
        <w:rPr>
          <w:szCs w:val="24"/>
          <w:lang w:val="es-AR"/>
        </w:rPr>
        <w:t>Leland</w:t>
      </w:r>
      <w:proofErr w:type="spellEnd"/>
      <w:r w:rsidRPr="00B8687B">
        <w:rPr>
          <w:szCs w:val="24"/>
          <w:lang w:val="es-AR"/>
        </w:rPr>
        <w:t xml:space="preserve"> </w:t>
      </w:r>
      <w:proofErr w:type="spellStart"/>
      <w:r w:rsidRPr="00B8687B">
        <w:rPr>
          <w:szCs w:val="24"/>
          <w:lang w:val="es-AR"/>
        </w:rPr>
        <w:t>Gomez</w:t>
      </w:r>
      <w:proofErr w:type="spellEnd"/>
      <w:r w:rsidRPr="00B8687B">
        <w:rPr>
          <w:szCs w:val="24"/>
          <w:lang w:val="es-AR"/>
        </w:rPr>
        <w:tab/>
      </w:r>
      <w:r w:rsidRPr="00B8687B">
        <w:rPr>
          <w:szCs w:val="24"/>
          <w:lang w:val="es-AR"/>
        </w:rPr>
        <w:tab/>
      </w:r>
      <w:r w:rsidRPr="00B8687B">
        <w:rPr>
          <w:szCs w:val="24"/>
          <w:lang w:val="es-AR"/>
        </w:rPr>
        <w:tab/>
      </w:r>
      <w:r>
        <w:rPr>
          <w:szCs w:val="24"/>
          <w:lang w:val="es-AR"/>
        </w:rPr>
        <w:tab/>
      </w:r>
      <w:r w:rsidRPr="00B8687B">
        <w:rPr>
          <w:szCs w:val="24"/>
          <w:lang w:val="es-AR"/>
        </w:rPr>
        <w:t>LHSI mentor</w:t>
      </w:r>
      <w:r w:rsidRPr="00B8687B">
        <w:rPr>
          <w:szCs w:val="24"/>
          <w:lang w:val="es-AR"/>
        </w:rPr>
        <w:tab/>
      </w:r>
      <w:r w:rsidRPr="00B8687B">
        <w:rPr>
          <w:szCs w:val="24"/>
          <w:lang w:val="es-AR"/>
        </w:rPr>
        <w:tab/>
      </w:r>
      <w:r w:rsidRPr="00B8687B">
        <w:rPr>
          <w:szCs w:val="24"/>
          <w:lang w:val="es-AR"/>
        </w:rPr>
        <w:tab/>
      </w:r>
      <w:r w:rsidRPr="00B8687B">
        <w:rPr>
          <w:szCs w:val="24"/>
          <w:lang w:val="es-AR"/>
        </w:rPr>
        <w:tab/>
      </w:r>
      <w:r w:rsidRPr="00B8687B">
        <w:rPr>
          <w:szCs w:val="24"/>
          <w:lang w:val="es-AR"/>
        </w:rPr>
        <w:tab/>
        <w:t xml:space="preserve">      2017-2018</w:t>
      </w:r>
    </w:p>
    <w:p w14:paraId="2AD75359" w14:textId="77777777" w:rsidR="007F09D1" w:rsidRPr="00831365" w:rsidRDefault="007F09D1" w:rsidP="007F09D1">
      <w:pPr>
        <w:pStyle w:val="BodyTextIn"/>
        <w:tabs>
          <w:tab w:val="clear" w:pos="1440"/>
          <w:tab w:val="left" w:pos="1620"/>
          <w:tab w:val="left" w:pos="7920"/>
          <w:tab w:val="left" w:pos="8640"/>
        </w:tabs>
        <w:jc w:val="both"/>
        <w:rPr>
          <w:szCs w:val="24"/>
          <w:lang w:val="es-AR"/>
        </w:rPr>
      </w:pPr>
      <w:r w:rsidRPr="00831365">
        <w:rPr>
          <w:szCs w:val="24"/>
          <w:lang w:val="es-AR"/>
        </w:rPr>
        <w:t>Alejandro Marcial</w:t>
      </w:r>
      <w:r w:rsidRPr="00831365">
        <w:rPr>
          <w:szCs w:val="24"/>
          <w:lang w:val="es-AR"/>
        </w:rPr>
        <w:tab/>
      </w:r>
      <w:r w:rsidRPr="00831365">
        <w:rPr>
          <w:szCs w:val="24"/>
          <w:lang w:val="es-AR"/>
        </w:rPr>
        <w:tab/>
        <w:t xml:space="preserve">IUPUI </w:t>
      </w:r>
      <w:proofErr w:type="spellStart"/>
      <w:r w:rsidRPr="00831365">
        <w:rPr>
          <w:szCs w:val="24"/>
          <w:lang w:val="es-AR"/>
        </w:rPr>
        <w:t>work</w:t>
      </w:r>
      <w:proofErr w:type="spellEnd"/>
      <w:r w:rsidRPr="00831365">
        <w:rPr>
          <w:szCs w:val="24"/>
          <w:lang w:val="es-AR"/>
        </w:rPr>
        <w:t xml:space="preserve"> </w:t>
      </w:r>
      <w:proofErr w:type="spellStart"/>
      <w:r w:rsidRPr="00831365">
        <w:rPr>
          <w:szCs w:val="24"/>
          <w:lang w:val="es-AR"/>
        </w:rPr>
        <w:t>study</w:t>
      </w:r>
      <w:proofErr w:type="spellEnd"/>
      <w:r w:rsidRPr="00831365">
        <w:rPr>
          <w:szCs w:val="24"/>
          <w:lang w:val="es-AR"/>
        </w:rPr>
        <w:t xml:space="preserve"> </w:t>
      </w:r>
      <w:proofErr w:type="spellStart"/>
      <w:r w:rsidRPr="00831365">
        <w:rPr>
          <w:szCs w:val="24"/>
          <w:lang w:val="es-AR"/>
        </w:rPr>
        <w:t>program</w:t>
      </w:r>
      <w:proofErr w:type="spellEnd"/>
      <w:r w:rsidRPr="00831365">
        <w:rPr>
          <w:szCs w:val="24"/>
          <w:lang w:val="es-AR"/>
        </w:rPr>
        <w:t xml:space="preserve"> mentor</w:t>
      </w:r>
      <w:r w:rsidRPr="00831365">
        <w:rPr>
          <w:szCs w:val="24"/>
          <w:lang w:val="es-AR"/>
        </w:rPr>
        <w:tab/>
        <w:t xml:space="preserve">      </w:t>
      </w:r>
      <w:r w:rsidRPr="00831365">
        <w:rPr>
          <w:szCs w:val="24"/>
          <w:lang w:val="es-AR"/>
        </w:rPr>
        <w:tab/>
        <w:t xml:space="preserve">      2017-2018</w:t>
      </w:r>
    </w:p>
    <w:p w14:paraId="2280C6AC" w14:textId="6F95E404" w:rsidR="007F09D1" w:rsidRDefault="007F09D1" w:rsidP="007F09D1">
      <w:pPr>
        <w:pStyle w:val="BodyTextIn"/>
        <w:tabs>
          <w:tab w:val="left" w:pos="7920"/>
          <w:tab w:val="left" w:pos="8640"/>
        </w:tabs>
        <w:jc w:val="both"/>
        <w:rPr>
          <w:szCs w:val="24"/>
          <w:lang w:val="es-AR"/>
        </w:rPr>
      </w:pPr>
      <w:r>
        <w:rPr>
          <w:szCs w:val="24"/>
          <w:lang w:val="es-AR"/>
        </w:rPr>
        <w:tab/>
      </w:r>
      <w:r w:rsidRPr="00B8687B">
        <w:rPr>
          <w:szCs w:val="24"/>
          <w:lang w:val="es-AR"/>
        </w:rPr>
        <w:t xml:space="preserve"> </w:t>
      </w:r>
      <w:r w:rsidRPr="00B8687B">
        <w:rPr>
          <w:szCs w:val="24"/>
          <w:lang w:val="es-AR"/>
        </w:rPr>
        <w:tab/>
      </w:r>
      <w:r w:rsidRPr="00B8687B">
        <w:rPr>
          <w:szCs w:val="24"/>
          <w:lang w:val="es-AR"/>
        </w:rPr>
        <w:tab/>
      </w:r>
      <w:r w:rsidRPr="00B8687B">
        <w:rPr>
          <w:szCs w:val="24"/>
          <w:lang w:val="es-AR"/>
        </w:rPr>
        <w:tab/>
        <w:t>DSRP</w:t>
      </w:r>
      <w:r w:rsidRPr="00B8687B">
        <w:rPr>
          <w:szCs w:val="24"/>
          <w:lang w:val="es-AR"/>
        </w:rPr>
        <w:tab/>
        <w:t>mentor</w:t>
      </w:r>
      <w:r w:rsidRPr="00B8687B">
        <w:rPr>
          <w:szCs w:val="24"/>
          <w:lang w:val="es-AR"/>
        </w:rPr>
        <w:tab/>
      </w:r>
      <w:r w:rsidRPr="00B8687B">
        <w:rPr>
          <w:szCs w:val="24"/>
          <w:lang w:val="es-AR"/>
        </w:rPr>
        <w:tab/>
      </w:r>
      <w:r w:rsidRPr="00B8687B">
        <w:rPr>
          <w:szCs w:val="24"/>
          <w:lang w:val="es-AR"/>
        </w:rPr>
        <w:tab/>
      </w:r>
      <w:r w:rsidRPr="00B8687B">
        <w:rPr>
          <w:szCs w:val="24"/>
          <w:lang w:val="es-AR"/>
        </w:rPr>
        <w:tab/>
      </w:r>
      <w:r w:rsidRPr="00B8687B">
        <w:rPr>
          <w:szCs w:val="24"/>
          <w:lang w:val="es-AR"/>
        </w:rPr>
        <w:tab/>
        <w:t xml:space="preserve">      2017-2019</w:t>
      </w:r>
    </w:p>
    <w:p w14:paraId="52611647" w14:textId="74599509" w:rsidR="007F09D1" w:rsidRPr="00831365" w:rsidRDefault="007F09D1" w:rsidP="007F09D1">
      <w:pPr>
        <w:pStyle w:val="BodyTextIn"/>
        <w:tabs>
          <w:tab w:val="clear" w:pos="1440"/>
          <w:tab w:val="left" w:pos="1620"/>
          <w:tab w:val="left" w:pos="7920"/>
          <w:tab w:val="left" w:pos="8640"/>
        </w:tabs>
        <w:jc w:val="both"/>
        <w:rPr>
          <w:szCs w:val="24"/>
          <w:lang w:val="es-AR"/>
        </w:rPr>
      </w:pPr>
      <w:r w:rsidRPr="00831365">
        <w:rPr>
          <w:szCs w:val="24"/>
          <w:lang w:val="es-AR"/>
        </w:rPr>
        <w:tab/>
      </w:r>
      <w:r w:rsidRPr="00831365">
        <w:rPr>
          <w:szCs w:val="24"/>
          <w:lang w:val="es-AR"/>
        </w:rPr>
        <w:tab/>
      </w:r>
      <w:r w:rsidRPr="00831365">
        <w:rPr>
          <w:szCs w:val="24"/>
          <w:lang w:val="es-AR"/>
        </w:rPr>
        <w:tab/>
      </w:r>
      <w:r w:rsidRPr="00831365">
        <w:rPr>
          <w:szCs w:val="24"/>
          <w:lang w:val="es-AR"/>
        </w:rPr>
        <w:tab/>
      </w:r>
      <w:r w:rsidRPr="00831365">
        <w:rPr>
          <w:szCs w:val="24"/>
          <w:lang w:val="es-AR"/>
        </w:rPr>
        <w:tab/>
        <w:t>CTSI mentor</w:t>
      </w:r>
      <w:r w:rsidRPr="00831365">
        <w:rPr>
          <w:szCs w:val="24"/>
          <w:lang w:val="es-AR"/>
        </w:rPr>
        <w:tab/>
      </w:r>
      <w:r w:rsidRPr="00831365">
        <w:rPr>
          <w:szCs w:val="24"/>
          <w:lang w:val="es-AR"/>
        </w:rPr>
        <w:tab/>
      </w:r>
      <w:r w:rsidRPr="00831365">
        <w:rPr>
          <w:szCs w:val="24"/>
          <w:lang w:val="es-AR"/>
        </w:rPr>
        <w:tab/>
      </w:r>
      <w:r w:rsidRPr="00831365">
        <w:rPr>
          <w:szCs w:val="24"/>
          <w:lang w:val="es-AR"/>
        </w:rPr>
        <w:tab/>
      </w:r>
      <w:r w:rsidRPr="00831365">
        <w:rPr>
          <w:szCs w:val="24"/>
          <w:lang w:val="es-AR"/>
        </w:rPr>
        <w:tab/>
      </w:r>
      <w:r w:rsidRPr="00831365">
        <w:rPr>
          <w:szCs w:val="24"/>
          <w:lang w:val="es-AR"/>
        </w:rPr>
        <w:tab/>
        <w:t xml:space="preserve">   2018</w:t>
      </w:r>
    </w:p>
    <w:p w14:paraId="7B4212AF" w14:textId="1137D635" w:rsidR="007F09D1" w:rsidRPr="00831365" w:rsidRDefault="007F09D1" w:rsidP="007F09D1">
      <w:pPr>
        <w:pStyle w:val="BodyTextIn"/>
        <w:rPr>
          <w:szCs w:val="24"/>
          <w:lang w:val="es-AR"/>
        </w:rPr>
      </w:pPr>
      <w:r w:rsidRPr="00831365">
        <w:rPr>
          <w:szCs w:val="24"/>
          <w:lang w:val="es-AR"/>
        </w:rPr>
        <w:tab/>
      </w:r>
      <w:r w:rsidRPr="00831365">
        <w:rPr>
          <w:szCs w:val="24"/>
          <w:lang w:val="es-AR"/>
        </w:rPr>
        <w:tab/>
        <w:t xml:space="preserve"> </w:t>
      </w:r>
      <w:r w:rsidRPr="00831365">
        <w:rPr>
          <w:szCs w:val="24"/>
          <w:lang w:val="es-AR"/>
        </w:rPr>
        <w:tab/>
      </w:r>
      <w:r w:rsidRPr="00831365">
        <w:rPr>
          <w:szCs w:val="24"/>
          <w:lang w:val="es-AR"/>
        </w:rPr>
        <w:tab/>
        <w:t xml:space="preserve">IUPUI </w:t>
      </w:r>
      <w:proofErr w:type="spellStart"/>
      <w:r w:rsidRPr="00831365">
        <w:rPr>
          <w:szCs w:val="24"/>
          <w:lang w:val="es-AR"/>
        </w:rPr>
        <w:t>work-study</w:t>
      </w:r>
      <w:proofErr w:type="spellEnd"/>
      <w:r w:rsidRPr="00831365">
        <w:rPr>
          <w:szCs w:val="24"/>
          <w:lang w:val="es-AR"/>
        </w:rPr>
        <w:t xml:space="preserve"> </w:t>
      </w:r>
      <w:proofErr w:type="spellStart"/>
      <w:r w:rsidRPr="00831365">
        <w:rPr>
          <w:szCs w:val="24"/>
          <w:lang w:val="es-AR"/>
        </w:rPr>
        <w:t>program</w:t>
      </w:r>
      <w:proofErr w:type="spellEnd"/>
      <w:r w:rsidRPr="00831365">
        <w:rPr>
          <w:szCs w:val="24"/>
          <w:lang w:val="es-AR"/>
        </w:rPr>
        <w:t xml:space="preserve"> mentor </w:t>
      </w:r>
      <w:r w:rsidRPr="00831365">
        <w:rPr>
          <w:szCs w:val="24"/>
          <w:lang w:val="es-AR"/>
        </w:rPr>
        <w:tab/>
      </w:r>
      <w:r w:rsidRPr="00831365">
        <w:rPr>
          <w:szCs w:val="24"/>
          <w:lang w:val="es-AR"/>
        </w:rPr>
        <w:tab/>
        <w:t xml:space="preserve">      2018-2019</w:t>
      </w:r>
    </w:p>
    <w:p w14:paraId="0CA227F9" w14:textId="77777777" w:rsidR="007F09D1" w:rsidRDefault="007F09D1" w:rsidP="007F09D1">
      <w:pPr>
        <w:pStyle w:val="BodyTextIn"/>
        <w:rPr>
          <w:szCs w:val="24"/>
        </w:rPr>
      </w:pPr>
      <w:r w:rsidRPr="00831365">
        <w:rPr>
          <w:szCs w:val="24"/>
          <w:lang w:val="es-AR"/>
        </w:rPr>
        <w:tab/>
      </w:r>
      <w:r w:rsidRPr="00831365">
        <w:rPr>
          <w:szCs w:val="24"/>
          <w:lang w:val="es-AR"/>
        </w:rPr>
        <w:tab/>
        <w:t xml:space="preserve"> </w:t>
      </w:r>
      <w:r w:rsidRPr="00831365">
        <w:rPr>
          <w:szCs w:val="24"/>
          <w:lang w:val="es-AR"/>
        </w:rPr>
        <w:tab/>
      </w:r>
      <w:r w:rsidRPr="00831365">
        <w:rPr>
          <w:szCs w:val="24"/>
          <w:lang w:val="es-AR"/>
        </w:rPr>
        <w:tab/>
      </w:r>
      <w:r w:rsidRPr="007F09D1">
        <w:rPr>
          <w:szCs w:val="24"/>
        </w:rPr>
        <w:t>DS-UROP mentor</w:t>
      </w:r>
      <w:r w:rsidRPr="007F09D1">
        <w:rPr>
          <w:szCs w:val="24"/>
        </w:rPr>
        <w:tab/>
      </w:r>
      <w:r w:rsidRPr="007F09D1">
        <w:rPr>
          <w:szCs w:val="24"/>
        </w:rPr>
        <w:tab/>
      </w:r>
      <w:r w:rsidRPr="007F09D1">
        <w:rPr>
          <w:szCs w:val="24"/>
        </w:rPr>
        <w:tab/>
      </w:r>
      <w:r w:rsidRPr="007F09D1">
        <w:rPr>
          <w:szCs w:val="24"/>
        </w:rPr>
        <w:tab/>
      </w:r>
      <w:r w:rsidRPr="007F09D1">
        <w:rPr>
          <w:szCs w:val="24"/>
        </w:rPr>
        <w:tab/>
        <w:t xml:space="preserve">   2019</w:t>
      </w:r>
    </w:p>
    <w:p w14:paraId="71A09388" w14:textId="6147700A" w:rsidR="007F09D1" w:rsidRPr="00B8687B" w:rsidRDefault="007F09D1" w:rsidP="007F09D1">
      <w:pPr>
        <w:pStyle w:val="BodyTextIn"/>
        <w:rPr>
          <w:szCs w:val="24"/>
        </w:rPr>
      </w:pPr>
      <w:r w:rsidRPr="00B8687B">
        <w:rPr>
          <w:szCs w:val="24"/>
        </w:rPr>
        <w:t>Melanie Martinez</w:t>
      </w:r>
      <w:r w:rsidRPr="00B8687B">
        <w:rPr>
          <w:szCs w:val="24"/>
        </w:rPr>
        <w:tab/>
      </w:r>
      <w:r w:rsidRPr="00B8687B">
        <w:rPr>
          <w:szCs w:val="24"/>
        </w:rPr>
        <w:tab/>
        <w:t>undergraduate student mentor</w:t>
      </w:r>
      <w:r w:rsidRPr="00B8687B">
        <w:rPr>
          <w:szCs w:val="24"/>
        </w:rPr>
        <w:tab/>
      </w:r>
      <w:r w:rsidRPr="00B8687B">
        <w:rPr>
          <w:szCs w:val="24"/>
        </w:rPr>
        <w:tab/>
      </w:r>
      <w:r w:rsidRPr="00B8687B">
        <w:rPr>
          <w:szCs w:val="24"/>
        </w:rPr>
        <w:tab/>
      </w:r>
      <w:r>
        <w:rPr>
          <w:szCs w:val="24"/>
        </w:rPr>
        <w:tab/>
      </w:r>
      <w:r w:rsidRPr="00B8687B">
        <w:rPr>
          <w:szCs w:val="24"/>
        </w:rPr>
        <w:t xml:space="preserve">   2018</w:t>
      </w:r>
    </w:p>
    <w:p w14:paraId="6509A5FB" w14:textId="77777777" w:rsidR="007F09D1" w:rsidRPr="00831365" w:rsidRDefault="007F09D1" w:rsidP="007F09D1">
      <w:pPr>
        <w:pStyle w:val="BodyTextIn"/>
        <w:rPr>
          <w:szCs w:val="24"/>
          <w:lang w:val="es-AR"/>
        </w:rPr>
      </w:pPr>
      <w:r w:rsidRPr="00831365">
        <w:rPr>
          <w:szCs w:val="24"/>
          <w:lang w:val="es-AR"/>
        </w:rPr>
        <w:t xml:space="preserve">Nicole Ramos-Solís </w:t>
      </w:r>
      <w:r w:rsidRPr="00831365">
        <w:rPr>
          <w:szCs w:val="24"/>
          <w:lang w:val="es-AR"/>
        </w:rPr>
        <w:tab/>
      </w:r>
      <w:r w:rsidRPr="00831365">
        <w:rPr>
          <w:szCs w:val="24"/>
          <w:lang w:val="es-AR"/>
        </w:rPr>
        <w:tab/>
        <w:t xml:space="preserve">IPREP </w:t>
      </w:r>
      <w:proofErr w:type="spellStart"/>
      <w:r w:rsidRPr="00831365">
        <w:rPr>
          <w:szCs w:val="24"/>
          <w:lang w:val="es-AR"/>
        </w:rPr>
        <w:t>rotation</w:t>
      </w:r>
      <w:proofErr w:type="spellEnd"/>
      <w:r w:rsidRPr="00831365">
        <w:rPr>
          <w:szCs w:val="24"/>
          <w:lang w:val="es-AR"/>
        </w:rPr>
        <w:t xml:space="preserve"> mentor</w:t>
      </w:r>
      <w:r w:rsidRPr="00831365">
        <w:rPr>
          <w:szCs w:val="24"/>
          <w:lang w:val="es-AR"/>
        </w:rPr>
        <w:tab/>
      </w:r>
      <w:r w:rsidRPr="00831365">
        <w:rPr>
          <w:szCs w:val="24"/>
          <w:lang w:val="es-AR"/>
        </w:rPr>
        <w:tab/>
      </w:r>
      <w:r w:rsidRPr="00831365">
        <w:rPr>
          <w:szCs w:val="24"/>
          <w:lang w:val="es-AR"/>
        </w:rPr>
        <w:tab/>
        <w:t xml:space="preserve"> </w:t>
      </w:r>
      <w:r w:rsidRPr="00831365">
        <w:rPr>
          <w:szCs w:val="24"/>
          <w:lang w:val="es-AR"/>
        </w:rPr>
        <w:tab/>
        <w:t xml:space="preserve">   2018</w:t>
      </w:r>
    </w:p>
    <w:p w14:paraId="3E3168EC" w14:textId="77777777" w:rsidR="007F09D1" w:rsidRPr="00831365" w:rsidRDefault="007F09D1" w:rsidP="007F09D1">
      <w:pPr>
        <w:pStyle w:val="BodyTextIn"/>
        <w:rPr>
          <w:szCs w:val="24"/>
          <w:lang w:val="es-AR"/>
        </w:rPr>
      </w:pPr>
      <w:proofErr w:type="spellStart"/>
      <w:r w:rsidRPr="00831365">
        <w:rPr>
          <w:szCs w:val="24"/>
          <w:lang w:val="es-AR"/>
        </w:rPr>
        <w:t>Haarmandeep</w:t>
      </w:r>
      <w:proofErr w:type="spellEnd"/>
      <w:r w:rsidRPr="00831365">
        <w:rPr>
          <w:szCs w:val="24"/>
          <w:lang w:val="es-AR"/>
        </w:rPr>
        <w:t xml:space="preserve"> Sidhu</w:t>
      </w:r>
      <w:r w:rsidRPr="00831365">
        <w:rPr>
          <w:szCs w:val="24"/>
          <w:lang w:val="es-AR"/>
        </w:rPr>
        <w:tab/>
      </w:r>
      <w:r w:rsidRPr="00831365">
        <w:rPr>
          <w:szCs w:val="24"/>
          <w:lang w:val="es-AR"/>
        </w:rPr>
        <w:tab/>
        <w:t>LHSI mentor</w:t>
      </w:r>
      <w:r w:rsidRPr="00831365">
        <w:rPr>
          <w:szCs w:val="24"/>
          <w:lang w:val="es-AR"/>
        </w:rPr>
        <w:tab/>
      </w:r>
      <w:r w:rsidRPr="00831365">
        <w:rPr>
          <w:szCs w:val="24"/>
          <w:lang w:val="es-AR"/>
        </w:rPr>
        <w:tab/>
      </w:r>
      <w:r w:rsidRPr="00831365">
        <w:rPr>
          <w:szCs w:val="24"/>
          <w:lang w:val="es-AR"/>
        </w:rPr>
        <w:tab/>
      </w:r>
      <w:r w:rsidRPr="00831365">
        <w:rPr>
          <w:szCs w:val="24"/>
          <w:lang w:val="es-AR"/>
        </w:rPr>
        <w:tab/>
      </w:r>
      <w:r w:rsidRPr="00831365">
        <w:rPr>
          <w:szCs w:val="24"/>
          <w:lang w:val="es-AR"/>
        </w:rPr>
        <w:tab/>
        <w:t xml:space="preserve">      2018-2019</w:t>
      </w:r>
    </w:p>
    <w:p w14:paraId="5225F4F2" w14:textId="77777777" w:rsidR="007F09D1" w:rsidRPr="00B8687B" w:rsidRDefault="007F09D1" w:rsidP="007F09D1">
      <w:pPr>
        <w:pStyle w:val="BodyTextIn"/>
        <w:rPr>
          <w:szCs w:val="24"/>
          <w:lang w:val="es-AR"/>
        </w:rPr>
      </w:pPr>
      <w:r w:rsidRPr="00B8687B">
        <w:rPr>
          <w:szCs w:val="24"/>
          <w:lang w:val="es-AR"/>
        </w:rPr>
        <w:t>Wilyaret Rodríguez Mercado SUREBS mentor</w:t>
      </w:r>
      <w:r w:rsidRPr="00B8687B">
        <w:rPr>
          <w:szCs w:val="24"/>
          <w:lang w:val="es-AR"/>
        </w:rPr>
        <w:tab/>
      </w:r>
      <w:r w:rsidRPr="00B8687B">
        <w:rPr>
          <w:szCs w:val="24"/>
          <w:lang w:val="es-AR"/>
        </w:rPr>
        <w:tab/>
      </w:r>
      <w:r w:rsidRPr="00B8687B">
        <w:rPr>
          <w:szCs w:val="24"/>
          <w:lang w:val="es-AR"/>
        </w:rPr>
        <w:tab/>
      </w:r>
      <w:r w:rsidRPr="00B8687B">
        <w:rPr>
          <w:szCs w:val="24"/>
          <w:lang w:val="es-AR"/>
        </w:rPr>
        <w:tab/>
      </w:r>
      <w:r w:rsidRPr="00B8687B">
        <w:rPr>
          <w:szCs w:val="24"/>
          <w:lang w:val="es-AR"/>
        </w:rPr>
        <w:tab/>
        <w:t xml:space="preserve">   2019</w:t>
      </w:r>
    </w:p>
    <w:p w14:paraId="1532C401" w14:textId="77777777" w:rsidR="007F09D1" w:rsidRPr="00B8687B" w:rsidRDefault="007F09D1" w:rsidP="007F09D1">
      <w:pPr>
        <w:pStyle w:val="BodyTextIn"/>
        <w:rPr>
          <w:szCs w:val="24"/>
        </w:rPr>
      </w:pPr>
      <w:r w:rsidRPr="00B8687B">
        <w:rPr>
          <w:szCs w:val="24"/>
        </w:rPr>
        <w:lastRenderedPageBreak/>
        <w:t xml:space="preserve">Raquel </w:t>
      </w:r>
      <w:proofErr w:type="spellStart"/>
      <w:r w:rsidRPr="00B8687B">
        <w:rPr>
          <w:szCs w:val="24"/>
        </w:rPr>
        <w:t>Ciprian</w:t>
      </w:r>
      <w:proofErr w:type="spellEnd"/>
      <w:r w:rsidRPr="00B8687B">
        <w:rPr>
          <w:szCs w:val="24"/>
        </w:rPr>
        <w:t xml:space="preserve"> Diaz.</w:t>
      </w:r>
      <w:r w:rsidRPr="00B8687B">
        <w:rPr>
          <w:szCs w:val="24"/>
        </w:rPr>
        <w:tab/>
      </w:r>
      <w:r w:rsidRPr="00B8687B">
        <w:rPr>
          <w:szCs w:val="24"/>
        </w:rPr>
        <w:tab/>
        <w:t>IN LSAMP mentor</w:t>
      </w:r>
      <w:r w:rsidRPr="00B8687B">
        <w:rPr>
          <w:szCs w:val="24"/>
        </w:rPr>
        <w:tab/>
      </w:r>
      <w:r w:rsidRPr="00B8687B">
        <w:rPr>
          <w:szCs w:val="24"/>
        </w:rPr>
        <w:tab/>
      </w:r>
      <w:r w:rsidRPr="00B8687B">
        <w:rPr>
          <w:szCs w:val="24"/>
        </w:rPr>
        <w:tab/>
      </w:r>
      <w:r w:rsidRPr="00B8687B">
        <w:rPr>
          <w:szCs w:val="24"/>
        </w:rPr>
        <w:tab/>
      </w:r>
      <w:r w:rsidRPr="00B8687B">
        <w:rPr>
          <w:szCs w:val="24"/>
        </w:rPr>
        <w:tab/>
        <w:t xml:space="preserve">   2019</w:t>
      </w:r>
    </w:p>
    <w:p w14:paraId="579616E7" w14:textId="36E5612F" w:rsidR="007F09D1" w:rsidRDefault="007F09D1" w:rsidP="007F09D1">
      <w:pPr>
        <w:pStyle w:val="BodyTextIn"/>
        <w:rPr>
          <w:szCs w:val="24"/>
        </w:rPr>
      </w:pPr>
      <w:r>
        <w:rPr>
          <w:szCs w:val="24"/>
        </w:rPr>
        <w:tab/>
      </w:r>
      <w:r>
        <w:rPr>
          <w:szCs w:val="24"/>
        </w:rPr>
        <w:tab/>
      </w:r>
      <w:r w:rsidRPr="002C27B9">
        <w:rPr>
          <w:szCs w:val="24"/>
        </w:rPr>
        <w:tab/>
      </w:r>
      <w:r w:rsidRPr="002C27B9">
        <w:rPr>
          <w:szCs w:val="24"/>
        </w:rPr>
        <w:tab/>
      </w:r>
      <w:r>
        <w:rPr>
          <w:szCs w:val="24"/>
        </w:rPr>
        <w:t xml:space="preserve">IUPUI Senior Capstone Project </w:t>
      </w:r>
      <w:r w:rsidRPr="002C27B9">
        <w:rPr>
          <w:szCs w:val="24"/>
        </w:rPr>
        <w:t>mentor</w:t>
      </w:r>
      <w:r>
        <w:rPr>
          <w:szCs w:val="24"/>
        </w:rPr>
        <w:tab/>
      </w:r>
      <w:r w:rsidRPr="002C27B9">
        <w:rPr>
          <w:szCs w:val="24"/>
        </w:rPr>
        <w:tab/>
        <w:t xml:space="preserve"> </w:t>
      </w:r>
      <w:r>
        <w:rPr>
          <w:szCs w:val="24"/>
        </w:rPr>
        <w:t xml:space="preserve"> </w:t>
      </w:r>
      <w:r w:rsidRPr="002C27B9">
        <w:rPr>
          <w:szCs w:val="24"/>
        </w:rPr>
        <w:t xml:space="preserve"> 20</w:t>
      </w:r>
      <w:r>
        <w:rPr>
          <w:szCs w:val="24"/>
        </w:rPr>
        <w:t>20</w:t>
      </w:r>
    </w:p>
    <w:p w14:paraId="36E6A075" w14:textId="79BFA132" w:rsidR="00DB4FBF" w:rsidRDefault="00DB4FBF" w:rsidP="00DB4FBF">
      <w:pPr>
        <w:pStyle w:val="BodyTextIn"/>
        <w:rPr>
          <w:szCs w:val="24"/>
        </w:rPr>
      </w:pPr>
      <w:r w:rsidRPr="00B8687B">
        <w:rPr>
          <w:szCs w:val="24"/>
        </w:rPr>
        <w:t>Allison Wagner</w:t>
      </w:r>
      <w:r w:rsidRPr="00B8687B">
        <w:rPr>
          <w:szCs w:val="24"/>
        </w:rPr>
        <w:tab/>
      </w:r>
      <w:r w:rsidRPr="00B8687B">
        <w:rPr>
          <w:szCs w:val="24"/>
        </w:rPr>
        <w:tab/>
        <w:t>LHSI mentor</w:t>
      </w:r>
      <w:r w:rsidRPr="00B8687B">
        <w:rPr>
          <w:szCs w:val="24"/>
        </w:rPr>
        <w:tab/>
      </w:r>
      <w:r w:rsidRPr="00B8687B">
        <w:rPr>
          <w:szCs w:val="24"/>
        </w:rPr>
        <w:tab/>
      </w:r>
      <w:r w:rsidRPr="00B8687B">
        <w:rPr>
          <w:szCs w:val="24"/>
        </w:rPr>
        <w:tab/>
      </w:r>
      <w:r w:rsidRPr="00B8687B">
        <w:rPr>
          <w:szCs w:val="24"/>
        </w:rPr>
        <w:tab/>
      </w:r>
      <w:r w:rsidRPr="00B8687B">
        <w:rPr>
          <w:szCs w:val="24"/>
        </w:rPr>
        <w:tab/>
        <w:t xml:space="preserve"> </w:t>
      </w:r>
      <w:r>
        <w:rPr>
          <w:szCs w:val="24"/>
        </w:rPr>
        <w:t xml:space="preserve">    </w:t>
      </w:r>
      <w:r w:rsidRPr="00B8687B">
        <w:rPr>
          <w:szCs w:val="24"/>
        </w:rPr>
        <w:t xml:space="preserve"> 2019-2020</w:t>
      </w:r>
    </w:p>
    <w:p w14:paraId="2BF21E24" w14:textId="77777777" w:rsidR="00DB4FBF" w:rsidRDefault="00DB4FBF" w:rsidP="00DB4FBF">
      <w:pPr>
        <w:pStyle w:val="BodyTextIn"/>
        <w:rPr>
          <w:szCs w:val="24"/>
        </w:rPr>
      </w:pPr>
      <w:proofErr w:type="spellStart"/>
      <w:r w:rsidRPr="006B0E78">
        <w:rPr>
          <w:szCs w:val="24"/>
        </w:rPr>
        <w:t>Joungyoon</w:t>
      </w:r>
      <w:proofErr w:type="spellEnd"/>
      <w:r>
        <w:rPr>
          <w:szCs w:val="24"/>
        </w:rPr>
        <w:t xml:space="preserve"> Choi</w:t>
      </w:r>
      <w:r>
        <w:rPr>
          <w:szCs w:val="24"/>
        </w:rPr>
        <w:tab/>
      </w:r>
      <w:r>
        <w:rPr>
          <w:szCs w:val="24"/>
        </w:rPr>
        <w:tab/>
      </w:r>
      <w:r w:rsidRPr="006B0E78">
        <w:rPr>
          <w:szCs w:val="24"/>
        </w:rPr>
        <w:t>IUPUI Senior Capstone Project mentor</w:t>
      </w:r>
      <w:r w:rsidRPr="006B0E78">
        <w:rPr>
          <w:szCs w:val="24"/>
        </w:rPr>
        <w:tab/>
      </w:r>
      <w:r w:rsidRPr="006B0E78">
        <w:rPr>
          <w:szCs w:val="24"/>
        </w:rPr>
        <w:tab/>
        <w:t xml:space="preserve">  </w:t>
      </w:r>
      <w:r>
        <w:rPr>
          <w:szCs w:val="24"/>
        </w:rPr>
        <w:t xml:space="preserve"> </w:t>
      </w:r>
      <w:r w:rsidRPr="006B0E78">
        <w:rPr>
          <w:szCs w:val="24"/>
        </w:rPr>
        <w:t>2020</w:t>
      </w:r>
    </w:p>
    <w:p w14:paraId="4797F72C" w14:textId="4C5E4098" w:rsidR="00DB4FBF" w:rsidRDefault="00DB4FBF" w:rsidP="00DB4FBF">
      <w:pPr>
        <w:pStyle w:val="BodyTextIn"/>
        <w:rPr>
          <w:szCs w:val="24"/>
        </w:rPr>
      </w:pPr>
      <w:r>
        <w:rPr>
          <w:szCs w:val="24"/>
        </w:rPr>
        <w:t>Sylvia Robertson</w:t>
      </w:r>
      <w:r>
        <w:rPr>
          <w:szCs w:val="24"/>
        </w:rPr>
        <w:tab/>
      </w:r>
      <w:r>
        <w:rPr>
          <w:szCs w:val="24"/>
        </w:rPr>
        <w:tab/>
        <w:t>volunteer – Purdue graduate</w:t>
      </w:r>
      <w:r>
        <w:rPr>
          <w:szCs w:val="24"/>
        </w:rPr>
        <w:tab/>
      </w:r>
      <w:r>
        <w:rPr>
          <w:szCs w:val="24"/>
        </w:rPr>
        <w:tab/>
      </w:r>
      <w:r>
        <w:rPr>
          <w:szCs w:val="24"/>
        </w:rPr>
        <w:tab/>
      </w:r>
      <w:r>
        <w:rPr>
          <w:szCs w:val="24"/>
        </w:rPr>
        <w:tab/>
        <w:t xml:space="preserve">   2020</w:t>
      </w:r>
    </w:p>
    <w:p w14:paraId="78313C0A" w14:textId="77777777" w:rsidR="00DB4FBF" w:rsidRDefault="00DB4FBF" w:rsidP="00DB4FBF">
      <w:pPr>
        <w:pStyle w:val="BodyTextIn"/>
        <w:rPr>
          <w:szCs w:val="24"/>
        </w:rPr>
      </w:pPr>
      <w:r>
        <w:rPr>
          <w:szCs w:val="24"/>
        </w:rPr>
        <w:t xml:space="preserve">Sandra Padilla </w:t>
      </w:r>
      <w:r>
        <w:rPr>
          <w:szCs w:val="24"/>
        </w:rPr>
        <w:tab/>
      </w:r>
      <w:r>
        <w:rPr>
          <w:szCs w:val="24"/>
        </w:rPr>
        <w:tab/>
        <w:t>volunteer – IUPUI Senior student</w:t>
      </w:r>
      <w:r>
        <w:rPr>
          <w:szCs w:val="24"/>
        </w:rPr>
        <w:tab/>
      </w:r>
      <w:r>
        <w:rPr>
          <w:szCs w:val="24"/>
        </w:rPr>
        <w:tab/>
        <w:t xml:space="preserve">               2020</w:t>
      </w:r>
    </w:p>
    <w:p w14:paraId="13D941F3" w14:textId="77777777" w:rsidR="00DB4FBF" w:rsidRDefault="00DB4FBF" w:rsidP="00DB4FBF">
      <w:pPr>
        <w:pStyle w:val="BodyTextIn"/>
        <w:rPr>
          <w:szCs w:val="24"/>
        </w:rPr>
      </w:pPr>
      <w:r>
        <w:rPr>
          <w:szCs w:val="24"/>
        </w:rPr>
        <w:t>Cierra Isom</w:t>
      </w:r>
      <w:r>
        <w:rPr>
          <w:szCs w:val="24"/>
        </w:rPr>
        <w:tab/>
      </w:r>
      <w:r>
        <w:rPr>
          <w:szCs w:val="24"/>
        </w:rPr>
        <w:tab/>
      </w:r>
      <w:r>
        <w:rPr>
          <w:szCs w:val="24"/>
        </w:rPr>
        <w:tab/>
        <w:t>rotation – IPREP fellowship mentor</w:t>
      </w:r>
      <w:r>
        <w:rPr>
          <w:szCs w:val="24"/>
        </w:rPr>
        <w:tab/>
      </w:r>
      <w:r>
        <w:rPr>
          <w:szCs w:val="24"/>
        </w:rPr>
        <w:tab/>
      </w:r>
      <w:r>
        <w:rPr>
          <w:szCs w:val="24"/>
        </w:rPr>
        <w:tab/>
        <w:t xml:space="preserve">   2020</w:t>
      </w:r>
    </w:p>
    <w:p w14:paraId="10C3B390" w14:textId="77777777" w:rsidR="00DB4FBF" w:rsidRDefault="00DB4FBF" w:rsidP="00DB4FBF">
      <w:pPr>
        <w:pStyle w:val="BodyTextIn"/>
        <w:rPr>
          <w:szCs w:val="24"/>
        </w:rPr>
      </w:pPr>
      <w:r>
        <w:rPr>
          <w:szCs w:val="24"/>
        </w:rPr>
        <w:t>Azaria Davis</w:t>
      </w:r>
      <w:r>
        <w:rPr>
          <w:szCs w:val="24"/>
        </w:rPr>
        <w:tab/>
      </w:r>
      <w:r>
        <w:rPr>
          <w:szCs w:val="24"/>
        </w:rPr>
        <w:tab/>
      </w:r>
      <w:r>
        <w:rPr>
          <w:szCs w:val="24"/>
        </w:rPr>
        <w:tab/>
      </w:r>
      <w:r w:rsidRPr="009A6F00">
        <w:rPr>
          <w:szCs w:val="24"/>
        </w:rPr>
        <w:t>APSA</w:t>
      </w:r>
      <w:r>
        <w:rPr>
          <w:szCs w:val="24"/>
        </w:rPr>
        <w:t xml:space="preserve"> - </w:t>
      </w:r>
      <w:r w:rsidRPr="009A6F00">
        <w:rPr>
          <w:szCs w:val="24"/>
        </w:rPr>
        <w:t>Virtual Summer Research Program (VSRP)</w:t>
      </w:r>
      <w:r>
        <w:rPr>
          <w:szCs w:val="24"/>
        </w:rPr>
        <w:t xml:space="preserve">    2020</w:t>
      </w:r>
    </w:p>
    <w:p w14:paraId="3ECC5C33" w14:textId="77777777" w:rsidR="00DB4FBF" w:rsidRDefault="00DB4FBF" w:rsidP="00DB4FBF">
      <w:pPr>
        <w:pStyle w:val="BodyTextIn"/>
        <w:rPr>
          <w:szCs w:val="24"/>
        </w:rPr>
      </w:pPr>
      <w:r>
        <w:rPr>
          <w:szCs w:val="24"/>
        </w:rPr>
        <w:t>Laura Morales</w:t>
      </w:r>
      <w:r>
        <w:rPr>
          <w:szCs w:val="24"/>
        </w:rPr>
        <w:tab/>
      </w:r>
      <w:r>
        <w:rPr>
          <w:szCs w:val="24"/>
        </w:rPr>
        <w:tab/>
      </w:r>
      <w:r>
        <w:rPr>
          <w:szCs w:val="24"/>
        </w:rPr>
        <w:tab/>
        <w:t>volunteer – IUPUI Senior student</w:t>
      </w:r>
      <w:r>
        <w:rPr>
          <w:szCs w:val="24"/>
        </w:rPr>
        <w:tab/>
      </w:r>
      <w:r>
        <w:rPr>
          <w:szCs w:val="24"/>
        </w:rPr>
        <w:tab/>
        <w:t xml:space="preserve">      2020-2021</w:t>
      </w:r>
    </w:p>
    <w:p w14:paraId="40F9F5E8" w14:textId="77777777" w:rsidR="00DB4FBF" w:rsidRPr="002C27B9" w:rsidRDefault="00DB4FBF" w:rsidP="00DB4FBF">
      <w:pPr>
        <w:pStyle w:val="BodyTextIn"/>
        <w:rPr>
          <w:szCs w:val="24"/>
        </w:rPr>
      </w:pPr>
      <w:r>
        <w:rPr>
          <w:szCs w:val="24"/>
        </w:rPr>
        <w:t>Dua Tariq</w:t>
      </w:r>
      <w:r>
        <w:rPr>
          <w:szCs w:val="24"/>
        </w:rPr>
        <w:tab/>
      </w:r>
      <w:r>
        <w:rPr>
          <w:szCs w:val="24"/>
        </w:rPr>
        <w:tab/>
      </w:r>
      <w:r>
        <w:rPr>
          <w:szCs w:val="24"/>
        </w:rPr>
        <w:tab/>
        <w:t>IUPUI</w:t>
      </w:r>
      <w:r>
        <w:rPr>
          <w:szCs w:val="24"/>
        </w:rPr>
        <w:tab/>
        <w:t>- UROP scholar</w:t>
      </w:r>
      <w:r>
        <w:rPr>
          <w:szCs w:val="24"/>
        </w:rPr>
        <w:tab/>
      </w:r>
      <w:r>
        <w:rPr>
          <w:szCs w:val="24"/>
        </w:rPr>
        <w:tab/>
      </w:r>
      <w:r>
        <w:rPr>
          <w:szCs w:val="24"/>
        </w:rPr>
        <w:tab/>
        <w:t xml:space="preserve">      2020-2021</w:t>
      </w:r>
    </w:p>
    <w:p w14:paraId="18CE2177" w14:textId="77777777" w:rsidR="00DB4FBF" w:rsidRDefault="00DB4FBF" w:rsidP="007F09D1">
      <w:pPr>
        <w:pStyle w:val="BodyTextIn"/>
        <w:rPr>
          <w:szCs w:val="24"/>
        </w:rPr>
      </w:pPr>
    </w:p>
    <w:p w14:paraId="4675CCBA" w14:textId="12619661" w:rsidR="007F09D1" w:rsidRPr="007F09D1" w:rsidRDefault="007F09D1" w:rsidP="007A084E">
      <w:pPr>
        <w:pStyle w:val="BodyTextIn"/>
        <w:widowControl/>
        <w:tabs>
          <w:tab w:val="left" w:pos="7920"/>
          <w:tab w:val="left" w:pos="8640"/>
        </w:tabs>
        <w:spacing w:before="120"/>
        <w:jc w:val="both"/>
        <w:rPr>
          <w:szCs w:val="24"/>
          <w:u w:val="single"/>
        </w:rPr>
      </w:pPr>
      <w:r w:rsidRPr="007F09D1">
        <w:rPr>
          <w:szCs w:val="24"/>
          <w:u w:val="single"/>
        </w:rPr>
        <w:t>Graduate students</w:t>
      </w:r>
    </w:p>
    <w:p w14:paraId="5F18B8B2" w14:textId="0DE7B587" w:rsidR="007F09D1" w:rsidRPr="007F09D1" w:rsidRDefault="007F09D1" w:rsidP="007F09D1">
      <w:pPr>
        <w:pStyle w:val="BodyTextIn"/>
        <w:widowControl/>
        <w:tabs>
          <w:tab w:val="left" w:pos="7920"/>
          <w:tab w:val="left" w:pos="8640"/>
        </w:tabs>
        <w:jc w:val="both"/>
        <w:rPr>
          <w:szCs w:val="24"/>
        </w:rPr>
      </w:pPr>
      <w:r w:rsidRPr="00B8687B">
        <w:rPr>
          <w:szCs w:val="24"/>
        </w:rPr>
        <w:t>Alyson Essex</w:t>
      </w:r>
      <w:r w:rsidRPr="00B8687B">
        <w:rPr>
          <w:szCs w:val="24"/>
        </w:rPr>
        <w:tab/>
      </w:r>
      <w:r w:rsidRPr="00B8687B">
        <w:rPr>
          <w:szCs w:val="24"/>
        </w:rPr>
        <w:tab/>
      </w:r>
      <w:r w:rsidRPr="00B8687B">
        <w:rPr>
          <w:szCs w:val="24"/>
        </w:rPr>
        <w:tab/>
        <w:t>IBMG rotation mentor</w:t>
      </w:r>
      <w:r w:rsidRPr="00B8687B">
        <w:rPr>
          <w:szCs w:val="24"/>
        </w:rPr>
        <w:tab/>
      </w:r>
      <w:r w:rsidRPr="00B8687B">
        <w:rPr>
          <w:szCs w:val="24"/>
        </w:rPr>
        <w:tab/>
      </w:r>
      <w:r w:rsidRPr="00B8687B">
        <w:rPr>
          <w:szCs w:val="24"/>
        </w:rPr>
        <w:tab/>
      </w:r>
      <w:r w:rsidRPr="00B8687B">
        <w:rPr>
          <w:szCs w:val="24"/>
        </w:rPr>
        <w:tab/>
        <w:t xml:space="preserve">   2018</w:t>
      </w:r>
    </w:p>
    <w:p w14:paraId="78BB0E33" w14:textId="77777777" w:rsidR="003E47F8" w:rsidRDefault="003E47F8" w:rsidP="003E47F8">
      <w:pPr>
        <w:pStyle w:val="BodyTextIn"/>
        <w:rPr>
          <w:szCs w:val="24"/>
        </w:rPr>
      </w:pPr>
      <w:r>
        <w:rPr>
          <w:szCs w:val="24"/>
        </w:rPr>
        <w:t>Alia Jamison</w:t>
      </w:r>
      <w:r>
        <w:rPr>
          <w:szCs w:val="24"/>
        </w:rPr>
        <w:tab/>
      </w:r>
      <w:r>
        <w:rPr>
          <w:szCs w:val="24"/>
        </w:rPr>
        <w:tab/>
      </w:r>
      <w:r>
        <w:rPr>
          <w:szCs w:val="24"/>
        </w:rPr>
        <w:tab/>
        <w:t>IUSM Master Student Research mentor</w:t>
      </w:r>
      <w:r>
        <w:rPr>
          <w:szCs w:val="24"/>
        </w:rPr>
        <w:tab/>
      </w:r>
      <w:r>
        <w:rPr>
          <w:szCs w:val="24"/>
        </w:rPr>
        <w:tab/>
        <w:t xml:space="preserve">   2020</w:t>
      </w:r>
    </w:p>
    <w:p w14:paraId="570CAEB3" w14:textId="77777777" w:rsidR="00DB4FBF" w:rsidRDefault="00DB4FBF" w:rsidP="007A084E">
      <w:pPr>
        <w:pStyle w:val="BodyTextIn"/>
        <w:widowControl/>
        <w:tabs>
          <w:tab w:val="left" w:pos="7920"/>
          <w:tab w:val="left" w:pos="8640"/>
        </w:tabs>
        <w:spacing w:before="120"/>
        <w:jc w:val="both"/>
        <w:rPr>
          <w:szCs w:val="24"/>
          <w:u w:val="single"/>
        </w:rPr>
      </w:pPr>
    </w:p>
    <w:p w14:paraId="104A7544" w14:textId="28E7935A" w:rsidR="007F09D1" w:rsidRPr="007F09D1" w:rsidRDefault="007F09D1" w:rsidP="007A084E">
      <w:pPr>
        <w:pStyle w:val="BodyTextIn"/>
        <w:widowControl/>
        <w:tabs>
          <w:tab w:val="left" w:pos="7920"/>
          <w:tab w:val="left" w:pos="8640"/>
        </w:tabs>
        <w:spacing w:before="120"/>
        <w:jc w:val="both"/>
        <w:rPr>
          <w:szCs w:val="24"/>
          <w:u w:val="single"/>
        </w:rPr>
      </w:pPr>
      <w:r w:rsidRPr="007F09D1">
        <w:rPr>
          <w:szCs w:val="24"/>
          <w:u w:val="single"/>
        </w:rPr>
        <w:t>Medical students</w:t>
      </w:r>
    </w:p>
    <w:p w14:paraId="6EBA3DB0" w14:textId="77777777" w:rsidR="007F09D1" w:rsidRPr="00B8687B" w:rsidRDefault="007F09D1" w:rsidP="007F09D1">
      <w:pPr>
        <w:pStyle w:val="BodyTextIn"/>
        <w:widowControl/>
        <w:tabs>
          <w:tab w:val="left" w:pos="7920"/>
          <w:tab w:val="left" w:pos="8640"/>
        </w:tabs>
        <w:jc w:val="both"/>
        <w:rPr>
          <w:szCs w:val="24"/>
        </w:rPr>
      </w:pPr>
      <w:r w:rsidRPr="00B8687B">
        <w:rPr>
          <w:szCs w:val="24"/>
        </w:rPr>
        <w:t>Nathan Farlow</w:t>
      </w:r>
      <w:r w:rsidRPr="00B8687B">
        <w:rPr>
          <w:szCs w:val="24"/>
        </w:rPr>
        <w:tab/>
      </w:r>
      <w:r w:rsidRPr="00B8687B">
        <w:rPr>
          <w:szCs w:val="24"/>
        </w:rPr>
        <w:tab/>
      </w:r>
      <w:r w:rsidRPr="00B8687B">
        <w:rPr>
          <w:szCs w:val="24"/>
        </w:rPr>
        <w:tab/>
        <w:t xml:space="preserve">IUSM </w:t>
      </w:r>
      <w:proofErr w:type="spellStart"/>
      <w:r w:rsidRPr="00B8687B">
        <w:rPr>
          <w:szCs w:val="24"/>
        </w:rPr>
        <w:t>SRPinAM</w:t>
      </w:r>
      <w:proofErr w:type="spellEnd"/>
      <w:r w:rsidRPr="00B8687B">
        <w:rPr>
          <w:szCs w:val="24"/>
        </w:rPr>
        <w:t xml:space="preserve"> mentor</w:t>
      </w:r>
      <w:r w:rsidRPr="00B8687B">
        <w:rPr>
          <w:szCs w:val="24"/>
        </w:rPr>
        <w:tab/>
      </w:r>
      <w:r w:rsidRPr="00B8687B">
        <w:rPr>
          <w:szCs w:val="24"/>
        </w:rPr>
        <w:tab/>
      </w:r>
      <w:r w:rsidRPr="00B8687B">
        <w:rPr>
          <w:szCs w:val="24"/>
        </w:rPr>
        <w:tab/>
      </w:r>
      <w:r w:rsidRPr="00B8687B">
        <w:rPr>
          <w:szCs w:val="24"/>
        </w:rPr>
        <w:tab/>
        <w:t xml:space="preserve">   2010</w:t>
      </w:r>
    </w:p>
    <w:p w14:paraId="04F84AE9" w14:textId="77777777" w:rsidR="007F09D1" w:rsidRPr="00B8687B" w:rsidRDefault="007F09D1" w:rsidP="007F09D1">
      <w:pPr>
        <w:pStyle w:val="BodyTextIn"/>
        <w:keepNext/>
        <w:rPr>
          <w:szCs w:val="24"/>
        </w:rPr>
      </w:pPr>
      <w:r w:rsidRPr="00B8687B">
        <w:rPr>
          <w:szCs w:val="24"/>
        </w:rPr>
        <w:t>Thomas Murphy</w:t>
      </w:r>
      <w:r w:rsidRPr="00B8687B">
        <w:rPr>
          <w:szCs w:val="24"/>
        </w:rPr>
        <w:tab/>
      </w:r>
      <w:r w:rsidRPr="00B8687B">
        <w:rPr>
          <w:szCs w:val="24"/>
        </w:rPr>
        <w:tab/>
        <w:t xml:space="preserve">IUSM </w:t>
      </w:r>
      <w:proofErr w:type="spellStart"/>
      <w:r w:rsidRPr="00B8687B">
        <w:rPr>
          <w:szCs w:val="24"/>
        </w:rPr>
        <w:t>SRPinAM</w:t>
      </w:r>
      <w:proofErr w:type="spellEnd"/>
      <w:r w:rsidRPr="00B8687B">
        <w:rPr>
          <w:szCs w:val="24"/>
        </w:rPr>
        <w:t xml:space="preserve"> mentor</w:t>
      </w:r>
      <w:r w:rsidRPr="00B8687B">
        <w:rPr>
          <w:szCs w:val="24"/>
        </w:rPr>
        <w:tab/>
      </w:r>
      <w:r w:rsidRPr="00B8687B">
        <w:rPr>
          <w:szCs w:val="24"/>
        </w:rPr>
        <w:tab/>
      </w:r>
      <w:r w:rsidRPr="00B8687B">
        <w:rPr>
          <w:szCs w:val="24"/>
        </w:rPr>
        <w:tab/>
        <w:t xml:space="preserve"> </w:t>
      </w:r>
      <w:r w:rsidRPr="00B8687B">
        <w:rPr>
          <w:szCs w:val="24"/>
        </w:rPr>
        <w:tab/>
        <w:t xml:space="preserve">   2011</w:t>
      </w:r>
    </w:p>
    <w:p w14:paraId="445E8BF6" w14:textId="77777777" w:rsidR="007F09D1" w:rsidRPr="00B8687B" w:rsidRDefault="007F09D1" w:rsidP="007F09D1">
      <w:pPr>
        <w:pStyle w:val="BodyTextIn"/>
        <w:keepNext/>
        <w:rPr>
          <w:szCs w:val="24"/>
        </w:rPr>
      </w:pPr>
      <w:proofErr w:type="spellStart"/>
      <w:r w:rsidRPr="00B8687B">
        <w:rPr>
          <w:szCs w:val="24"/>
        </w:rPr>
        <w:t>Surajudeen</w:t>
      </w:r>
      <w:proofErr w:type="spellEnd"/>
      <w:r w:rsidRPr="00B8687B">
        <w:rPr>
          <w:szCs w:val="24"/>
        </w:rPr>
        <w:t xml:space="preserve"> </w:t>
      </w:r>
      <w:proofErr w:type="spellStart"/>
      <w:r w:rsidRPr="00B8687B">
        <w:rPr>
          <w:szCs w:val="24"/>
        </w:rPr>
        <w:t>Bolarinwa</w:t>
      </w:r>
      <w:proofErr w:type="spellEnd"/>
      <w:r w:rsidRPr="00B8687B">
        <w:rPr>
          <w:szCs w:val="24"/>
        </w:rPr>
        <w:t xml:space="preserve"> </w:t>
      </w:r>
      <w:r w:rsidRPr="00B8687B">
        <w:rPr>
          <w:szCs w:val="24"/>
        </w:rPr>
        <w:tab/>
        <w:t xml:space="preserve">IUSM </w:t>
      </w:r>
      <w:proofErr w:type="spellStart"/>
      <w:r w:rsidRPr="00B8687B">
        <w:rPr>
          <w:szCs w:val="24"/>
        </w:rPr>
        <w:t>SRPinAM</w:t>
      </w:r>
      <w:proofErr w:type="spellEnd"/>
      <w:r w:rsidRPr="00B8687B">
        <w:rPr>
          <w:szCs w:val="24"/>
        </w:rPr>
        <w:t xml:space="preserve"> mentor</w:t>
      </w:r>
      <w:r w:rsidRPr="00B8687B">
        <w:rPr>
          <w:szCs w:val="24"/>
        </w:rPr>
        <w:tab/>
      </w:r>
      <w:r w:rsidRPr="00B8687B">
        <w:rPr>
          <w:szCs w:val="24"/>
        </w:rPr>
        <w:tab/>
      </w:r>
      <w:r w:rsidRPr="00B8687B">
        <w:rPr>
          <w:szCs w:val="24"/>
        </w:rPr>
        <w:tab/>
        <w:t xml:space="preserve"> </w:t>
      </w:r>
      <w:r w:rsidRPr="00B8687B">
        <w:rPr>
          <w:szCs w:val="24"/>
        </w:rPr>
        <w:tab/>
        <w:t xml:space="preserve">   2012</w:t>
      </w:r>
    </w:p>
    <w:p w14:paraId="136DD372" w14:textId="77777777" w:rsidR="007F09D1" w:rsidRPr="00B8687B" w:rsidRDefault="007F09D1" w:rsidP="007F09D1">
      <w:pPr>
        <w:pStyle w:val="BodyTextIn"/>
        <w:widowControl/>
        <w:tabs>
          <w:tab w:val="left" w:pos="7920"/>
          <w:tab w:val="left" w:pos="8640"/>
        </w:tabs>
        <w:jc w:val="both"/>
        <w:rPr>
          <w:szCs w:val="24"/>
        </w:rPr>
      </w:pPr>
      <w:r w:rsidRPr="00B8687B">
        <w:rPr>
          <w:szCs w:val="24"/>
        </w:rPr>
        <w:t>Chad Sorenson</w:t>
      </w:r>
      <w:r w:rsidRPr="00B8687B">
        <w:rPr>
          <w:szCs w:val="24"/>
        </w:rPr>
        <w:tab/>
      </w:r>
      <w:r w:rsidRPr="00B8687B">
        <w:rPr>
          <w:szCs w:val="24"/>
        </w:rPr>
        <w:tab/>
        <w:t>3</w:t>
      </w:r>
      <w:r w:rsidRPr="00B8687B">
        <w:rPr>
          <w:szCs w:val="24"/>
          <w:vertAlign w:val="superscript"/>
        </w:rPr>
        <w:t>rd</w:t>
      </w:r>
      <w:r w:rsidRPr="00B8687B">
        <w:rPr>
          <w:szCs w:val="24"/>
        </w:rPr>
        <w:t xml:space="preserve"> year medical school rotation mentor</w:t>
      </w:r>
      <w:r w:rsidRPr="00B8687B">
        <w:rPr>
          <w:szCs w:val="24"/>
        </w:rPr>
        <w:tab/>
      </w:r>
      <w:r w:rsidRPr="00B8687B">
        <w:rPr>
          <w:szCs w:val="24"/>
        </w:rPr>
        <w:tab/>
        <w:t xml:space="preserve">   2013</w:t>
      </w:r>
    </w:p>
    <w:p w14:paraId="0F6B2368" w14:textId="77777777" w:rsidR="007F09D1" w:rsidRPr="00B8687B" w:rsidRDefault="007F09D1" w:rsidP="007F09D1">
      <w:pPr>
        <w:pStyle w:val="BodyTextIn"/>
        <w:widowControl/>
        <w:tabs>
          <w:tab w:val="left" w:pos="7920"/>
          <w:tab w:val="left" w:pos="8640"/>
        </w:tabs>
        <w:jc w:val="both"/>
        <w:rPr>
          <w:szCs w:val="24"/>
        </w:rPr>
      </w:pPr>
      <w:r w:rsidRPr="00B8687B">
        <w:rPr>
          <w:szCs w:val="24"/>
        </w:rPr>
        <w:t xml:space="preserve">Mary Catherine Hon </w:t>
      </w:r>
      <w:r w:rsidRPr="00B8687B">
        <w:rPr>
          <w:szCs w:val="24"/>
        </w:rPr>
        <w:tab/>
      </w:r>
      <w:r w:rsidRPr="00B8687B">
        <w:rPr>
          <w:szCs w:val="24"/>
        </w:rPr>
        <w:tab/>
        <w:t xml:space="preserve">IUSM </w:t>
      </w:r>
      <w:proofErr w:type="spellStart"/>
      <w:r w:rsidRPr="00B8687B">
        <w:rPr>
          <w:szCs w:val="24"/>
        </w:rPr>
        <w:t>SRPinAM</w:t>
      </w:r>
      <w:proofErr w:type="spellEnd"/>
      <w:r w:rsidRPr="00B8687B">
        <w:rPr>
          <w:szCs w:val="24"/>
        </w:rPr>
        <w:t xml:space="preserve"> mentor</w:t>
      </w:r>
      <w:r w:rsidRPr="00B8687B">
        <w:rPr>
          <w:szCs w:val="24"/>
        </w:rPr>
        <w:tab/>
      </w:r>
      <w:r w:rsidRPr="00B8687B">
        <w:rPr>
          <w:szCs w:val="24"/>
        </w:rPr>
        <w:tab/>
      </w:r>
      <w:r w:rsidRPr="00B8687B">
        <w:rPr>
          <w:szCs w:val="24"/>
        </w:rPr>
        <w:tab/>
      </w:r>
      <w:r w:rsidRPr="00B8687B">
        <w:rPr>
          <w:szCs w:val="24"/>
        </w:rPr>
        <w:tab/>
        <w:t xml:space="preserve">   2014</w:t>
      </w:r>
    </w:p>
    <w:p w14:paraId="1F374742" w14:textId="77777777" w:rsidR="007F09D1" w:rsidRPr="00831365" w:rsidRDefault="007F09D1" w:rsidP="007F09D1">
      <w:pPr>
        <w:pStyle w:val="BodyTextIn"/>
        <w:widowControl/>
        <w:tabs>
          <w:tab w:val="left" w:pos="7920"/>
          <w:tab w:val="left" w:pos="8640"/>
        </w:tabs>
        <w:jc w:val="both"/>
        <w:rPr>
          <w:szCs w:val="24"/>
        </w:rPr>
      </w:pPr>
      <w:r w:rsidRPr="00831365">
        <w:rPr>
          <w:szCs w:val="24"/>
        </w:rPr>
        <w:t>David A. Lopez</w:t>
      </w:r>
      <w:r w:rsidRPr="00831365">
        <w:rPr>
          <w:szCs w:val="24"/>
        </w:rPr>
        <w:tab/>
      </w:r>
      <w:r w:rsidRPr="00831365">
        <w:rPr>
          <w:szCs w:val="24"/>
        </w:rPr>
        <w:tab/>
        <w:t xml:space="preserve">IUSM </w:t>
      </w:r>
      <w:proofErr w:type="spellStart"/>
      <w:r w:rsidRPr="00831365">
        <w:rPr>
          <w:szCs w:val="24"/>
        </w:rPr>
        <w:t>SRPinAM</w:t>
      </w:r>
      <w:proofErr w:type="spellEnd"/>
      <w:r w:rsidRPr="00831365">
        <w:rPr>
          <w:szCs w:val="24"/>
        </w:rPr>
        <w:t xml:space="preserve"> mentor</w:t>
      </w:r>
      <w:r w:rsidRPr="00831365">
        <w:rPr>
          <w:szCs w:val="24"/>
        </w:rPr>
        <w:tab/>
      </w:r>
      <w:r w:rsidRPr="00831365">
        <w:rPr>
          <w:szCs w:val="24"/>
        </w:rPr>
        <w:tab/>
      </w:r>
      <w:r w:rsidRPr="00831365">
        <w:rPr>
          <w:szCs w:val="24"/>
        </w:rPr>
        <w:tab/>
      </w:r>
      <w:r w:rsidRPr="00831365">
        <w:rPr>
          <w:szCs w:val="24"/>
        </w:rPr>
        <w:tab/>
        <w:t xml:space="preserve">   2015</w:t>
      </w:r>
    </w:p>
    <w:p w14:paraId="3B0992B2" w14:textId="77777777" w:rsidR="007F09D1" w:rsidRPr="00831365" w:rsidRDefault="007F09D1" w:rsidP="007F09D1">
      <w:pPr>
        <w:pStyle w:val="BodyTextIn"/>
        <w:widowControl/>
        <w:tabs>
          <w:tab w:val="left" w:pos="7920"/>
          <w:tab w:val="left" w:pos="8640"/>
        </w:tabs>
        <w:jc w:val="both"/>
        <w:rPr>
          <w:szCs w:val="24"/>
        </w:rPr>
      </w:pPr>
      <w:r w:rsidRPr="00831365">
        <w:rPr>
          <w:szCs w:val="24"/>
        </w:rPr>
        <w:t>Julian Dilley</w:t>
      </w:r>
      <w:r w:rsidRPr="00831365">
        <w:rPr>
          <w:szCs w:val="24"/>
        </w:rPr>
        <w:tab/>
      </w:r>
      <w:r w:rsidRPr="00831365">
        <w:rPr>
          <w:szCs w:val="24"/>
        </w:rPr>
        <w:tab/>
      </w:r>
      <w:r w:rsidRPr="00831365">
        <w:rPr>
          <w:szCs w:val="24"/>
        </w:rPr>
        <w:tab/>
        <w:t xml:space="preserve">IUSM </w:t>
      </w:r>
      <w:proofErr w:type="spellStart"/>
      <w:r w:rsidRPr="00831365">
        <w:rPr>
          <w:szCs w:val="24"/>
        </w:rPr>
        <w:t>SRPinAM</w:t>
      </w:r>
      <w:proofErr w:type="spellEnd"/>
      <w:r w:rsidRPr="00831365">
        <w:rPr>
          <w:szCs w:val="24"/>
        </w:rPr>
        <w:t xml:space="preserve"> mentor</w:t>
      </w:r>
      <w:r w:rsidRPr="00831365">
        <w:rPr>
          <w:szCs w:val="24"/>
        </w:rPr>
        <w:tab/>
      </w:r>
      <w:r w:rsidRPr="00831365">
        <w:rPr>
          <w:szCs w:val="24"/>
        </w:rPr>
        <w:tab/>
      </w:r>
      <w:r w:rsidRPr="00831365">
        <w:rPr>
          <w:szCs w:val="24"/>
        </w:rPr>
        <w:tab/>
      </w:r>
      <w:r w:rsidRPr="00831365">
        <w:rPr>
          <w:szCs w:val="24"/>
        </w:rPr>
        <w:tab/>
        <w:t xml:space="preserve">   2016</w:t>
      </w:r>
    </w:p>
    <w:p w14:paraId="78639D3A" w14:textId="60DB9464" w:rsidR="007F09D1" w:rsidRPr="007F09D1" w:rsidRDefault="007F09D1" w:rsidP="007F09D1">
      <w:pPr>
        <w:pStyle w:val="BodyTextIn"/>
        <w:widowControl/>
        <w:tabs>
          <w:tab w:val="left" w:pos="7920"/>
          <w:tab w:val="left" w:pos="8640"/>
        </w:tabs>
        <w:jc w:val="both"/>
        <w:rPr>
          <w:b/>
          <w:bCs/>
          <w:szCs w:val="24"/>
        </w:rPr>
      </w:pPr>
      <w:r w:rsidRPr="00B8687B">
        <w:rPr>
          <w:szCs w:val="24"/>
        </w:rPr>
        <w:t>Kimberly Allen</w:t>
      </w:r>
      <w:r w:rsidRPr="00B8687B">
        <w:rPr>
          <w:szCs w:val="24"/>
        </w:rPr>
        <w:tab/>
      </w:r>
      <w:r w:rsidRPr="00B8687B">
        <w:rPr>
          <w:szCs w:val="24"/>
        </w:rPr>
        <w:tab/>
        <w:t xml:space="preserve">IUSM </w:t>
      </w:r>
      <w:proofErr w:type="spellStart"/>
      <w:r w:rsidRPr="00B8687B">
        <w:rPr>
          <w:szCs w:val="24"/>
        </w:rPr>
        <w:t>SRPinAM</w:t>
      </w:r>
      <w:proofErr w:type="spellEnd"/>
      <w:r w:rsidRPr="00B8687B">
        <w:rPr>
          <w:szCs w:val="24"/>
        </w:rPr>
        <w:t xml:space="preserve"> mentor</w:t>
      </w:r>
      <w:r w:rsidRPr="00B8687B">
        <w:rPr>
          <w:szCs w:val="24"/>
        </w:rPr>
        <w:tab/>
      </w:r>
      <w:r w:rsidRPr="00B8687B">
        <w:rPr>
          <w:szCs w:val="24"/>
        </w:rPr>
        <w:tab/>
      </w:r>
      <w:r w:rsidRPr="00B8687B">
        <w:rPr>
          <w:szCs w:val="24"/>
        </w:rPr>
        <w:tab/>
      </w:r>
      <w:r w:rsidRPr="00B8687B">
        <w:rPr>
          <w:szCs w:val="24"/>
        </w:rPr>
        <w:tab/>
        <w:t xml:space="preserve">   2017</w:t>
      </w:r>
    </w:p>
    <w:p w14:paraId="172E13C5" w14:textId="77777777" w:rsidR="007F09D1" w:rsidRPr="00B8687B" w:rsidRDefault="007F09D1" w:rsidP="007F09D1">
      <w:pPr>
        <w:pStyle w:val="BodyTextIn"/>
        <w:widowControl/>
        <w:tabs>
          <w:tab w:val="left" w:pos="7920"/>
          <w:tab w:val="left" w:pos="8640"/>
        </w:tabs>
        <w:jc w:val="both"/>
        <w:rPr>
          <w:szCs w:val="24"/>
        </w:rPr>
      </w:pPr>
      <w:r w:rsidRPr="00B8687B">
        <w:rPr>
          <w:szCs w:val="24"/>
        </w:rPr>
        <w:t xml:space="preserve">Andrew </w:t>
      </w:r>
      <w:proofErr w:type="spellStart"/>
      <w:r w:rsidRPr="00B8687B">
        <w:rPr>
          <w:szCs w:val="24"/>
        </w:rPr>
        <w:t>Sickbert</w:t>
      </w:r>
      <w:proofErr w:type="spellEnd"/>
      <w:r w:rsidRPr="00B8687B">
        <w:rPr>
          <w:szCs w:val="24"/>
        </w:rPr>
        <w:tab/>
      </w:r>
      <w:r w:rsidRPr="00B8687B">
        <w:rPr>
          <w:szCs w:val="24"/>
        </w:rPr>
        <w:tab/>
        <w:t>IMPRS mentor</w:t>
      </w:r>
      <w:r w:rsidRPr="00B8687B">
        <w:rPr>
          <w:szCs w:val="24"/>
        </w:rPr>
        <w:tab/>
      </w:r>
      <w:r w:rsidRPr="00B8687B">
        <w:rPr>
          <w:szCs w:val="24"/>
        </w:rPr>
        <w:tab/>
      </w:r>
      <w:r w:rsidRPr="00B8687B">
        <w:rPr>
          <w:szCs w:val="24"/>
        </w:rPr>
        <w:tab/>
      </w:r>
      <w:r w:rsidRPr="00B8687B">
        <w:rPr>
          <w:szCs w:val="24"/>
        </w:rPr>
        <w:tab/>
        <w:t xml:space="preserve">   </w:t>
      </w:r>
      <w:r w:rsidRPr="00B8687B">
        <w:rPr>
          <w:szCs w:val="24"/>
        </w:rPr>
        <w:tab/>
        <w:t xml:space="preserve">   2019</w:t>
      </w:r>
    </w:p>
    <w:p w14:paraId="5DB91A59" w14:textId="3BCAE96F" w:rsidR="007F09D1" w:rsidRDefault="007F09D1" w:rsidP="007F09D1">
      <w:pPr>
        <w:pStyle w:val="BodyTextIn"/>
        <w:widowControl/>
        <w:tabs>
          <w:tab w:val="left" w:pos="7920"/>
          <w:tab w:val="left" w:pos="8640"/>
        </w:tabs>
        <w:jc w:val="both"/>
        <w:rPr>
          <w:szCs w:val="24"/>
        </w:rPr>
      </w:pPr>
      <w:r w:rsidRPr="00B8687B">
        <w:rPr>
          <w:szCs w:val="24"/>
        </w:rPr>
        <w:t>Austin Magley</w:t>
      </w:r>
      <w:r w:rsidRPr="00B8687B">
        <w:rPr>
          <w:szCs w:val="24"/>
        </w:rPr>
        <w:tab/>
      </w:r>
      <w:r w:rsidRPr="00B8687B">
        <w:rPr>
          <w:szCs w:val="24"/>
        </w:rPr>
        <w:tab/>
      </w:r>
      <w:r>
        <w:rPr>
          <w:szCs w:val="24"/>
        </w:rPr>
        <w:tab/>
      </w:r>
      <w:r w:rsidRPr="00B8687B">
        <w:rPr>
          <w:szCs w:val="24"/>
        </w:rPr>
        <w:t>volunteer, MU-COM</w:t>
      </w:r>
      <w:r>
        <w:rPr>
          <w:szCs w:val="24"/>
        </w:rPr>
        <w:tab/>
      </w:r>
      <w:r>
        <w:rPr>
          <w:szCs w:val="24"/>
        </w:rPr>
        <w:tab/>
      </w:r>
      <w:r>
        <w:rPr>
          <w:szCs w:val="24"/>
        </w:rPr>
        <w:tab/>
      </w:r>
      <w:r>
        <w:rPr>
          <w:szCs w:val="24"/>
        </w:rPr>
        <w:tab/>
        <w:t xml:space="preserve"> </w:t>
      </w:r>
      <w:r>
        <w:rPr>
          <w:szCs w:val="24"/>
        </w:rPr>
        <w:tab/>
      </w:r>
      <w:r w:rsidRPr="00B8687B">
        <w:rPr>
          <w:szCs w:val="24"/>
        </w:rPr>
        <w:t xml:space="preserve">   2019</w:t>
      </w:r>
    </w:p>
    <w:p w14:paraId="726A16E5" w14:textId="02B0CD77" w:rsidR="004B0D5C" w:rsidRPr="00831365" w:rsidRDefault="004B0D5C" w:rsidP="007F09D1">
      <w:pPr>
        <w:pStyle w:val="BodyTextIn"/>
        <w:widowControl/>
        <w:tabs>
          <w:tab w:val="left" w:pos="7920"/>
          <w:tab w:val="left" w:pos="8640"/>
        </w:tabs>
        <w:jc w:val="both"/>
        <w:rPr>
          <w:szCs w:val="24"/>
        </w:rPr>
      </w:pPr>
      <w:r w:rsidRPr="00831365">
        <w:rPr>
          <w:szCs w:val="24"/>
        </w:rPr>
        <w:t>Nicholas Momeni</w:t>
      </w:r>
      <w:r w:rsidRPr="00831365">
        <w:rPr>
          <w:szCs w:val="24"/>
        </w:rPr>
        <w:tab/>
      </w:r>
      <w:r w:rsidRPr="00831365">
        <w:rPr>
          <w:szCs w:val="24"/>
        </w:rPr>
        <w:tab/>
        <w:t>volunteer, MU-COM</w:t>
      </w:r>
      <w:r w:rsidRPr="00831365">
        <w:rPr>
          <w:szCs w:val="24"/>
        </w:rPr>
        <w:tab/>
      </w:r>
      <w:r w:rsidRPr="00831365">
        <w:rPr>
          <w:szCs w:val="24"/>
        </w:rPr>
        <w:tab/>
      </w:r>
      <w:r w:rsidRPr="00831365">
        <w:rPr>
          <w:szCs w:val="24"/>
        </w:rPr>
        <w:tab/>
      </w:r>
      <w:r w:rsidRPr="00831365">
        <w:rPr>
          <w:szCs w:val="24"/>
        </w:rPr>
        <w:tab/>
        <w:t xml:space="preserve"> </w:t>
      </w:r>
      <w:r w:rsidRPr="00831365">
        <w:rPr>
          <w:szCs w:val="24"/>
        </w:rPr>
        <w:tab/>
        <w:t xml:space="preserve">   2021</w:t>
      </w:r>
    </w:p>
    <w:p w14:paraId="55E7731D" w14:textId="26781348" w:rsidR="00922CD8" w:rsidRPr="00831365" w:rsidRDefault="00922CD8" w:rsidP="005E1847">
      <w:pPr>
        <w:pStyle w:val="BodyTextIn"/>
        <w:tabs>
          <w:tab w:val="left" w:pos="7920"/>
          <w:tab w:val="left" w:pos="8640"/>
        </w:tabs>
        <w:jc w:val="both"/>
        <w:rPr>
          <w:szCs w:val="24"/>
        </w:rPr>
      </w:pPr>
    </w:p>
    <w:p w14:paraId="56B630D2" w14:textId="5E3AE4D9" w:rsidR="006C191D" w:rsidRPr="00B8687B" w:rsidRDefault="006C191D" w:rsidP="004E0F21">
      <w:pPr>
        <w:pStyle w:val="BodyTextIn"/>
        <w:widowControl/>
        <w:tabs>
          <w:tab w:val="left" w:pos="7920"/>
          <w:tab w:val="left" w:pos="8640"/>
        </w:tabs>
        <w:spacing w:before="120"/>
        <w:jc w:val="both"/>
        <w:rPr>
          <w:szCs w:val="24"/>
        </w:rPr>
      </w:pPr>
      <w:r w:rsidRPr="00B8687B">
        <w:rPr>
          <w:szCs w:val="24"/>
        </w:rPr>
        <w:t>CTSI - Clinical and Transitional Sciences Institute</w:t>
      </w:r>
    </w:p>
    <w:p w14:paraId="0022E6FC" w14:textId="0952DD86" w:rsidR="006C191D" w:rsidRPr="00B8687B" w:rsidRDefault="006C191D" w:rsidP="00461A83">
      <w:pPr>
        <w:pStyle w:val="BodyTextIn"/>
        <w:widowControl/>
        <w:tabs>
          <w:tab w:val="left" w:pos="7920"/>
          <w:tab w:val="left" w:pos="8640"/>
        </w:tabs>
        <w:jc w:val="both"/>
        <w:rPr>
          <w:szCs w:val="24"/>
        </w:rPr>
      </w:pPr>
      <w:r w:rsidRPr="00B8687B">
        <w:rPr>
          <w:szCs w:val="24"/>
        </w:rPr>
        <w:t>LHSI - Life-Health Sciences Internship Program</w:t>
      </w:r>
    </w:p>
    <w:p w14:paraId="5D00196F" w14:textId="7ACE2B7A" w:rsidR="006C191D" w:rsidRPr="00B8687B" w:rsidRDefault="006C191D" w:rsidP="00461A83">
      <w:pPr>
        <w:pStyle w:val="BodyTextIn"/>
        <w:widowControl/>
        <w:tabs>
          <w:tab w:val="left" w:pos="7920"/>
          <w:tab w:val="left" w:pos="8640"/>
        </w:tabs>
        <w:jc w:val="both"/>
        <w:rPr>
          <w:szCs w:val="24"/>
        </w:rPr>
      </w:pPr>
      <w:r w:rsidRPr="00B8687B">
        <w:rPr>
          <w:szCs w:val="24"/>
        </w:rPr>
        <w:t xml:space="preserve">DS-UROP - </w:t>
      </w:r>
      <w:r w:rsidRPr="00B8687B">
        <w:rPr>
          <w:szCs w:val="24"/>
          <w:lang w:val="en"/>
        </w:rPr>
        <w:t>Diversity Summer Undergraduate Research Opportunity</w:t>
      </w:r>
    </w:p>
    <w:p w14:paraId="2F605932" w14:textId="20AB5318" w:rsidR="00CC24C4" w:rsidRPr="00B8687B" w:rsidRDefault="00461A83" w:rsidP="00461A83">
      <w:pPr>
        <w:pStyle w:val="BodyTextIn"/>
        <w:widowControl/>
        <w:tabs>
          <w:tab w:val="left" w:pos="7920"/>
          <w:tab w:val="left" w:pos="8640"/>
        </w:tabs>
        <w:jc w:val="both"/>
        <w:rPr>
          <w:szCs w:val="24"/>
        </w:rPr>
      </w:pPr>
      <w:r w:rsidRPr="00B8687B">
        <w:rPr>
          <w:szCs w:val="24"/>
        </w:rPr>
        <w:t>UROP</w:t>
      </w:r>
      <w:r w:rsidR="006C191D" w:rsidRPr="00B8687B">
        <w:rPr>
          <w:szCs w:val="24"/>
        </w:rPr>
        <w:t xml:space="preserve"> - </w:t>
      </w:r>
      <w:r w:rsidR="006C191D" w:rsidRPr="00B8687B">
        <w:rPr>
          <w:szCs w:val="24"/>
          <w:lang w:val="en"/>
        </w:rPr>
        <w:t>Undergraduate Research Opportunity</w:t>
      </w:r>
    </w:p>
    <w:p w14:paraId="67EC3313" w14:textId="52EFD8CA" w:rsidR="006500D7" w:rsidRPr="00B8687B" w:rsidRDefault="006500D7" w:rsidP="00461A83">
      <w:pPr>
        <w:pStyle w:val="BodyTextIn"/>
        <w:widowControl/>
        <w:tabs>
          <w:tab w:val="left" w:pos="7920"/>
          <w:tab w:val="left" w:pos="8640"/>
        </w:tabs>
        <w:jc w:val="both"/>
        <w:rPr>
          <w:szCs w:val="24"/>
        </w:rPr>
      </w:pPr>
      <w:proofErr w:type="spellStart"/>
      <w:r w:rsidRPr="00B8687B">
        <w:rPr>
          <w:szCs w:val="24"/>
        </w:rPr>
        <w:t>SRPinAM</w:t>
      </w:r>
      <w:proofErr w:type="spellEnd"/>
      <w:r w:rsidRPr="00B8687B">
        <w:rPr>
          <w:szCs w:val="24"/>
        </w:rPr>
        <w:t xml:space="preserve"> </w:t>
      </w:r>
      <w:r w:rsidR="005E1847" w:rsidRPr="00B8687B">
        <w:rPr>
          <w:szCs w:val="24"/>
        </w:rPr>
        <w:t xml:space="preserve">- </w:t>
      </w:r>
      <w:r w:rsidRPr="00B8687B">
        <w:rPr>
          <w:szCs w:val="24"/>
        </w:rPr>
        <w:t>MSA Student Research Program in Academic Medicine</w:t>
      </w:r>
    </w:p>
    <w:p w14:paraId="5B32F963" w14:textId="3D18E9BA" w:rsidR="00B86574" w:rsidRPr="00B8687B" w:rsidRDefault="006500D7" w:rsidP="00461A83">
      <w:pPr>
        <w:pStyle w:val="BodyTextIn"/>
        <w:widowControl/>
        <w:tabs>
          <w:tab w:val="left" w:pos="7920"/>
          <w:tab w:val="left" w:pos="8640"/>
        </w:tabs>
        <w:jc w:val="both"/>
        <w:rPr>
          <w:szCs w:val="24"/>
        </w:rPr>
      </w:pPr>
      <w:r w:rsidRPr="00B8687B">
        <w:rPr>
          <w:szCs w:val="24"/>
        </w:rPr>
        <w:t xml:space="preserve">IPREP </w:t>
      </w:r>
      <w:r w:rsidR="005E1847" w:rsidRPr="00B8687B">
        <w:rPr>
          <w:szCs w:val="24"/>
        </w:rPr>
        <w:t xml:space="preserve">- </w:t>
      </w:r>
      <w:r w:rsidRPr="00B8687B">
        <w:rPr>
          <w:szCs w:val="24"/>
        </w:rPr>
        <w:t>IUPUI Post-Baccalaureate Research Program</w:t>
      </w:r>
      <w:r w:rsidR="00CC24C4" w:rsidRPr="00B8687B">
        <w:rPr>
          <w:szCs w:val="24"/>
        </w:rPr>
        <w:t xml:space="preserve"> </w:t>
      </w:r>
    </w:p>
    <w:p w14:paraId="45199895" w14:textId="7FCB6107" w:rsidR="00CC24C4" w:rsidRPr="00B8687B" w:rsidRDefault="00CC24C4" w:rsidP="00461A83">
      <w:pPr>
        <w:pStyle w:val="BodyTextIn"/>
        <w:widowControl/>
        <w:tabs>
          <w:tab w:val="left" w:pos="7920"/>
          <w:tab w:val="left" w:pos="8640"/>
        </w:tabs>
        <w:jc w:val="both"/>
        <w:rPr>
          <w:szCs w:val="24"/>
        </w:rPr>
      </w:pPr>
      <w:r w:rsidRPr="00B8687B">
        <w:rPr>
          <w:szCs w:val="24"/>
        </w:rPr>
        <w:t xml:space="preserve">MU-COM </w:t>
      </w:r>
      <w:r w:rsidR="005E1847" w:rsidRPr="00B8687B">
        <w:rPr>
          <w:szCs w:val="24"/>
        </w:rPr>
        <w:t xml:space="preserve">- </w:t>
      </w:r>
      <w:r w:rsidRPr="00B8687B">
        <w:rPr>
          <w:szCs w:val="24"/>
        </w:rPr>
        <w:t>Osteopathic Medical School, Marian University</w:t>
      </w:r>
    </w:p>
    <w:p w14:paraId="438FC93B" w14:textId="77777777" w:rsidR="00461A83" w:rsidRPr="00B8687B" w:rsidRDefault="005E1847" w:rsidP="00461A83">
      <w:pPr>
        <w:pStyle w:val="BodyTextIn"/>
        <w:tabs>
          <w:tab w:val="clear" w:pos="2160"/>
          <w:tab w:val="left" w:pos="7920"/>
          <w:tab w:val="left" w:pos="8640"/>
        </w:tabs>
        <w:ind w:left="0" w:firstLine="0"/>
        <w:jc w:val="both"/>
        <w:rPr>
          <w:szCs w:val="24"/>
        </w:rPr>
      </w:pPr>
      <w:r w:rsidRPr="00B8687B">
        <w:rPr>
          <w:szCs w:val="24"/>
        </w:rPr>
        <w:t>SEED - Science Experience for the Economically Disadvantaged</w:t>
      </w:r>
      <w:r w:rsidR="00461A83" w:rsidRPr="00B8687B">
        <w:rPr>
          <w:szCs w:val="24"/>
        </w:rPr>
        <w:t xml:space="preserve"> </w:t>
      </w:r>
    </w:p>
    <w:p w14:paraId="412C9A9B" w14:textId="747E5D7C" w:rsidR="005E1847" w:rsidRPr="00B8687B" w:rsidRDefault="00461A83" w:rsidP="00461A83">
      <w:pPr>
        <w:pStyle w:val="BodyTextIn"/>
        <w:tabs>
          <w:tab w:val="clear" w:pos="2160"/>
          <w:tab w:val="left" w:pos="7920"/>
          <w:tab w:val="left" w:pos="8640"/>
        </w:tabs>
        <w:ind w:left="0" w:firstLine="0"/>
        <w:jc w:val="both"/>
        <w:rPr>
          <w:szCs w:val="24"/>
        </w:rPr>
      </w:pPr>
      <w:r w:rsidRPr="00B8687B">
        <w:rPr>
          <w:szCs w:val="24"/>
        </w:rPr>
        <w:t xml:space="preserve">IMPRS - </w:t>
      </w:r>
      <w:r w:rsidRPr="00B8687B">
        <w:rPr>
          <w:rStyle w:val="Strong"/>
          <w:b w:val="0"/>
          <w:szCs w:val="24"/>
        </w:rPr>
        <w:t>Indiana University Medical Student Program for Research and Scholarship</w:t>
      </w:r>
    </w:p>
    <w:p w14:paraId="37F22648" w14:textId="01A97876" w:rsidR="005E1847" w:rsidRPr="00B8687B" w:rsidRDefault="006C191D" w:rsidP="00461A83">
      <w:pPr>
        <w:pStyle w:val="BodyTextIn"/>
        <w:keepNext/>
        <w:tabs>
          <w:tab w:val="clear" w:pos="2160"/>
          <w:tab w:val="left" w:pos="7920"/>
          <w:tab w:val="left" w:pos="8640"/>
        </w:tabs>
        <w:ind w:left="0" w:firstLine="0"/>
        <w:jc w:val="both"/>
        <w:rPr>
          <w:szCs w:val="24"/>
        </w:rPr>
      </w:pPr>
      <w:r w:rsidRPr="00B8687B">
        <w:rPr>
          <w:szCs w:val="24"/>
        </w:rPr>
        <w:t xml:space="preserve">IN LSAMP – Indiana </w:t>
      </w:r>
      <w:r w:rsidR="0007458A" w:rsidRPr="00B8687B">
        <w:rPr>
          <w:szCs w:val="24"/>
        </w:rPr>
        <w:t>Louis Stokes Alliances for Minority Participation</w:t>
      </w:r>
    </w:p>
    <w:p w14:paraId="420AC1E8" w14:textId="20A377F3" w:rsidR="004E0F21" w:rsidRDefault="006C191D" w:rsidP="004E0F21">
      <w:pPr>
        <w:widowControl/>
        <w:rPr>
          <w:szCs w:val="24"/>
        </w:rPr>
      </w:pPr>
      <w:r w:rsidRPr="00B8687B">
        <w:rPr>
          <w:szCs w:val="24"/>
        </w:rPr>
        <w:t>SUREBS</w:t>
      </w:r>
      <w:r w:rsidRPr="00B8687B">
        <w:rPr>
          <w:b/>
          <w:szCs w:val="24"/>
        </w:rPr>
        <w:t xml:space="preserve"> </w:t>
      </w:r>
      <w:r w:rsidR="009A6F00">
        <w:rPr>
          <w:b/>
          <w:szCs w:val="24"/>
        </w:rPr>
        <w:t>–</w:t>
      </w:r>
      <w:r w:rsidRPr="00B8687B">
        <w:rPr>
          <w:b/>
          <w:szCs w:val="24"/>
        </w:rPr>
        <w:t xml:space="preserve"> </w:t>
      </w:r>
      <w:r w:rsidRPr="00B8687B">
        <w:rPr>
          <w:szCs w:val="24"/>
        </w:rPr>
        <w:t>Summer</w:t>
      </w:r>
      <w:r w:rsidR="009A6F00">
        <w:rPr>
          <w:szCs w:val="24"/>
        </w:rPr>
        <w:t xml:space="preserve"> </w:t>
      </w:r>
      <w:r w:rsidRPr="00B8687B">
        <w:rPr>
          <w:szCs w:val="24"/>
        </w:rPr>
        <w:t xml:space="preserve">Undergraduate Research Experience in Biomedical Sciences </w:t>
      </w:r>
    </w:p>
    <w:p w14:paraId="76707689" w14:textId="15D698BD" w:rsidR="009A6F00" w:rsidRDefault="009A6F00" w:rsidP="004E0F21">
      <w:pPr>
        <w:widowControl/>
        <w:rPr>
          <w:szCs w:val="24"/>
        </w:rPr>
      </w:pPr>
      <w:r>
        <w:rPr>
          <w:szCs w:val="24"/>
        </w:rPr>
        <w:t xml:space="preserve">APSA – </w:t>
      </w:r>
      <w:r w:rsidRPr="009A6F00">
        <w:rPr>
          <w:szCs w:val="24"/>
        </w:rPr>
        <w:t>American</w:t>
      </w:r>
      <w:r>
        <w:rPr>
          <w:szCs w:val="24"/>
        </w:rPr>
        <w:t xml:space="preserve"> </w:t>
      </w:r>
      <w:r w:rsidRPr="009A6F00">
        <w:rPr>
          <w:szCs w:val="24"/>
        </w:rPr>
        <w:t>P</w:t>
      </w:r>
      <w:r>
        <w:rPr>
          <w:szCs w:val="24"/>
        </w:rPr>
        <w:t>hysician Scientists Association</w:t>
      </w:r>
    </w:p>
    <w:p w14:paraId="6D06801F" w14:textId="3B2B21D9" w:rsidR="00A348BE" w:rsidRPr="009A6F00" w:rsidRDefault="00A348BE" w:rsidP="004E0F21">
      <w:pPr>
        <w:widowControl/>
        <w:rPr>
          <w:szCs w:val="24"/>
        </w:rPr>
      </w:pPr>
      <w:r>
        <w:rPr>
          <w:szCs w:val="24"/>
        </w:rPr>
        <w:t>CONICET – National Research and Technology Council, Argentina</w:t>
      </w:r>
    </w:p>
    <w:p w14:paraId="79A3A9F7" w14:textId="31BDC456" w:rsidR="00796255" w:rsidRDefault="003E0172" w:rsidP="004E0F21">
      <w:pPr>
        <w:widowControl/>
        <w:rPr>
          <w:szCs w:val="24"/>
        </w:rPr>
      </w:pPr>
      <w:r w:rsidRPr="00B8687B">
        <w:rPr>
          <w:b/>
          <w:szCs w:val="24"/>
        </w:rPr>
        <w:lastRenderedPageBreak/>
        <w:t>Postdoctoral fellows</w:t>
      </w:r>
      <w:r w:rsidR="00796255" w:rsidRPr="00B8687B">
        <w:rPr>
          <w:szCs w:val="24"/>
        </w:rPr>
        <w:tab/>
      </w:r>
      <w:r w:rsidR="00796255" w:rsidRPr="00B8687B">
        <w:rPr>
          <w:szCs w:val="24"/>
        </w:rPr>
        <w:tab/>
      </w:r>
    </w:p>
    <w:p w14:paraId="6BCE7EB6" w14:textId="77777777" w:rsidR="005D0603" w:rsidRPr="00B8687B" w:rsidRDefault="005D0603" w:rsidP="004E0F21">
      <w:pPr>
        <w:widowControl/>
        <w:rPr>
          <w:b/>
          <w:szCs w:val="24"/>
        </w:rPr>
      </w:pPr>
    </w:p>
    <w:p w14:paraId="074D4886" w14:textId="4ADB4068" w:rsidR="004336B0" w:rsidRPr="00B8687B" w:rsidRDefault="004336B0" w:rsidP="004336B0">
      <w:pPr>
        <w:pStyle w:val="BodyTextIn"/>
        <w:tabs>
          <w:tab w:val="left" w:pos="7920"/>
          <w:tab w:val="left" w:pos="8640"/>
        </w:tabs>
        <w:jc w:val="both"/>
        <w:rPr>
          <w:szCs w:val="24"/>
        </w:rPr>
      </w:pPr>
      <w:r w:rsidRPr="00B8687B">
        <w:rPr>
          <w:szCs w:val="24"/>
        </w:rPr>
        <w:t xml:space="preserve">Nicoletta </w:t>
      </w:r>
      <w:proofErr w:type="spellStart"/>
      <w:r w:rsidRPr="00B8687B">
        <w:rPr>
          <w:szCs w:val="24"/>
        </w:rPr>
        <w:t>Bivi</w:t>
      </w:r>
      <w:proofErr w:type="spellEnd"/>
      <w:r w:rsidRPr="00B8687B">
        <w:rPr>
          <w:szCs w:val="24"/>
        </w:rPr>
        <w:t xml:space="preserve">, PhD </w:t>
      </w:r>
      <w:r w:rsidRPr="00B8687B">
        <w:rPr>
          <w:szCs w:val="24"/>
        </w:rPr>
        <w:tab/>
      </w:r>
      <w:r w:rsidRPr="00B8687B">
        <w:rPr>
          <w:szCs w:val="24"/>
        </w:rPr>
        <w:tab/>
      </w:r>
      <w:r w:rsidRPr="00B8687B">
        <w:rPr>
          <w:szCs w:val="24"/>
        </w:rPr>
        <w:tab/>
        <w:t>Postdoctoral fellow</w:t>
      </w:r>
      <w:r w:rsidRPr="00B8687B">
        <w:rPr>
          <w:szCs w:val="24"/>
        </w:rPr>
        <w:tab/>
      </w:r>
      <w:r w:rsidRPr="00B8687B">
        <w:rPr>
          <w:szCs w:val="24"/>
        </w:rPr>
        <w:tab/>
      </w:r>
      <w:r w:rsidRPr="00B8687B">
        <w:rPr>
          <w:szCs w:val="24"/>
        </w:rPr>
        <w:tab/>
        <w:t xml:space="preserve">      2008-2011</w:t>
      </w:r>
      <w:r w:rsidRPr="00B8687B">
        <w:rPr>
          <w:szCs w:val="24"/>
        </w:rPr>
        <w:tab/>
        <w:t xml:space="preserve"> </w:t>
      </w:r>
    </w:p>
    <w:p w14:paraId="3AE3F0D5" w14:textId="77777777" w:rsidR="004336B0" w:rsidRPr="00B8687B" w:rsidRDefault="004336B0" w:rsidP="00596361">
      <w:pPr>
        <w:pStyle w:val="BodyTextIn"/>
        <w:numPr>
          <w:ilvl w:val="0"/>
          <w:numId w:val="4"/>
        </w:numPr>
        <w:tabs>
          <w:tab w:val="clear" w:pos="1440"/>
          <w:tab w:val="left" w:pos="360"/>
          <w:tab w:val="left" w:pos="1512"/>
          <w:tab w:val="left" w:pos="7920"/>
          <w:tab w:val="left" w:pos="8640"/>
        </w:tabs>
        <w:ind w:left="360" w:hanging="270"/>
        <w:jc w:val="both"/>
        <w:rPr>
          <w:i/>
          <w:szCs w:val="24"/>
        </w:rPr>
      </w:pPr>
      <w:r w:rsidRPr="00B8687B">
        <w:rPr>
          <w:i/>
          <w:szCs w:val="24"/>
        </w:rPr>
        <w:t>ASBMR Young Investigator Award</w:t>
      </w:r>
      <w:r w:rsidRPr="00B8687B">
        <w:rPr>
          <w:i/>
          <w:szCs w:val="24"/>
        </w:rPr>
        <w:tab/>
      </w:r>
      <w:r w:rsidRPr="00B8687B">
        <w:rPr>
          <w:i/>
          <w:szCs w:val="24"/>
        </w:rPr>
        <w:tab/>
      </w:r>
      <w:r w:rsidRPr="00B8687B">
        <w:rPr>
          <w:i/>
          <w:szCs w:val="24"/>
        </w:rPr>
        <w:tab/>
      </w:r>
      <w:r w:rsidRPr="00B8687B">
        <w:rPr>
          <w:i/>
          <w:szCs w:val="24"/>
        </w:rPr>
        <w:tab/>
      </w:r>
      <w:r w:rsidRPr="00B8687B">
        <w:rPr>
          <w:i/>
          <w:szCs w:val="24"/>
        </w:rPr>
        <w:tab/>
      </w:r>
      <w:r w:rsidRPr="00B8687B">
        <w:rPr>
          <w:i/>
          <w:szCs w:val="24"/>
        </w:rPr>
        <w:tab/>
        <w:t xml:space="preserve">   </w:t>
      </w:r>
      <w:r w:rsidRPr="001E4B1E">
        <w:rPr>
          <w:szCs w:val="24"/>
        </w:rPr>
        <w:t>2009</w:t>
      </w:r>
    </w:p>
    <w:p w14:paraId="21AD8B20" w14:textId="77777777" w:rsidR="00944176" w:rsidRPr="00B8687B" w:rsidRDefault="004336B0" w:rsidP="00596361">
      <w:pPr>
        <w:pStyle w:val="BodyTextIn"/>
        <w:numPr>
          <w:ilvl w:val="0"/>
          <w:numId w:val="4"/>
        </w:numPr>
        <w:tabs>
          <w:tab w:val="clear" w:pos="1440"/>
          <w:tab w:val="left" w:pos="360"/>
          <w:tab w:val="left" w:pos="1512"/>
          <w:tab w:val="left" w:pos="7920"/>
          <w:tab w:val="left" w:pos="8640"/>
        </w:tabs>
        <w:ind w:left="360" w:hanging="270"/>
        <w:jc w:val="both"/>
        <w:rPr>
          <w:i/>
          <w:szCs w:val="24"/>
        </w:rPr>
      </w:pPr>
      <w:r w:rsidRPr="00B8687B">
        <w:rPr>
          <w:i/>
          <w:szCs w:val="24"/>
        </w:rPr>
        <w:t xml:space="preserve">Alice L. </w:t>
      </w:r>
      <w:proofErr w:type="spellStart"/>
      <w:r w:rsidRPr="00B8687B">
        <w:rPr>
          <w:i/>
          <w:szCs w:val="24"/>
        </w:rPr>
        <w:t>Jee</w:t>
      </w:r>
      <w:proofErr w:type="spellEnd"/>
      <w:r w:rsidRPr="00B8687B">
        <w:rPr>
          <w:i/>
          <w:szCs w:val="24"/>
        </w:rPr>
        <w:t xml:space="preserve"> Memorial Young Investigator Award and </w:t>
      </w:r>
    </w:p>
    <w:p w14:paraId="0E28575A" w14:textId="56BA9682" w:rsidR="00944176" w:rsidRPr="00B8687B" w:rsidRDefault="004336B0" w:rsidP="00944176">
      <w:pPr>
        <w:pStyle w:val="BodyTextIn"/>
        <w:tabs>
          <w:tab w:val="clear" w:pos="1440"/>
          <w:tab w:val="left" w:pos="360"/>
          <w:tab w:val="left" w:pos="1512"/>
          <w:tab w:val="left" w:pos="7920"/>
          <w:tab w:val="left" w:pos="8640"/>
        </w:tabs>
        <w:ind w:left="360" w:firstLine="0"/>
        <w:jc w:val="both"/>
        <w:rPr>
          <w:i/>
          <w:szCs w:val="24"/>
        </w:rPr>
      </w:pPr>
      <w:r w:rsidRPr="00B8687B">
        <w:rPr>
          <w:i/>
          <w:szCs w:val="24"/>
        </w:rPr>
        <w:t xml:space="preserve">ASBMR/Harold M. </w:t>
      </w:r>
      <w:r w:rsidR="00944176" w:rsidRPr="00B8687B">
        <w:rPr>
          <w:i/>
          <w:szCs w:val="24"/>
        </w:rPr>
        <w:t xml:space="preserve">Frost Young Investigator Award – </w:t>
      </w:r>
    </w:p>
    <w:p w14:paraId="4F2CD384" w14:textId="77777777" w:rsidR="00944176" w:rsidRPr="00B8687B" w:rsidRDefault="004336B0" w:rsidP="00944176">
      <w:pPr>
        <w:pStyle w:val="BodyTextIn"/>
        <w:tabs>
          <w:tab w:val="clear" w:pos="1440"/>
          <w:tab w:val="left" w:pos="360"/>
          <w:tab w:val="left" w:pos="1512"/>
          <w:tab w:val="left" w:pos="7920"/>
          <w:tab w:val="left" w:pos="8640"/>
        </w:tabs>
        <w:ind w:left="360" w:firstLine="0"/>
        <w:jc w:val="both"/>
        <w:rPr>
          <w:i/>
          <w:szCs w:val="24"/>
        </w:rPr>
      </w:pPr>
      <w:r w:rsidRPr="00B8687B">
        <w:rPr>
          <w:i/>
          <w:szCs w:val="24"/>
        </w:rPr>
        <w:t xml:space="preserve">International Bone and Mineral Society </w:t>
      </w:r>
    </w:p>
    <w:p w14:paraId="559ADF0A" w14:textId="7C2F4D90" w:rsidR="004336B0" w:rsidRPr="00B8687B" w:rsidRDefault="004336B0" w:rsidP="00944176">
      <w:pPr>
        <w:pStyle w:val="BodyTextIn"/>
        <w:tabs>
          <w:tab w:val="clear" w:pos="1440"/>
          <w:tab w:val="left" w:pos="360"/>
          <w:tab w:val="left" w:pos="1512"/>
          <w:tab w:val="left" w:pos="7920"/>
          <w:tab w:val="left" w:pos="8640"/>
        </w:tabs>
        <w:ind w:left="360" w:firstLine="0"/>
        <w:jc w:val="both"/>
        <w:rPr>
          <w:i/>
          <w:szCs w:val="24"/>
        </w:rPr>
      </w:pPr>
      <w:r w:rsidRPr="00B8687B">
        <w:rPr>
          <w:i/>
          <w:szCs w:val="24"/>
        </w:rPr>
        <w:t xml:space="preserve">Sun Valley Workshop: Musculoskeletal Biology </w:t>
      </w:r>
      <w:r w:rsidRPr="00B8687B">
        <w:rPr>
          <w:i/>
          <w:szCs w:val="24"/>
        </w:rPr>
        <w:tab/>
      </w:r>
      <w:r w:rsidRPr="00B8687B">
        <w:rPr>
          <w:i/>
          <w:szCs w:val="24"/>
        </w:rPr>
        <w:tab/>
      </w:r>
      <w:r w:rsidRPr="00B8687B">
        <w:rPr>
          <w:i/>
          <w:szCs w:val="24"/>
        </w:rPr>
        <w:tab/>
      </w:r>
      <w:r w:rsidRPr="00B8687B">
        <w:rPr>
          <w:i/>
          <w:szCs w:val="24"/>
        </w:rPr>
        <w:tab/>
      </w:r>
      <w:r w:rsidRPr="00B8687B">
        <w:rPr>
          <w:i/>
          <w:szCs w:val="24"/>
        </w:rPr>
        <w:tab/>
        <w:t xml:space="preserve">   </w:t>
      </w:r>
      <w:r w:rsidRPr="001E4B1E">
        <w:rPr>
          <w:szCs w:val="24"/>
        </w:rPr>
        <w:t>2010</w:t>
      </w:r>
    </w:p>
    <w:p w14:paraId="316B5D4C" w14:textId="77777777" w:rsidR="004336B0" w:rsidRPr="00B8687B" w:rsidRDefault="004336B0" w:rsidP="00596361">
      <w:pPr>
        <w:pStyle w:val="BodyTextIn"/>
        <w:numPr>
          <w:ilvl w:val="0"/>
          <w:numId w:val="4"/>
        </w:numPr>
        <w:tabs>
          <w:tab w:val="clear" w:pos="1440"/>
          <w:tab w:val="left" w:pos="360"/>
          <w:tab w:val="left" w:pos="1512"/>
          <w:tab w:val="left" w:pos="7920"/>
          <w:tab w:val="left" w:pos="8640"/>
        </w:tabs>
        <w:ind w:left="360" w:hanging="270"/>
        <w:jc w:val="both"/>
        <w:rPr>
          <w:i/>
          <w:szCs w:val="24"/>
        </w:rPr>
      </w:pPr>
      <w:r w:rsidRPr="00B8687B">
        <w:rPr>
          <w:i/>
          <w:szCs w:val="24"/>
        </w:rPr>
        <w:t xml:space="preserve">Young Investigator ASBMR Travel Grant </w:t>
      </w:r>
      <w:r w:rsidRPr="00B8687B">
        <w:rPr>
          <w:i/>
          <w:szCs w:val="24"/>
        </w:rPr>
        <w:tab/>
      </w:r>
      <w:r w:rsidRPr="00B8687B">
        <w:rPr>
          <w:i/>
          <w:szCs w:val="24"/>
        </w:rPr>
        <w:tab/>
      </w:r>
      <w:r w:rsidRPr="00B8687B">
        <w:rPr>
          <w:i/>
          <w:szCs w:val="24"/>
        </w:rPr>
        <w:tab/>
      </w:r>
      <w:r w:rsidRPr="00B8687B">
        <w:rPr>
          <w:i/>
          <w:szCs w:val="24"/>
        </w:rPr>
        <w:tab/>
      </w:r>
      <w:r w:rsidRPr="00B8687B">
        <w:rPr>
          <w:i/>
          <w:szCs w:val="24"/>
        </w:rPr>
        <w:tab/>
        <w:t xml:space="preserve">   </w:t>
      </w:r>
      <w:r w:rsidRPr="001E4B1E">
        <w:rPr>
          <w:szCs w:val="24"/>
        </w:rPr>
        <w:t>2011</w:t>
      </w:r>
    </w:p>
    <w:p w14:paraId="1C04CE4B" w14:textId="474C45D5" w:rsidR="004336B0" w:rsidRPr="00B8687B" w:rsidRDefault="004336B0" w:rsidP="00DB7DE6">
      <w:pPr>
        <w:pStyle w:val="BodyTextIn"/>
        <w:spacing w:before="120"/>
        <w:rPr>
          <w:szCs w:val="24"/>
        </w:rPr>
      </w:pPr>
      <w:r w:rsidRPr="00B8687B">
        <w:rPr>
          <w:szCs w:val="24"/>
        </w:rPr>
        <w:t>Lucas Brun, M.D., PhD</w:t>
      </w:r>
      <w:r w:rsidRPr="00B8687B">
        <w:rPr>
          <w:szCs w:val="24"/>
        </w:rPr>
        <w:tab/>
      </w:r>
      <w:r w:rsidRPr="00B8687B">
        <w:rPr>
          <w:szCs w:val="24"/>
        </w:rPr>
        <w:tab/>
      </w:r>
      <w:r w:rsidR="002A2D5E" w:rsidRPr="00B8687B">
        <w:rPr>
          <w:szCs w:val="24"/>
        </w:rPr>
        <w:t>V</w:t>
      </w:r>
      <w:r w:rsidRPr="00B8687B">
        <w:rPr>
          <w:szCs w:val="24"/>
        </w:rPr>
        <w:t>isiting post-doctoral fellow</w:t>
      </w:r>
      <w:r w:rsidRPr="00B8687B">
        <w:rPr>
          <w:szCs w:val="24"/>
        </w:rPr>
        <w:tab/>
      </w:r>
      <w:r w:rsidRPr="00B8687B">
        <w:rPr>
          <w:szCs w:val="24"/>
        </w:rPr>
        <w:tab/>
      </w:r>
      <w:r w:rsidRPr="00B8687B">
        <w:rPr>
          <w:szCs w:val="24"/>
        </w:rPr>
        <w:tab/>
        <w:t xml:space="preserve">   </w:t>
      </w:r>
      <w:r w:rsidRPr="001E4B1E">
        <w:rPr>
          <w:i/>
          <w:szCs w:val="24"/>
        </w:rPr>
        <w:t>2011</w:t>
      </w:r>
    </w:p>
    <w:p w14:paraId="7F00AFF6" w14:textId="271D0434" w:rsidR="00944176" w:rsidRPr="00B8687B" w:rsidRDefault="004336B0" w:rsidP="00596361">
      <w:pPr>
        <w:pStyle w:val="BodyTextIn"/>
        <w:numPr>
          <w:ilvl w:val="0"/>
          <w:numId w:val="5"/>
        </w:numPr>
        <w:tabs>
          <w:tab w:val="clear" w:pos="2160"/>
          <w:tab w:val="left" w:pos="1467"/>
        </w:tabs>
        <w:ind w:left="360" w:hanging="270"/>
        <w:jc w:val="both"/>
        <w:rPr>
          <w:b/>
          <w:i/>
          <w:szCs w:val="24"/>
        </w:rPr>
      </w:pPr>
      <w:r w:rsidRPr="00B8687B">
        <w:rPr>
          <w:i/>
          <w:szCs w:val="24"/>
        </w:rPr>
        <w:t xml:space="preserve">Pre-selected </w:t>
      </w:r>
      <w:r w:rsidR="00944176" w:rsidRPr="00B8687B">
        <w:rPr>
          <w:i/>
          <w:szCs w:val="24"/>
        </w:rPr>
        <w:t xml:space="preserve">- </w:t>
      </w:r>
      <w:r w:rsidRPr="00B8687B">
        <w:rPr>
          <w:i/>
          <w:szCs w:val="24"/>
        </w:rPr>
        <w:t xml:space="preserve">Best Scientific Basic Abstract </w:t>
      </w:r>
    </w:p>
    <w:p w14:paraId="2E332CB6" w14:textId="77777777" w:rsidR="00944176" w:rsidRPr="00B8687B" w:rsidRDefault="004336B0" w:rsidP="00944176">
      <w:pPr>
        <w:pStyle w:val="BodyTextIn"/>
        <w:tabs>
          <w:tab w:val="clear" w:pos="2160"/>
          <w:tab w:val="left" w:pos="1467"/>
        </w:tabs>
        <w:ind w:left="360" w:firstLine="0"/>
        <w:jc w:val="both"/>
        <w:rPr>
          <w:i/>
          <w:szCs w:val="24"/>
        </w:rPr>
      </w:pPr>
      <w:r w:rsidRPr="00B8687B">
        <w:rPr>
          <w:i/>
          <w:szCs w:val="24"/>
        </w:rPr>
        <w:t xml:space="preserve">Annual Meeting of the Argentinean Society for Osteology </w:t>
      </w:r>
    </w:p>
    <w:p w14:paraId="7F6AD7CD" w14:textId="6C545C52" w:rsidR="004336B0" w:rsidRPr="00B8687B" w:rsidRDefault="004336B0" w:rsidP="00944176">
      <w:pPr>
        <w:pStyle w:val="BodyTextIn"/>
        <w:tabs>
          <w:tab w:val="clear" w:pos="2160"/>
          <w:tab w:val="left" w:pos="1467"/>
        </w:tabs>
        <w:ind w:left="360" w:firstLine="0"/>
        <w:jc w:val="both"/>
        <w:rPr>
          <w:b/>
          <w:i/>
          <w:szCs w:val="24"/>
        </w:rPr>
      </w:pPr>
      <w:r w:rsidRPr="00B8687B">
        <w:rPr>
          <w:i/>
          <w:szCs w:val="24"/>
        </w:rPr>
        <w:t>and Mineral Metabolism</w:t>
      </w:r>
      <w:r w:rsidR="00944176" w:rsidRPr="00B8687B">
        <w:rPr>
          <w:i/>
          <w:szCs w:val="24"/>
        </w:rPr>
        <w:tab/>
      </w:r>
      <w:r w:rsidR="00944176" w:rsidRPr="00B8687B">
        <w:rPr>
          <w:i/>
          <w:szCs w:val="24"/>
        </w:rPr>
        <w:tab/>
      </w:r>
      <w:r w:rsidR="00944176" w:rsidRPr="00B8687B">
        <w:rPr>
          <w:i/>
          <w:szCs w:val="24"/>
        </w:rPr>
        <w:tab/>
      </w:r>
      <w:r w:rsidR="00944176" w:rsidRPr="00B8687B">
        <w:rPr>
          <w:i/>
          <w:szCs w:val="24"/>
        </w:rPr>
        <w:tab/>
      </w:r>
      <w:r w:rsidR="00944176" w:rsidRPr="00B8687B">
        <w:rPr>
          <w:i/>
          <w:szCs w:val="24"/>
        </w:rPr>
        <w:tab/>
      </w:r>
      <w:r w:rsidR="00944176" w:rsidRPr="00B8687B">
        <w:rPr>
          <w:i/>
          <w:szCs w:val="24"/>
        </w:rPr>
        <w:tab/>
      </w:r>
      <w:r w:rsidR="00944176" w:rsidRPr="00B8687B">
        <w:rPr>
          <w:i/>
          <w:szCs w:val="24"/>
        </w:rPr>
        <w:tab/>
      </w:r>
      <w:r w:rsidR="00944176" w:rsidRPr="00B8687B">
        <w:rPr>
          <w:i/>
          <w:szCs w:val="24"/>
        </w:rPr>
        <w:tab/>
        <w:t xml:space="preserve">   </w:t>
      </w:r>
      <w:r w:rsidR="00944176" w:rsidRPr="001E4B1E">
        <w:rPr>
          <w:szCs w:val="24"/>
        </w:rPr>
        <w:t>2011</w:t>
      </w:r>
    </w:p>
    <w:p w14:paraId="3A8E1053" w14:textId="2881F5F0" w:rsidR="007B2A9E" w:rsidRPr="00B8687B" w:rsidRDefault="00CB6DA9" w:rsidP="007B2A9E">
      <w:pPr>
        <w:pStyle w:val="BodyTextIn"/>
        <w:tabs>
          <w:tab w:val="clear" w:pos="1440"/>
          <w:tab w:val="left" w:pos="1512"/>
          <w:tab w:val="left" w:pos="7920"/>
          <w:tab w:val="left" w:pos="8640"/>
        </w:tabs>
        <w:spacing w:before="120"/>
        <w:jc w:val="both"/>
        <w:rPr>
          <w:szCs w:val="24"/>
          <w:lang w:val="es-AR"/>
        </w:rPr>
      </w:pPr>
      <w:r w:rsidRPr="00B8687B">
        <w:rPr>
          <w:szCs w:val="24"/>
          <w:lang w:val="es-AR"/>
        </w:rPr>
        <w:t xml:space="preserve">Rafael Pacheco da Costa, PhD </w:t>
      </w:r>
      <w:r w:rsidR="004336B0" w:rsidRPr="00B8687B">
        <w:rPr>
          <w:szCs w:val="24"/>
          <w:lang w:val="es-AR"/>
        </w:rPr>
        <w:tab/>
        <w:t xml:space="preserve">Postdoctoral </w:t>
      </w:r>
      <w:proofErr w:type="spellStart"/>
      <w:r w:rsidR="004336B0" w:rsidRPr="00B8687B">
        <w:rPr>
          <w:szCs w:val="24"/>
          <w:lang w:val="es-AR"/>
        </w:rPr>
        <w:t>fellow</w:t>
      </w:r>
      <w:proofErr w:type="spellEnd"/>
      <w:r w:rsidR="004336B0" w:rsidRPr="00B8687B">
        <w:rPr>
          <w:szCs w:val="24"/>
          <w:lang w:val="es-AR"/>
        </w:rPr>
        <w:t xml:space="preserve"> </w:t>
      </w:r>
      <w:r w:rsidR="004336B0" w:rsidRPr="00B8687B">
        <w:rPr>
          <w:szCs w:val="24"/>
          <w:lang w:val="es-AR"/>
        </w:rPr>
        <w:tab/>
      </w:r>
      <w:r w:rsidR="004336B0" w:rsidRPr="00B8687B">
        <w:rPr>
          <w:szCs w:val="24"/>
          <w:lang w:val="es-AR"/>
        </w:rPr>
        <w:tab/>
      </w:r>
      <w:r w:rsidR="004336B0" w:rsidRPr="00B8687B">
        <w:rPr>
          <w:szCs w:val="24"/>
          <w:lang w:val="es-AR"/>
        </w:rPr>
        <w:tab/>
        <w:t xml:space="preserve">      </w:t>
      </w:r>
      <w:r w:rsidR="007B2A9E" w:rsidRPr="00B8687B">
        <w:rPr>
          <w:szCs w:val="24"/>
          <w:lang w:val="es-AR"/>
        </w:rPr>
        <w:t>2015-</w:t>
      </w:r>
      <w:r w:rsidR="006025E5" w:rsidRPr="00B8687B">
        <w:rPr>
          <w:szCs w:val="24"/>
          <w:lang w:val="es-AR"/>
        </w:rPr>
        <w:t>2017</w:t>
      </w:r>
      <w:r w:rsidR="007B2A9E" w:rsidRPr="00B8687B">
        <w:rPr>
          <w:szCs w:val="24"/>
          <w:lang w:val="es-AR"/>
        </w:rPr>
        <w:tab/>
        <w:t xml:space="preserve"> </w:t>
      </w:r>
    </w:p>
    <w:p w14:paraId="383C2A7D" w14:textId="77777777" w:rsidR="00944176" w:rsidRPr="00B8687B" w:rsidRDefault="004336B0" w:rsidP="00596361">
      <w:pPr>
        <w:pStyle w:val="BodyTextIn"/>
        <w:numPr>
          <w:ilvl w:val="0"/>
          <w:numId w:val="7"/>
        </w:numPr>
        <w:tabs>
          <w:tab w:val="left" w:pos="1512"/>
          <w:tab w:val="left" w:pos="7920"/>
          <w:tab w:val="left" w:pos="8640"/>
        </w:tabs>
        <w:ind w:left="360" w:hanging="270"/>
        <w:jc w:val="both"/>
        <w:rPr>
          <w:i/>
          <w:szCs w:val="24"/>
        </w:rPr>
      </w:pPr>
      <w:r w:rsidRPr="00B8687B">
        <w:rPr>
          <w:i/>
          <w:szCs w:val="24"/>
        </w:rPr>
        <w:t>S</w:t>
      </w:r>
      <w:r w:rsidR="0047096C" w:rsidRPr="00B8687B">
        <w:rPr>
          <w:i/>
          <w:szCs w:val="24"/>
        </w:rPr>
        <w:t>cholarship from</w:t>
      </w:r>
      <w:r w:rsidR="007B2A9E" w:rsidRPr="00B8687B">
        <w:rPr>
          <w:i/>
          <w:szCs w:val="24"/>
        </w:rPr>
        <w:t xml:space="preserve"> </w:t>
      </w:r>
      <w:proofErr w:type="spellStart"/>
      <w:r w:rsidR="007B2A9E" w:rsidRPr="00B8687B">
        <w:rPr>
          <w:i/>
          <w:szCs w:val="24"/>
        </w:rPr>
        <w:t>Conselho</w:t>
      </w:r>
      <w:proofErr w:type="spellEnd"/>
      <w:r w:rsidR="007B2A9E" w:rsidRPr="00B8687B">
        <w:rPr>
          <w:i/>
          <w:szCs w:val="24"/>
        </w:rPr>
        <w:t xml:space="preserve"> Nacional de </w:t>
      </w:r>
      <w:proofErr w:type="spellStart"/>
      <w:r w:rsidR="007B2A9E" w:rsidRPr="00B8687B">
        <w:rPr>
          <w:i/>
          <w:szCs w:val="24"/>
        </w:rPr>
        <w:t>Desenvolvimento</w:t>
      </w:r>
      <w:proofErr w:type="spellEnd"/>
      <w:r w:rsidR="007B2A9E" w:rsidRPr="00B8687B">
        <w:rPr>
          <w:i/>
          <w:szCs w:val="24"/>
        </w:rPr>
        <w:t xml:space="preserve"> </w:t>
      </w:r>
    </w:p>
    <w:p w14:paraId="0A5A6D0D" w14:textId="77777777" w:rsidR="00944176" w:rsidRPr="00B8687B" w:rsidRDefault="007B2A9E" w:rsidP="00944176">
      <w:pPr>
        <w:pStyle w:val="BodyTextIn"/>
        <w:tabs>
          <w:tab w:val="left" w:pos="1512"/>
          <w:tab w:val="left" w:pos="7920"/>
          <w:tab w:val="left" w:pos="8640"/>
        </w:tabs>
        <w:ind w:left="360" w:firstLine="0"/>
        <w:jc w:val="both"/>
        <w:rPr>
          <w:i/>
          <w:szCs w:val="24"/>
        </w:rPr>
      </w:pPr>
      <w:proofErr w:type="spellStart"/>
      <w:r w:rsidRPr="00B8687B">
        <w:rPr>
          <w:i/>
          <w:szCs w:val="24"/>
        </w:rPr>
        <w:t>Científico</w:t>
      </w:r>
      <w:proofErr w:type="spellEnd"/>
      <w:r w:rsidRPr="00B8687B">
        <w:rPr>
          <w:i/>
          <w:szCs w:val="24"/>
        </w:rPr>
        <w:t xml:space="preserve"> e </w:t>
      </w:r>
      <w:proofErr w:type="spellStart"/>
      <w:r w:rsidRPr="00B8687B">
        <w:rPr>
          <w:i/>
          <w:szCs w:val="24"/>
        </w:rPr>
        <w:t>Tecnológico</w:t>
      </w:r>
      <w:proofErr w:type="spellEnd"/>
      <w:r w:rsidRPr="00B8687B">
        <w:rPr>
          <w:i/>
          <w:szCs w:val="24"/>
        </w:rPr>
        <w:t xml:space="preserve">, of the Ministry of Science, </w:t>
      </w:r>
    </w:p>
    <w:p w14:paraId="77150DB3" w14:textId="4F8B5C61" w:rsidR="007B2A9E" w:rsidRPr="00B8687B" w:rsidRDefault="007B2A9E" w:rsidP="00944176">
      <w:pPr>
        <w:pStyle w:val="BodyTextIn"/>
        <w:tabs>
          <w:tab w:val="left" w:pos="1512"/>
          <w:tab w:val="left" w:pos="7920"/>
          <w:tab w:val="left" w:pos="8640"/>
        </w:tabs>
        <w:ind w:left="360" w:firstLine="0"/>
        <w:jc w:val="both"/>
        <w:rPr>
          <w:i/>
          <w:szCs w:val="24"/>
        </w:rPr>
      </w:pPr>
      <w:r w:rsidRPr="00B8687B">
        <w:rPr>
          <w:i/>
          <w:szCs w:val="24"/>
        </w:rPr>
        <w:t>Technology and Innovation of Brazil</w:t>
      </w:r>
      <w:r w:rsidR="00944176" w:rsidRPr="00B8687B">
        <w:rPr>
          <w:i/>
          <w:szCs w:val="24"/>
        </w:rPr>
        <w:tab/>
      </w:r>
      <w:r w:rsidR="00944176" w:rsidRPr="00B8687B">
        <w:rPr>
          <w:i/>
          <w:szCs w:val="24"/>
        </w:rPr>
        <w:tab/>
      </w:r>
      <w:r w:rsidR="00944176" w:rsidRPr="00B8687B">
        <w:rPr>
          <w:i/>
          <w:szCs w:val="24"/>
        </w:rPr>
        <w:tab/>
      </w:r>
      <w:r w:rsidR="004336B0" w:rsidRPr="00B8687B">
        <w:rPr>
          <w:i/>
          <w:szCs w:val="24"/>
        </w:rPr>
        <w:t xml:space="preserve"> </w:t>
      </w:r>
      <w:r w:rsidR="0047096C" w:rsidRPr="00B8687B">
        <w:rPr>
          <w:i/>
          <w:szCs w:val="24"/>
        </w:rPr>
        <w:tab/>
      </w:r>
      <w:r w:rsidR="0047096C" w:rsidRPr="00B8687B">
        <w:rPr>
          <w:i/>
          <w:szCs w:val="24"/>
        </w:rPr>
        <w:tab/>
      </w:r>
      <w:r w:rsidR="004336B0" w:rsidRPr="00B8687B">
        <w:rPr>
          <w:i/>
          <w:szCs w:val="24"/>
        </w:rPr>
        <w:t xml:space="preserve">    </w:t>
      </w:r>
      <w:r w:rsidR="0047096C" w:rsidRPr="00B8687B">
        <w:rPr>
          <w:i/>
          <w:szCs w:val="24"/>
        </w:rPr>
        <w:t xml:space="preserve"> </w:t>
      </w:r>
      <w:r w:rsidR="0047096C" w:rsidRPr="001E4B1E">
        <w:rPr>
          <w:szCs w:val="24"/>
        </w:rPr>
        <w:t xml:space="preserve"> </w:t>
      </w:r>
      <w:r w:rsidR="004336B0" w:rsidRPr="001E4B1E">
        <w:rPr>
          <w:szCs w:val="24"/>
        </w:rPr>
        <w:t>2015-2016</w:t>
      </w:r>
    </w:p>
    <w:p w14:paraId="0DD528ED" w14:textId="08CF231C" w:rsidR="00944176" w:rsidRPr="00B8687B" w:rsidRDefault="004336B0" w:rsidP="00596361">
      <w:pPr>
        <w:pStyle w:val="BodyTextIn"/>
        <w:numPr>
          <w:ilvl w:val="0"/>
          <w:numId w:val="7"/>
        </w:numPr>
        <w:tabs>
          <w:tab w:val="clear" w:pos="720"/>
          <w:tab w:val="clear" w:pos="1440"/>
          <w:tab w:val="left" w:pos="990"/>
          <w:tab w:val="left" w:pos="1350"/>
          <w:tab w:val="left" w:pos="1512"/>
          <w:tab w:val="left" w:pos="7920"/>
          <w:tab w:val="left" w:pos="8640"/>
        </w:tabs>
        <w:ind w:left="360" w:hanging="270"/>
        <w:jc w:val="both"/>
        <w:rPr>
          <w:i/>
          <w:szCs w:val="24"/>
        </w:rPr>
      </w:pPr>
      <w:r w:rsidRPr="00B8687B">
        <w:rPr>
          <w:i/>
          <w:szCs w:val="24"/>
        </w:rPr>
        <w:t>F</w:t>
      </w:r>
      <w:r w:rsidR="00944176" w:rsidRPr="00B8687B">
        <w:rPr>
          <w:i/>
          <w:szCs w:val="24"/>
        </w:rPr>
        <w:t>ellowship -</w:t>
      </w:r>
      <w:r w:rsidR="00BA7B54" w:rsidRPr="00B8687B">
        <w:rPr>
          <w:i/>
          <w:szCs w:val="24"/>
        </w:rPr>
        <w:t xml:space="preserve">Endocrinology Fellows Foundation </w:t>
      </w:r>
    </w:p>
    <w:p w14:paraId="7DBB8C27" w14:textId="458FC9C3" w:rsidR="00BA7B54" w:rsidRPr="00B8687B" w:rsidRDefault="00BA7B54" w:rsidP="00944176">
      <w:pPr>
        <w:pStyle w:val="BodyTextIn"/>
        <w:tabs>
          <w:tab w:val="clear" w:pos="720"/>
          <w:tab w:val="clear" w:pos="1440"/>
          <w:tab w:val="left" w:pos="990"/>
          <w:tab w:val="left" w:pos="1350"/>
          <w:tab w:val="left" w:pos="1512"/>
          <w:tab w:val="left" w:pos="7920"/>
          <w:tab w:val="left" w:pos="8640"/>
        </w:tabs>
        <w:ind w:left="360" w:firstLine="0"/>
        <w:jc w:val="both"/>
        <w:rPr>
          <w:i/>
          <w:szCs w:val="24"/>
        </w:rPr>
      </w:pPr>
      <w:r w:rsidRPr="00B8687B">
        <w:rPr>
          <w:i/>
          <w:szCs w:val="24"/>
        </w:rPr>
        <w:t xml:space="preserve">Ninth Annual Fellows Forum on Metabolic Bone Disease </w:t>
      </w:r>
      <w:r w:rsidR="004336B0" w:rsidRPr="00B8687B">
        <w:rPr>
          <w:i/>
          <w:szCs w:val="24"/>
        </w:rPr>
        <w:tab/>
      </w:r>
      <w:r w:rsidR="004336B0" w:rsidRPr="00B8687B">
        <w:rPr>
          <w:i/>
          <w:szCs w:val="24"/>
        </w:rPr>
        <w:tab/>
      </w:r>
      <w:r w:rsidR="004336B0" w:rsidRPr="00B8687B">
        <w:rPr>
          <w:i/>
          <w:szCs w:val="24"/>
        </w:rPr>
        <w:tab/>
        <w:t xml:space="preserve">   </w:t>
      </w:r>
      <w:r w:rsidR="004336B0" w:rsidRPr="001E4B1E">
        <w:rPr>
          <w:szCs w:val="24"/>
        </w:rPr>
        <w:t>2016</w:t>
      </w:r>
    </w:p>
    <w:p w14:paraId="1EFCA563" w14:textId="411B130B" w:rsidR="008B1791" w:rsidRPr="00B8687B" w:rsidRDefault="008B1791" w:rsidP="00596361">
      <w:pPr>
        <w:pStyle w:val="BodyTextIn"/>
        <w:numPr>
          <w:ilvl w:val="0"/>
          <w:numId w:val="7"/>
        </w:numPr>
        <w:tabs>
          <w:tab w:val="clear" w:pos="720"/>
          <w:tab w:val="clear" w:pos="1440"/>
          <w:tab w:val="left" w:pos="990"/>
          <w:tab w:val="left" w:pos="1350"/>
          <w:tab w:val="left" w:pos="1512"/>
          <w:tab w:val="left" w:pos="7920"/>
          <w:tab w:val="left" w:pos="8640"/>
        </w:tabs>
        <w:ind w:left="360" w:hanging="270"/>
        <w:jc w:val="both"/>
        <w:rPr>
          <w:i/>
          <w:szCs w:val="24"/>
        </w:rPr>
      </w:pPr>
      <w:r w:rsidRPr="00B8687B">
        <w:rPr>
          <w:i/>
          <w:szCs w:val="24"/>
        </w:rPr>
        <w:t>2</w:t>
      </w:r>
      <w:r w:rsidRPr="00B8687B">
        <w:rPr>
          <w:i/>
          <w:szCs w:val="24"/>
          <w:vertAlign w:val="superscript"/>
        </w:rPr>
        <w:t>nd</w:t>
      </w:r>
      <w:r w:rsidRPr="00B8687B">
        <w:rPr>
          <w:i/>
          <w:szCs w:val="24"/>
        </w:rPr>
        <w:t xml:space="preserve"> place </w:t>
      </w:r>
      <w:r w:rsidR="0047096C" w:rsidRPr="00B8687B">
        <w:rPr>
          <w:i/>
          <w:szCs w:val="24"/>
        </w:rPr>
        <w:t xml:space="preserve">Maria </w:t>
      </w:r>
      <w:proofErr w:type="spellStart"/>
      <w:r w:rsidR="0047096C" w:rsidRPr="00B8687B">
        <w:rPr>
          <w:i/>
          <w:szCs w:val="24"/>
        </w:rPr>
        <w:t>Odete</w:t>
      </w:r>
      <w:proofErr w:type="spellEnd"/>
      <w:r w:rsidR="0047096C" w:rsidRPr="00B8687B">
        <w:rPr>
          <w:i/>
          <w:szCs w:val="24"/>
        </w:rPr>
        <w:t xml:space="preserve"> Ribeiro </w:t>
      </w:r>
      <w:proofErr w:type="spellStart"/>
      <w:r w:rsidR="0047096C" w:rsidRPr="00B8687B">
        <w:rPr>
          <w:i/>
          <w:szCs w:val="24"/>
        </w:rPr>
        <w:t>Leite</w:t>
      </w:r>
      <w:proofErr w:type="spellEnd"/>
      <w:r w:rsidR="0047096C" w:rsidRPr="00B8687B">
        <w:rPr>
          <w:i/>
          <w:szCs w:val="24"/>
        </w:rPr>
        <w:t xml:space="preserve"> award, </w:t>
      </w:r>
      <w:r w:rsidRPr="00B8687B">
        <w:rPr>
          <w:i/>
          <w:szCs w:val="24"/>
        </w:rPr>
        <w:t>7</w:t>
      </w:r>
      <w:r w:rsidRPr="00B8687B">
        <w:rPr>
          <w:i/>
          <w:szCs w:val="24"/>
          <w:vertAlign w:val="superscript"/>
        </w:rPr>
        <w:t>th</w:t>
      </w:r>
      <w:r w:rsidRPr="00B8687B">
        <w:rPr>
          <w:i/>
          <w:szCs w:val="24"/>
        </w:rPr>
        <w:t xml:space="preserve"> BRADOO – Brazilian Densitometry, Osteoporosis and </w:t>
      </w:r>
      <w:proofErr w:type="spellStart"/>
      <w:r w:rsidRPr="00B8687B">
        <w:rPr>
          <w:i/>
          <w:szCs w:val="24"/>
        </w:rPr>
        <w:t>Osteometabolism</w:t>
      </w:r>
      <w:proofErr w:type="spellEnd"/>
      <w:r w:rsidRPr="00B8687B">
        <w:rPr>
          <w:i/>
          <w:szCs w:val="24"/>
        </w:rPr>
        <w:t xml:space="preserve"> Meet</w:t>
      </w:r>
      <w:r w:rsidR="004336B0" w:rsidRPr="00B8687B">
        <w:rPr>
          <w:i/>
          <w:szCs w:val="24"/>
        </w:rPr>
        <w:t>ing</w:t>
      </w:r>
      <w:r w:rsidR="004336B0" w:rsidRPr="00B8687B">
        <w:rPr>
          <w:i/>
          <w:szCs w:val="24"/>
        </w:rPr>
        <w:tab/>
        <w:t xml:space="preserve">  </w:t>
      </w:r>
      <w:r w:rsidR="0047096C" w:rsidRPr="00B8687B">
        <w:rPr>
          <w:i/>
          <w:szCs w:val="24"/>
        </w:rPr>
        <w:tab/>
      </w:r>
      <w:r w:rsidR="0047096C" w:rsidRPr="00B8687B">
        <w:rPr>
          <w:i/>
          <w:szCs w:val="24"/>
        </w:rPr>
        <w:tab/>
      </w:r>
      <w:r w:rsidR="0047096C" w:rsidRPr="00B8687B">
        <w:rPr>
          <w:i/>
          <w:szCs w:val="24"/>
        </w:rPr>
        <w:tab/>
      </w:r>
      <w:r w:rsidR="0047096C" w:rsidRPr="00B8687B">
        <w:rPr>
          <w:i/>
          <w:szCs w:val="24"/>
        </w:rPr>
        <w:tab/>
        <w:t xml:space="preserve">  </w:t>
      </w:r>
      <w:r w:rsidRPr="00B8687B">
        <w:rPr>
          <w:i/>
          <w:szCs w:val="24"/>
        </w:rPr>
        <w:t xml:space="preserve"> </w:t>
      </w:r>
      <w:r w:rsidRPr="001E4B1E">
        <w:rPr>
          <w:szCs w:val="24"/>
        </w:rPr>
        <w:t>2016</w:t>
      </w:r>
      <w:r w:rsidRPr="00B8687B">
        <w:rPr>
          <w:i/>
          <w:szCs w:val="24"/>
        </w:rPr>
        <w:t xml:space="preserve"> </w:t>
      </w:r>
    </w:p>
    <w:p w14:paraId="5D618C1F" w14:textId="6F38FD2A" w:rsidR="001F1D68" w:rsidRPr="00B8687B" w:rsidRDefault="001F1D68" w:rsidP="00596361">
      <w:pPr>
        <w:pStyle w:val="BodyTextIn"/>
        <w:widowControl/>
        <w:numPr>
          <w:ilvl w:val="0"/>
          <w:numId w:val="7"/>
        </w:numPr>
        <w:tabs>
          <w:tab w:val="clear" w:pos="1440"/>
          <w:tab w:val="left" w:pos="1512"/>
          <w:tab w:val="left" w:pos="7920"/>
          <w:tab w:val="left" w:pos="8640"/>
        </w:tabs>
        <w:ind w:left="360" w:hanging="270"/>
        <w:jc w:val="both"/>
        <w:rPr>
          <w:i/>
          <w:szCs w:val="24"/>
        </w:rPr>
      </w:pPr>
      <w:r w:rsidRPr="00B8687B">
        <w:rPr>
          <w:i/>
          <w:szCs w:val="24"/>
        </w:rPr>
        <w:t xml:space="preserve">Young Investigator </w:t>
      </w:r>
      <w:r w:rsidR="004336B0" w:rsidRPr="00B8687B">
        <w:rPr>
          <w:i/>
          <w:szCs w:val="24"/>
        </w:rPr>
        <w:t xml:space="preserve">ASBMR </w:t>
      </w:r>
      <w:r w:rsidRPr="00B8687B">
        <w:rPr>
          <w:i/>
          <w:szCs w:val="24"/>
        </w:rPr>
        <w:t>Travel Award</w:t>
      </w:r>
      <w:r w:rsidR="004336B0" w:rsidRPr="00B8687B">
        <w:rPr>
          <w:i/>
          <w:szCs w:val="24"/>
        </w:rPr>
        <w:tab/>
      </w:r>
      <w:r w:rsidR="004336B0" w:rsidRPr="00B8687B">
        <w:rPr>
          <w:i/>
          <w:szCs w:val="24"/>
        </w:rPr>
        <w:tab/>
      </w:r>
      <w:r w:rsidR="004336B0" w:rsidRPr="00B8687B">
        <w:rPr>
          <w:i/>
          <w:szCs w:val="24"/>
        </w:rPr>
        <w:tab/>
      </w:r>
      <w:r w:rsidR="004336B0" w:rsidRPr="00B8687B">
        <w:rPr>
          <w:i/>
          <w:szCs w:val="24"/>
        </w:rPr>
        <w:tab/>
      </w:r>
      <w:r w:rsidR="004336B0" w:rsidRPr="00B8687B">
        <w:rPr>
          <w:i/>
          <w:szCs w:val="24"/>
        </w:rPr>
        <w:tab/>
      </w:r>
      <w:r w:rsidRPr="00B8687B">
        <w:rPr>
          <w:i/>
          <w:szCs w:val="24"/>
        </w:rPr>
        <w:t xml:space="preserve"> </w:t>
      </w:r>
      <w:r w:rsidR="004336B0" w:rsidRPr="00B8687B">
        <w:rPr>
          <w:i/>
          <w:szCs w:val="24"/>
        </w:rPr>
        <w:t xml:space="preserve">  </w:t>
      </w:r>
      <w:r w:rsidRPr="001E4B1E">
        <w:rPr>
          <w:szCs w:val="24"/>
        </w:rPr>
        <w:t>2017</w:t>
      </w:r>
    </w:p>
    <w:p w14:paraId="15654958" w14:textId="1AA10F70" w:rsidR="004336B0" w:rsidRPr="00B8687B" w:rsidRDefault="004336B0" w:rsidP="00DB7DE6">
      <w:pPr>
        <w:pStyle w:val="BodyTextIn"/>
        <w:tabs>
          <w:tab w:val="clear" w:pos="1440"/>
          <w:tab w:val="left" w:pos="1512"/>
          <w:tab w:val="left" w:pos="7920"/>
          <w:tab w:val="left" w:pos="8640"/>
        </w:tabs>
        <w:spacing w:before="120"/>
        <w:jc w:val="both"/>
        <w:rPr>
          <w:szCs w:val="24"/>
          <w:lang w:val="es-AR"/>
        </w:rPr>
      </w:pPr>
      <w:r w:rsidRPr="00B8687B">
        <w:rPr>
          <w:szCs w:val="24"/>
          <w:lang w:val="es-AR"/>
        </w:rPr>
        <w:t xml:space="preserve">Alexandra Aguilar-Perez, PhD </w:t>
      </w:r>
      <w:r w:rsidRPr="00B8687B">
        <w:rPr>
          <w:szCs w:val="24"/>
          <w:lang w:val="es-AR"/>
        </w:rPr>
        <w:tab/>
        <w:t xml:space="preserve">Postdoctoral </w:t>
      </w:r>
      <w:proofErr w:type="spellStart"/>
      <w:r w:rsidRPr="00B8687B">
        <w:rPr>
          <w:szCs w:val="24"/>
          <w:lang w:val="es-AR"/>
        </w:rPr>
        <w:t>fellow</w:t>
      </w:r>
      <w:proofErr w:type="spellEnd"/>
      <w:r w:rsidRPr="00B8687B">
        <w:rPr>
          <w:szCs w:val="24"/>
          <w:lang w:val="es-AR"/>
        </w:rPr>
        <w:tab/>
      </w:r>
      <w:r w:rsidRPr="00B8687B">
        <w:rPr>
          <w:szCs w:val="24"/>
          <w:lang w:val="es-AR"/>
        </w:rPr>
        <w:tab/>
      </w:r>
      <w:r w:rsidRPr="00B8687B">
        <w:rPr>
          <w:szCs w:val="24"/>
          <w:lang w:val="es-AR"/>
        </w:rPr>
        <w:tab/>
        <w:t xml:space="preserve">      </w:t>
      </w:r>
      <w:r w:rsidRPr="001E4B1E">
        <w:rPr>
          <w:szCs w:val="24"/>
          <w:lang w:val="es-AR"/>
        </w:rPr>
        <w:t>2017-2018</w:t>
      </w:r>
      <w:r w:rsidRPr="00B8687B">
        <w:rPr>
          <w:szCs w:val="24"/>
          <w:lang w:val="es-AR"/>
        </w:rPr>
        <w:tab/>
      </w:r>
    </w:p>
    <w:p w14:paraId="69BB7DDF" w14:textId="23C9131E" w:rsidR="004336B0" w:rsidRPr="00B8687B" w:rsidRDefault="004336B0" w:rsidP="00596361">
      <w:pPr>
        <w:pStyle w:val="BodyTextIn"/>
        <w:numPr>
          <w:ilvl w:val="0"/>
          <w:numId w:val="8"/>
        </w:numPr>
        <w:tabs>
          <w:tab w:val="clear" w:pos="720"/>
          <w:tab w:val="clear" w:pos="1440"/>
          <w:tab w:val="left" w:pos="990"/>
          <w:tab w:val="left" w:pos="1350"/>
          <w:tab w:val="left" w:pos="1512"/>
          <w:tab w:val="left" w:pos="7920"/>
          <w:tab w:val="left" w:pos="8640"/>
        </w:tabs>
        <w:ind w:left="360" w:hanging="180"/>
        <w:jc w:val="both"/>
        <w:rPr>
          <w:i/>
          <w:szCs w:val="24"/>
        </w:rPr>
      </w:pPr>
      <w:r w:rsidRPr="00B8687B">
        <w:rPr>
          <w:i/>
          <w:szCs w:val="24"/>
        </w:rPr>
        <w:t xml:space="preserve">NIH Diversity Supplement Award </w:t>
      </w:r>
      <w:r w:rsidRPr="00B8687B">
        <w:rPr>
          <w:i/>
          <w:szCs w:val="24"/>
        </w:rPr>
        <w:tab/>
      </w:r>
      <w:r w:rsidRPr="00B8687B">
        <w:rPr>
          <w:i/>
          <w:szCs w:val="24"/>
        </w:rPr>
        <w:tab/>
      </w:r>
      <w:r w:rsidRPr="00B8687B">
        <w:rPr>
          <w:i/>
          <w:szCs w:val="24"/>
        </w:rPr>
        <w:tab/>
        <w:t xml:space="preserve">     </w:t>
      </w:r>
      <w:r w:rsidRPr="00B8687B">
        <w:rPr>
          <w:i/>
          <w:szCs w:val="24"/>
        </w:rPr>
        <w:tab/>
      </w:r>
      <w:r w:rsidRPr="00B8687B">
        <w:rPr>
          <w:i/>
          <w:szCs w:val="24"/>
        </w:rPr>
        <w:tab/>
        <w:t xml:space="preserve">      </w:t>
      </w:r>
      <w:r w:rsidRPr="001E4B1E">
        <w:rPr>
          <w:szCs w:val="24"/>
        </w:rPr>
        <w:t>2017-2020</w:t>
      </w:r>
    </w:p>
    <w:p w14:paraId="59409D78" w14:textId="77777777" w:rsidR="00944176" w:rsidRPr="00B8687B" w:rsidRDefault="00944176" w:rsidP="00596361">
      <w:pPr>
        <w:pStyle w:val="BodyTextIn"/>
        <w:numPr>
          <w:ilvl w:val="0"/>
          <w:numId w:val="8"/>
        </w:numPr>
        <w:tabs>
          <w:tab w:val="clear" w:pos="720"/>
          <w:tab w:val="clear" w:pos="1440"/>
          <w:tab w:val="left" w:pos="990"/>
          <w:tab w:val="left" w:pos="1350"/>
          <w:tab w:val="left" w:pos="1512"/>
          <w:tab w:val="left" w:pos="7920"/>
          <w:tab w:val="left" w:pos="8640"/>
        </w:tabs>
        <w:ind w:left="360" w:hanging="180"/>
        <w:jc w:val="both"/>
        <w:rPr>
          <w:i/>
          <w:szCs w:val="24"/>
        </w:rPr>
      </w:pPr>
      <w:r w:rsidRPr="00B8687B">
        <w:rPr>
          <w:i/>
          <w:szCs w:val="24"/>
        </w:rPr>
        <w:t xml:space="preserve">Fellowship - </w:t>
      </w:r>
      <w:r w:rsidR="004336B0" w:rsidRPr="00B8687B">
        <w:rPr>
          <w:i/>
          <w:szCs w:val="24"/>
        </w:rPr>
        <w:t xml:space="preserve">Endocrinology Fellows Foundation </w:t>
      </w:r>
    </w:p>
    <w:p w14:paraId="58D8CA19" w14:textId="07BECA4D" w:rsidR="004336B0" w:rsidRPr="00B8687B" w:rsidRDefault="00944176" w:rsidP="00944176">
      <w:pPr>
        <w:pStyle w:val="BodyTextIn"/>
        <w:tabs>
          <w:tab w:val="clear" w:pos="720"/>
          <w:tab w:val="clear" w:pos="1440"/>
          <w:tab w:val="left" w:pos="990"/>
          <w:tab w:val="left" w:pos="1350"/>
          <w:tab w:val="left" w:pos="1512"/>
          <w:tab w:val="left" w:pos="7920"/>
          <w:tab w:val="left" w:pos="8640"/>
        </w:tabs>
        <w:ind w:left="360" w:firstLine="0"/>
        <w:jc w:val="both"/>
        <w:rPr>
          <w:i/>
          <w:szCs w:val="24"/>
        </w:rPr>
      </w:pPr>
      <w:r w:rsidRPr="00B8687B">
        <w:rPr>
          <w:i/>
          <w:szCs w:val="24"/>
        </w:rPr>
        <w:t>Tenth</w:t>
      </w:r>
      <w:r w:rsidR="004336B0" w:rsidRPr="00B8687B">
        <w:rPr>
          <w:i/>
          <w:szCs w:val="24"/>
        </w:rPr>
        <w:t xml:space="preserve"> Annual Fellows Forum on Metabolic Bone Disease </w:t>
      </w:r>
      <w:r w:rsidR="004336B0" w:rsidRPr="00B8687B">
        <w:rPr>
          <w:i/>
          <w:szCs w:val="24"/>
        </w:rPr>
        <w:tab/>
      </w:r>
      <w:r w:rsidR="004336B0" w:rsidRPr="00B8687B">
        <w:rPr>
          <w:i/>
          <w:szCs w:val="24"/>
        </w:rPr>
        <w:tab/>
      </w:r>
      <w:r w:rsidR="004336B0" w:rsidRPr="00B8687B">
        <w:rPr>
          <w:i/>
          <w:szCs w:val="24"/>
        </w:rPr>
        <w:tab/>
        <w:t xml:space="preserve">   </w:t>
      </w:r>
      <w:r w:rsidR="004336B0" w:rsidRPr="001E4B1E">
        <w:rPr>
          <w:szCs w:val="24"/>
        </w:rPr>
        <w:t>2017</w:t>
      </w:r>
    </w:p>
    <w:p w14:paraId="0F49B622" w14:textId="77777777" w:rsidR="00944176" w:rsidRPr="00B8687B" w:rsidRDefault="004336B0" w:rsidP="00596361">
      <w:pPr>
        <w:pStyle w:val="BodyTextIn"/>
        <w:numPr>
          <w:ilvl w:val="0"/>
          <w:numId w:val="8"/>
        </w:numPr>
        <w:tabs>
          <w:tab w:val="clear" w:pos="720"/>
          <w:tab w:val="clear" w:pos="1440"/>
          <w:tab w:val="left" w:pos="990"/>
          <w:tab w:val="left" w:pos="1350"/>
          <w:tab w:val="left" w:pos="1512"/>
          <w:tab w:val="left" w:pos="7920"/>
          <w:tab w:val="left" w:pos="8640"/>
        </w:tabs>
        <w:ind w:left="360" w:hanging="180"/>
        <w:jc w:val="both"/>
        <w:rPr>
          <w:i/>
          <w:szCs w:val="24"/>
        </w:rPr>
      </w:pPr>
      <w:r w:rsidRPr="00B8687B">
        <w:rPr>
          <w:i/>
          <w:szCs w:val="24"/>
        </w:rPr>
        <w:t xml:space="preserve">ASBMR travel award </w:t>
      </w:r>
      <w:r w:rsidR="00944176" w:rsidRPr="00B8687B">
        <w:rPr>
          <w:i/>
          <w:szCs w:val="24"/>
        </w:rPr>
        <w:t xml:space="preserve">- </w:t>
      </w:r>
      <w:r w:rsidRPr="00B8687B">
        <w:rPr>
          <w:i/>
          <w:szCs w:val="24"/>
        </w:rPr>
        <w:t xml:space="preserve">Network for Minority Health </w:t>
      </w:r>
    </w:p>
    <w:p w14:paraId="0FCE051D" w14:textId="145A7E98" w:rsidR="004336B0" w:rsidRPr="00B8687B" w:rsidRDefault="004336B0" w:rsidP="00944176">
      <w:pPr>
        <w:pStyle w:val="BodyTextIn"/>
        <w:tabs>
          <w:tab w:val="clear" w:pos="720"/>
          <w:tab w:val="clear" w:pos="1440"/>
          <w:tab w:val="left" w:pos="990"/>
          <w:tab w:val="left" w:pos="1350"/>
          <w:tab w:val="left" w:pos="1512"/>
          <w:tab w:val="left" w:pos="7920"/>
          <w:tab w:val="left" w:pos="8640"/>
        </w:tabs>
        <w:ind w:left="360" w:firstLine="0"/>
        <w:jc w:val="both"/>
        <w:rPr>
          <w:i/>
          <w:szCs w:val="24"/>
        </w:rPr>
      </w:pPr>
      <w:r w:rsidRPr="00B8687B">
        <w:rPr>
          <w:i/>
          <w:szCs w:val="24"/>
        </w:rPr>
        <w:t xml:space="preserve">Research Investigators (NMRI) Annual Workshop, </w:t>
      </w:r>
      <w:r w:rsidR="0047096C" w:rsidRPr="00B8687B">
        <w:rPr>
          <w:i/>
          <w:szCs w:val="24"/>
        </w:rPr>
        <w:t>NIDD</w:t>
      </w:r>
      <w:r w:rsidR="00944176" w:rsidRPr="00B8687B">
        <w:rPr>
          <w:i/>
          <w:szCs w:val="24"/>
        </w:rPr>
        <w:t>K</w:t>
      </w:r>
      <w:r w:rsidRPr="00B8687B">
        <w:rPr>
          <w:i/>
          <w:szCs w:val="24"/>
        </w:rPr>
        <w:tab/>
      </w:r>
      <w:r w:rsidRPr="00B8687B">
        <w:rPr>
          <w:i/>
          <w:szCs w:val="24"/>
        </w:rPr>
        <w:tab/>
        <w:t xml:space="preserve">   </w:t>
      </w:r>
      <w:r w:rsidR="0047096C" w:rsidRPr="00B8687B">
        <w:rPr>
          <w:i/>
          <w:szCs w:val="24"/>
        </w:rPr>
        <w:tab/>
        <w:t xml:space="preserve">   </w:t>
      </w:r>
      <w:r w:rsidRPr="001E4B1E">
        <w:rPr>
          <w:szCs w:val="24"/>
        </w:rPr>
        <w:t>2018</w:t>
      </w:r>
    </w:p>
    <w:p w14:paraId="5BBE94C2" w14:textId="340ABE8E" w:rsidR="00E84F30" w:rsidRPr="00C1124D" w:rsidRDefault="00E84F30" w:rsidP="00DB7DE6">
      <w:pPr>
        <w:pStyle w:val="BodyTextIn"/>
        <w:tabs>
          <w:tab w:val="clear" w:pos="1440"/>
          <w:tab w:val="left" w:pos="360"/>
        </w:tabs>
        <w:spacing w:before="120"/>
        <w:ind w:left="3600" w:hanging="3600"/>
        <w:rPr>
          <w:i/>
          <w:szCs w:val="24"/>
        </w:rPr>
      </w:pPr>
      <w:r w:rsidRPr="00B8687B">
        <w:rPr>
          <w:szCs w:val="24"/>
        </w:rPr>
        <w:t xml:space="preserve">Ursula </w:t>
      </w:r>
      <w:proofErr w:type="spellStart"/>
      <w:r w:rsidRPr="00B8687B">
        <w:rPr>
          <w:szCs w:val="24"/>
        </w:rPr>
        <w:t>Heilmeier</w:t>
      </w:r>
      <w:proofErr w:type="spellEnd"/>
      <w:r w:rsidRPr="00B8687B">
        <w:rPr>
          <w:szCs w:val="24"/>
        </w:rPr>
        <w:t xml:space="preserve">, MD </w:t>
      </w:r>
      <w:r w:rsidRPr="00B8687B">
        <w:rPr>
          <w:szCs w:val="24"/>
        </w:rPr>
        <w:tab/>
      </w:r>
      <w:r w:rsidRPr="00B8687B">
        <w:rPr>
          <w:szCs w:val="24"/>
        </w:rPr>
        <w:tab/>
        <w:t xml:space="preserve">Postdoctoral  fellow, University Hospital Zürich and University of Zürich, Switzerland – mentee through the ASBMR-National Research Mentoring Network (NRMN) virtual mentoring pilot program  </w:t>
      </w:r>
      <w:r w:rsidRPr="00B8687B">
        <w:rPr>
          <w:szCs w:val="24"/>
        </w:rPr>
        <w:tab/>
        <w:t xml:space="preserve">  </w:t>
      </w:r>
      <w:r>
        <w:rPr>
          <w:szCs w:val="24"/>
        </w:rPr>
        <w:tab/>
      </w:r>
      <w:r>
        <w:rPr>
          <w:szCs w:val="24"/>
        </w:rPr>
        <w:tab/>
      </w:r>
      <w:r>
        <w:rPr>
          <w:szCs w:val="24"/>
        </w:rPr>
        <w:tab/>
      </w:r>
      <w:r>
        <w:rPr>
          <w:szCs w:val="24"/>
        </w:rPr>
        <w:tab/>
      </w:r>
      <w:r>
        <w:rPr>
          <w:szCs w:val="24"/>
        </w:rPr>
        <w:tab/>
        <w:t xml:space="preserve">   </w:t>
      </w:r>
      <w:r w:rsidR="00C1124D">
        <w:rPr>
          <w:szCs w:val="24"/>
        </w:rPr>
        <w:tab/>
        <w:t xml:space="preserve">   </w:t>
      </w:r>
      <w:r w:rsidRPr="001E4B1E">
        <w:rPr>
          <w:szCs w:val="24"/>
        </w:rPr>
        <w:t>2018</w:t>
      </w:r>
    </w:p>
    <w:p w14:paraId="1315E756" w14:textId="77777777" w:rsidR="00944C03" w:rsidRPr="00C1124D" w:rsidRDefault="00944C03" w:rsidP="00944C03">
      <w:pPr>
        <w:pStyle w:val="BodyTextIn"/>
        <w:tabs>
          <w:tab w:val="clear" w:pos="1440"/>
          <w:tab w:val="left" w:pos="90"/>
          <w:tab w:val="left" w:pos="360"/>
          <w:tab w:val="left" w:pos="7920"/>
          <w:tab w:val="left" w:pos="8640"/>
        </w:tabs>
        <w:ind w:left="3600" w:hanging="3600"/>
        <w:jc w:val="both"/>
        <w:rPr>
          <w:i/>
          <w:szCs w:val="24"/>
        </w:rPr>
      </w:pPr>
      <w:proofErr w:type="spellStart"/>
      <w:r w:rsidRPr="00B8687B">
        <w:rPr>
          <w:szCs w:val="24"/>
        </w:rPr>
        <w:t>Mamidi</w:t>
      </w:r>
      <w:proofErr w:type="spellEnd"/>
      <w:r w:rsidRPr="00B8687B">
        <w:rPr>
          <w:szCs w:val="24"/>
        </w:rPr>
        <w:t xml:space="preserve"> </w:t>
      </w:r>
      <w:proofErr w:type="spellStart"/>
      <w:r w:rsidRPr="00B8687B">
        <w:rPr>
          <w:szCs w:val="24"/>
        </w:rPr>
        <w:t>Mamidi</w:t>
      </w:r>
      <w:proofErr w:type="spellEnd"/>
      <w:r w:rsidRPr="00B8687B">
        <w:rPr>
          <w:szCs w:val="24"/>
        </w:rPr>
        <w:t xml:space="preserve">, PhD </w:t>
      </w:r>
      <w:r w:rsidRPr="00B8687B">
        <w:rPr>
          <w:szCs w:val="24"/>
        </w:rPr>
        <w:tab/>
      </w:r>
      <w:r w:rsidRPr="00B8687B">
        <w:rPr>
          <w:szCs w:val="24"/>
        </w:rPr>
        <w:tab/>
        <w:t>Postdoctoral fellow, Case Western Reserve University, Cleveland OH – mentee through the ASBMR mentoring program.</w:t>
      </w:r>
      <w:r w:rsidRPr="00B8687B">
        <w:rPr>
          <w:szCs w:val="24"/>
        </w:rPr>
        <w:tab/>
      </w:r>
      <w:r w:rsidRPr="00B8687B">
        <w:rPr>
          <w:szCs w:val="24"/>
        </w:rPr>
        <w:tab/>
        <w:t xml:space="preserve">    </w:t>
      </w:r>
      <w:r>
        <w:rPr>
          <w:szCs w:val="24"/>
        </w:rPr>
        <w:tab/>
        <w:t xml:space="preserve">  </w:t>
      </w:r>
      <w:r w:rsidRPr="00B8687B">
        <w:rPr>
          <w:szCs w:val="24"/>
        </w:rPr>
        <w:t xml:space="preserve"> </w:t>
      </w:r>
      <w:r w:rsidRPr="001E4B1E">
        <w:rPr>
          <w:szCs w:val="24"/>
        </w:rPr>
        <w:t>2019</w:t>
      </w:r>
    </w:p>
    <w:p w14:paraId="4BF54EB7" w14:textId="451EEF33" w:rsidR="002A2D5E" w:rsidRPr="00B8687B" w:rsidRDefault="004336B0" w:rsidP="00DB7DE6">
      <w:pPr>
        <w:pStyle w:val="BodyTextIn"/>
        <w:tabs>
          <w:tab w:val="clear" w:pos="1440"/>
          <w:tab w:val="left" w:pos="90"/>
          <w:tab w:val="left" w:pos="360"/>
          <w:tab w:val="left" w:pos="7920"/>
          <w:tab w:val="left" w:pos="8640"/>
        </w:tabs>
        <w:spacing w:before="120"/>
        <w:ind w:left="3600" w:hanging="3600"/>
        <w:jc w:val="both"/>
        <w:rPr>
          <w:szCs w:val="24"/>
        </w:rPr>
      </w:pPr>
      <w:r w:rsidRPr="00B8687B">
        <w:rPr>
          <w:szCs w:val="24"/>
        </w:rPr>
        <w:t xml:space="preserve">Corinne Metzger, PhD </w:t>
      </w:r>
      <w:r w:rsidR="0047096C" w:rsidRPr="00B8687B">
        <w:rPr>
          <w:szCs w:val="24"/>
        </w:rPr>
        <w:t xml:space="preserve"> </w:t>
      </w:r>
      <w:r w:rsidR="0047096C" w:rsidRPr="00B8687B">
        <w:rPr>
          <w:szCs w:val="24"/>
        </w:rPr>
        <w:tab/>
      </w:r>
      <w:r w:rsidR="0047096C" w:rsidRPr="00B8687B">
        <w:rPr>
          <w:szCs w:val="24"/>
        </w:rPr>
        <w:tab/>
        <w:t>Post</w:t>
      </w:r>
      <w:r w:rsidR="002A2D5E" w:rsidRPr="00B8687B">
        <w:rPr>
          <w:szCs w:val="24"/>
        </w:rPr>
        <w:t>d</w:t>
      </w:r>
      <w:r w:rsidR="0047096C" w:rsidRPr="00B8687B">
        <w:rPr>
          <w:szCs w:val="24"/>
        </w:rPr>
        <w:t>octoral fellow mentoring team member</w:t>
      </w:r>
    </w:p>
    <w:p w14:paraId="21DC2CFC" w14:textId="1407534F" w:rsidR="004336B0" w:rsidRPr="001E4B1E" w:rsidRDefault="002A2D5E" w:rsidP="0047096C">
      <w:pPr>
        <w:pStyle w:val="BodyTextIn"/>
        <w:tabs>
          <w:tab w:val="clear" w:pos="1440"/>
          <w:tab w:val="left" w:pos="90"/>
          <w:tab w:val="left" w:pos="360"/>
          <w:tab w:val="left" w:pos="7920"/>
          <w:tab w:val="left" w:pos="8640"/>
        </w:tabs>
        <w:ind w:left="3600" w:hanging="3600"/>
        <w:jc w:val="both"/>
        <w:rPr>
          <w:szCs w:val="24"/>
        </w:rPr>
      </w:pPr>
      <w:r w:rsidRPr="00B8687B">
        <w:rPr>
          <w:szCs w:val="24"/>
        </w:rPr>
        <w:tab/>
      </w:r>
      <w:r w:rsidRPr="00B8687B">
        <w:rPr>
          <w:szCs w:val="24"/>
        </w:rPr>
        <w:tab/>
      </w:r>
      <w:r w:rsidRPr="00B8687B">
        <w:rPr>
          <w:szCs w:val="24"/>
        </w:rPr>
        <w:tab/>
      </w:r>
      <w:r w:rsidRPr="00B8687B">
        <w:rPr>
          <w:szCs w:val="24"/>
        </w:rPr>
        <w:tab/>
      </w:r>
      <w:r w:rsidRPr="00B8687B">
        <w:rPr>
          <w:szCs w:val="24"/>
        </w:rPr>
        <w:tab/>
      </w:r>
      <w:r w:rsidRPr="00B8687B">
        <w:rPr>
          <w:szCs w:val="24"/>
        </w:rPr>
        <w:tab/>
      </w:r>
      <w:r w:rsidR="004336B0" w:rsidRPr="00B8687B">
        <w:rPr>
          <w:szCs w:val="24"/>
        </w:rPr>
        <w:t>F32</w:t>
      </w:r>
      <w:r w:rsidR="00877A3C">
        <w:rPr>
          <w:szCs w:val="24"/>
        </w:rPr>
        <w:t xml:space="preserve"> fellowship</w:t>
      </w:r>
      <w:r w:rsidR="0047096C" w:rsidRPr="00B8687B">
        <w:rPr>
          <w:szCs w:val="24"/>
        </w:rPr>
        <w:tab/>
      </w:r>
      <w:r w:rsidR="0047096C" w:rsidRPr="00B8687B">
        <w:rPr>
          <w:szCs w:val="24"/>
        </w:rPr>
        <w:tab/>
        <w:t xml:space="preserve">     </w:t>
      </w:r>
      <w:r w:rsidR="00C1124D">
        <w:rPr>
          <w:szCs w:val="24"/>
        </w:rPr>
        <w:t xml:space="preserve">      </w:t>
      </w:r>
      <w:r w:rsidR="00202ACF">
        <w:rPr>
          <w:szCs w:val="24"/>
        </w:rPr>
        <w:t xml:space="preserve"> </w:t>
      </w:r>
      <w:r w:rsidR="0047096C" w:rsidRPr="00B8687B">
        <w:rPr>
          <w:szCs w:val="24"/>
        </w:rPr>
        <w:t xml:space="preserve"> </w:t>
      </w:r>
      <w:r w:rsidR="0047096C" w:rsidRPr="001E4B1E">
        <w:rPr>
          <w:szCs w:val="24"/>
        </w:rPr>
        <w:t xml:space="preserve"> 2019-present</w:t>
      </w:r>
    </w:p>
    <w:p w14:paraId="16B68A67" w14:textId="61CB547B" w:rsidR="004336B0" w:rsidRPr="001E4B1E" w:rsidRDefault="004336B0" w:rsidP="0047096C">
      <w:pPr>
        <w:pStyle w:val="BodyTextIn"/>
        <w:tabs>
          <w:tab w:val="clear" w:pos="1440"/>
          <w:tab w:val="left" w:pos="90"/>
          <w:tab w:val="left" w:pos="360"/>
          <w:tab w:val="left" w:pos="7920"/>
          <w:tab w:val="left" w:pos="8640"/>
        </w:tabs>
        <w:ind w:left="3600" w:hanging="3600"/>
        <w:jc w:val="both"/>
        <w:rPr>
          <w:szCs w:val="24"/>
        </w:rPr>
      </w:pPr>
      <w:r w:rsidRPr="001E4B1E">
        <w:rPr>
          <w:szCs w:val="24"/>
        </w:rPr>
        <w:tab/>
      </w:r>
    </w:p>
    <w:p w14:paraId="56CCF813" w14:textId="77777777" w:rsidR="00980035" w:rsidRDefault="00980035" w:rsidP="00784ED5">
      <w:pPr>
        <w:pStyle w:val="BodyTextIn"/>
        <w:tabs>
          <w:tab w:val="clear" w:pos="1440"/>
          <w:tab w:val="left" w:pos="360"/>
          <w:tab w:val="left" w:pos="1512"/>
        </w:tabs>
        <w:rPr>
          <w:b/>
          <w:szCs w:val="24"/>
        </w:rPr>
      </w:pPr>
    </w:p>
    <w:p w14:paraId="7AF8FC13" w14:textId="2C36929A" w:rsidR="00784ED5" w:rsidRDefault="00784ED5" w:rsidP="00784ED5">
      <w:pPr>
        <w:pStyle w:val="BodyTextIn"/>
        <w:tabs>
          <w:tab w:val="clear" w:pos="1440"/>
          <w:tab w:val="left" w:pos="360"/>
          <w:tab w:val="left" w:pos="1512"/>
        </w:tabs>
        <w:rPr>
          <w:b/>
          <w:szCs w:val="24"/>
        </w:rPr>
      </w:pPr>
      <w:r w:rsidRPr="00B8687B">
        <w:rPr>
          <w:b/>
          <w:szCs w:val="24"/>
        </w:rPr>
        <w:lastRenderedPageBreak/>
        <w:t>Faculty mentoring</w:t>
      </w:r>
    </w:p>
    <w:p w14:paraId="3CEB4CAE" w14:textId="41869CC3" w:rsidR="00784ED5" w:rsidRPr="00B8687B" w:rsidRDefault="00784ED5" w:rsidP="00DB7DE6">
      <w:pPr>
        <w:pStyle w:val="BodyTextIn"/>
        <w:tabs>
          <w:tab w:val="clear" w:pos="1440"/>
          <w:tab w:val="left" w:pos="360"/>
          <w:tab w:val="left" w:pos="1512"/>
        </w:tabs>
        <w:spacing w:before="120"/>
        <w:rPr>
          <w:szCs w:val="24"/>
        </w:rPr>
      </w:pPr>
      <w:r w:rsidRPr="00B8687B">
        <w:rPr>
          <w:szCs w:val="24"/>
        </w:rPr>
        <w:t xml:space="preserve">Nicoletta </w:t>
      </w:r>
      <w:proofErr w:type="spellStart"/>
      <w:r w:rsidRPr="00B8687B">
        <w:rPr>
          <w:szCs w:val="24"/>
        </w:rPr>
        <w:t>Bivi</w:t>
      </w:r>
      <w:proofErr w:type="spellEnd"/>
      <w:r w:rsidRPr="00B8687B">
        <w:rPr>
          <w:szCs w:val="24"/>
        </w:rPr>
        <w:t xml:space="preserve">, Ph.D. </w:t>
      </w:r>
      <w:r w:rsidRPr="00B8687B">
        <w:rPr>
          <w:szCs w:val="24"/>
        </w:rPr>
        <w:tab/>
      </w:r>
      <w:r w:rsidR="00CA3E40">
        <w:rPr>
          <w:szCs w:val="24"/>
        </w:rPr>
        <w:tab/>
      </w:r>
      <w:r w:rsidRPr="00B8687B">
        <w:rPr>
          <w:szCs w:val="24"/>
        </w:rPr>
        <w:t>Research Assistant Professor mentor</w:t>
      </w:r>
      <w:r w:rsidRPr="00B8687B">
        <w:rPr>
          <w:szCs w:val="24"/>
        </w:rPr>
        <w:tab/>
        <w:t xml:space="preserve">      </w:t>
      </w:r>
      <w:r w:rsidR="004251D5">
        <w:rPr>
          <w:szCs w:val="24"/>
        </w:rPr>
        <w:tab/>
        <w:t xml:space="preserve">     </w:t>
      </w:r>
      <w:r w:rsidR="004251D5" w:rsidRPr="00C1124D">
        <w:rPr>
          <w:i/>
          <w:szCs w:val="24"/>
        </w:rPr>
        <w:t xml:space="preserve"> </w:t>
      </w:r>
      <w:r w:rsidRPr="001E4B1E">
        <w:rPr>
          <w:szCs w:val="24"/>
        </w:rPr>
        <w:t>2011-2012</w:t>
      </w:r>
      <w:r w:rsidRPr="00C1124D">
        <w:rPr>
          <w:i/>
          <w:szCs w:val="24"/>
        </w:rPr>
        <w:tab/>
      </w:r>
    </w:p>
    <w:p w14:paraId="29E978B8" w14:textId="6E7C7BF4" w:rsidR="00784ED5" w:rsidRPr="00B8687B" w:rsidRDefault="00784ED5" w:rsidP="00784ED5">
      <w:pPr>
        <w:pStyle w:val="BodyTextIn"/>
        <w:tabs>
          <w:tab w:val="clear" w:pos="1440"/>
          <w:tab w:val="left" w:pos="360"/>
          <w:tab w:val="left" w:pos="1512"/>
        </w:tabs>
        <w:rPr>
          <w:szCs w:val="24"/>
        </w:rPr>
      </w:pPr>
      <w:r w:rsidRPr="00B8687B">
        <w:rPr>
          <w:szCs w:val="24"/>
        </w:rPr>
        <w:t xml:space="preserve">Joseph Wallace </w:t>
      </w:r>
      <w:r w:rsidRPr="00B8687B">
        <w:rPr>
          <w:szCs w:val="24"/>
        </w:rPr>
        <w:tab/>
      </w:r>
      <w:r w:rsidR="00CA3E40">
        <w:rPr>
          <w:szCs w:val="24"/>
        </w:rPr>
        <w:tab/>
      </w:r>
      <w:r w:rsidRPr="00B8687B">
        <w:rPr>
          <w:szCs w:val="24"/>
        </w:rPr>
        <w:t xml:space="preserve">K25 AR067221 award </w:t>
      </w:r>
      <w:r w:rsidR="009023F4" w:rsidRPr="00B8687B">
        <w:rPr>
          <w:szCs w:val="24"/>
        </w:rPr>
        <w:t>co-</w:t>
      </w:r>
      <w:r w:rsidRPr="00B8687B">
        <w:rPr>
          <w:szCs w:val="24"/>
        </w:rPr>
        <w:t>mentor</w:t>
      </w:r>
      <w:r w:rsidRPr="00B8687B">
        <w:rPr>
          <w:szCs w:val="24"/>
        </w:rPr>
        <w:tab/>
      </w:r>
      <w:r w:rsidRPr="00B8687B">
        <w:rPr>
          <w:szCs w:val="24"/>
        </w:rPr>
        <w:tab/>
        <w:t xml:space="preserve">      </w:t>
      </w:r>
      <w:r w:rsidRPr="001E4B1E">
        <w:rPr>
          <w:szCs w:val="24"/>
        </w:rPr>
        <w:t>2015-2018</w:t>
      </w:r>
      <w:r w:rsidRPr="00B8687B">
        <w:rPr>
          <w:szCs w:val="24"/>
        </w:rPr>
        <w:tab/>
      </w:r>
    </w:p>
    <w:p w14:paraId="1EB1C84A" w14:textId="0B87D743" w:rsidR="009D0BF4" w:rsidRDefault="00784ED5" w:rsidP="00C30A1E">
      <w:pPr>
        <w:pStyle w:val="BodyTextIn"/>
        <w:tabs>
          <w:tab w:val="clear" w:pos="1440"/>
          <w:tab w:val="left" w:pos="360"/>
          <w:tab w:val="left" w:pos="1512"/>
        </w:tabs>
        <w:rPr>
          <w:szCs w:val="24"/>
        </w:rPr>
      </w:pPr>
      <w:r w:rsidRPr="00B8687B">
        <w:rPr>
          <w:szCs w:val="24"/>
        </w:rPr>
        <w:t>Yukiko Kitase</w:t>
      </w:r>
      <w:r w:rsidRPr="00B8687B">
        <w:rPr>
          <w:szCs w:val="24"/>
        </w:rPr>
        <w:tab/>
      </w:r>
      <w:r w:rsidRPr="00B8687B">
        <w:rPr>
          <w:szCs w:val="24"/>
        </w:rPr>
        <w:tab/>
      </w:r>
      <w:r w:rsidRPr="00B8687B">
        <w:rPr>
          <w:szCs w:val="24"/>
        </w:rPr>
        <w:tab/>
      </w:r>
      <w:r w:rsidR="00AB3E51">
        <w:rPr>
          <w:szCs w:val="24"/>
        </w:rPr>
        <w:tab/>
      </w:r>
      <w:r w:rsidRPr="00B8687B">
        <w:rPr>
          <w:szCs w:val="24"/>
        </w:rPr>
        <w:t xml:space="preserve">Research Assistant Professor </w:t>
      </w:r>
      <w:r w:rsidR="00877A3C" w:rsidRPr="00B8687B">
        <w:rPr>
          <w:szCs w:val="24"/>
        </w:rPr>
        <w:t>Advisory</w:t>
      </w:r>
      <w:r w:rsidRPr="00B8687B">
        <w:rPr>
          <w:szCs w:val="24"/>
        </w:rPr>
        <w:t xml:space="preserve"> </w:t>
      </w:r>
      <w:r w:rsidR="00944176" w:rsidRPr="00B8687B">
        <w:rPr>
          <w:szCs w:val="24"/>
        </w:rPr>
        <w:tab/>
      </w:r>
      <w:r w:rsidR="00944176" w:rsidRPr="00B8687B">
        <w:rPr>
          <w:szCs w:val="24"/>
        </w:rPr>
        <w:tab/>
      </w:r>
      <w:r w:rsidR="00944176" w:rsidRPr="00B8687B">
        <w:rPr>
          <w:szCs w:val="24"/>
        </w:rPr>
        <w:tab/>
      </w:r>
      <w:r w:rsidR="00944176" w:rsidRPr="00B8687B">
        <w:rPr>
          <w:szCs w:val="24"/>
        </w:rPr>
        <w:tab/>
      </w:r>
      <w:r w:rsidR="00944176" w:rsidRPr="00B8687B">
        <w:rPr>
          <w:szCs w:val="24"/>
        </w:rPr>
        <w:tab/>
      </w:r>
      <w:r w:rsidR="00AB3E51">
        <w:rPr>
          <w:szCs w:val="24"/>
        </w:rPr>
        <w:tab/>
      </w:r>
      <w:r w:rsidR="00877A3C" w:rsidRPr="00B8687B">
        <w:rPr>
          <w:szCs w:val="24"/>
        </w:rPr>
        <w:t>Committee</w:t>
      </w:r>
      <w:r w:rsidRPr="00B8687B">
        <w:rPr>
          <w:szCs w:val="24"/>
        </w:rPr>
        <w:t xml:space="preserve"> member, IUSM</w:t>
      </w:r>
      <w:r w:rsidRPr="00B8687B">
        <w:rPr>
          <w:szCs w:val="24"/>
        </w:rPr>
        <w:tab/>
      </w:r>
      <w:r w:rsidRPr="00B8687B">
        <w:rPr>
          <w:szCs w:val="24"/>
        </w:rPr>
        <w:tab/>
      </w:r>
      <w:r w:rsidRPr="00B8687B">
        <w:rPr>
          <w:szCs w:val="24"/>
        </w:rPr>
        <w:tab/>
        <w:t xml:space="preserve"> </w:t>
      </w:r>
      <w:r w:rsidR="004251D5">
        <w:rPr>
          <w:szCs w:val="24"/>
        </w:rPr>
        <w:t xml:space="preserve"> </w:t>
      </w:r>
      <w:r w:rsidRPr="001E4B1E">
        <w:rPr>
          <w:szCs w:val="24"/>
        </w:rPr>
        <w:t>2018-present</w:t>
      </w:r>
    </w:p>
    <w:p w14:paraId="1C90DFF1" w14:textId="531D9649" w:rsidR="00CA3E40" w:rsidRDefault="00CA3E40" w:rsidP="00CB6D44">
      <w:pPr>
        <w:pStyle w:val="BodyTextIn"/>
        <w:keepNext/>
        <w:tabs>
          <w:tab w:val="clear" w:pos="1440"/>
          <w:tab w:val="left" w:pos="360"/>
          <w:tab w:val="left" w:pos="1512"/>
        </w:tabs>
        <w:rPr>
          <w:szCs w:val="24"/>
        </w:rPr>
      </w:pPr>
      <w:r>
        <w:rPr>
          <w:szCs w:val="24"/>
        </w:rPr>
        <w:t>Ann Carol Kimble-Hill</w:t>
      </w:r>
      <w:r>
        <w:rPr>
          <w:szCs w:val="24"/>
        </w:rPr>
        <w:tab/>
      </w:r>
      <w:r w:rsidR="00AB3E51">
        <w:rPr>
          <w:szCs w:val="24"/>
        </w:rPr>
        <w:t xml:space="preserve">Advisor, </w:t>
      </w:r>
      <w:r w:rsidR="00AB3E51" w:rsidRPr="00AB3E51">
        <w:rPr>
          <w:szCs w:val="24"/>
        </w:rPr>
        <w:t>Programs to Launch URM Success</w:t>
      </w:r>
    </w:p>
    <w:p w14:paraId="1307B5C1" w14:textId="18EDC8C2" w:rsidR="00646505" w:rsidRDefault="00AB3E51" w:rsidP="00646505">
      <w:pPr>
        <w:pStyle w:val="BodyTextIn"/>
        <w:tabs>
          <w:tab w:val="clear" w:pos="1440"/>
          <w:tab w:val="left" w:pos="360"/>
          <w:tab w:val="left" w:pos="1512"/>
        </w:tabs>
        <w:rPr>
          <w:szCs w:val="24"/>
        </w:rPr>
      </w:pPr>
      <w:r>
        <w:rPr>
          <w:szCs w:val="24"/>
        </w:rPr>
        <w:tab/>
      </w:r>
      <w:r>
        <w:rPr>
          <w:szCs w:val="24"/>
        </w:rPr>
        <w:tab/>
      </w:r>
      <w:r>
        <w:rPr>
          <w:szCs w:val="24"/>
        </w:rPr>
        <w:tab/>
      </w:r>
      <w:r>
        <w:rPr>
          <w:szCs w:val="24"/>
        </w:rPr>
        <w:tab/>
      </w:r>
      <w:r>
        <w:rPr>
          <w:szCs w:val="24"/>
        </w:rPr>
        <w:tab/>
      </w:r>
      <w:r>
        <w:rPr>
          <w:szCs w:val="24"/>
        </w:rPr>
        <w:tab/>
        <w:t>(PLUS) Advisory Council (PAC)</w:t>
      </w:r>
      <w:r>
        <w:rPr>
          <w:szCs w:val="24"/>
        </w:rPr>
        <w:tab/>
      </w:r>
      <w:r w:rsidR="00DE2A43">
        <w:rPr>
          <w:szCs w:val="24"/>
        </w:rPr>
        <w:tab/>
      </w:r>
      <w:r>
        <w:rPr>
          <w:szCs w:val="24"/>
        </w:rPr>
        <w:t xml:space="preserve">  </w:t>
      </w:r>
      <w:r w:rsidRPr="001E4B1E">
        <w:rPr>
          <w:szCs w:val="24"/>
        </w:rPr>
        <w:t>2019-present</w:t>
      </w:r>
      <w:r w:rsidRPr="001E4B1E">
        <w:rPr>
          <w:szCs w:val="24"/>
        </w:rPr>
        <w:tab/>
      </w:r>
    </w:p>
    <w:p w14:paraId="57611992" w14:textId="005D6463" w:rsidR="00DB7DE6" w:rsidRDefault="00DB7DE6" w:rsidP="00646505">
      <w:pPr>
        <w:pStyle w:val="BodyTextIn"/>
        <w:tabs>
          <w:tab w:val="clear" w:pos="1440"/>
          <w:tab w:val="left" w:pos="360"/>
          <w:tab w:val="left" w:pos="1512"/>
        </w:tabs>
        <w:rPr>
          <w:szCs w:val="24"/>
        </w:rPr>
      </w:pPr>
      <w:r>
        <w:rPr>
          <w:szCs w:val="24"/>
        </w:rPr>
        <w:t>Erica Clinkenbeard</w:t>
      </w:r>
      <w:r>
        <w:rPr>
          <w:szCs w:val="24"/>
        </w:rPr>
        <w:tab/>
      </w:r>
      <w:r>
        <w:rPr>
          <w:szCs w:val="24"/>
        </w:rPr>
        <w:tab/>
      </w:r>
      <w:r w:rsidRPr="00DB7DE6">
        <w:rPr>
          <w:szCs w:val="24"/>
        </w:rPr>
        <w:t>Leadership in Academic Medicine Program</w:t>
      </w:r>
      <w:r>
        <w:rPr>
          <w:szCs w:val="24"/>
        </w:rPr>
        <w:tab/>
        <w:t xml:space="preserve"> </w:t>
      </w:r>
      <w:r>
        <w:rPr>
          <w:szCs w:val="24"/>
        </w:rPr>
        <w:tab/>
        <w:t xml:space="preserve">   2021</w:t>
      </w:r>
    </w:p>
    <w:p w14:paraId="456C5AF7" w14:textId="5084E9BD" w:rsidR="00944176" w:rsidRPr="00B8687B" w:rsidRDefault="003613BA" w:rsidP="00C30A1E">
      <w:pPr>
        <w:pStyle w:val="BodyTextIn"/>
        <w:widowControl/>
        <w:tabs>
          <w:tab w:val="clear" w:pos="1440"/>
          <w:tab w:val="left" w:pos="7920"/>
          <w:tab w:val="left" w:pos="8640"/>
        </w:tabs>
        <w:spacing w:before="360"/>
        <w:ind w:left="0" w:firstLine="0"/>
        <w:jc w:val="both"/>
        <w:rPr>
          <w:b/>
          <w:szCs w:val="24"/>
        </w:rPr>
      </w:pPr>
      <w:r w:rsidRPr="00B8687B">
        <w:rPr>
          <w:b/>
          <w:szCs w:val="24"/>
        </w:rPr>
        <w:t>Other mentoring activities</w:t>
      </w:r>
    </w:p>
    <w:p w14:paraId="3D75D465" w14:textId="77777777" w:rsidR="00944176" w:rsidRPr="00B8687B" w:rsidRDefault="00944176" w:rsidP="00C30A1E">
      <w:pPr>
        <w:pStyle w:val="BodyTextIn"/>
        <w:widowControl/>
        <w:tabs>
          <w:tab w:val="clear" w:pos="720"/>
          <w:tab w:val="clear" w:pos="1440"/>
          <w:tab w:val="left" w:pos="7920"/>
          <w:tab w:val="left" w:pos="8640"/>
        </w:tabs>
        <w:ind w:left="0" w:firstLine="0"/>
        <w:jc w:val="both"/>
        <w:rPr>
          <w:szCs w:val="24"/>
        </w:rPr>
      </w:pPr>
    </w:p>
    <w:p w14:paraId="695450D0" w14:textId="40171722" w:rsidR="009B34F5" w:rsidRPr="00B8687B" w:rsidRDefault="009B34F5" w:rsidP="00C30A1E">
      <w:pPr>
        <w:pStyle w:val="BodyTextIn"/>
        <w:widowControl/>
        <w:tabs>
          <w:tab w:val="clear" w:pos="720"/>
          <w:tab w:val="clear" w:pos="1440"/>
          <w:tab w:val="left" w:pos="7920"/>
          <w:tab w:val="left" w:pos="8640"/>
        </w:tabs>
        <w:ind w:left="0" w:firstLine="0"/>
        <w:jc w:val="both"/>
        <w:rPr>
          <w:szCs w:val="24"/>
        </w:rPr>
      </w:pPr>
      <w:r w:rsidRPr="00B8687B">
        <w:rPr>
          <w:szCs w:val="24"/>
        </w:rPr>
        <w:t>Co-host for the Career Development Webinar Series (Membership Engagement and Education Committee) – “Successful mentoring relationship and the benefits of mentoring from the mentor’s perspective”</w:t>
      </w:r>
      <w:r w:rsidR="003613BA" w:rsidRPr="00B8687B">
        <w:rPr>
          <w:szCs w:val="24"/>
        </w:rPr>
        <w:t>, ASBMR</w:t>
      </w:r>
      <w:r w:rsidR="00784ED5" w:rsidRPr="00B8687B">
        <w:rPr>
          <w:szCs w:val="24"/>
        </w:rPr>
        <w:tab/>
      </w:r>
      <w:r w:rsidR="00784ED5" w:rsidRPr="00B8687B">
        <w:rPr>
          <w:szCs w:val="24"/>
        </w:rPr>
        <w:tab/>
      </w:r>
      <w:r w:rsidR="00784ED5" w:rsidRPr="00B8687B">
        <w:rPr>
          <w:szCs w:val="24"/>
        </w:rPr>
        <w:tab/>
      </w:r>
      <w:r w:rsidR="00784ED5" w:rsidRPr="00B8687B">
        <w:rPr>
          <w:szCs w:val="24"/>
        </w:rPr>
        <w:tab/>
      </w:r>
      <w:r w:rsidR="00784ED5" w:rsidRPr="00B8687B">
        <w:rPr>
          <w:szCs w:val="24"/>
        </w:rPr>
        <w:tab/>
      </w:r>
      <w:r w:rsidR="00784ED5" w:rsidRPr="00B8687B">
        <w:rPr>
          <w:szCs w:val="24"/>
        </w:rPr>
        <w:tab/>
        <w:t xml:space="preserve">   </w:t>
      </w:r>
      <w:r w:rsidR="00784ED5" w:rsidRPr="001E4B1E">
        <w:rPr>
          <w:szCs w:val="24"/>
        </w:rPr>
        <w:t>2019</w:t>
      </w:r>
    </w:p>
    <w:p w14:paraId="3A5C3374" w14:textId="77777777" w:rsidR="002A2D5E" w:rsidRPr="00B8687B" w:rsidRDefault="002A2D5E" w:rsidP="00C30A1E">
      <w:pPr>
        <w:pStyle w:val="BodyTextIn"/>
        <w:widowControl/>
        <w:tabs>
          <w:tab w:val="clear" w:pos="720"/>
          <w:tab w:val="clear" w:pos="1440"/>
          <w:tab w:val="left" w:pos="7920"/>
          <w:tab w:val="left" w:pos="8640"/>
        </w:tabs>
        <w:ind w:left="0" w:firstLine="0"/>
        <w:jc w:val="both"/>
        <w:rPr>
          <w:szCs w:val="24"/>
        </w:rPr>
      </w:pPr>
    </w:p>
    <w:p w14:paraId="0AF562A6" w14:textId="50DF49BE" w:rsidR="00944176" w:rsidRPr="00B8687B" w:rsidRDefault="001B6490" w:rsidP="00C30A1E">
      <w:pPr>
        <w:pStyle w:val="BodyTextIn"/>
        <w:widowControl/>
        <w:tabs>
          <w:tab w:val="clear" w:pos="720"/>
          <w:tab w:val="clear" w:pos="1440"/>
          <w:tab w:val="left" w:pos="7920"/>
          <w:tab w:val="left" w:pos="8640"/>
        </w:tabs>
        <w:ind w:left="0" w:firstLine="0"/>
        <w:jc w:val="both"/>
        <w:rPr>
          <w:szCs w:val="24"/>
        </w:rPr>
      </w:pPr>
      <w:r w:rsidRPr="00B8687B">
        <w:rPr>
          <w:szCs w:val="24"/>
        </w:rPr>
        <w:t xml:space="preserve">Advisor for the Thesis Reports Committee of </w:t>
      </w:r>
    </w:p>
    <w:p w14:paraId="639A90CE" w14:textId="63FF29CD" w:rsidR="003613BA" w:rsidRPr="001E4B1E" w:rsidRDefault="001B6490" w:rsidP="00C30A1E">
      <w:pPr>
        <w:pStyle w:val="BodyTextIn"/>
        <w:widowControl/>
        <w:tabs>
          <w:tab w:val="clear" w:pos="720"/>
          <w:tab w:val="clear" w:pos="1440"/>
          <w:tab w:val="left" w:pos="7920"/>
          <w:tab w:val="left" w:pos="8640"/>
        </w:tabs>
        <w:ind w:left="0" w:firstLine="0"/>
        <w:jc w:val="both"/>
        <w:rPr>
          <w:szCs w:val="24"/>
        </w:rPr>
      </w:pPr>
      <w:r w:rsidRPr="00B8687B">
        <w:rPr>
          <w:szCs w:val="24"/>
        </w:rPr>
        <w:t>I</w:t>
      </w:r>
      <w:r w:rsidR="00944176" w:rsidRPr="00B8687B">
        <w:rPr>
          <w:szCs w:val="24"/>
        </w:rPr>
        <w:t xml:space="preserve">FMRS </w:t>
      </w:r>
      <w:proofErr w:type="spellStart"/>
      <w:r w:rsidR="00944176" w:rsidRPr="00B8687B">
        <w:rPr>
          <w:szCs w:val="24"/>
        </w:rPr>
        <w:t>HubLE</w:t>
      </w:r>
      <w:proofErr w:type="spellEnd"/>
      <w:r w:rsidR="00944176" w:rsidRPr="00B8687B">
        <w:rPr>
          <w:szCs w:val="24"/>
        </w:rPr>
        <w:t xml:space="preserve"> learning environment</w:t>
      </w:r>
      <w:r w:rsidR="00944176" w:rsidRPr="00B8687B">
        <w:rPr>
          <w:szCs w:val="24"/>
        </w:rPr>
        <w:tab/>
      </w:r>
      <w:r w:rsidR="00944176" w:rsidRPr="00B8687B">
        <w:rPr>
          <w:szCs w:val="24"/>
        </w:rPr>
        <w:tab/>
      </w:r>
      <w:r w:rsidR="00944176" w:rsidRPr="00B8687B">
        <w:rPr>
          <w:szCs w:val="24"/>
        </w:rPr>
        <w:tab/>
      </w:r>
      <w:r w:rsidR="00944176" w:rsidRPr="00B8687B">
        <w:rPr>
          <w:szCs w:val="24"/>
        </w:rPr>
        <w:tab/>
        <w:t xml:space="preserve">            </w:t>
      </w:r>
      <w:r w:rsidR="00944176" w:rsidRPr="001E4B1E">
        <w:rPr>
          <w:szCs w:val="24"/>
        </w:rPr>
        <w:t xml:space="preserve">  </w:t>
      </w:r>
      <w:r w:rsidR="00784ED5" w:rsidRPr="001E4B1E">
        <w:rPr>
          <w:szCs w:val="24"/>
        </w:rPr>
        <w:t>2019</w:t>
      </w:r>
      <w:r w:rsidR="006A5088" w:rsidRPr="001E4B1E">
        <w:rPr>
          <w:szCs w:val="24"/>
        </w:rPr>
        <w:t>-present</w:t>
      </w:r>
      <w:r w:rsidR="00784ED5" w:rsidRPr="001E4B1E">
        <w:rPr>
          <w:szCs w:val="24"/>
        </w:rPr>
        <w:tab/>
      </w:r>
    </w:p>
    <w:p w14:paraId="16D40802" w14:textId="77777777" w:rsidR="00944176" w:rsidRPr="00B8687B" w:rsidRDefault="00944176" w:rsidP="00C30A1E">
      <w:pPr>
        <w:widowControl/>
        <w:rPr>
          <w:szCs w:val="24"/>
        </w:rPr>
      </w:pPr>
    </w:p>
    <w:p w14:paraId="01509F0A" w14:textId="3A5E77A1" w:rsidR="003613BA" w:rsidRPr="00B8687B" w:rsidRDefault="003613BA" w:rsidP="00C30A1E">
      <w:pPr>
        <w:widowControl/>
        <w:rPr>
          <w:szCs w:val="24"/>
        </w:rPr>
      </w:pPr>
      <w:r w:rsidRPr="00B8687B">
        <w:rPr>
          <w:szCs w:val="24"/>
        </w:rPr>
        <w:t xml:space="preserve">ASBMR - American Society for Bone and Mineral Research </w:t>
      </w:r>
    </w:p>
    <w:p w14:paraId="44CC20AD" w14:textId="4E86E647" w:rsidR="002070C3" w:rsidRPr="00B8687B" w:rsidRDefault="003613BA" w:rsidP="00C30A1E">
      <w:pPr>
        <w:widowControl/>
        <w:rPr>
          <w:szCs w:val="24"/>
        </w:rPr>
      </w:pPr>
      <w:r w:rsidRPr="00B8687B">
        <w:rPr>
          <w:szCs w:val="24"/>
        </w:rPr>
        <w:t xml:space="preserve">IFMRS - International Federation of Musculoskeletal Research Societies </w:t>
      </w:r>
    </w:p>
    <w:p w14:paraId="57F2750D" w14:textId="77777777" w:rsidR="009023F4" w:rsidRPr="00B8687B" w:rsidRDefault="009023F4" w:rsidP="002070C3">
      <w:pPr>
        <w:widowControl/>
        <w:rPr>
          <w:b/>
          <w:bCs/>
          <w:szCs w:val="24"/>
        </w:rPr>
      </w:pPr>
    </w:p>
    <w:p w14:paraId="352CAFEF" w14:textId="77777777" w:rsidR="000D18F7" w:rsidRPr="00B8687B" w:rsidRDefault="000D18F7" w:rsidP="002070C3">
      <w:pPr>
        <w:widowControl/>
        <w:rPr>
          <w:b/>
          <w:bCs/>
          <w:szCs w:val="24"/>
        </w:rPr>
      </w:pPr>
    </w:p>
    <w:p w14:paraId="585691CE" w14:textId="2F07EDFB" w:rsidR="00A11195" w:rsidRPr="00B8687B" w:rsidRDefault="00A11195" w:rsidP="002070C3">
      <w:pPr>
        <w:widowControl/>
        <w:rPr>
          <w:b/>
          <w:bCs/>
          <w:szCs w:val="24"/>
        </w:rPr>
      </w:pPr>
      <w:r w:rsidRPr="00B8687B">
        <w:rPr>
          <w:b/>
          <w:bCs/>
          <w:szCs w:val="24"/>
        </w:rPr>
        <w:t>GRANTS/FELLOWSHIPS IN RESEARCH:</w:t>
      </w:r>
    </w:p>
    <w:p w14:paraId="6F4002C5" w14:textId="77777777" w:rsidR="00A11195" w:rsidRPr="00B8687B" w:rsidRDefault="00A11195" w:rsidP="002070C3">
      <w:pPr>
        <w:widowControl/>
        <w:rPr>
          <w:b/>
          <w:bCs/>
          <w:szCs w:val="24"/>
        </w:rPr>
      </w:pPr>
    </w:p>
    <w:p w14:paraId="4FA35556" w14:textId="6879E17A" w:rsidR="0045587F" w:rsidRPr="00B8687B" w:rsidRDefault="00A11195" w:rsidP="002070C3">
      <w:pPr>
        <w:widowControl/>
        <w:rPr>
          <w:b/>
          <w:szCs w:val="24"/>
        </w:rPr>
      </w:pPr>
      <w:r w:rsidRPr="00B8687B">
        <w:rPr>
          <w:b/>
          <w:szCs w:val="24"/>
        </w:rPr>
        <w:t xml:space="preserve">ACTIVE </w:t>
      </w:r>
      <w:r w:rsidR="0045587F" w:rsidRPr="00B8687B">
        <w:rPr>
          <w:b/>
          <w:szCs w:val="24"/>
        </w:rPr>
        <w:t>GRANTS</w:t>
      </w:r>
    </w:p>
    <w:p w14:paraId="480D9F6E" w14:textId="77777777" w:rsidR="00F720C2" w:rsidRPr="00B8687B" w:rsidRDefault="00F720C2" w:rsidP="00E12F8A">
      <w:pPr>
        <w:pStyle w:val="BodyTextIndent"/>
        <w:spacing w:after="0"/>
        <w:ind w:left="0"/>
        <w:jc w:val="both"/>
        <w:rPr>
          <w:szCs w:val="24"/>
        </w:rPr>
      </w:pPr>
    </w:p>
    <w:p w14:paraId="7A368BC8" w14:textId="77777777" w:rsidR="00A11195" w:rsidRPr="00B8687B" w:rsidRDefault="00A11195" w:rsidP="0040433B">
      <w:pPr>
        <w:ind w:right="-86"/>
        <w:jc w:val="both"/>
        <w:rPr>
          <w:szCs w:val="24"/>
        </w:rPr>
      </w:pPr>
    </w:p>
    <w:p w14:paraId="42BD2C0B" w14:textId="24ED07A5" w:rsidR="00A11195" w:rsidRPr="00B8687B" w:rsidRDefault="00C63CD6" w:rsidP="00C63CD6">
      <w:pPr>
        <w:rPr>
          <w:szCs w:val="24"/>
        </w:rPr>
      </w:pPr>
      <w:r w:rsidRPr="00B8687B">
        <w:rPr>
          <w:szCs w:val="24"/>
        </w:rPr>
        <w:t>Agency:</w:t>
      </w:r>
      <w:r w:rsidRPr="00B8687B">
        <w:rPr>
          <w:bCs/>
          <w:szCs w:val="24"/>
        </w:rPr>
        <w:t xml:space="preserve"> </w:t>
      </w:r>
      <w:r>
        <w:rPr>
          <w:bCs/>
          <w:szCs w:val="24"/>
        </w:rPr>
        <w:tab/>
      </w:r>
      <w:r w:rsidR="00A11195" w:rsidRPr="00B8687B">
        <w:rPr>
          <w:bCs/>
          <w:iCs/>
          <w:szCs w:val="24"/>
        </w:rPr>
        <w:t>NIH/NIAMS</w:t>
      </w:r>
      <w:r w:rsidR="00A11195" w:rsidRPr="00B8687B">
        <w:rPr>
          <w:szCs w:val="24"/>
        </w:rPr>
        <w:t xml:space="preserve"> </w:t>
      </w:r>
      <w:r w:rsidR="00787522" w:rsidRPr="00B8687B">
        <w:rPr>
          <w:szCs w:val="24"/>
        </w:rPr>
        <w:t>R01-AR072609</w:t>
      </w:r>
      <w:r w:rsidR="00682407">
        <w:rPr>
          <w:szCs w:val="24"/>
        </w:rPr>
        <w:t xml:space="preserve"> </w:t>
      </w:r>
      <w:r w:rsidR="00A11195" w:rsidRPr="00B8687B">
        <w:rPr>
          <w:szCs w:val="24"/>
        </w:rPr>
        <w:t>(Joseph Wallace)</w:t>
      </w:r>
      <w:r w:rsidR="00787522" w:rsidRPr="00B8687B">
        <w:rPr>
          <w:szCs w:val="24"/>
        </w:rPr>
        <w:tab/>
      </w:r>
      <w:r w:rsidR="00787522" w:rsidRPr="00B8687B">
        <w:rPr>
          <w:szCs w:val="24"/>
        </w:rPr>
        <w:tab/>
      </w:r>
      <w:r w:rsidR="00787522" w:rsidRPr="00B8687B">
        <w:rPr>
          <w:szCs w:val="24"/>
        </w:rPr>
        <w:tab/>
      </w:r>
      <w:r w:rsidR="00787522" w:rsidRPr="00B8687B">
        <w:rPr>
          <w:szCs w:val="24"/>
        </w:rPr>
        <w:tab/>
      </w:r>
    </w:p>
    <w:p w14:paraId="7C203D76" w14:textId="654C90CE" w:rsidR="00A11195" w:rsidRPr="00B8687B" w:rsidRDefault="00C63CD6" w:rsidP="00C63CD6">
      <w:pPr>
        <w:ind w:left="1440" w:hanging="1440"/>
        <w:rPr>
          <w:szCs w:val="24"/>
        </w:rPr>
      </w:pPr>
      <w:r w:rsidRPr="00B8687B">
        <w:rPr>
          <w:szCs w:val="24"/>
        </w:rPr>
        <w:t xml:space="preserve">Title: </w:t>
      </w:r>
      <w:r w:rsidRPr="00B8687B">
        <w:rPr>
          <w:szCs w:val="24"/>
        </w:rPr>
        <w:tab/>
      </w:r>
      <w:r w:rsidR="00A11195" w:rsidRPr="00B8687B">
        <w:rPr>
          <w:szCs w:val="24"/>
        </w:rPr>
        <w:t>Targeting collagen as an interventional approach to improve bone material properties</w:t>
      </w:r>
    </w:p>
    <w:p w14:paraId="57DFBF7B" w14:textId="5629D53D" w:rsidR="00A11195" w:rsidRPr="00B8687B" w:rsidRDefault="00C63CD6" w:rsidP="00C63CD6">
      <w:pPr>
        <w:rPr>
          <w:bCs/>
          <w:iCs/>
          <w:szCs w:val="24"/>
        </w:rPr>
      </w:pPr>
      <w:r w:rsidRPr="00B8687B">
        <w:rPr>
          <w:szCs w:val="24"/>
        </w:rPr>
        <w:t xml:space="preserve">Role: </w:t>
      </w:r>
      <w:r w:rsidRPr="00B8687B">
        <w:rPr>
          <w:szCs w:val="24"/>
        </w:rPr>
        <w:tab/>
      </w:r>
      <w:r w:rsidRPr="00B8687B">
        <w:rPr>
          <w:szCs w:val="24"/>
        </w:rPr>
        <w:tab/>
      </w:r>
      <w:r w:rsidR="001915FA" w:rsidRPr="00B8687B">
        <w:rPr>
          <w:bCs/>
          <w:iCs/>
          <w:szCs w:val="24"/>
        </w:rPr>
        <w:t>Co-Investigator</w:t>
      </w:r>
      <w:r w:rsidR="00803E40" w:rsidRPr="00B8687B">
        <w:rPr>
          <w:bCs/>
          <w:iCs/>
          <w:szCs w:val="24"/>
        </w:rPr>
        <w:t xml:space="preserve"> (5% effort)</w:t>
      </w:r>
    </w:p>
    <w:p w14:paraId="7BE2C82E" w14:textId="11C40FE7" w:rsidR="00A11195" w:rsidRPr="00B8687B" w:rsidRDefault="00C63CD6" w:rsidP="00C63CD6">
      <w:pPr>
        <w:rPr>
          <w:szCs w:val="24"/>
        </w:rPr>
      </w:pPr>
      <w:r w:rsidRPr="00B8687B">
        <w:rPr>
          <w:szCs w:val="24"/>
        </w:rPr>
        <w:t xml:space="preserve">Costs: </w:t>
      </w:r>
      <w:r w:rsidRPr="00B8687B">
        <w:rPr>
          <w:szCs w:val="24"/>
        </w:rPr>
        <w:tab/>
      </w:r>
      <w:r w:rsidRPr="00B8687B">
        <w:rPr>
          <w:szCs w:val="24"/>
        </w:rPr>
        <w:tab/>
      </w:r>
      <w:r w:rsidR="00A11195" w:rsidRPr="00B8687B">
        <w:rPr>
          <w:bCs/>
          <w:iCs/>
          <w:szCs w:val="24"/>
        </w:rPr>
        <w:t>$220,000</w:t>
      </w:r>
      <w:r w:rsidR="00A11195" w:rsidRPr="00B8687B">
        <w:rPr>
          <w:szCs w:val="24"/>
        </w:rPr>
        <w:t xml:space="preserve"> direct costs/year</w:t>
      </w:r>
    </w:p>
    <w:p w14:paraId="2DF58899" w14:textId="3931D087" w:rsidR="00787522" w:rsidRPr="00B8687B" w:rsidRDefault="00C63CD6" w:rsidP="00C63CD6">
      <w:pPr>
        <w:rPr>
          <w:bCs/>
          <w:iCs/>
          <w:szCs w:val="24"/>
        </w:rPr>
      </w:pPr>
      <w:r w:rsidRPr="00B8687B">
        <w:rPr>
          <w:szCs w:val="24"/>
        </w:rPr>
        <w:t xml:space="preserve">Dates: </w:t>
      </w:r>
      <w:r w:rsidRPr="00B8687B">
        <w:rPr>
          <w:szCs w:val="24"/>
        </w:rPr>
        <w:tab/>
      </w:r>
      <w:r w:rsidRPr="00B8687B">
        <w:rPr>
          <w:szCs w:val="24"/>
        </w:rPr>
        <w:tab/>
      </w:r>
      <w:r w:rsidR="00787522" w:rsidRPr="00B8687B">
        <w:rPr>
          <w:bCs/>
          <w:iCs/>
          <w:szCs w:val="24"/>
        </w:rPr>
        <w:t xml:space="preserve">07/01/2018 – 06/30/2023  </w:t>
      </w:r>
      <w:r w:rsidR="00787522" w:rsidRPr="00B8687B">
        <w:rPr>
          <w:bCs/>
          <w:iCs/>
          <w:szCs w:val="24"/>
        </w:rPr>
        <w:tab/>
      </w:r>
    </w:p>
    <w:p w14:paraId="75725BA8" w14:textId="111FB5CD" w:rsidR="006D7330" w:rsidRPr="0000650C" w:rsidRDefault="00787522" w:rsidP="00656D11">
      <w:pPr>
        <w:rPr>
          <w:bCs/>
          <w:iCs/>
          <w:szCs w:val="24"/>
        </w:rPr>
      </w:pPr>
      <w:r w:rsidRPr="00B8687B">
        <w:rPr>
          <w:bCs/>
          <w:iCs/>
          <w:szCs w:val="24"/>
        </w:rPr>
        <w:tab/>
      </w:r>
      <w:r w:rsidRPr="00B8687B">
        <w:rPr>
          <w:bCs/>
          <w:iCs/>
          <w:szCs w:val="24"/>
        </w:rPr>
        <w:tab/>
      </w:r>
      <w:r w:rsidRPr="00B8687B">
        <w:rPr>
          <w:bCs/>
          <w:iCs/>
          <w:szCs w:val="24"/>
        </w:rPr>
        <w:tab/>
      </w:r>
      <w:r w:rsidRPr="00B8687B">
        <w:rPr>
          <w:bCs/>
          <w:iCs/>
          <w:szCs w:val="24"/>
        </w:rPr>
        <w:tab/>
      </w:r>
      <w:r w:rsidRPr="00B8687B">
        <w:rPr>
          <w:bCs/>
          <w:iCs/>
          <w:szCs w:val="24"/>
        </w:rPr>
        <w:tab/>
      </w:r>
      <w:r w:rsidRPr="00B8687B">
        <w:rPr>
          <w:bCs/>
          <w:iCs/>
          <w:szCs w:val="24"/>
        </w:rPr>
        <w:tab/>
      </w:r>
      <w:r w:rsidR="005473EE" w:rsidRPr="00B8687B">
        <w:rPr>
          <w:szCs w:val="24"/>
        </w:rPr>
        <w:tab/>
      </w:r>
      <w:r w:rsidR="005473EE" w:rsidRPr="00B8687B">
        <w:rPr>
          <w:szCs w:val="24"/>
        </w:rPr>
        <w:tab/>
      </w:r>
      <w:r w:rsidR="005473EE" w:rsidRPr="00B8687B">
        <w:rPr>
          <w:szCs w:val="24"/>
        </w:rPr>
        <w:tab/>
      </w:r>
    </w:p>
    <w:p w14:paraId="63DDAA10" w14:textId="2ED1B71A" w:rsidR="002A2D5E" w:rsidRPr="000D18F7" w:rsidRDefault="002A2D5E" w:rsidP="00FE2C09">
      <w:pPr>
        <w:widowControl/>
        <w:tabs>
          <w:tab w:val="left" w:pos="0"/>
          <w:tab w:val="left" w:pos="1422"/>
          <w:tab w:val="left" w:pos="5664"/>
          <w:tab w:val="left" w:pos="6372"/>
          <w:tab w:val="left" w:pos="7080"/>
          <w:tab w:val="left" w:pos="7788"/>
          <w:tab w:val="left" w:pos="7920"/>
          <w:tab w:val="left" w:pos="8640"/>
        </w:tabs>
        <w:jc w:val="both"/>
        <w:rPr>
          <w:snapToGrid/>
          <w:szCs w:val="24"/>
        </w:rPr>
      </w:pPr>
      <w:r w:rsidRPr="00B8687B">
        <w:rPr>
          <w:snapToGrid/>
          <w:szCs w:val="24"/>
        </w:rPr>
        <w:tab/>
      </w:r>
      <w:r w:rsidRPr="000D18F7">
        <w:rPr>
          <w:snapToGrid/>
          <w:szCs w:val="24"/>
        </w:rPr>
        <w:t>Indiana CTSI</w:t>
      </w:r>
      <w:r w:rsidR="000D18F7" w:rsidRPr="000D18F7">
        <w:rPr>
          <w:snapToGrid/>
          <w:szCs w:val="24"/>
        </w:rPr>
        <w:t xml:space="preserve"> (Lilian I. Plotkin)</w:t>
      </w:r>
    </w:p>
    <w:p w14:paraId="439153AC" w14:textId="3E61C366" w:rsidR="002A2D5E" w:rsidRPr="000D18F7" w:rsidRDefault="002A2D5E" w:rsidP="00FE2C09">
      <w:pPr>
        <w:widowControl/>
        <w:tabs>
          <w:tab w:val="left" w:pos="0"/>
          <w:tab w:val="left" w:pos="1422"/>
          <w:tab w:val="left" w:pos="5664"/>
          <w:tab w:val="left" w:pos="6372"/>
          <w:tab w:val="left" w:pos="7080"/>
          <w:tab w:val="left" w:pos="7788"/>
          <w:tab w:val="left" w:pos="7920"/>
          <w:tab w:val="left" w:pos="8640"/>
        </w:tabs>
        <w:jc w:val="both"/>
        <w:rPr>
          <w:snapToGrid/>
          <w:szCs w:val="24"/>
        </w:rPr>
      </w:pPr>
      <w:r w:rsidRPr="000D18F7">
        <w:rPr>
          <w:snapToGrid/>
          <w:szCs w:val="24"/>
        </w:rPr>
        <w:tab/>
        <w:t>IUSM Core Equipment Grant Program</w:t>
      </w:r>
    </w:p>
    <w:p w14:paraId="41C38995" w14:textId="29EFE633" w:rsidR="006A286B" w:rsidRPr="000D18F7" w:rsidRDefault="006A286B" w:rsidP="006A286B">
      <w:pPr>
        <w:widowControl/>
        <w:tabs>
          <w:tab w:val="left" w:pos="0"/>
          <w:tab w:val="left" w:pos="1422"/>
          <w:tab w:val="left" w:pos="5664"/>
          <w:tab w:val="left" w:pos="6372"/>
          <w:tab w:val="left" w:pos="7080"/>
          <w:tab w:val="left" w:pos="7788"/>
          <w:tab w:val="left" w:pos="7920"/>
          <w:tab w:val="left" w:pos="8640"/>
        </w:tabs>
        <w:ind w:left="1422"/>
        <w:jc w:val="both"/>
        <w:rPr>
          <w:snapToGrid/>
          <w:szCs w:val="24"/>
        </w:rPr>
      </w:pPr>
      <w:r w:rsidRPr="000D18F7">
        <w:rPr>
          <w:snapToGrid/>
          <w:szCs w:val="24"/>
        </w:rPr>
        <w:t>Request for a tissue processor for the ICMH Histology and Histomorphometry Core</w:t>
      </w:r>
    </w:p>
    <w:p w14:paraId="00D45D5C" w14:textId="115E3A61" w:rsidR="002A2D5E" w:rsidRPr="000D18F7" w:rsidRDefault="002A2D5E" w:rsidP="00FE2C09">
      <w:pPr>
        <w:widowControl/>
        <w:tabs>
          <w:tab w:val="left" w:pos="0"/>
          <w:tab w:val="left" w:pos="1422"/>
          <w:tab w:val="left" w:pos="5664"/>
          <w:tab w:val="left" w:pos="6372"/>
          <w:tab w:val="left" w:pos="7080"/>
          <w:tab w:val="left" w:pos="7788"/>
          <w:tab w:val="left" w:pos="7920"/>
          <w:tab w:val="left" w:pos="8640"/>
        </w:tabs>
        <w:jc w:val="both"/>
        <w:rPr>
          <w:snapToGrid/>
          <w:szCs w:val="24"/>
        </w:rPr>
      </w:pPr>
      <w:r w:rsidRPr="000D18F7">
        <w:rPr>
          <w:snapToGrid/>
          <w:szCs w:val="24"/>
        </w:rPr>
        <w:tab/>
      </w:r>
      <w:r w:rsidR="001C0CD9" w:rsidRPr="000D18F7">
        <w:rPr>
          <w:snapToGrid/>
          <w:szCs w:val="24"/>
        </w:rPr>
        <w:t>Principal Investigator (no salary listed)</w:t>
      </w:r>
      <w:r w:rsidR="001C0CD9" w:rsidRPr="000D18F7">
        <w:rPr>
          <w:snapToGrid/>
          <w:szCs w:val="24"/>
        </w:rPr>
        <w:tab/>
      </w:r>
    </w:p>
    <w:p w14:paraId="53B94A7F" w14:textId="77777777" w:rsidR="00513E90" w:rsidRPr="000D18F7" w:rsidRDefault="001C0CD9" w:rsidP="00FE2C09">
      <w:pPr>
        <w:widowControl/>
        <w:tabs>
          <w:tab w:val="left" w:pos="0"/>
          <w:tab w:val="left" w:pos="1422"/>
          <w:tab w:val="left" w:pos="5664"/>
          <w:tab w:val="left" w:pos="6372"/>
          <w:tab w:val="left" w:pos="7080"/>
          <w:tab w:val="left" w:pos="7788"/>
          <w:tab w:val="left" w:pos="7920"/>
          <w:tab w:val="left" w:pos="8640"/>
        </w:tabs>
        <w:jc w:val="both"/>
        <w:rPr>
          <w:snapToGrid/>
          <w:szCs w:val="24"/>
        </w:rPr>
      </w:pPr>
      <w:r w:rsidRPr="000D18F7">
        <w:rPr>
          <w:snapToGrid/>
          <w:szCs w:val="24"/>
        </w:rPr>
        <w:tab/>
        <w:t>$20,000</w:t>
      </w:r>
    </w:p>
    <w:p w14:paraId="7A6C0102" w14:textId="701ED5EB" w:rsidR="001C0CD9" w:rsidRPr="000D18F7" w:rsidRDefault="00513E90" w:rsidP="00FE2C09">
      <w:pPr>
        <w:widowControl/>
        <w:tabs>
          <w:tab w:val="left" w:pos="0"/>
          <w:tab w:val="left" w:pos="1422"/>
          <w:tab w:val="left" w:pos="5664"/>
          <w:tab w:val="left" w:pos="6372"/>
          <w:tab w:val="left" w:pos="7080"/>
          <w:tab w:val="left" w:pos="7788"/>
          <w:tab w:val="left" w:pos="7920"/>
          <w:tab w:val="left" w:pos="8640"/>
        </w:tabs>
        <w:jc w:val="both"/>
        <w:rPr>
          <w:snapToGrid/>
          <w:szCs w:val="24"/>
        </w:rPr>
      </w:pPr>
      <w:r w:rsidRPr="000D18F7">
        <w:rPr>
          <w:snapToGrid/>
          <w:szCs w:val="24"/>
        </w:rPr>
        <w:tab/>
      </w:r>
      <w:r w:rsidR="001C0CD9" w:rsidRPr="000D18F7">
        <w:rPr>
          <w:snapToGrid/>
          <w:szCs w:val="24"/>
        </w:rPr>
        <w:t>5/12/2019</w:t>
      </w:r>
    </w:p>
    <w:p w14:paraId="29D04D71" w14:textId="3839AAD3" w:rsidR="00414D97" w:rsidRPr="000D18F7" w:rsidRDefault="00414D97" w:rsidP="00414D97">
      <w:pPr>
        <w:jc w:val="both"/>
        <w:rPr>
          <w:szCs w:val="24"/>
        </w:rPr>
      </w:pPr>
      <w:r w:rsidRPr="000D18F7">
        <w:rPr>
          <w:snapToGrid/>
          <w:szCs w:val="24"/>
        </w:rPr>
        <w:tab/>
      </w:r>
    </w:p>
    <w:p w14:paraId="6B02021A" w14:textId="70727E12" w:rsidR="00E84F30" w:rsidRPr="000D18F7" w:rsidRDefault="00E84F30" w:rsidP="00E84F30">
      <w:pPr>
        <w:rPr>
          <w:szCs w:val="24"/>
        </w:rPr>
      </w:pPr>
      <w:r w:rsidRPr="000D18F7">
        <w:rPr>
          <w:b/>
          <w:szCs w:val="24"/>
        </w:rPr>
        <w:lastRenderedPageBreak/>
        <w:tab/>
      </w:r>
      <w:r w:rsidRPr="000D18F7">
        <w:rPr>
          <w:b/>
          <w:szCs w:val="24"/>
        </w:rPr>
        <w:tab/>
      </w:r>
      <w:r w:rsidRPr="000D18F7">
        <w:rPr>
          <w:szCs w:val="24"/>
        </w:rPr>
        <w:t>NIH/NIAMS R01-AR46477</w:t>
      </w:r>
      <w:r w:rsidR="00644AB2" w:rsidRPr="000D18F7">
        <w:rPr>
          <w:szCs w:val="24"/>
        </w:rPr>
        <w:t xml:space="preserve"> (Uma Sankar)</w:t>
      </w:r>
    </w:p>
    <w:p w14:paraId="7E926717" w14:textId="77777777" w:rsidR="00E84F30" w:rsidRPr="000D18F7" w:rsidRDefault="00E84F30" w:rsidP="00E84F30">
      <w:pPr>
        <w:rPr>
          <w:szCs w:val="24"/>
        </w:rPr>
      </w:pPr>
      <w:r w:rsidRPr="000D18F7">
        <w:rPr>
          <w:szCs w:val="24"/>
        </w:rPr>
        <w:tab/>
      </w:r>
      <w:r w:rsidRPr="000D18F7">
        <w:rPr>
          <w:szCs w:val="24"/>
        </w:rPr>
        <w:tab/>
        <w:t xml:space="preserve">CaMKK2 Signaling in Osteoarthritis </w:t>
      </w:r>
    </w:p>
    <w:p w14:paraId="03B96387" w14:textId="495CC050" w:rsidR="00644AB2" w:rsidRPr="000D18F7" w:rsidRDefault="00644AB2" w:rsidP="00644AB2">
      <w:pPr>
        <w:ind w:left="720" w:firstLine="720"/>
        <w:rPr>
          <w:bCs/>
          <w:iCs/>
          <w:szCs w:val="24"/>
        </w:rPr>
      </w:pPr>
      <w:r w:rsidRPr="000D18F7">
        <w:rPr>
          <w:bCs/>
          <w:iCs/>
          <w:szCs w:val="24"/>
        </w:rPr>
        <w:t>Co-Investigator (4% effort)</w:t>
      </w:r>
    </w:p>
    <w:p w14:paraId="064AA97D" w14:textId="4DA70438" w:rsidR="00644AB2" w:rsidRPr="000D18F7" w:rsidRDefault="00644AB2" w:rsidP="00644AB2">
      <w:pPr>
        <w:rPr>
          <w:bCs/>
          <w:iCs/>
          <w:szCs w:val="24"/>
        </w:rPr>
      </w:pPr>
      <w:r w:rsidRPr="000D18F7">
        <w:rPr>
          <w:bCs/>
          <w:iCs/>
          <w:szCs w:val="24"/>
        </w:rPr>
        <w:tab/>
      </w:r>
      <w:r w:rsidRPr="000D18F7">
        <w:rPr>
          <w:bCs/>
          <w:iCs/>
          <w:szCs w:val="24"/>
        </w:rPr>
        <w:tab/>
        <w:t>$412,496 direct costs</w:t>
      </w:r>
    </w:p>
    <w:p w14:paraId="3D6E5B08" w14:textId="13B6B2BF" w:rsidR="00644AB2" w:rsidRPr="000D18F7" w:rsidRDefault="00644AB2" w:rsidP="00644AB2">
      <w:pPr>
        <w:rPr>
          <w:bCs/>
          <w:iCs/>
          <w:szCs w:val="24"/>
        </w:rPr>
      </w:pPr>
      <w:r w:rsidRPr="000D18F7">
        <w:rPr>
          <w:bCs/>
          <w:iCs/>
          <w:szCs w:val="24"/>
        </w:rPr>
        <w:tab/>
      </w:r>
      <w:r w:rsidRPr="000D18F7">
        <w:rPr>
          <w:bCs/>
          <w:iCs/>
          <w:szCs w:val="24"/>
        </w:rPr>
        <w:tab/>
      </w:r>
      <w:r w:rsidR="009A213B" w:rsidRPr="000D18F7">
        <w:rPr>
          <w:bCs/>
          <w:iCs/>
          <w:szCs w:val="24"/>
        </w:rPr>
        <w:t>0</w:t>
      </w:r>
      <w:r w:rsidRPr="000D18F7">
        <w:rPr>
          <w:bCs/>
          <w:iCs/>
          <w:szCs w:val="24"/>
        </w:rPr>
        <w:t>2/01/20</w:t>
      </w:r>
      <w:r w:rsidR="009A213B" w:rsidRPr="000D18F7">
        <w:rPr>
          <w:bCs/>
          <w:iCs/>
          <w:szCs w:val="24"/>
        </w:rPr>
        <w:t>20 – 0</w:t>
      </w:r>
      <w:r w:rsidRPr="000D18F7">
        <w:rPr>
          <w:bCs/>
          <w:iCs/>
          <w:szCs w:val="24"/>
        </w:rPr>
        <w:t>1/3</w:t>
      </w:r>
      <w:r w:rsidR="009A213B" w:rsidRPr="000D18F7">
        <w:rPr>
          <w:bCs/>
          <w:iCs/>
          <w:szCs w:val="24"/>
        </w:rPr>
        <w:t>1</w:t>
      </w:r>
      <w:r w:rsidRPr="000D18F7">
        <w:rPr>
          <w:bCs/>
          <w:iCs/>
          <w:szCs w:val="24"/>
        </w:rPr>
        <w:t>/202</w:t>
      </w:r>
      <w:r w:rsidR="009A213B" w:rsidRPr="000D18F7">
        <w:rPr>
          <w:bCs/>
          <w:iCs/>
          <w:szCs w:val="24"/>
        </w:rPr>
        <w:t>5</w:t>
      </w:r>
    </w:p>
    <w:p w14:paraId="2FBDDFE1" w14:textId="77777777" w:rsidR="009B45A7" w:rsidRDefault="009B45A7" w:rsidP="009B45A7">
      <w:pPr>
        <w:ind w:left="720" w:firstLine="720"/>
        <w:jc w:val="both"/>
        <w:rPr>
          <w:szCs w:val="24"/>
        </w:rPr>
      </w:pPr>
    </w:p>
    <w:p w14:paraId="754465CC" w14:textId="77777777" w:rsidR="009B45A7" w:rsidRPr="00B8687B" w:rsidRDefault="009B45A7" w:rsidP="009B45A7">
      <w:pPr>
        <w:ind w:left="720" w:firstLine="720"/>
        <w:jc w:val="both"/>
        <w:rPr>
          <w:szCs w:val="24"/>
        </w:rPr>
      </w:pPr>
      <w:r w:rsidRPr="00B8687B">
        <w:rPr>
          <w:szCs w:val="24"/>
        </w:rPr>
        <w:t xml:space="preserve">Indiana CTSI </w:t>
      </w:r>
    </w:p>
    <w:p w14:paraId="5C024782" w14:textId="77777777" w:rsidR="009B45A7" w:rsidRPr="00B8687B" w:rsidRDefault="009B45A7" w:rsidP="009B45A7">
      <w:pPr>
        <w:ind w:left="1440"/>
        <w:jc w:val="both"/>
        <w:rPr>
          <w:szCs w:val="24"/>
        </w:rPr>
      </w:pPr>
      <w:r w:rsidRPr="00B8687B">
        <w:rPr>
          <w:szCs w:val="24"/>
        </w:rPr>
        <w:t>Sex divergent role of osteocytic miR21 and osteocyte viability and bone turnover</w:t>
      </w:r>
    </w:p>
    <w:p w14:paraId="5E7E1E91" w14:textId="77777777" w:rsidR="009B45A7" w:rsidRPr="00B8687B" w:rsidRDefault="009B45A7" w:rsidP="009B45A7">
      <w:pPr>
        <w:ind w:left="720" w:firstLine="720"/>
        <w:jc w:val="both"/>
        <w:rPr>
          <w:szCs w:val="24"/>
        </w:rPr>
      </w:pPr>
      <w:r w:rsidRPr="00B8687B">
        <w:rPr>
          <w:szCs w:val="24"/>
        </w:rPr>
        <w:t>Principal Investigator</w:t>
      </w:r>
      <w:r w:rsidRPr="00B8687B">
        <w:rPr>
          <w:bCs/>
          <w:iCs/>
          <w:szCs w:val="24"/>
        </w:rPr>
        <w:t xml:space="preserve"> (no salary listed)</w:t>
      </w:r>
    </w:p>
    <w:p w14:paraId="27678070" w14:textId="77777777" w:rsidR="009B45A7" w:rsidRPr="00B8687B" w:rsidRDefault="009B45A7" w:rsidP="009B45A7">
      <w:pPr>
        <w:ind w:left="720" w:firstLine="720"/>
        <w:jc w:val="both"/>
        <w:rPr>
          <w:szCs w:val="24"/>
        </w:rPr>
      </w:pPr>
      <w:r w:rsidRPr="00B8687B">
        <w:rPr>
          <w:szCs w:val="24"/>
        </w:rPr>
        <w:t>$2,158 direct costs</w:t>
      </w:r>
    </w:p>
    <w:p w14:paraId="48B70168" w14:textId="6C3CE69D" w:rsidR="009B45A7" w:rsidRPr="00B8687B" w:rsidRDefault="009B45A7" w:rsidP="009B45A7">
      <w:pPr>
        <w:ind w:left="720" w:firstLine="720"/>
        <w:jc w:val="both"/>
        <w:rPr>
          <w:szCs w:val="24"/>
        </w:rPr>
      </w:pPr>
      <w:r w:rsidRPr="00B8687B">
        <w:rPr>
          <w:szCs w:val="24"/>
        </w:rPr>
        <w:t>08/1/2018 – 07/31/202</w:t>
      </w:r>
      <w:r>
        <w:rPr>
          <w:szCs w:val="24"/>
        </w:rPr>
        <w:t>1</w:t>
      </w:r>
    </w:p>
    <w:p w14:paraId="771B0F4F" w14:textId="234E0FD1" w:rsidR="000D18F7" w:rsidRDefault="000D18F7" w:rsidP="000D18F7">
      <w:pPr>
        <w:widowControl/>
        <w:autoSpaceDE w:val="0"/>
        <w:autoSpaceDN w:val="0"/>
        <w:spacing w:before="240"/>
        <w:ind w:left="1440"/>
        <w:jc w:val="both"/>
        <w:rPr>
          <w:szCs w:val="22"/>
        </w:rPr>
      </w:pPr>
      <w:r w:rsidRPr="000D18F7">
        <w:rPr>
          <w:snapToGrid/>
          <w:szCs w:val="22"/>
        </w:rPr>
        <w:t xml:space="preserve">IUPUI Office of the Vice Chancellor for Research </w:t>
      </w:r>
    </w:p>
    <w:p w14:paraId="521736FE" w14:textId="568A4BBE" w:rsidR="000D18F7" w:rsidRDefault="000D18F7" w:rsidP="000D18F7">
      <w:pPr>
        <w:widowControl/>
        <w:autoSpaceDE w:val="0"/>
        <w:autoSpaceDN w:val="0"/>
        <w:ind w:left="1440"/>
        <w:jc w:val="both"/>
        <w:rPr>
          <w:szCs w:val="22"/>
        </w:rPr>
      </w:pPr>
      <w:r>
        <w:rPr>
          <w:szCs w:val="22"/>
        </w:rPr>
        <w:t>Bridge funds program</w:t>
      </w:r>
    </w:p>
    <w:p w14:paraId="4090D338" w14:textId="0F03E3FD" w:rsidR="000D18F7" w:rsidRDefault="000D18F7" w:rsidP="000D18F7">
      <w:pPr>
        <w:widowControl/>
        <w:tabs>
          <w:tab w:val="left" w:pos="0"/>
        </w:tabs>
        <w:autoSpaceDE w:val="0"/>
        <w:autoSpaceDN w:val="0"/>
        <w:jc w:val="both"/>
        <w:rPr>
          <w:snapToGrid/>
          <w:szCs w:val="24"/>
        </w:rPr>
      </w:pPr>
      <w:r w:rsidRPr="000D18F7">
        <w:rPr>
          <w:b/>
          <w:szCs w:val="22"/>
        </w:rPr>
        <w:tab/>
      </w:r>
      <w:r>
        <w:rPr>
          <w:b/>
          <w:szCs w:val="22"/>
        </w:rPr>
        <w:tab/>
      </w:r>
      <w:r w:rsidRPr="000D18F7">
        <w:rPr>
          <w:snapToGrid/>
          <w:szCs w:val="24"/>
        </w:rPr>
        <w:t>FGF10 and the skeletal muscle consequences of osteocytic miR21 deletion.</w:t>
      </w:r>
    </w:p>
    <w:p w14:paraId="11456A47" w14:textId="259E343E" w:rsidR="000D18F7" w:rsidRDefault="000D18F7" w:rsidP="000D18F7">
      <w:pPr>
        <w:widowControl/>
        <w:tabs>
          <w:tab w:val="left" w:pos="0"/>
        </w:tabs>
        <w:autoSpaceDE w:val="0"/>
        <w:autoSpaceDN w:val="0"/>
        <w:jc w:val="both"/>
        <w:rPr>
          <w:snapToGrid/>
          <w:szCs w:val="24"/>
        </w:rPr>
      </w:pPr>
      <w:r>
        <w:rPr>
          <w:snapToGrid/>
          <w:szCs w:val="24"/>
        </w:rPr>
        <w:tab/>
      </w:r>
      <w:r>
        <w:rPr>
          <w:snapToGrid/>
          <w:szCs w:val="24"/>
        </w:rPr>
        <w:tab/>
      </w:r>
      <w:r w:rsidRPr="000D18F7">
        <w:rPr>
          <w:snapToGrid/>
          <w:szCs w:val="24"/>
        </w:rPr>
        <w:t>Principal Investigator (no salary listed)</w:t>
      </w:r>
    </w:p>
    <w:p w14:paraId="21DC473F" w14:textId="77777777" w:rsidR="000D18F7" w:rsidRDefault="000D18F7" w:rsidP="000D18F7">
      <w:pPr>
        <w:widowControl/>
        <w:tabs>
          <w:tab w:val="left" w:pos="0"/>
        </w:tabs>
        <w:autoSpaceDE w:val="0"/>
        <w:autoSpaceDN w:val="0"/>
        <w:jc w:val="both"/>
        <w:rPr>
          <w:snapToGrid/>
          <w:szCs w:val="24"/>
        </w:rPr>
      </w:pPr>
      <w:r>
        <w:rPr>
          <w:snapToGrid/>
          <w:szCs w:val="24"/>
        </w:rPr>
        <w:tab/>
      </w:r>
      <w:r>
        <w:rPr>
          <w:snapToGrid/>
          <w:szCs w:val="24"/>
        </w:rPr>
        <w:tab/>
        <w:t>$45,000</w:t>
      </w:r>
    </w:p>
    <w:p w14:paraId="6DA3F69B" w14:textId="6D9CD4C5" w:rsidR="000D18F7" w:rsidRDefault="000D18F7" w:rsidP="000D18F7">
      <w:pPr>
        <w:widowControl/>
        <w:tabs>
          <w:tab w:val="left" w:pos="0"/>
        </w:tabs>
        <w:autoSpaceDE w:val="0"/>
        <w:autoSpaceDN w:val="0"/>
        <w:jc w:val="both"/>
        <w:rPr>
          <w:szCs w:val="22"/>
        </w:rPr>
      </w:pPr>
      <w:r w:rsidRPr="000D18F7">
        <w:rPr>
          <w:b/>
          <w:szCs w:val="22"/>
        </w:rPr>
        <w:tab/>
      </w:r>
      <w:r w:rsidRPr="000D18F7">
        <w:rPr>
          <w:b/>
          <w:szCs w:val="22"/>
        </w:rPr>
        <w:tab/>
      </w:r>
      <w:r w:rsidRPr="000D18F7">
        <w:rPr>
          <w:szCs w:val="22"/>
        </w:rPr>
        <w:t xml:space="preserve">07/01/2020 – 06/30/2021      </w:t>
      </w:r>
    </w:p>
    <w:p w14:paraId="104BEE73" w14:textId="77777777" w:rsidR="00AC5088" w:rsidRDefault="00AC5088" w:rsidP="000D18F7">
      <w:pPr>
        <w:widowControl/>
        <w:tabs>
          <w:tab w:val="left" w:pos="0"/>
        </w:tabs>
        <w:autoSpaceDE w:val="0"/>
        <w:autoSpaceDN w:val="0"/>
        <w:jc w:val="both"/>
        <w:rPr>
          <w:szCs w:val="22"/>
        </w:rPr>
      </w:pPr>
    </w:p>
    <w:p w14:paraId="44BC889B" w14:textId="77777777" w:rsidR="00AC5088" w:rsidRDefault="00AC5088" w:rsidP="000D18F7">
      <w:pPr>
        <w:widowControl/>
        <w:tabs>
          <w:tab w:val="left" w:pos="0"/>
        </w:tabs>
        <w:autoSpaceDE w:val="0"/>
        <w:autoSpaceDN w:val="0"/>
        <w:jc w:val="both"/>
        <w:rPr>
          <w:szCs w:val="22"/>
        </w:rPr>
      </w:pPr>
      <w:r>
        <w:rPr>
          <w:szCs w:val="22"/>
        </w:rPr>
        <w:tab/>
      </w:r>
      <w:r>
        <w:rPr>
          <w:szCs w:val="22"/>
        </w:rPr>
        <w:tab/>
      </w:r>
      <w:r w:rsidRPr="00AC5088">
        <w:rPr>
          <w:szCs w:val="22"/>
        </w:rPr>
        <w:t>IIMR Grants Assistance Fund</w:t>
      </w:r>
      <w:r w:rsidRPr="00AC5088">
        <w:rPr>
          <w:szCs w:val="22"/>
        </w:rPr>
        <w:tab/>
      </w:r>
      <w:r>
        <w:rPr>
          <w:szCs w:val="22"/>
        </w:rPr>
        <w:t xml:space="preserve"> </w:t>
      </w:r>
    </w:p>
    <w:p w14:paraId="447F332F" w14:textId="77777777" w:rsidR="00AC5088" w:rsidRDefault="00AC5088" w:rsidP="000D18F7">
      <w:pPr>
        <w:widowControl/>
        <w:tabs>
          <w:tab w:val="left" w:pos="0"/>
        </w:tabs>
        <w:autoSpaceDE w:val="0"/>
        <w:autoSpaceDN w:val="0"/>
        <w:jc w:val="both"/>
        <w:rPr>
          <w:szCs w:val="22"/>
        </w:rPr>
      </w:pPr>
      <w:r>
        <w:rPr>
          <w:szCs w:val="22"/>
        </w:rPr>
        <w:tab/>
      </w:r>
      <w:r>
        <w:rPr>
          <w:szCs w:val="22"/>
        </w:rPr>
        <w:tab/>
      </w:r>
      <w:r w:rsidRPr="00AC5088">
        <w:rPr>
          <w:szCs w:val="22"/>
        </w:rPr>
        <w:t>TREM2-RAGE interactions</w:t>
      </w:r>
    </w:p>
    <w:p w14:paraId="14B0A7B6" w14:textId="77777777" w:rsidR="00AC5088" w:rsidRPr="00AC5088" w:rsidRDefault="00AC5088" w:rsidP="00AC5088">
      <w:pPr>
        <w:widowControl/>
        <w:tabs>
          <w:tab w:val="left" w:pos="0"/>
        </w:tabs>
        <w:autoSpaceDE w:val="0"/>
        <w:autoSpaceDN w:val="0"/>
        <w:jc w:val="both"/>
        <w:rPr>
          <w:szCs w:val="22"/>
        </w:rPr>
      </w:pPr>
      <w:r>
        <w:rPr>
          <w:szCs w:val="22"/>
        </w:rPr>
        <w:tab/>
      </w:r>
      <w:r>
        <w:rPr>
          <w:szCs w:val="22"/>
        </w:rPr>
        <w:tab/>
      </w:r>
      <w:r w:rsidRPr="00AC5088">
        <w:rPr>
          <w:szCs w:val="22"/>
        </w:rPr>
        <w:t>Principal Investigator (no salary listed)</w:t>
      </w:r>
    </w:p>
    <w:p w14:paraId="721DBC0E" w14:textId="77777777" w:rsidR="00AC5088" w:rsidRDefault="00AC5088" w:rsidP="000D18F7">
      <w:pPr>
        <w:widowControl/>
        <w:tabs>
          <w:tab w:val="left" w:pos="0"/>
        </w:tabs>
        <w:autoSpaceDE w:val="0"/>
        <w:autoSpaceDN w:val="0"/>
        <w:jc w:val="both"/>
        <w:rPr>
          <w:szCs w:val="22"/>
        </w:rPr>
      </w:pPr>
      <w:r>
        <w:rPr>
          <w:szCs w:val="22"/>
        </w:rPr>
        <w:tab/>
      </w:r>
      <w:r>
        <w:rPr>
          <w:szCs w:val="22"/>
        </w:rPr>
        <w:tab/>
        <w:t>$2,500</w:t>
      </w:r>
    </w:p>
    <w:p w14:paraId="4C075EE2" w14:textId="7AA02565" w:rsidR="00AC5088" w:rsidRPr="000D18F7" w:rsidRDefault="00AC5088" w:rsidP="000E4DF2">
      <w:pPr>
        <w:widowControl/>
        <w:tabs>
          <w:tab w:val="left" w:pos="0"/>
        </w:tabs>
        <w:autoSpaceDE w:val="0"/>
        <w:autoSpaceDN w:val="0"/>
        <w:spacing w:after="240"/>
        <w:jc w:val="both"/>
        <w:rPr>
          <w:snapToGrid/>
          <w:szCs w:val="24"/>
        </w:rPr>
      </w:pPr>
      <w:r>
        <w:rPr>
          <w:szCs w:val="22"/>
        </w:rPr>
        <w:tab/>
      </w:r>
      <w:r w:rsidRPr="00AC5088">
        <w:rPr>
          <w:szCs w:val="22"/>
        </w:rPr>
        <w:tab/>
        <w:t>02/10/2020</w:t>
      </w:r>
    </w:p>
    <w:p w14:paraId="040D2A0A" w14:textId="77777777" w:rsidR="000E4DF2" w:rsidRDefault="000E4DF2" w:rsidP="000E4DF2">
      <w:pPr>
        <w:rPr>
          <w:szCs w:val="24"/>
        </w:rPr>
      </w:pPr>
      <w:r>
        <w:rPr>
          <w:b/>
          <w:szCs w:val="24"/>
        </w:rPr>
        <w:tab/>
      </w:r>
      <w:r>
        <w:rPr>
          <w:b/>
          <w:szCs w:val="24"/>
        </w:rPr>
        <w:tab/>
      </w:r>
      <w:r w:rsidRPr="000E4DF2">
        <w:rPr>
          <w:szCs w:val="24"/>
        </w:rPr>
        <w:t>Veterans Administration</w:t>
      </w:r>
      <w:r>
        <w:rPr>
          <w:szCs w:val="24"/>
        </w:rPr>
        <w:t xml:space="preserve"> Research </w:t>
      </w:r>
      <w:r w:rsidRPr="000E4DF2">
        <w:rPr>
          <w:szCs w:val="24"/>
        </w:rPr>
        <w:t>1I0</w:t>
      </w:r>
      <w:r>
        <w:rPr>
          <w:szCs w:val="24"/>
        </w:rPr>
        <w:t xml:space="preserve"> </w:t>
      </w:r>
      <w:r w:rsidRPr="000E4DF2">
        <w:rPr>
          <w:szCs w:val="24"/>
        </w:rPr>
        <w:t>1BX005154</w:t>
      </w:r>
      <w:r w:rsidRPr="000E4DF2">
        <w:rPr>
          <w:b/>
          <w:szCs w:val="24"/>
        </w:rPr>
        <w:tab/>
      </w:r>
    </w:p>
    <w:p w14:paraId="19B60BA9" w14:textId="77777777" w:rsidR="000E4DF2" w:rsidRDefault="000E4DF2" w:rsidP="000E4DF2">
      <w:pPr>
        <w:ind w:left="1440"/>
        <w:rPr>
          <w:szCs w:val="24"/>
        </w:rPr>
      </w:pPr>
      <w:r w:rsidRPr="000E4DF2">
        <w:rPr>
          <w:szCs w:val="24"/>
        </w:rPr>
        <w:t xml:space="preserve">Skeletal complications of a TREM2 variant associated with Alzheimer’s disease. </w:t>
      </w:r>
    </w:p>
    <w:p w14:paraId="353ADF26" w14:textId="77777777" w:rsidR="000E4DF2" w:rsidRDefault="000E4DF2" w:rsidP="000E4DF2">
      <w:pPr>
        <w:ind w:left="1440"/>
        <w:rPr>
          <w:szCs w:val="24"/>
        </w:rPr>
      </w:pPr>
      <w:r w:rsidRPr="000E4DF2">
        <w:rPr>
          <w:szCs w:val="24"/>
        </w:rPr>
        <w:t xml:space="preserve">Principal Investigator </w:t>
      </w:r>
    </w:p>
    <w:p w14:paraId="2B1AB36B" w14:textId="595DB91F" w:rsidR="000E4DF2" w:rsidRDefault="000E4DF2" w:rsidP="000E4DF2">
      <w:pPr>
        <w:ind w:left="1440"/>
        <w:rPr>
          <w:szCs w:val="24"/>
        </w:rPr>
      </w:pPr>
      <w:r>
        <w:rPr>
          <w:szCs w:val="24"/>
        </w:rPr>
        <w:t>$160,000 total costs/year</w:t>
      </w:r>
    </w:p>
    <w:p w14:paraId="15907C95" w14:textId="4C189CE6" w:rsidR="000E4DF2" w:rsidRDefault="000E4DF2" w:rsidP="000E4DF2">
      <w:pPr>
        <w:ind w:left="1440"/>
        <w:rPr>
          <w:szCs w:val="24"/>
        </w:rPr>
      </w:pPr>
      <w:r>
        <w:rPr>
          <w:szCs w:val="24"/>
        </w:rPr>
        <w:t>04/01/2021-03/31/2025</w:t>
      </w:r>
    </w:p>
    <w:p w14:paraId="5F680D37" w14:textId="77777777" w:rsidR="000E4DF2" w:rsidRDefault="000E4DF2" w:rsidP="000E4DF2">
      <w:pPr>
        <w:ind w:left="1440"/>
        <w:rPr>
          <w:szCs w:val="24"/>
        </w:rPr>
      </w:pPr>
    </w:p>
    <w:p w14:paraId="35CFDA09" w14:textId="77777777" w:rsidR="000E4DF2" w:rsidRPr="000E4DF2" w:rsidRDefault="000E4DF2" w:rsidP="000E4DF2">
      <w:pPr>
        <w:ind w:left="1440"/>
        <w:rPr>
          <w:szCs w:val="24"/>
        </w:rPr>
      </w:pPr>
    </w:p>
    <w:p w14:paraId="7AE5C48A" w14:textId="399C67E0" w:rsidR="002320CC" w:rsidRPr="00B8687B" w:rsidRDefault="009E5509" w:rsidP="00EC74B2">
      <w:pPr>
        <w:spacing w:after="240"/>
        <w:rPr>
          <w:b/>
          <w:szCs w:val="24"/>
        </w:rPr>
      </w:pPr>
      <w:r w:rsidRPr="00B8687B">
        <w:rPr>
          <w:b/>
          <w:szCs w:val="24"/>
        </w:rPr>
        <w:t>COMPLETED</w:t>
      </w:r>
      <w:r w:rsidR="002320CC" w:rsidRPr="00B8687B">
        <w:rPr>
          <w:b/>
          <w:szCs w:val="24"/>
        </w:rPr>
        <w:t xml:space="preserve"> GRANTS</w:t>
      </w:r>
    </w:p>
    <w:p w14:paraId="37943700" w14:textId="64483558" w:rsidR="0017398B" w:rsidRPr="002C5CD4" w:rsidRDefault="0017398B" w:rsidP="000E4DF2">
      <w:pPr>
        <w:jc w:val="both"/>
        <w:rPr>
          <w:szCs w:val="24"/>
        </w:rPr>
      </w:pPr>
      <w:r w:rsidRPr="002C5CD4">
        <w:rPr>
          <w:szCs w:val="24"/>
        </w:rPr>
        <w:t xml:space="preserve">Agency: </w:t>
      </w:r>
      <w:r w:rsidRPr="002C5CD4">
        <w:rPr>
          <w:szCs w:val="24"/>
        </w:rPr>
        <w:tab/>
        <w:t>NIH/NIDDK (Teresita Bellido)</w:t>
      </w:r>
    </w:p>
    <w:p w14:paraId="4C0EC15B" w14:textId="54412F33" w:rsidR="0017398B" w:rsidRPr="00B8687B" w:rsidRDefault="0017398B" w:rsidP="000E4DF2">
      <w:pPr>
        <w:jc w:val="both"/>
        <w:rPr>
          <w:szCs w:val="24"/>
        </w:rPr>
      </w:pPr>
      <w:r w:rsidRPr="00B8687B">
        <w:rPr>
          <w:szCs w:val="24"/>
        </w:rPr>
        <w:t>Title:</w:t>
      </w:r>
      <w:r w:rsidRPr="00B8687B">
        <w:rPr>
          <w:szCs w:val="24"/>
        </w:rPr>
        <w:tab/>
      </w:r>
      <w:r w:rsidRPr="00B8687B">
        <w:rPr>
          <w:szCs w:val="24"/>
        </w:rPr>
        <w:tab/>
        <w:t xml:space="preserve">Osteocyte control of bone formation via </w:t>
      </w:r>
      <w:proofErr w:type="spellStart"/>
      <w:r w:rsidRPr="00B8687B">
        <w:rPr>
          <w:szCs w:val="24"/>
        </w:rPr>
        <w:t>Sost</w:t>
      </w:r>
      <w:proofErr w:type="spellEnd"/>
      <w:r w:rsidRPr="00B8687B">
        <w:rPr>
          <w:szCs w:val="24"/>
        </w:rPr>
        <w:t xml:space="preserve">. </w:t>
      </w:r>
    </w:p>
    <w:p w14:paraId="6D1CAF66" w14:textId="20B6445B" w:rsidR="0017398B" w:rsidRPr="00B8687B" w:rsidRDefault="0017398B" w:rsidP="000E4DF2">
      <w:pPr>
        <w:jc w:val="both"/>
        <w:rPr>
          <w:szCs w:val="24"/>
        </w:rPr>
      </w:pPr>
      <w:r w:rsidRPr="00B8687B">
        <w:rPr>
          <w:szCs w:val="24"/>
        </w:rPr>
        <w:t xml:space="preserve">Role: </w:t>
      </w:r>
      <w:r w:rsidRPr="00B8687B">
        <w:rPr>
          <w:szCs w:val="24"/>
        </w:rPr>
        <w:tab/>
      </w:r>
      <w:r w:rsidRPr="00B8687B">
        <w:rPr>
          <w:szCs w:val="24"/>
        </w:rPr>
        <w:tab/>
        <w:t xml:space="preserve">Co-Investigator </w:t>
      </w:r>
    </w:p>
    <w:p w14:paraId="0081D91D" w14:textId="06BDBD69" w:rsidR="0017398B" w:rsidRPr="00B8687B" w:rsidRDefault="0017398B" w:rsidP="000E4DF2">
      <w:pPr>
        <w:jc w:val="both"/>
        <w:rPr>
          <w:szCs w:val="24"/>
        </w:rPr>
      </w:pPr>
      <w:r w:rsidRPr="00B8687B">
        <w:rPr>
          <w:szCs w:val="24"/>
        </w:rPr>
        <w:t>Costs:</w:t>
      </w:r>
      <w:r w:rsidRPr="00B8687B">
        <w:rPr>
          <w:szCs w:val="24"/>
        </w:rPr>
        <w:tab/>
        <w:t xml:space="preserve"> </w:t>
      </w:r>
      <w:r w:rsidRPr="00B8687B">
        <w:rPr>
          <w:szCs w:val="24"/>
        </w:rPr>
        <w:tab/>
        <w:t xml:space="preserve">$343,714 total costs/year </w:t>
      </w:r>
    </w:p>
    <w:p w14:paraId="1072E729" w14:textId="2B1326D2" w:rsidR="0017398B" w:rsidRPr="00B8687B" w:rsidRDefault="0017398B" w:rsidP="000E4DF2">
      <w:pPr>
        <w:jc w:val="both"/>
        <w:rPr>
          <w:szCs w:val="24"/>
        </w:rPr>
      </w:pPr>
      <w:r w:rsidRPr="00B8687B">
        <w:rPr>
          <w:szCs w:val="24"/>
        </w:rPr>
        <w:t>Dates:</w:t>
      </w:r>
      <w:r w:rsidRPr="00B8687B">
        <w:rPr>
          <w:szCs w:val="24"/>
        </w:rPr>
        <w:tab/>
        <w:t xml:space="preserve"> </w:t>
      </w:r>
      <w:r w:rsidRPr="00B8687B">
        <w:rPr>
          <w:szCs w:val="24"/>
        </w:rPr>
        <w:tab/>
        <w:t>07/01/2007 to 06/30/2012</w:t>
      </w:r>
    </w:p>
    <w:p w14:paraId="175FEC7A" w14:textId="77777777" w:rsidR="0017398B" w:rsidRPr="00B8687B" w:rsidRDefault="0017398B" w:rsidP="0017398B">
      <w:pPr>
        <w:keepNext/>
        <w:widowControl/>
        <w:jc w:val="both"/>
        <w:rPr>
          <w:szCs w:val="24"/>
        </w:rPr>
      </w:pPr>
    </w:p>
    <w:p w14:paraId="01E8D0C4" w14:textId="37639335" w:rsidR="009E5509" w:rsidRPr="00B8687B" w:rsidRDefault="009E5509" w:rsidP="0017398B">
      <w:pPr>
        <w:keepNext/>
        <w:widowControl/>
        <w:ind w:left="720" w:firstLine="720"/>
        <w:jc w:val="both"/>
        <w:rPr>
          <w:bCs/>
          <w:szCs w:val="24"/>
        </w:rPr>
      </w:pPr>
      <w:r w:rsidRPr="00B8687B">
        <w:rPr>
          <w:bCs/>
          <w:szCs w:val="24"/>
        </w:rPr>
        <w:t>NIH/NIAMS R01 – AR053643</w:t>
      </w:r>
      <w:r w:rsidR="009023F4" w:rsidRPr="00B8687B">
        <w:rPr>
          <w:bCs/>
          <w:szCs w:val="24"/>
        </w:rPr>
        <w:t xml:space="preserve"> </w:t>
      </w:r>
    </w:p>
    <w:p w14:paraId="5D29E745" w14:textId="4CEF602D" w:rsidR="009E5509" w:rsidRPr="00B8687B" w:rsidRDefault="0017398B" w:rsidP="009E5509">
      <w:pPr>
        <w:tabs>
          <w:tab w:val="left" w:pos="270"/>
          <w:tab w:val="left" w:pos="990"/>
        </w:tabs>
        <w:jc w:val="both"/>
        <w:rPr>
          <w:szCs w:val="24"/>
        </w:rPr>
      </w:pPr>
      <w:r w:rsidRPr="00B8687B">
        <w:rPr>
          <w:bCs/>
          <w:szCs w:val="24"/>
        </w:rPr>
        <w:tab/>
      </w:r>
      <w:r w:rsidRPr="00B8687B">
        <w:rPr>
          <w:bCs/>
          <w:szCs w:val="24"/>
        </w:rPr>
        <w:tab/>
      </w:r>
      <w:r w:rsidRPr="00B8687B">
        <w:rPr>
          <w:bCs/>
          <w:szCs w:val="24"/>
        </w:rPr>
        <w:tab/>
      </w:r>
      <w:r w:rsidR="009E5509" w:rsidRPr="00B8687B">
        <w:rPr>
          <w:bCs/>
          <w:szCs w:val="24"/>
        </w:rPr>
        <w:t>Connexin43 hemichannels and signaling in bone</w:t>
      </w:r>
    </w:p>
    <w:p w14:paraId="2B9A395B" w14:textId="54AD17DD" w:rsidR="009E5509" w:rsidRPr="00B8687B" w:rsidRDefault="0017398B" w:rsidP="009E5509">
      <w:pPr>
        <w:tabs>
          <w:tab w:val="left" w:pos="270"/>
          <w:tab w:val="left" w:pos="990"/>
        </w:tabs>
        <w:adjustRightInd w:val="0"/>
        <w:rPr>
          <w:szCs w:val="24"/>
        </w:rPr>
      </w:pPr>
      <w:r w:rsidRPr="00B8687B">
        <w:rPr>
          <w:bCs/>
          <w:szCs w:val="24"/>
        </w:rPr>
        <w:tab/>
      </w:r>
      <w:r w:rsidRPr="00B8687B">
        <w:rPr>
          <w:bCs/>
          <w:szCs w:val="24"/>
        </w:rPr>
        <w:tab/>
      </w:r>
      <w:r w:rsidRPr="00B8687B">
        <w:rPr>
          <w:bCs/>
          <w:szCs w:val="24"/>
        </w:rPr>
        <w:tab/>
      </w:r>
      <w:r w:rsidR="009E5509" w:rsidRPr="00B8687B">
        <w:rPr>
          <w:bCs/>
          <w:szCs w:val="24"/>
        </w:rPr>
        <w:t>P</w:t>
      </w:r>
      <w:r w:rsidR="00BA3338" w:rsidRPr="00B8687B">
        <w:rPr>
          <w:bCs/>
          <w:szCs w:val="24"/>
        </w:rPr>
        <w:t>rincipal Investigator</w:t>
      </w:r>
      <w:r w:rsidR="009E5509" w:rsidRPr="00B8687B">
        <w:rPr>
          <w:bCs/>
          <w:szCs w:val="24"/>
        </w:rPr>
        <w:t xml:space="preserve"> </w:t>
      </w:r>
    </w:p>
    <w:p w14:paraId="56971221" w14:textId="5169D0DE" w:rsidR="009E5509" w:rsidRPr="00B8687B" w:rsidRDefault="0017398B" w:rsidP="009E5509">
      <w:pPr>
        <w:tabs>
          <w:tab w:val="left" w:pos="270"/>
          <w:tab w:val="left" w:pos="990"/>
        </w:tabs>
        <w:jc w:val="both"/>
        <w:rPr>
          <w:szCs w:val="24"/>
        </w:rPr>
      </w:pPr>
      <w:r w:rsidRPr="00B8687B">
        <w:rPr>
          <w:bCs/>
          <w:szCs w:val="24"/>
        </w:rPr>
        <w:tab/>
      </w:r>
      <w:r w:rsidRPr="00B8687B">
        <w:rPr>
          <w:bCs/>
          <w:szCs w:val="24"/>
        </w:rPr>
        <w:tab/>
      </w:r>
      <w:r w:rsidRPr="00B8687B">
        <w:rPr>
          <w:bCs/>
          <w:szCs w:val="24"/>
        </w:rPr>
        <w:tab/>
      </w:r>
      <w:r w:rsidR="009E5509" w:rsidRPr="00B8687B">
        <w:rPr>
          <w:bCs/>
          <w:szCs w:val="24"/>
        </w:rPr>
        <w:t>$1,624,724 total costs</w:t>
      </w:r>
      <w:r w:rsidR="009E5509" w:rsidRPr="00B8687B">
        <w:rPr>
          <w:szCs w:val="24"/>
        </w:rPr>
        <w:t xml:space="preserve"> </w:t>
      </w:r>
    </w:p>
    <w:p w14:paraId="37B56ECB" w14:textId="63B9EFC9" w:rsidR="009E5509" w:rsidRPr="00B8687B" w:rsidRDefault="0017398B" w:rsidP="009E5509">
      <w:pPr>
        <w:tabs>
          <w:tab w:val="left" w:pos="270"/>
          <w:tab w:val="left" w:pos="990"/>
        </w:tabs>
        <w:jc w:val="both"/>
        <w:rPr>
          <w:bCs/>
          <w:szCs w:val="24"/>
        </w:rPr>
      </w:pPr>
      <w:r w:rsidRPr="00B8687B">
        <w:rPr>
          <w:bCs/>
          <w:szCs w:val="24"/>
        </w:rPr>
        <w:tab/>
      </w:r>
      <w:r w:rsidRPr="00B8687B">
        <w:rPr>
          <w:bCs/>
          <w:szCs w:val="24"/>
        </w:rPr>
        <w:tab/>
      </w:r>
      <w:r w:rsidRPr="00B8687B">
        <w:rPr>
          <w:bCs/>
          <w:szCs w:val="24"/>
        </w:rPr>
        <w:tab/>
      </w:r>
      <w:r w:rsidR="009E5509" w:rsidRPr="00B8687B">
        <w:rPr>
          <w:bCs/>
          <w:szCs w:val="24"/>
        </w:rPr>
        <w:t xml:space="preserve">07/01/2008 </w:t>
      </w:r>
      <w:r w:rsidR="009201E9" w:rsidRPr="00B8687B">
        <w:rPr>
          <w:bCs/>
          <w:szCs w:val="24"/>
        </w:rPr>
        <w:t>-</w:t>
      </w:r>
      <w:r w:rsidR="009E5509" w:rsidRPr="00B8687B">
        <w:rPr>
          <w:bCs/>
          <w:szCs w:val="24"/>
        </w:rPr>
        <w:t xml:space="preserve"> 06/30/2013</w:t>
      </w:r>
    </w:p>
    <w:p w14:paraId="66E7BF01" w14:textId="5F488F03" w:rsidR="009E5509" w:rsidRPr="00B8687B" w:rsidRDefault="009E5509" w:rsidP="009E5509">
      <w:pPr>
        <w:tabs>
          <w:tab w:val="left" w:pos="1206"/>
        </w:tabs>
        <w:spacing w:before="120"/>
        <w:rPr>
          <w:szCs w:val="24"/>
        </w:rPr>
      </w:pPr>
      <w:r w:rsidRPr="00B8687B">
        <w:rPr>
          <w:szCs w:val="24"/>
        </w:rPr>
        <w:tab/>
      </w:r>
      <w:r w:rsidRPr="00B8687B">
        <w:rPr>
          <w:szCs w:val="24"/>
        </w:rPr>
        <w:tab/>
        <w:t xml:space="preserve">Procter &amp; Gamble </w:t>
      </w:r>
    </w:p>
    <w:p w14:paraId="63976719" w14:textId="77777777" w:rsidR="009E5509" w:rsidRPr="00B8687B" w:rsidRDefault="009E5509" w:rsidP="009E5509">
      <w:pPr>
        <w:ind w:left="1440"/>
        <w:rPr>
          <w:szCs w:val="24"/>
        </w:rPr>
      </w:pPr>
      <w:r w:rsidRPr="00B8687B">
        <w:rPr>
          <w:szCs w:val="24"/>
        </w:rPr>
        <w:t>Influence of bone turnover rate and binding affinity on bisphosphonate skeletal distribution</w:t>
      </w:r>
    </w:p>
    <w:p w14:paraId="425B0CD6" w14:textId="6C9E1E29" w:rsidR="009E5509" w:rsidRPr="00B8687B" w:rsidRDefault="009E5509" w:rsidP="009E5509">
      <w:pPr>
        <w:tabs>
          <w:tab w:val="left" w:pos="1206"/>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r>
      <w:r w:rsidRPr="00B8687B">
        <w:rPr>
          <w:szCs w:val="24"/>
        </w:rPr>
        <w:tab/>
        <w:t>Co-</w:t>
      </w:r>
      <w:r w:rsidR="00BA3338" w:rsidRPr="00B8687B">
        <w:rPr>
          <w:szCs w:val="24"/>
        </w:rPr>
        <w:t xml:space="preserve">Principal Investigator </w:t>
      </w:r>
      <w:r w:rsidR="009B45A7" w:rsidRPr="00B8687B">
        <w:rPr>
          <w:szCs w:val="24"/>
        </w:rPr>
        <w:t>(</w:t>
      </w:r>
      <w:r w:rsidR="009B45A7">
        <w:rPr>
          <w:szCs w:val="24"/>
        </w:rPr>
        <w:t>with</w:t>
      </w:r>
      <w:r w:rsidR="009B45A7" w:rsidRPr="00B8687B">
        <w:rPr>
          <w:szCs w:val="24"/>
        </w:rPr>
        <w:t xml:space="preserve"> Matthew Allen)</w:t>
      </w:r>
    </w:p>
    <w:p w14:paraId="3A085704" w14:textId="5FD46223" w:rsidR="009E5509" w:rsidRPr="00B8687B" w:rsidRDefault="009E5509" w:rsidP="009E5509">
      <w:pPr>
        <w:tabs>
          <w:tab w:val="left" w:pos="1206"/>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r>
      <w:r w:rsidRPr="00B8687B">
        <w:rPr>
          <w:szCs w:val="24"/>
        </w:rPr>
        <w:tab/>
        <w:t>$59,099 total costs</w:t>
      </w:r>
    </w:p>
    <w:p w14:paraId="6CFF1628" w14:textId="502F1DFC" w:rsidR="009E5509" w:rsidRPr="00B8687B" w:rsidRDefault="009E5509" w:rsidP="009E5509">
      <w:pPr>
        <w:tabs>
          <w:tab w:val="left" w:pos="1206"/>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r>
      <w:r w:rsidRPr="00B8687B">
        <w:rPr>
          <w:szCs w:val="24"/>
        </w:rPr>
        <w:tab/>
        <w:t xml:space="preserve">06/01/2009 </w:t>
      </w:r>
      <w:r w:rsidR="009201E9" w:rsidRPr="00B8687B">
        <w:rPr>
          <w:szCs w:val="24"/>
        </w:rPr>
        <w:t>-</w:t>
      </w:r>
      <w:r w:rsidRPr="00B8687B">
        <w:rPr>
          <w:szCs w:val="24"/>
        </w:rPr>
        <w:t xml:space="preserve"> 12/31/2010</w:t>
      </w:r>
    </w:p>
    <w:p w14:paraId="1101F758" w14:textId="735718BB" w:rsidR="009E5509" w:rsidRPr="00B8687B" w:rsidRDefault="009E5509" w:rsidP="009E5509">
      <w:pPr>
        <w:tabs>
          <w:tab w:val="left" w:pos="1179"/>
        </w:tabs>
        <w:spacing w:before="120"/>
        <w:ind w:firstLine="360"/>
        <w:rPr>
          <w:szCs w:val="24"/>
        </w:rPr>
      </w:pPr>
      <w:r w:rsidRPr="00B8687B">
        <w:rPr>
          <w:szCs w:val="24"/>
        </w:rPr>
        <w:tab/>
      </w:r>
      <w:r w:rsidRPr="00B8687B">
        <w:rPr>
          <w:szCs w:val="24"/>
        </w:rPr>
        <w:tab/>
        <w:t xml:space="preserve">Procter &amp; Gamble </w:t>
      </w:r>
    </w:p>
    <w:p w14:paraId="137A935C" w14:textId="77777777" w:rsidR="009E5509" w:rsidRPr="00B8687B" w:rsidRDefault="009E5509" w:rsidP="009E5509">
      <w:pPr>
        <w:ind w:left="1440"/>
        <w:rPr>
          <w:szCs w:val="24"/>
        </w:rPr>
      </w:pPr>
      <w:r w:rsidRPr="00B8687B">
        <w:rPr>
          <w:szCs w:val="24"/>
        </w:rPr>
        <w:t xml:space="preserve">Prevention of osteoblast and osteocyte apoptosis in the absence of anti-resorptive effects by bisphosphonates </w:t>
      </w:r>
    </w:p>
    <w:p w14:paraId="6073E039" w14:textId="54A418A5" w:rsidR="009E5509" w:rsidRPr="00B8687B" w:rsidRDefault="009E5509" w:rsidP="009E5509">
      <w:pPr>
        <w:tabs>
          <w:tab w:val="left" w:pos="1206"/>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r>
      <w:r w:rsidRPr="00B8687B">
        <w:rPr>
          <w:szCs w:val="24"/>
        </w:rPr>
        <w:tab/>
        <w:t>Co-</w:t>
      </w:r>
      <w:r w:rsidR="00BA3338" w:rsidRPr="00B8687B">
        <w:rPr>
          <w:szCs w:val="24"/>
        </w:rPr>
        <w:t xml:space="preserve">Principal Investigator </w:t>
      </w:r>
      <w:r w:rsidR="009B45A7" w:rsidRPr="00B8687B">
        <w:rPr>
          <w:szCs w:val="24"/>
        </w:rPr>
        <w:t>(</w:t>
      </w:r>
      <w:r w:rsidR="009B45A7">
        <w:rPr>
          <w:szCs w:val="24"/>
        </w:rPr>
        <w:t xml:space="preserve">with </w:t>
      </w:r>
      <w:r w:rsidR="009B45A7" w:rsidRPr="00B8687B">
        <w:rPr>
          <w:szCs w:val="24"/>
        </w:rPr>
        <w:t>Teresita Bellido)</w:t>
      </w:r>
    </w:p>
    <w:p w14:paraId="586DE690" w14:textId="2740CC9D" w:rsidR="009E5509" w:rsidRPr="00B8687B" w:rsidRDefault="009E5509" w:rsidP="009E5509">
      <w:pPr>
        <w:tabs>
          <w:tab w:val="left" w:pos="1206"/>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r>
      <w:r w:rsidRPr="00B8687B">
        <w:rPr>
          <w:szCs w:val="24"/>
        </w:rPr>
        <w:tab/>
        <w:t xml:space="preserve">$74,000 total costs </w:t>
      </w:r>
    </w:p>
    <w:p w14:paraId="7CD79E46" w14:textId="602DB5E5" w:rsidR="009E5509" w:rsidRPr="00B8687B" w:rsidRDefault="009E5509" w:rsidP="009E5509">
      <w:pPr>
        <w:ind w:left="720" w:firstLine="720"/>
        <w:rPr>
          <w:szCs w:val="24"/>
        </w:rPr>
      </w:pPr>
      <w:r w:rsidRPr="00B8687B">
        <w:rPr>
          <w:szCs w:val="24"/>
        </w:rPr>
        <w:t xml:space="preserve">06/01/2009 </w:t>
      </w:r>
      <w:r w:rsidR="009201E9" w:rsidRPr="00B8687B">
        <w:rPr>
          <w:szCs w:val="24"/>
        </w:rPr>
        <w:t>-</w:t>
      </w:r>
      <w:r w:rsidRPr="00B8687B">
        <w:rPr>
          <w:szCs w:val="24"/>
        </w:rPr>
        <w:t xml:space="preserve"> 06/30/2011</w:t>
      </w:r>
    </w:p>
    <w:p w14:paraId="0E13C107" w14:textId="77777777" w:rsidR="009E5509" w:rsidRPr="00B8687B" w:rsidRDefault="009E5509" w:rsidP="009E5509">
      <w:pPr>
        <w:ind w:left="720" w:firstLine="720"/>
        <w:rPr>
          <w:szCs w:val="24"/>
        </w:rPr>
      </w:pPr>
    </w:p>
    <w:p w14:paraId="660F0EA4" w14:textId="77777777" w:rsidR="009E5509" w:rsidRPr="00B8687B" w:rsidRDefault="009E5509" w:rsidP="009E5509">
      <w:pPr>
        <w:ind w:left="720" w:firstLine="720"/>
        <w:rPr>
          <w:szCs w:val="24"/>
        </w:rPr>
      </w:pPr>
      <w:r w:rsidRPr="00B8687B">
        <w:rPr>
          <w:szCs w:val="24"/>
        </w:rPr>
        <w:t>IUPUI Office of the Vice Chancellor for Research (Stuart Warden)</w:t>
      </w:r>
      <w:r w:rsidRPr="00B8687B">
        <w:rPr>
          <w:szCs w:val="24"/>
        </w:rPr>
        <w:tab/>
      </w:r>
      <w:r w:rsidRPr="00B8687B">
        <w:rPr>
          <w:szCs w:val="24"/>
        </w:rPr>
        <w:tab/>
      </w:r>
    </w:p>
    <w:p w14:paraId="6AB1940D" w14:textId="77777777" w:rsidR="009E5509" w:rsidRPr="00B8687B" w:rsidRDefault="009E5509" w:rsidP="009E5509">
      <w:pPr>
        <w:ind w:left="720" w:firstLine="720"/>
        <w:rPr>
          <w:szCs w:val="24"/>
        </w:rPr>
      </w:pPr>
      <w:r w:rsidRPr="00B8687B">
        <w:rPr>
          <w:szCs w:val="24"/>
        </w:rPr>
        <w:t>Indiana Center for Translational Musculoskeletal Research</w:t>
      </w:r>
      <w:r w:rsidRPr="00B8687B">
        <w:rPr>
          <w:szCs w:val="24"/>
        </w:rPr>
        <w:tab/>
      </w:r>
    </w:p>
    <w:p w14:paraId="398994D5" w14:textId="4D3D4BCA" w:rsidR="009E5509" w:rsidRPr="00B8687B" w:rsidRDefault="009E5509" w:rsidP="009E5509">
      <w:pPr>
        <w:ind w:left="720" w:firstLine="720"/>
        <w:rPr>
          <w:szCs w:val="24"/>
        </w:rPr>
      </w:pPr>
      <w:r w:rsidRPr="00B8687B">
        <w:rPr>
          <w:szCs w:val="24"/>
        </w:rPr>
        <w:t xml:space="preserve">Center Faculty </w:t>
      </w:r>
    </w:p>
    <w:p w14:paraId="6E1F8E9C" w14:textId="77777777" w:rsidR="009E5509" w:rsidRPr="00B8687B" w:rsidRDefault="009E5509" w:rsidP="009E5509">
      <w:pPr>
        <w:ind w:left="720" w:firstLine="720"/>
        <w:rPr>
          <w:szCs w:val="24"/>
        </w:rPr>
      </w:pPr>
      <w:r w:rsidRPr="00B8687B">
        <w:rPr>
          <w:szCs w:val="24"/>
        </w:rPr>
        <w:t>$100,000 total costs/year</w:t>
      </w:r>
    </w:p>
    <w:p w14:paraId="4BAEF1B4" w14:textId="4A41B321" w:rsidR="009E5509" w:rsidRPr="00B8687B" w:rsidRDefault="009E5509" w:rsidP="009E5509">
      <w:pPr>
        <w:ind w:left="720" w:firstLine="720"/>
        <w:rPr>
          <w:szCs w:val="24"/>
        </w:rPr>
      </w:pPr>
      <w:r w:rsidRPr="00B8687B">
        <w:rPr>
          <w:szCs w:val="24"/>
        </w:rPr>
        <w:t xml:space="preserve">07/01/2010 </w:t>
      </w:r>
      <w:r w:rsidR="009201E9" w:rsidRPr="00B8687B">
        <w:rPr>
          <w:szCs w:val="24"/>
        </w:rPr>
        <w:t>-</w:t>
      </w:r>
      <w:r w:rsidRPr="00B8687B">
        <w:rPr>
          <w:szCs w:val="24"/>
        </w:rPr>
        <w:t xml:space="preserve"> 06/30/2013</w:t>
      </w:r>
    </w:p>
    <w:p w14:paraId="1AFEB98D" w14:textId="77777777" w:rsidR="006358B3" w:rsidRDefault="006358B3" w:rsidP="009E5509">
      <w:pPr>
        <w:keepNext/>
        <w:widowControl/>
        <w:ind w:left="720" w:firstLine="720"/>
        <w:jc w:val="both"/>
        <w:rPr>
          <w:bCs/>
          <w:szCs w:val="24"/>
        </w:rPr>
      </w:pPr>
    </w:p>
    <w:p w14:paraId="184A0F32" w14:textId="4CE1CF20" w:rsidR="009E5509" w:rsidRPr="00B8687B" w:rsidRDefault="009E5509" w:rsidP="009E5509">
      <w:pPr>
        <w:keepNext/>
        <w:widowControl/>
        <w:ind w:left="720" w:firstLine="720"/>
        <w:jc w:val="both"/>
        <w:rPr>
          <w:szCs w:val="24"/>
        </w:rPr>
      </w:pPr>
      <w:r w:rsidRPr="00B8687B">
        <w:rPr>
          <w:bCs/>
          <w:szCs w:val="24"/>
        </w:rPr>
        <w:t>NIH/NIAMS</w:t>
      </w:r>
      <w:r w:rsidRPr="00B8687B">
        <w:rPr>
          <w:szCs w:val="24"/>
        </w:rPr>
        <w:t xml:space="preserve"> R01 – AR059357 (Teresita Bellido)</w:t>
      </w:r>
    </w:p>
    <w:p w14:paraId="6C35C0E3" w14:textId="77777777" w:rsidR="009E5509" w:rsidRPr="00B8687B" w:rsidRDefault="009E5509" w:rsidP="009E5509">
      <w:pPr>
        <w:keepNext/>
        <w:widowControl/>
        <w:ind w:left="720" w:firstLine="720"/>
        <w:jc w:val="both"/>
        <w:rPr>
          <w:szCs w:val="24"/>
        </w:rPr>
      </w:pPr>
      <w:r w:rsidRPr="00B8687B">
        <w:rPr>
          <w:szCs w:val="24"/>
        </w:rPr>
        <w:t>FAK/Pyk2 signaling pathway and bone formation</w:t>
      </w:r>
    </w:p>
    <w:p w14:paraId="6535A87E" w14:textId="4A534424" w:rsidR="009E5509" w:rsidRPr="00B8687B" w:rsidRDefault="009E5509" w:rsidP="009E5509">
      <w:pPr>
        <w:keepNext/>
        <w:widowControl/>
        <w:ind w:left="720" w:firstLine="720"/>
        <w:jc w:val="both"/>
        <w:rPr>
          <w:szCs w:val="24"/>
        </w:rPr>
      </w:pPr>
      <w:r w:rsidRPr="00B8687B">
        <w:rPr>
          <w:szCs w:val="24"/>
        </w:rPr>
        <w:t>Co-</w:t>
      </w:r>
      <w:r w:rsidR="00BA3338" w:rsidRPr="00B8687B">
        <w:rPr>
          <w:szCs w:val="24"/>
        </w:rPr>
        <w:t>Investigator</w:t>
      </w:r>
      <w:r w:rsidRPr="00B8687B">
        <w:rPr>
          <w:szCs w:val="24"/>
        </w:rPr>
        <w:t xml:space="preserve"> </w:t>
      </w:r>
    </w:p>
    <w:p w14:paraId="568DD67E" w14:textId="77777777" w:rsidR="009E5509" w:rsidRPr="00B8687B" w:rsidRDefault="009E5509" w:rsidP="009E5509">
      <w:pPr>
        <w:keepNext/>
        <w:widowControl/>
        <w:ind w:left="720" w:firstLine="720"/>
        <w:jc w:val="both"/>
        <w:rPr>
          <w:szCs w:val="24"/>
        </w:rPr>
      </w:pPr>
      <w:r w:rsidRPr="00B8687B">
        <w:rPr>
          <w:szCs w:val="24"/>
        </w:rPr>
        <w:t>$ 1,732,500 total costs</w:t>
      </w:r>
    </w:p>
    <w:p w14:paraId="1A6A8F1F" w14:textId="75B22443" w:rsidR="009E5509" w:rsidRPr="00B8687B" w:rsidRDefault="009E5509" w:rsidP="009E5509">
      <w:pPr>
        <w:keepNext/>
        <w:widowControl/>
        <w:ind w:left="720" w:firstLine="720"/>
        <w:jc w:val="both"/>
        <w:rPr>
          <w:szCs w:val="24"/>
        </w:rPr>
      </w:pPr>
      <w:r w:rsidRPr="00B8687B">
        <w:rPr>
          <w:szCs w:val="24"/>
        </w:rPr>
        <w:t xml:space="preserve">09/01/2011 </w:t>
      </w:r>
      <w:r w:rsidR="0017398B" w:rsidRPr="00B8687B">
        <w:rPr>
          <w:szCs w:val="24"/>
        </w:rPr>
        <w:t>-</w:t>
      </w:r>
      <w:r w:rsidRPr="00B8687B">
        <w:rPr>
          <w:szCs w:val="24"/>
        </w:rPr>
        <w:t xml:space="preserve"> 08/31/2015</w:t>
      </w:r>
    </w:p>
    <w:p w14:paraId="05014898" w14:textId="77777777" w:rsidR="009E5509" w:rsidRPr="00B8687B" w:rsidRDefault="009E5509" w:rsidP="002A2D5E">
      <w:pPr>
        <w:keepNext/>
        <w:widowControl/>
        <w:ind w:left="720" w:firstLine="360"/>
        <w:jc w:val="both"/>
        <w:rPr>
          <w:szCs w:val="24"/>
        </w:rPr>
      </w:pPr>
    </w:p>
    <w:p w14:paraId="012F0E8B" w14:textId="365252D3" w:rsidR="0017398B" w:rsidRPr="00B8687B" w:rsidRDefault="009E5509" w:rsidP="002A2D5E">
      <w:pPr>
        <w:tabs>
          <w:tab w:val="left" w:pos="1197"/>
        </w:tabs>
        <w:ind w:left="1440" w:hanging="821"/>
        <w:jc w:val="both"/>
        <w:rPr>
          <w:szCs w:val="24"/>
        </w:rPr>
      </w:pPr>
      <w:r w:rsidRPr="00B8687B">
        <w:rPr>
          <w:szCs w:val="24"/>
        </w:rPr>
        <w:tab/>
      </w:r>
      <w:r w:rsidRPr="00B8687B">
        <w:rPr>
          <w:szCs w:val="24"/>
        </w:rPr>
        <w:tab/>
      </w:r>
      <w:r w:rsidR="0017398B" w:rsidRPr="00B8687B">
        <w:rPr>
          <w:szCs w:val="24"/>
        </w:rPr>
        <w:t xml:space="preserve">Ralph W. and Grace M. Showalter Research Trust Fund, IUPUI Office of the Vice Chancellor for Research </w:t>
      </w:r>
    </w:p>
    <w:p w14:paraId="054D9EA6" w14:textId="77777777" w:rsidR="0017398B" w:rsidRPr="00B8687B" w:rsidRDefault="0017398B" w:rsidP="0017398B">
      <w:pPr>
        <w:ind w:left="720" w:firstLine="720"/>
        <w:jc w:val="both"/>
        <w:rPr>
          <w:szCs w:val="24"/>
        </w:rPr>
      </w:pPr>
      <w:r w:rsidRPr="00B8687B">
        <w:rPr>
          <w:szCs w:val="24"/>
        </w:rPr>
        <w:t>Opposing actions of mechanical forces and glucocorticoids in bone</w:t>
      </w:r>
    </w:p>
    <w:p w14:paraId="0DCC09F8" w14:textId="5D16E083" w:rsidR="0017398B" w:rsidRPr="00B8687B" w:rsidRDefault="0017398B" w:rsidP="0017398B">
      <w:pPr>
        <w:tabs>
          <w:tab w:val="left" w:pos="1170"/>
        </w:tabs>
        <w:ind w:left="720" w:firstLine="459"/>
        <w:rPr>
          <w:szCs w:val="24"/>
        </w:rPr>
      </w:pPr>
      <w:r w:rsidRPr="00B8687B">
        <w:rPr>
          <w:szCs w:val="24"/>
        </w:rPr>
        <w:tab/>
        <w:t>Principal Investigator</w:t>
      </w:r>
    </w:p>
    <w:p w14:paraId="67A72EE3" w14:textId="77777777" w:rsidR="0017398B" w:rsidRPr="00B8687B" w:rsidRDefault="0017398B" w:rsidP="0017398B">
      <w:pPr>
        <w:ind w:left="720" w:firstLine="720"/>
        <w:rPr>
          <w:szCs w:val="24"/>
        </w:rPr>
      </w:pPr>
      <w:r w:rsidRPr="00B8687B">
        <w:rPr>
          <w:szCs w:val="24"/>
        </w:rPr>
        <w:t>$60,000 total costs/year</w:t>
      </w:r>
    </w:p>
    <w:p w14:paraId="13BEB974" w14:textId="77777777" w:rsidR="0017398B" w:rsidRPr="00B8687B" w:rsidRDefault="0017398B" w:rsidP="0017398B">
      <w:pPr>
        <w:ind w:left="720" w:firstLine="720"/>
        <w:rPr>
          <w:szCs w:val="24"/>
        </w:rPr>
      </w:pPr>
      <w:r w:rsidRPr="00B8687B">
        <w:rPr>
          <w:szCs w:val="24"/>
        </w:rPr>
        <w:t>07/01/2011 to 06/30/2012</w:t>
      </w:r>
      <w:r w:rsidRPr="00B8687B">
        <w:rPr>
          <w:szCs w:val="24"/>
        </w:rPr>
        <w:tab/>
      </w:r>
    </w:p>
    <w:p w14:paraId="7F512A6D" w14:textId="77777777" w:rsidR="0017398B" w:rsidRPr="00B8687B" w:rsidRDefault="0017398B" w:rsidP="009E5509">
      <w:pPr>
        <w:tabs>
          <w:tab w:val="left" w:pos="270"/>
          <w:tab w:val="left" w:pos="1116"/>
        </w:tabs>
        <w:jc w:val="both"/>
        <w:rPr>
          <w:szCs w:val="24"/>
        </w:rPr>
      </w:pPr>
    </w:p>
    <w:p w14:paraId="1D4AA8C4" w14:textId="0DD3D6E5" w:rsidR="009E5509" w:rsidRPr="00B8687B" w:rsidRDefault="0017398B" w:rsidP="009E5509">
      <w:pPr>
        <w:tabs>
          <w:tab w:val="left" w:pos="270"/>
          <w:tab w:val="left" w:pos="1116"/>
        </w:tabs>
        <w:jc w:val="both"/>
        <w:rPr>
          <w:szCs w:val="24"/>
          <w:lang w:val="es-AR"/>
        </w:rPr>
      </w:pPr>
      <w:r w:rsidRPr="00B8687B">
        <w:rPr>
          <w:szCs w:val="24"/>
        </w:rPr>
        <w:tab/>
      </w:r>
      <w:r w:rsidRPr="00B8687B">
        <w:rPr>
          <w:szCs w:val="24"/>
        </w:rPr>
        <w:tab/>
      </w:r>
      <w:r w:rsidRPr="00B8687B">
        <w:rPr>
          <w:szCs w:val="24"/>
        </w:rPr>
        <w:tab/>
      </w:r>
      <w:r w:rsidR="009E5509" w:rsidRPr="00B8687B">
        <w:rPr>
          <w:szCs w:val="24"/>
          <w:lang w:val="es-AR"/>
        </w:rPr>
        <w:t xml:space="preserve">NIH T35 – HL110845 (Nadia </w:t>
      </w:r>
      <w:proofErr w:type="spellStart"/>
      <w:r w:rsidR="009E5509" w:rsidRPr="00B8687B">
        <w:rPr>
          <w:szCs w:val="24"/>
          <w:lang w:val="es-AR"/>
        </w:rPr>
        <w:t>Carlesso</w:t>
      </w:r>
      <w:proofErr w:type="spellEnd"/>
      <w:r w:rsidR="009E5509" w:rsidRPr="00B8687B">
        <w:rPr>
          <w:szCs w:val="24"/>
          <w:lang w:val="es-AR"/>
        </w:rPr>
        <w:t>)</w:t>
      </w:r>
    </w:p>
    <w:p w14:paraId="54392DDC" w14:textId="751243C3" w:rsidR="009E5509" w:rsidRPr="00B8687B" w:rsidRDefault="009E5509" w:rsidP="009E5509">
      <w:pPr>
        <w:tabs>
          <w:tab w:val="left" w:pos="270"/>
          <w:tab w:val="left" w:pos="1116"/>
        </w:tabs>
        <w:ind w:left="270"/>
        <w:jc w:val="both"/>
        <w:rPr>
          <w:szCs w:val="24"/>
        </w:rPr>
      </w:pPr>
      <w:r w:rsidRPr="00B8687B">
        <w:rPr>
          <w:szCs w:val="24"/>
          <w:lang w:val="es-AR"/>
        </w:rPr>
        <w:tab/>
      </w:r>
      <w:r w:rsidRPr="00B8687B">
        <w:rPr>
          <w:szCs w:val="24"/>
          <w:lang w:val="es-AR"/>
        </w:rPr>
        <w:tab/>
      </w:r>
      <w:r w:rsidRPr="00B8687B">
        <w:rPr>
          <w:szCs w:val="24"/>
        </w:rPr>
        <w:t xml:space="preserve">Short-term training program in biomedical sciences.   </w:t>
      </w:r>
    </w:p>
    <w:p w14:paraId="30A135C7" w14:textId="62FEB775" w:rsidR="009E5509" w:rsidRPr="00B8687B" w:rsidRDefault="009E5509" w:rsidP="009E5509">
      <w:pPr>
        <w:tabs>
          <w:tab w:val="left" w:pos="270"/>
          <w:tab w:val="left" w:pos="1116"/>
        </w:tabs>
        <w:adjustRightInd w:val="0"/>
        <w:ind w:left="270"/>
        <w:rPr>
          <w:szCs w:val="24"/>
        </w:rPr>
      </w:pPr>
      <w:r w:rsidRPr="00B8687B">
        <w:rPr>
          <w:szCs w:val="24"/>
        </w:rPr>
        <w:tab/>
      </w:r>
      <w:r w:rsidRPr="00B8687B">
        <w:rPr>
          <w:szCs w:val="24"/>
        </w:rPr>
        <w:tab/>
        <w:t xml:space="preserve">Mentor </w:t>
      </w:r>
    </w:p>
    <w:p w14:paraId="3398D980" w14:textId="2194A893" w:rsidR="009E5509" w:rsidRPr="00B8687B" w:rsidRDefault="009E5509" w:rsidP="009E5509">
      <w:pPr>
        <w:tabs>
          <w:tab w:val="left" w:pos="270"/>
          <w:tab w:val="left" w:pos="1116"/>
        </w:tabs>
        <w:ind w:left="270"/>
        <w:jc w:val="both"/>
        <w:rPr>
          <w:szCs w:val="24"/>
        </w:rPr>
      </w:pPr>
      <w:r w:rsidRPr="00B8687B">
        <w:rPr>
          <w:szCs w:val="24"/>
        </w:rPr>
        <w:tab/>
      </w:r>
      <w:r w:rsidRPr="00B8687B">
        <w:rPr>
          <w:szCs w:val="24"/>
        </w:rPr>
        <w:tab/>
        <w:t>$169,983 total costs year one</w:t>
      </w:r>
    </w:p>
    <w:p w14:paraId="09DCE4E9" w14:textId="248BCD8E" w:rsidR="009E5509" w:rsidRPr="00B8687B" w:rsidRDefault="009E5509" w:rsidP="009E5509">
      <w:pPr>
        <w:tabs>
          <w:tab w:val="left" w:pos="270"/>
          <w:tab w:val="left" w:pos="1116"/>
        </w:tabs>
        <w:ind w:left="270"/>
        <w:jc w:val="both"/>
        <w:rPr>
          <w:szCs w:val="24"/>
        </w:rPr>
      </w:pPr>
      <w:r w:rsidRPr="00B8687B">
        <w:rPr>
          <w:szCs w:val="24"/>
        </w:rPr>
        <w:lastRenderedPageBreak/>
        <w:tab/>
      </w:r>
      <w:r w:rsidRPr="00B8687B">
        <w:rPr>
          <w:szCs w:val="24"/>
        </w:rPr>
        <w:tab/>
        <w:t xml:space="preserve">03/01/2012 </w:t>
      </w:r>
      <w:r w:rsidR="0017398B" w:rsidRPr="00B8687B">
        <w:rPr>
          <w:szCs w:val="24"/>
        </w:rPr>
        <w:t>-</w:t>
      </w:r>
      <w:r w:rsidRPr="00B8687B">
        <w:rPr>
          <w:szCs w:val="24"/>
        </w:rPr>
        <w:t xml:space="preserve"> 02/28/2016</w:t>
      </w:r>
    </w:p>
    <w:p w14:paraId="7A467736" w14:textId="77777777" w:rsidR="009E5509" w:rsidRPr="00B8687B" w:rsidRDefault="009E5509" w:rsidP="009E5509">
      <w:pPr>
        <w:ind w:left="720" w:firstLine="387"/>
        <w:jc w:val="both"/>
        <w:rPr>
          <w:szCs w:val="24"/>
        </w:rPr>
      </w:pPr>
    </w:p>
    <w:p w14:paraId="507795DD" w14:textId="77777777" w:rsidR="000E4DF2" w:rsidRDefault="0017398B" w:rsidP="009E5509">
      <w:pPr>
        <w:tabs>
          <w:tab w:val="left" w:pos="270"/>
          <w:tab w:val="left" w:pos="990"/>
        </w:tabs>
        <w:jc w:val="both"/>
        <w:rPr>
          <w:szCs w:val="24"/>
        </w:rPr>
      </w:pPr>
      <w:r w:rsidRPr="00B8687B">
        <w:rPr>
          <w:szCs w:val="24"/>
        </w:rPr>
        <w:tab/>
      </w:r>
      <w:r w:rsidRPr="00B8687B">
        <w:rPr>
          <w:szCs w:val="24"/>
        </w:rPr>
        <w:tab/>
      </w:r>
      <w:r w:rsidRPr="00B8687B">
        <w:rPr>
          <w:szCs w:val="24"/>
        </w:rPr>
        <w:tab/>
      </w:r>
    </w:p>
    <w:p w14:paraId="48372DA7" w14:textId="1FE8E029" w:rsidR="009E5509" w:rsidRPr="00B8687B" w:rsidRDefault="000E4DF2" w:rsidP="009E5509">
      <w:pPr>
        <w:tabs>
          <w:tab w:val="left" w:pos="270"/>
          <w:tab w:val="left" w:pos="990"/>
        </w:tabs>
        <w:jc w:val="both"/>
        <w:rPr>
          <w:szCs w:val="24"/>
        </w:rPr>
      </w:pPr>
      <w:r>
        <w:rPr>
          <w:szCs w:val="24"/>
        </w:rPr>
        <w:tab/>
      </w:r>
      <w:r>
        <w:rPr>
          <w:szCs w:val="24"/>
        </w:rPr>
        <w:tab/>
      </w:r>
      <w:r>
        <w:rPr>
          <w:szCs w:val="24"/>
        </w:rPr>
        <w:tab/>
      </w:r>
      <w:r w:rsidR="009E5509" w:rsidRPr="00B8687B">
        <w:rPr>
          <w:szCs w:val="24"/>
        </w:rPr>
        <w:t xml:space="preserve">CTSI PDT Grant TR000006 </w:t>
      </w:r>
    </w:p>
    <w:p w14:paraId="07DF30AB" w14:textId="51F8E9A5" w:rsidR="009E5509" w:rsidRPr="00B8687B" w:rsidRDefault="0017398B" w:rsidP="009E5509">
      <w:pPr>
        <w:tabs>
          <w:tab w:val="left" w:pos="270"/>
          <w:tab w:val="left" w:pos="990"/>
        </w:tabs>
        <w:ind w:left="270"/>
        <w:jc w:val="both"/>
        <w:rPr>
          <w:szCs w:val="24"/>
        </w:rPr>
      </w:pPr>
      <w:r w:rsidRPr="00B8687B">
        <w:rPr>
          <w:szCs w:val="24"/>
        </w:rPr>
        <w:tab/>
      </w:r>
      <w:r w:rsidRPr="00B8687B">
        <w:rPr>
          <w:szCs w:val="24"/>
        </w:rPr>
        <w:tab/>
      </w:r>
      <w:r w:rsidR="009E5509" w:rsidRPr="00B8687B">
        <w:rPr>
          <w:szCs w:val="24"/>
        </w:rPr>
        <w:t>Role of osteoblastic Cx37 on bone resorption</w:t>
      </w:r>
      <w:r w:rsidR="009E5509" w:rsidRPr="00B8687B">
        <w:rPr>
          <w:bCs/>
          <w:szCs w:val="24"/>
        </w:rPr>
        <w:t xml:space="preserve"> in bone</w:t>
      </w:r>
      <w:r w:rsidR="009E5509" w:rsidRPr="00B8687B">
        <w:rPr>
          <w:szCs w:val="24"/>
        </w:rPr>
        <w:t>.</w:t>
      </w:r>
    </w:p>
    <w:p w14:paraId="185AD129" w14:textId="05F517BD" w:rsidR="009E5509" w:rsidRPr="00B8687B" w:rsidRDefault="0017398B" w:rsidP="009E5509">
      <w:pPr>
        <w:tabs>
          <w:tab w:val="left" w:pos="270"/>
          <w:tab w:val="left" w:pos="990"/>
        </w:tabs>
        <w:adjustRightInd w:val="0"/>
        <w:ind w:left="270"/>
        <w:rPr>
          <w:szCs w:val="24"/>
        </w:rPr>
      </w:pPr>
      <w:r w:rsidRPr="00B8687B">
        <w:rPr>
          <w:szCs w:val="24"/>
        </w:rPr>
        <w:tab/>
      </w:r>
      <w:r w:rsidRPr="00B8687B">
        <w:rPr>
          <w:szCs w:val="24"/>
        </w:rPr>
        <w:tab/>
      </w:r>
      <w:r w:rsidR="001915FA" w:rsidRPr="00B8687B">
        <w:rPr>
          <w:szCs w:val="24"/>
        </w:rPr>
        <w:t>Co-Principal</w:t>
      </w:r>
      <w:r w:rsidRPr="00B8687B">
        <w:rPr>
          <w:szCs w:val="24"/>
        </w:rPr>
        <w:t xml:space="preserve"> Investigator</w:t>
      </w:r>
      <w:r w:rsidR="009E5509" w:rsidRPr="00B8687B">
        <w:rPr>
          <w:szCs w:val="24"/>
        </w:rPr>
        <w:t xml:space="preserve"> </w:t>
      </w:r>
      <w:r w:rsidR="009B45A7" w:rsidRPr="00B8687B">
        <w:rPr>
          <w:szCs w:val="24"/>
        </w:rPr>
        <w:t>(</w:t>
      </w:r>
      <w:r w:rsidR="009B45A7">
        <w:rPr>
          <w:szCs w:val="24"/>
        </w:rPr>
        <w:t>with</w:t>
      </w:r>
      <w:r w:rsidR="009B45A7" w:rsidRPr="00B8687B">
        <w:rPr>
          <w:szCs w:val="24"/>
        </w:rPr>
        <w:t xml:space="preserve"> Matthew Allen)</w:t>
      </w:r>
    </w:p>
    <w:p w14:paraId="6F16DED8" w14:textId="1F8B3B52" w:rsidR="009E5509" w:rsidRPr="00B8687B" w:rsidRDefault="0017398B" w:rsidP="009E5509">
      <w:pPr>
        <w:tabs>
          <w:tab w:val="left" w:pos="270"/>
          <w:tab w:val="left" w:pos="990"/>
        </w:tabs>
        <w:ind w:left="270"/>
        <w:jc w:val="both"/>
        <w:rPr>
          <w:szCs w:val="24"/>
        </w:rPr>
      </w:pPr>
      <w:r w:rsidRPr="00B8687B">
        <w:rPr>
          <w:szCs w:val="24"/>
        </w:rPr>
        <w:tab/>
      </w:r>
      <w:r w:rsidRPr="00B8687B">
        <w:rPr>
          <w:szCs w:val="24"/>
        </w:rPr>
        <w:tab/>
      </w:r>
      <w:r w:rsidR="009E5509" w:rsidRPr="00B8687B">
        <w:rPr>
          <w:szCs w:val="24"/>
        </w:rPr>
        <w:t>$ 10,000 total costs</w:t>
      </w:r>
    </w:p>
    <w:p w14:paraId="5B6FF336" w14:textId="4F96B17A" w:rsidR="009E5509" w:rsidRPr="00B8687B" w:rsidRDefault="0017398B" w:rsidP="009E5509">
      <w:pPr>
        <w:tabs>
          <w:tab w:val="left" w:pos="270"/>
          <w:tab w:val="left" w:pos="990"/>
        </w:tabs>
        <w:ind w:left="270"/>
        <w:jc w:val="both"/>
        <w:rPr>
          <w:szCs w:val="24"/>
        </w:rPr>
      </w:pPr>
      <w:r w:rsidRPr="00B8687B">
        <w:rPr>
          <w:szCs w:val="24"/>
        </w:rPr>
        <w:tab/>
      </w:r>
      <w:r w:rsidRPr="00B8687B">
        <w:rPr>
          <w:szCs w:val="24"/>
        </w:rPr>
        <w:tab/>
      </w:r>
      <w:r w:rsidR="009E5509" w:rsidRPr="00B8687B">
        <w:rPr>
          <w:szCs w:val="24"/>
        </w:rPr>
        <w:t xml:space="preserve">11/01/2012 </w:t>
      </w:r>
      <w:r w:rsidRPr="00B8687B">
        <w:rPr>
          <w:szCs w:val="24"/>
        </w:rPr>
        <w:t>-</w:t>
      </w:r>
      <w:r w:rsidR="009E5509" w:rsidRPr="00B8687B">
        <w:rPr>
          <w:szCs w:val="24"/>
        </w:rPr>
        <w:t xml:space="preserve"> 10/31/2013</w:t>
      </w:r>
    </w:p>
    <w:p w14:paraId="3680B082" w14:textId="77777777" w:rsidR="009E5509" w:rsidRPr="00B8687B" w:rsidRDefault="009E5509" w:rsidP="0017398B">
      <w:pPr>
        <w:keepNext/>
        <w:spacing w:before="120"/>
        <w:ind w:left="1080" w:right="-86" w:firstLine="360"/>
        <w:jc w:val="both"/>
        <w:rPr>
          <w:szCs w:val="24"/>
        </w:rPr>
      </w:pPr>
      <w:r w:rsidRPr="00B8687B">
        <w:rPr>
          <w:szCs w:val="24"/>
        </w:rPr>
        <w:t>Department of Veterans Affairs (Teresita Bellido)</w:t>
      </w:r>
    </w:p>
    <w:p w14:paraId="02004BD0" w14:textId="77777777" w:rsidR="009E5509" w:rsidRPr="00B8687B" w:rsidRDefault="009E5509" w:rsidP="0017398B">
      <w:pPr>
        <w:ind w:left="1080" w:right="-85" w:firstLine="360"/>
        <w:jc w:val="both"/>
        <w:rPr>
          <w:rStyle w:val="Strong"/>
          <w:b w:val="0"/>
          <w:szCs w:val="24"/>
        </w:rPr>
      </w:pPr>
      <w:r w:rsidRPr="00B8687B">
        <w:rPr>
          <w:rStyle w:val="Strong"/>
          <w:b w:val="0"/>
          <w:szCs w:val="24"/>
        </w:rPr>
        <w:t>Osteocyte control of bone remodeling through the PTH receptor</w:t>
      </w:r>
    </w:p>
    <w:p w14:paraId="60692335" w14:textId="395EF31A" w:rsidR="009E5509" w:rsidRPr="00B8687B" w:rsidRDefault="009E5509" w:rsidP="00CB6D44">
      <w:pPr>
        <w:widowControl/>
        <w:ind w:left="720" w:firstLine="720"/>
        <w:jc w:val="both"/>
        <w:rPr>
          <w:szCs w:val="24"/>
        </w:rPr>
      </w:pPr>
      <w:r w:rsidRPr="00B8687B">
        <w:rPr>
          <w:szCs w:val="24"/>
        </w:rPr>
        <w:t>Co-</w:t>
      </w:r>
      <w:r w:rsidR="00BA3338" w:rsidRPr="00B8687B">
        <w:rPr>
          <w:szCs w:val="24"/>
        </w:rPr>
        <w:t>Investigator</w:t>
      </w:r>
    </w:p>
    <w:p w14:paraId="3C788E62" w14:textId="77777777" w:rsidR="009E5509" w:rsidRPr="00B8687B" w:rsidRDefault="009E5509" w:rsidP="00CB6D44">
      <w:pPr>
        <w:ind w:left="720" w:firstLine="720"/>
        <w:jc w:val="both"/>
        <w:rPr>
          <w:szCs w:val="24"/>
        </w:rPr>
      </w:pPr>
      <w:r w:rsidRPr="00B8687B">
        <w:rPr>
          <w:szCs w:val="24"/>
        </w:rPr>
        <w:t>$649,982 total costs</w:t>
      </w:r>
    </w:p>
    <w:p w14:paraId="77FB262E" w14:textId="77777777" w:rsidR="009E5509" w:rsidRPr="00B8687B" w:rsidRDefault="009E5509" w:rsidP="0017398B">
      <w:pPr>
        <w:keepNext/>
        <w:widowControl/>
        <w:ind w:left="720" w:firstLine="720"/>
        <w:jc w:val="both"/>
        <w:rPr>
          <w:szCs w:val="24"/>
        </w:rPr>
      </w:pPr>
      <w:r w:rsidRPr="00B8687B">
        <w:rPr>
          <w:szCs w:val="24"/>
        </w:rPr>
        <w:t>04/01/2013 to 03/31/2017</w:t>
      </w:r>
    </w:p>
    <w:p w14:paraId="78F4B815" w14:textId="77777777" w:rsidR="009E5509" w:rsidRPr="00B8687B" w:rsidRDefault="009E5509" w:rsidP="0017398B">
      <w:pPr>
        <w:keepNext/>
        <w:widowControl/>
        <w:spacing w:before="120"/>
        <w:ind w:left="720" w:firstLine="720"/>
        <w:rPr>
          <w:szCs w:val="24"/>
        </w:rPr>
      </w:pPr>
      <w:r w:rsidRPr="00B8687B">
        <w:rPr>
          <w:szCs w:val="24"/>
        </w:rPr>
        <w:t>Indiana University School of Medicine – Biomedical Research Grant</w:t>
      </w:r>
    </w:p>
    <w:p w14:paraId="5F46E3C1" w14:textId="77777777" w:rsidR="009E5509" w:rsidRPr="00B8687B" w:rsidRDefault="009E5509" w:rsidP="0017398B">
      <w:pPr>
        <w:keepNext/>
        <w:widowControl/>
        <w:ind w:left="720" w:firstLine="720"/>
        <w:rPr>
          <w:szCs w:val="24"/>
        </w:rPr>
      </w:pPr>
      <w:r w:rsidRPr="00B8687B">
        <w:rPr>
          <w:szCs w:val="24"/>
        </w:rPr>
        <w:t>Control of IGF1-induced osteocyte survival by Cx43 and miRNAs</w:t>
      </w:r>
    </w:p>
    <w:p w14:paraId="3D9C5322" w14:textId="05214768" w:rsidR="009E5509" w:rsidRPr="00B8687B" w:rsidRDefault="0017398B" w:rsidP="0017398B">
      <w:pPr>
        <w:keepNext/>
        <w:widowControl/>
        <w:ind w:left="720" w:firstLine="720"/>
        <w:rPr>
          <w:szCs w:val="24"/>
        </w:rPr>
      </w:pPr>
      <w:r w:rsidRPr="00B8687B">
        <w:rPr>
          <w:szCs w:val="24"/>
        </w:rPr>
        <w:t>Principal Investigator</w:t>
      </w:r>
      <w:r w:rsidR="009E5509" w:rsidRPr="00B8687B">
        <w:rPr>
          <w:szCs w:val="24"/>
        </w:rPr>
        <w:t xml:space="preserve"> </w:t>
      </w:r>
    </w:p>
    <w:p w14:paraId="312E0809" w14:textId="77777777" w:rsidR="009E5509" w:rsidRPr="00B8687B" w:rsidRDefault="009E5509" w:rsidP="0017398B">
      <w:pPr>
        <w:keepNext/>
        <w:widowControl/>
        <w:ind w:left="720" w:firstLine="720"/>
        <w:rPr>
          <w:b/>
          <w:szCs w:val="24"/>
        </w:rPr>
      </w:pPr>
      <w:r w:rsidRPr="00B8687B">
        <w:rPr>
          <w:szCs w:val="24"/>
        </w:rPr>
        <w:t>$40,000 total costs/year</w:t>
      </w:r>
    </w:p>
    <w:p w14:paraId="4DF6FC16" w14:textId="77777777" w:rsidR="009E5509" w:rsidRPr="00B8687B" w:rsidRDefault="009E5509" w:rsidP="0017398B">
      <w:pPr>
        <w:keepNext/>
        <w:widowControl/>
        <w:ind w:left="720" w:firstLine="720"/>
        <w:rPr>
          <w:szCs w:val="24"/>
        </w:rPr>
      </w:pPr>
      <w:r w:rsidRPr="00B8687B">
        <w:rPr>
          <w:szCs w:val="24"/>
        </w:rPr>
        <w:t>03/01/2013 to 02/28/2014</w:t>
      </w:r>
    </w:p>
    <w:p w14:paraId="1731C863" w14:textId="269C53BA" w:rsidR="009E5509" w:rsidRPr="00B8687B" w:rsidRDefault="009E5509" w:rsidP="0017398B">
      <w:pPr>
        <w:spacing w:before="120"/>
        <w:ind w:left="1440" w:right="-86"/>
        <w:jc w:val="both"/>
        <w:rPr>
          <w:szCs w:val="24"/>
        </w:rPr>
      </w:pPr>
      <w:r w:rsidRPr="00B8687B">
        <w:rPr>
          <w:szCs w:val="24"/>
        </w:rPr>
        <w:t>Indiana University School of Medicine – Office of the Vice Chancellor for research</w:t>
      </w:r>
    </w:p>
    <w:p w14:paraId="6BE1431F" w14:textId="77777777" w:rsidR="009E5509" w:rsidRPr="00B8687B" w:rsidRDefault="009E5509" w:rsidP="0017398B">
      <w:pPr>
        <w:ind w:left="1440" w:right="-85"/>
        <w:jc w:val="both"/>
        <w:rPr>
          <w:szCs w:val="24"/>
        </w:rPr>
      </w:pPr>
      <w:r w:rsidRPr="00B8687B">
        <w:rPr>
          <w:szCs w:val="24"/>
        </w:rPr>
        <w:t xml:space="preserve">Developing Diverse Researchers with </w:t>
      </w:r>
      <w:proofErr w:type="spellStart"/>
      <w:r w:rsidRPr="00B8687B">
        <w:rPr>
          <w:szCs w:val="24"/>
        </w:rPr>
        <w:t>InVestigative</w:t>
      </w:r>
      <w:proofErr w:type="spellEnd"/>
      <w:r w:rsidRPr="00B8687B">
        <w:rPr>
          <w:szCs w:val="24"/>
        </w:rPr>
        <w:t xml:space="preserve"> Expertise (DRIVE) grant</w:t>
      </w:r>
    </w:p>
    <w:p w14:paraId="3BD8EF34" w14:textId="77777777" w:rsidR="009E5509" w:rsidRPr="00B8687B" w:rsidRDefault="009E5509" w:rsidP="0017398B">
      <w:pPr>
        <w:ind w:left="1440" w:right="-85"/>
        <w:jc w:val="both"/>
        <w:rPr>
          <w:szCs w:val="24"/>
        </w:rPr>
      </w:pPr>
      <w:r w:rsidRPr="00B8687B">
        <w:rPr>
          <w:szCs w:val="24"/>
        </w:rPr>
        <w:t>HMGB1 and osteoclast recruitment and differentiation induced by deletion of Cx43 in osteocytes</w:t>
      </w:r>
    </w:p>
    <w:p w14:paraId="0C5D69F2" w14:textId="39D2ED3C" w:rsidR="009E5509" w:rsidRPr="00B8687B" w:rsidRDefault="0017398B" w:rsidP="0017398B">
      <w:pPr>
        <w:ind w:left="1107" w:right="-85" w:firstLine="333"/>
        <w:jc w:val="both"/>
        <w:rPr>
          <w:szCs w:val="24"/>
        </w:rPr>
      </w:pPr>
      <w:r w:rsidRPr="00B8687B">
        <w:rPr>
          <w:szCs w:val="24"/>
        </w:rPr>
        <w:t>Principal Investigator</w:t>
      </w:r>
      <w:r w:rsidR="009E5509" w:rsidRPr="00B8687B">
        <w:rPr>
          <w:szCs w:val="24"/>
        </w:rPr>
        <w:t xml:space="preserve"> </w:t>
      </w:r>
    </w:p>
    <w:p w14:paraId="76B62A66" w14:textId="77777777" w:rsidR="009E5509" w:rsidRPr="00B8687B" w:rsidRDefault="009E5509" w:rsidP="0017398B">
      <w:pPr>
        <w:ind w:left="1107" w:right="-85" w:firstLine="333"/>
        <w:jc w:val="both"/>
        <w:rPr>
          <w:b/>
          <w:szCs w:val="24"/>
        </w:rPr>
      </w:pPr>
      <w:r w:rsidRPr="00B8687B">
        <w:rPr>
          <w:szCs w:val="24"/>
        </w:rPr>
        <w:t>$10,000 total cost/year</w:t>
      </w:r>
    </w:p>
    <w:p w14:paraId="458581D1" w14:textId="77777777" w:rsidR="009E5509" w:rsidRPr="00B8687B" w:rsidRDefault="009E5509" w:rsidP="0017398B">
      <w:pPr>
        <w:keepNext/>
        <w:widowControl/>
        <w:ind w:left="1134" w:firstLine="306"/>
        <w:rPr>
          <w:szCs w:val="24"/>
        </w:rPr>
      </w:pPr>
      <w:r w:rsidRPr="00B8687B">
        <w:rPr>
          <w:szCs w:val="24"/>
        </w:rPr>
        <w:t>04/01/2013 to 03/31/2014</w:t>
      </w:r>
    </w:p>
    <w:p w14:paraId="206F5908" w14:textId="77777777" w:rsidR="00BA3338" w:rsidRPr="00B8687B" w:rsidRDefault="00BA3338" w:rsidP="00BA3338">
      <w:pPr>
        <w:jc w:val="both"/>
        <w:rPr>
          <w:szCs w:val="24"/>
        </w:rPr>
      </w:pPr>
    </w:p>
    <w:p w14:paraId="19DC81E9" w14:textId="2D4E576B" w:rsidR="00B368D7" w:rsidRPr="00B8687B" w:rsidRDefault="00B368D7" w:rsidP="00B368D7">
      <w:pPr>
        <w:ind w:left="1440"/>
        <w:jc w:val="both"/>
        <w:rPr>
          <w:szCs w:val="24"/>
        </w:rPr>
      </w:pPr>
      <w:r w:rsidRPr="00B8687B">
        <w:rPr>
          <w:szCs w:val="24"/>
        </w:rPr>
        <w:t xml:space="preserve">Indiana Center for Musculoskeletal Health, ICMH Pilot Project </w:t>
      </w:r>
    </w:p>
    <w:p w14:paraId="3B70878F" w14:textId="77777777" w:rsidR="00B368D7" w:rsidRPr="00B8687B" w:rsidRDefault="00B368D7" w:rsidP="00B368D7">
      <w:pPr>
        <w:jc w:val="both"/>
        <w:rPr>
          <w:szCs w:val="24"/>
        </w:rPr>
      </w:pPr>
      <w:r w:rsidRPr="00B8687B">
        <w:rPr>
          <w:szCs w:val="24"/>
        </w:rPr>
        <w:tab/>
      </w:r>
      <w:r w:rsidRPr="00B8687B">
        <w:rPr>
          <w:szCs w:val="24"/>
        </w:rPr>
        <w:tab/>
        <w:t>Pannexin 1 in bone and muscle crosstalk</w:t>
      </w:r>
    </w:p>
    <w:p w14:paraId="670D5077" w14:textId="77E149DC" w:rsidR="00B368D7" w:rsidRPr="00B8687B" w:rsidRDefault="00B368D7" w:rsidP="00B368D7">
      <w:pPr>
        <w:ind w:left="720" w:firstLine="720"/>
        <w:jc w:val="both"/>
        <w:rPr>
          <w:szCs w:val="24"/>
        </w:rPr>
      </w:pPr>
      <w:r w:rsidRPr="00B8687B">
        <w:rPr>
          <w:szCs w:val="24"/>
        </w:rPr>
        <w:t>Co-Principal Investigator</w:t>
      </w:r>
      <w:r w:rsidR="009B45A7">
        <w:rPr>
          <w:szCs w:val="24"/>
        </w:rPr>
        <w:t xml:space="preserve"> </w:t>
      </w:r>
      <w:r w:rsidR="009B45A7" w:rsidRPr="00B8687B">
        <w:rPr>
          <w:szCs w:val="24"/>
        </w:rPr>
        <w:t>(</w:t>
      </w:r>
      <w:r w:rsidR="009B45A7">
        <w:rPr>
          <w:szCs w:val="24"/>
        </w:rPr>
        <w:t xml:space="preserve">with </w:t>
      </w:r>
      <w:r w:rsidR="009B45A7" w:rsidRPr="00B8687B">
        <w:rPr>
          <w:szCs w:val="24"/>
        </w:rPr>
        <w:t>Angela Bruzzaniti</w:t>
      </w:r>
      <w:r w:rsidR="009B45A7">
        <w:rPr>
          <w:szCs w:val="24"/>
        </w:rPr>
        <w:t xml:space="preserve"> and</w:t>
      </w:r>
      <w:r w:rsidR="009B45A7" w:rsidRPr="00B8687B">
        <w:rPr>
          <w:szCs w:val="24"/>
        </w:rPr>
        <w:t xml:space="preserve"> Teresa Zimmers</w:t>
      </w:r>
      <w:r w:rsidR="009B45A7">
        <w:rPr>
          <w:szCs w:val="24"/>
        </w:rPr>
        <w:t>)</w:t>
      </w:r>
    </w:p>
    <w:p w14:paraId="04D4C511" w14:textId="77777777" w:rsidR="00B368D7" w:rsidRPr="00B8687B" w:rsidRDefault="00B368D7" w:rsidP="00B368D7">
      <w:pPr>
        <w:ind w:left="720" w:firstLine="720"/>
        <w:jc w:val="both"/>
        <w:rPr>
          <w:szCs w:val="24"/>
        </w:rPr>
      </w:pPr>
      <w:r w:rsidRPr="00B8687B">
        <w:rPr>
          <w:szCs w:val="24"/>
        </w:rPr>
        <w:t>$50,000 direct costs</w:t>
      </w:r>
    </w:p>
    <w:p w14:paraId="7198DCDD" w14:textId="77777777" w:rsidR="00B368D7" w:rsidRPr="00B8687B" w:rsidRDefault="00B368D7" w:rsidP="00B368D7">
      <w:pPr>
        <w:ind w:left="720" w:firstLine="720"/>
        <w:jc w:val="both"/>
        <w:rPr>
          <w:szCs w:val="24"/>
        </w:rPr>
      </w:pPr>
      <w:r w:rsidRPr="00B8687B">
        <w:rPr>
          <w:szCs w:val="24"/>
        </w:rPr>
        <w:t>07/01/2017-06/30/2018</w:t>
      </w:r>
    </w:p>
    <w:p w14:paraId="105DF343" w14:textId="77777777" w:rsidR="00B368D7" w:rsidRPr="00B8687B" w:rsidRDefault="00B368D7" w:rsidP="00B368D7">
      <w:pPr>
        <w:ind w:left="720" w:firstLine="720"/>
        <w:jc w:val="both"/>
        <w:rPr>
          <w:szCs w:val="24"/>
        </w:rPr>
      </w:pPr>
    </w:p>
    <w:p w14:paraId="6AB7578E" w14:textId="5141C661" w:rsidR="00BA3338" w:rsidRPr="00CA09A7" w:rsidRDefault="00BA3338" w:rsidP="00BA3338">
      <w:pPr>
        <w:ind w:left="720" w:firstLine="720"/>
        <w:jc w:val="both"/>
        <w:rPr>
          <w:szCs w:val="24"/>
        </w:rPr>
      </w:pPr>
      <w:r w:rsidRPr="00CA09A7">
        <w:rPr>
          <w:szCs w:val="24"/>
        </w:rPr>
        <w:t>NIH/NCI R01-CA209882 (G. David Roodman, Teresita Bellido)</w:t>
      </w:r>
      <w:r w:rsidRPr="00CA09A7">
        <w:rPr>
          <w:szCs w:val="24"/>
        </w:rPr>
        <w:tab/>
      </w:r>
      <w:r w:rsidRPr="00CA09A7">
        <w:rPr>
          <w:szCs w:val="24"/>
        </w:rPr>
        <w:tab/>
      </w:r>
    </w:p>
    <w:p w14:paraId="16A6BFA6" w14:textId="77777777" w:rsidR="00BA3338" w:rsidRPr="00B8687B" w:rsidRDefault="00BA3338" w:rsidP="00BA3338">
      <w:pPr>
        <w:ind w:left="1440"/>
        <w:jc w:val="both"/>
        <w:rPr>
          <w:szCs w:val="24"/>
        </w:rPr>
      </w:pPr>
      <w:r w:rsidRPr="00B8687B">
        <w:rPr>
          <w:szCs w:val="24"/>
        </w:rPr>
        <w:t>Contribution of Osteocytes to the Musculoskeletal Effects of Multiple Myeloma</w:t>
      </w:r>
    </w:p>
    <w:p w14:paraId="4CE14919" w14:textId="79BE3179" w:rsidR="001915FA" w:rsidRPr="00B8687B" w:rsidRDefault="001915FA" w:rsidP="00BA3338">
      <w:pPr>
        <w:keepNext/>
        <w:ind w:left="720" w:firstLine="720"/>
        <w:jc w:val="both"/>
        <w:rPr>
          <w:szCs w:val="24"/>
        </w:rPr>
      </w:pPr>
      <w:r w:rsidRPr="00B8687B">
        <w:rPr>
          <w:szCs w:val="24"/>
        </w:rPr>
        <w:t>Co-Investigator</w:t>
      </w:r>
    </w:p>
    <w:p w14:paraId="16130DB6" w14:textId="77777777" w:rsidR="00BA3338" w:rsidRPr="00B8687B" w:rsidRDefault="00BA3338" w:rsidP="00BA3338">
      <w:pPr>
        <w:keepNext/>
        <w:ind w:left="720" w:firstLine="720"/>
        <w:jc w:val="both"/>
        <w:rPr>
          <w:szCs w:val="24"/>
        </w:rPr>
      </w:pPr>
      <w:r w:rsidRPr="00B8687B">
        <w:rPr>
          <w:szCs w:val="24"/>
        </w:rPr>
        <w:t>$324,865 direct costs/year</w:t>
      </w:r>
    </w:p>
    <w:p w14:paraId="7401C0C0" w14:textId="77777777" w:rsidR="00BA3338" w:rsidRPr="00B8687B" w:rsidRDefault="00BA3338" w:rsidP="00BA3338">
      <w:pPr>
        <w:keepNext/>
        <w:jc w:val="both"/>
        <w:rPr>
          <w:szCs w:val="24"/>
        </w:rPr>
      </w:pPr>
      <w:r w:rsidRPr="00B8687B">
        <w:rPr>
          <w:szCs w:val="24"/>
        </w:rPr>
        <w:tab/>
      </w:r>
      <w:r w:rsidRPr="00B8687B">
        <w:rPr>
          <w:szCs w:val="24"/>
        </w:rPr>
        <w:tab/>
        <w:t>04/01/2017-03/31/2019</w:t>
      </w:r>
    </w:p>
    <w:p w14:paraId="2DD20505" w14:textId="77777777" w:rsidR="009E5509" w:rsidRPr="00B8687B" w:rsidRDefault="009E5509" w:rsidP="009E5509">
      <w:pPr>
        <w:tabs>
          <w:tab w:val="left" w:pos="270"/>
          <w:tab w:val="left" w:pos="990"/>
        </w:tabs>
        <w:jc w:val="both"/>
        <w:rPr>
          <w:b/>
          <w:szCs w:val="24"/>
        </w:rPr>
      </w:pPr>
    </w:p>
    <w:p w14:paraId="1FCBDBC5" w14:textId="6364459D" w:rsidR="00BA3338" w:rsidRPr="00B8687B" w:rsidRDefault="00BA3338" w:rsidP="00BA3338">
      <w:pPr>
        <w:rPr>
          <w:szCs w:val="24"/>
        </w:rPr>
      </w:pPr>
      <w:r w:rsidRPr="00B8687B">
        <w:rPr>
          <w:b/>
          <w:szCs w:val="24"/>
        </w:rPr>
        <w:lastRenderedPageBreak/>
        <w:tab/>
      </w:r>
      <w:r w:rsidRPr="00B8687B">
        <w:rPr>
          <w:b/>
          <w:szCs w:val="24"/>
        </w:rPr>
        <w:tab/>
      </w:r>
      <w:r w:rsidRPr="00B8687B">
        <w:rPr>
          <w:szCs w:val="24"/>
        </w:rPr>
        <w:t>Veterans Administration Research I01 BX002104-05A1 (Teresita Bellido)</w:t>
      </w:r>
    </w:p>
    <w:p w14:paraId="5A7EF8B5" w14:textId="77777777" w:rsidR="00BA3338" w:rsidRPr="00B8687B" w:rsidRDefault="00BA3338" w:rsidP="00BA3338">
      <w:pPr>
        <w:tabs>
          <w:tab w:val="left" w:pos="0"/>
        </w:tabs>
        <w:jc w:val="both"/>
        <w:rPr>
          <w:szCs w:val="24"/>
        </w:rPr>
      </w:pPr>
      <w:r w:rsidRPr="00B8687B">
        <w:rPr>
          <w:szCs w:val="24"/>
        </w:rPr>
        <w:tab/>
      </w:r>
      <w:r w:rsidRPr="00B8687B">
        <w:rPr>
          <w:szCs w:val="24"/>
        </w:rPr>
        <w:tab/>
        <w:t>PTH receptor Signaling and Diabetes-induced Bone Disease</w:t>
      </w:r>
    </w:p>
    <w:p w14:paraId="063BDA49" w14:textId="250F3CB6" w:rsidR="00BA3338" w:rsidRPr="00B8687B" w:rsidRDefault="001915FA" w:rsidP="00BA3338">
      <w:pPr>
        <w:ind w:left="720" w:firstLine="720"/>
        <w:rPr>
          <w:szCs w:val="24"/>
        </w:rPr>
      </w:pPr>
      <w:r w:rsidRPr="00B8687B">
        <w:rPr>
          <w:szCs w:val="24"/>
        </w:rPr>
        <w:t>Co-Investigator</w:t>
      </w:r>
      <w:r w:rsidR="00BA3338" w:rsidRPr="00B8687B">
        <w:rPr>
          <w:szCs w:val="24"/>
        </w:rPr>
        <w:t xml:space="preserve"> </w:t>
      </w:r>
    </w:p>
    <w:p w14:paraId="730F3E6E" w14:textId="77777777" w:rsidR="00BA3338" w:rsidRPr="00B8687B" w:rsidRDefault="00BA3338" w:rsidP="00BA3338">
      <w:pPr>
        <w:ind w:left="720" w:firstLine="720"/>
        <w:rPr>
          <w:szCs w:val="24"/>
        </w:rPr>
      </w:pPr>
      <w:r w:rsidRPr="00B8687B">
        <w:rPr>
          <w:szCs w:val="24"/>
        </w:rPr>
        <w:t>$150,000 direct costs/year</w:t>
      </w:r>
    </w:p>
    <w:p w14:paraId="632D1A50" w14:textId="17E27C5A" w:rsidR="00BA3338" w:rsidRPr="00B8687B" w:rsidRDefault="00BA3338" w:rsidP="00BA3338">
      <w:pPr>
        <w:ind w:left="720" w:firstLine="720"/>
        <w:rPr>
          <w:szCs w:val="24"/>
        </w:rPr>
      </w:pPr>
      <w:r w:rsidRPr="00B8687B">
        <w:rPr>
          <w:szCs w:val="24"/>
        </w:rPr>
        <w:t>01/04/2018-03/31/2019</w:t>
      </w:r>
    </w:p>
    <w:p w14:paraId="2B59B73B" w14:textId="553FD9AA" w:rsidR="00BA3338" w:rsidRPr="00B8687B" w:rsidRDefault="00BA3338" w:rsidP="00BA3338">
      <w:pPr>
        <w:tabs>
          <w:tab w:val="left" w:pos="0"/>
        </w:tabs>
        <w:spacing w:before="240"/>
        <w:jc w:val="both"/>
        <w:rPr>
          <w:szCs w:val="24"/>
          <w:lang w:val="es-AR"/>
        </w:rPr>
      </w:pPr>
      <w:r w:rsidRPr="00B8687B">
        <w:rPr>
          <w:szCs w:val="24"/>
        </w:rPr>
        <w:tab/>
      </w:r>
      <w:r w:rsidRPr="00B8687B">
        <w:rPr>
          <w:szCs w:val="24"/>
        </w:rPr>
        <w:tab/>
      </w:r>
      <w:r w:rsidRPr="00B8687B">
        <w:rPr>
          <w:szCs w:val="24"/>
          <w:lang w:val="es-AR"/>
        </w:rPr>
        <w:t>NIH/NIAMS R01-AR059357</w:t>
      </w:r>
      <w:r w:rsidR="00944176" w:rsidRPr="00B8687B">
        <w:rPr>
          <w:szCs w:val="24"/>
          <w:lang w:val="es-AR"/>
        </w:rPr>
        <w:t xml:space="preserve"> </w:t>
      </w:r>
      <w:r w:rsidRPr="00B8687B">
        <w:rPr>
          <w:szCs w:val="24"/>
          <w:lang w:val="es-AR"/>
        </w:rPr>
        <w:t>(Teresita Bellido)</w:t>
      </w:r>
      <w:r w:rsidRPr="00B8687B">
        <w:rPr>
          <w:szCs w:val="24"/>
          <w:lang w:val="es-AR"/>
        </w:rPr>
        <w:tab/>
      </w:r>
      <w:r w:rsidRPr="00B8687B">
        <w:rPr>
          <w:szCs w:val="24"/>
          <w:lang w:val="es-AR"/>
        </w:rPr>
        <w:tab/>
      </w:r>
      <w:r w:rsidRPr="00B8687B">
        <w:rPr>
          <w:szCs w:val="24"/>
          <w:lang w:val="es-AR"/>
        </w:rPr>
        <w:tab/>
        <w:t xml:space="preserve">   </w:t>
      </w:r>
      <w:r w:rsidRPr="00B8687B">
        <w:rPr>
          <w:szCs w:val="24"/>
          <w:lang w:val="es-AR"/>
        </w:rPr>
        <w:tab/>
        <w:t xml:space="preserve">    </w:t>
      </w:r>
    </w:p>
    <w:p w14:paraId="5E750AA8" w14:textId="1B44D9E1" w:rsidR="00BA3338" w:rsidRPr="00B8687B" w:rsidRDefault="00BA3338" w:rsidP="00BA3338">
      <w:pPr>
        <w:tabs>
          <w:tab w:val="left" w:pos="0"/>
        </w:tabs>
        <w:jc w:val="both"/>
        <w:rPr>
          <w:szCs w:val="24"/>
        </w:rPr>
      </w:pPr>
      <w:r w:rsidRPr="00B8687B">
        <w:rPr>
          <w:szCs w:val="24"/>
          <w:lang w:val="es-AR"/>
        </w:rPr>
        <w:tab/>
      </w:r>
      <w:r w:rsidRPr="00B8687B">
        <w:rPr>
          <w:szCs w:val="24"/>
          <w:lang w:val="es-AR"/>
        </w:rPr>
        <w:tab/>
      </w:r>
      <w:r w:rsidRPr="00B8687B">
        <w:rPr>
          <w:szCs w:val="24"/>
        </w:rPr>
        <w:t>Glucocorticoid-induced Atrophy in Bone and Muscle</w:t>
      </w:r>
    </w:p>
    <w:p w14:paraId="0F2068F3" w14:textId="0656AD92" w:rsidR="00BA3338" w:rsidRPr="00B8687B" w:rsidRDefault="001915FA" w:rsidP="00BA3338">
      <w:pPr>
        <w:ind w:left="720" w:firstLine="720"/>
        <w:rPr>
          <w:szCs w:val="24"/>
        </w:rPr>
      </w:pPr>
      <w:r w:rsidRPr="00B8687B">
        <w:rPr>
          <w:szCs w:val="24"/>
        </w:rPr>
        <w:t>Co-Investigator</w:t>
      </w:r>
      <w:r w:rsidR="00BA3338" w:rsidRPr="00B8687B">
        <w:rPr>
          <w:szCs w:val="24"/>
        </w:rPr>
        <w:t xml:space="preserve"> </w:t>
      </w:r>
    </w:p>
    <w:p w14:paraId="3B661C24" w14:textId="77777777" w:rsidR="00BA3338" w:rsidRPr="00B8687B" w:rsidRDefault="00BA3338" w:rsidP="00BA3338">
      <w:pPr>
        <w:ind w:left="720" w:firstLine="720"/>
        <w:jc w:val="both"/>
        <w:rPr>
          <w:szCs w:val="24"/>
        </w:rPr>
      </w:pPr>
      <w:r w:rsidRPr="00B8687B">
        <w:rPr>
          <w:szCs w:val="24"/>
        </w:rPr>
        <w:t>$220,000 direct costs/year</w:t>
      </w:r>
    </w:p>
    <w:p w14:paraId="2226CFF9" w14:textId="22099805" w:rsidR="00BA3338" w:rsidRDefault="00BA3338" w:rsidP="003251B2">
      <w:pPr>
        <w:ind w:left="720" w:firstLine="720"/>
        <w:jc w:val="both"/>
        <w:rPr>
          <w:szCs w:val="24"/>
        </w:rPr>
      </w:pPr>
      <w:r w:rsidRPr="00B8687B">
        <w:rPr>
          <w:szCs w:val="24"/>
        </w:rPr>
        <w:t>07/01/2018-06/30/2019</w:t>
      </w:r>
      <w:r w:rsidRPr="00B8687B">
        <w:rPr>
          <w:szCs w:val="24"/>
        </w:rPr>
        <w:tab/>
      </w:r>
      <w:r w:rsidRPr="00B8687B">
        <w:rPr>
          <w:szCs w:val="24"/>
        </w:rPr>
        <w:tab/>
      </w:r>
    </w:p>
    <w:p w14:paraId="438BF34F" w14:textId="77777777" w:rsidR="00E84F30" w:rsidRPr="00B8687B" w:rsidRDefault="00E84F30" w:rsidP="003251B2">
      <w:pPr>
        <w:ind w:left="720" w:firstLine="720"/>
        <w:jc w:val="both"/>
        <w:rPr>
          <w:szCs w:val="24"/>
        </w:rPr>
      </w:pPr>
    </w:p>
    <w:p w14:paraId="59CEBBE4" w14:textId="5683189F" w:rsidR="00E84F30" w:rsidRPr="00B8687B" w:rsidRDefault="00E84F30" w:rsidP="00E84F30">
      <w:pPr>
        <w:jc w:val="both"/>
        <w:rPr>
          <w:szCs w:val="24"/>
        </w:rPr>
      </w:pPr>
      <w:r w:rsidRPr="00B8687B">
        <w:rPr>
          <w:szCs w:val="24"/>
        </w:rPr>
        <w:tab/>
      </w:r>
      <w:r w:rsidRPr="00B8687B">
        <w:rPr>
          <w:szCs w:val="24"/>
        </w:rPr>
        <w:tab/>
        <w:t>NIH R13-AG063480 (Lynda Bonewald)</w:t>
      </w:r>
    </w:p>
    <w:p w14:paraId="6B0B099E" w14:textId="77777777" w:rsidR="00E84F30" w:rsidRPr="00B8687B" w:rsidRDefault="00E84F30" w:rsidP="00E84F30">
      <w:pPr>
        <w:jc w:val="both"/>
        <w:rPr>
          <w:szCs w:val="24"/>
        </w:rPr>
      </w:pPr>
      <w:r w:rsidRPr="00B8687B">
        <w:rPr>
          <w:szCs w:val="24"/>
        </w:rPr>
        <w:tab/>
      </w:r>
      <w:r w:rsidRPr="00B8687B">
        <w:rPr>
          <w:szCs w:val="24"/>
        </w:rPr>
        <w:tab/>
        <w:t>Bone and Muscle Interaction: the Mechanical and Beyond</w:t>
      </w:r>
    </w:p>
    <w:p w14:paraId="217CF2E7" w14:textId="77777777" w:rsidR="00E84F30" w:rsidRPr="00B8687B" w:rsidRDefault="00E84F30" w:rsidP="00E84F30">
      <w:pPr>
        <w:jc w:val="both"/>
        <w:rPr>
          <w:szCs w:val="24"/>
        </w:rPr>
      </w:pPr>
      <w:r w:rsidRPr="00B8687B">
        <w:rPr>
          <w:szCs w:val="24"/>
        </w:rPr>
        <w:tab/>
      </w:r>
      <w:r w:rsidRPr="00B8687B">
        <w:rPr>
          <w:szCs w:val="24"/>
        </w:rPr>
        <w:tab/>
        <w:t>Member of the organizing committee</w:t>
      </w:r>
      <w:r w:rsidRPr="00B8687B">
        <w:rPr>
          <w:bCs/>
          <w:iCs/>
          <w:szCs w:val="24"/>
        </w:rPr>
        <w:t xml:space="preserve"> (no salary listed)</w:t>
      </w:r>
    </w:p>
    <w:p w14:paraId="517F4F2D" w14:textId="77777777" w:rsidR="00E84F30" w:rsidRPr="00B8687B" w:rsidRDefault="00E84F30" w:rsidP="00E84F30">
      <w:pPr>
        <w:ind w:left="720" w:firstLine="720"/>
        <w:jc w:val="both"/>
        <w:rPr>
          <w:szCs w:val="24"/>
        </w:rPr>
      </w:pPr>
      <w:r w:rsidRPr="00B8687B">
        <w:rPr>
          <w:szCs w:val="24"/>
        </w:rPr>
        <w:t>$75,000 direct costs</w:t>
      </w:r>
    </w:p>
    <w:p w14:paraId="1C0D4139" w14:textId="77777777" w:rsidR="00E84F30" w:rsidRDefault="00E84F30" w:rsidP="00E84F30">
      <w:pPr>
        <w:ind w:left="720" w:firstLine="720"/>
        <w:jc w:val="both"/>
        <w:rPr>
          <w:szCs w:val="24"/>
        </w:rPr>
      </w:pPr>
      <w:r w:rsidRPr="00B8687B">
        <w:rPr>
          <w:szCs w:val="24"/>
        </w:rPr>
        <w:t>08/16/2019</w:t>
      </w:r>
    </w:p>
    <w:p w14:paraId="5A80597A" w14:textId="77777777" w:rsidR="0000650C" w:rsidRPr="00B8687B" w:rsidRDefault="0000650C" w:rsidP="00E84F30">
      <w:pPr>
        <w:ind w:left="720" w:firstLine="720"/>
        <w:jc w:val="both"/>
        <w:rPr>
          <w:szCs w:val="24"/>
        </w:rPr>
      </w:pPr>
    </w:p>
    <w:p w14:paraId="67011B83" w14:textId="6D78014C" w:rsidR="0000650C" w:rsidRPr="00B8687B" w:rsidRDefault="0000650C" w:rsidP="0000650C">
      <w:pPr>
        <w:ind w:left="1440"/>
        <w:rPr>
          <w:szCs w:val="24"/>
        </w:rPr>
      </w:pPr>
      <w:r w:rsidRPr="00B8687B">
        <w:rPr>
          <w:szCs w:val="24"/>
        </w:rPr>
        <w:t>Indiana Cen</w:t>
      </w:r>
      <w:r w:rsidR="00C15C6B">
        <w:rPr>
          <w:szCs w:val="24"/>
        </w:rPr>
        <w:t xml:space="preserve">ter for Musculoskeletal Health </w:t>
      </w:r>
    </w:p>
    <w:p w14:paraId="30895BE3" w14:textId="77777777" w:rsidR="0000650C" w:rsidRPr="00B8687B" w:rsidRDefault="0000650C" w:rsidP="0000650C">
      <w:pPr>
        <w:rPr>
          <w:szCs w:val="24"/>
        </w:rPr>
      </w:pPr>
      <w:r w:rsidRPr="00B8687B">
        <w:rPr>
          <w:szCs w:val="24"/>
        </w:rPr>
        <w:tab/>
      </w:r>
      <w:r w:rsidRPr="00B8687B">
        <w:rPr>
          <w:szCs w:val="24"/>
        </w:rPr>
        <w:tab/>
        <w:t>Consequences of TREM2 mutations in bone and muscle</w:t>
      </w:r>
    </w:p>
    <w:p w14:paraId="2096F181" w14:textId="53855004" w:rsidR="0000650C" w:rsidRPr="00B8687B" w:rsidRDefault="0000650C" w:rsidP="0000650C">
      <w:pPr>
        <w:ind w:left="720" w:firstLine="720"/>
        <w:rPr>
          <w:bCs/>
          <w:iCs/>
          <w:szCs w:val="24"/>
        </w:rPr>
      </w:pPr>
      <w:r w:rsidRPr="00B8687B">
        <w:rPr>
          <w:bCs/>
          <w:iCs/>
          <w:szCs w:val="24"/>
        </w:rPr>
        <w:t>Co-Principal Investigator (</w:t>
      </w:r>
      <w:r w:rsidR="009B45A7">
        <w:rPr>
          <w:szCs w:val="24"/>
        </w:rPr>
        <w:t xml:space="preserve">with </w:t>
      </w:r>
      <w:r w:rsidR="009B45A7" w:rsidRPr="00B8687B">
        <w:rPr>
          <w:szCs w:val="24"/>
        </w:rPr>
        <w:t>Andrea Bonetto)</w:t>
      </w:r>
    </w:p>
    <w:p w14:paraId="59BB93C4" w14:textId="77777777" w:rsidR="0000650C" w:rsidRPr="00B8687B" w:rsidRDefault="0000650C" w:rsidP="0000650C">
      <w:pPr>
        <w:ind w:left="720" w:firstLine="720"/>
        <w:rPr>
          <w:szCs w:val="24"/>
        </w:rPr>
      </w:pPr>
      <w:r w:rsidRPr="00B8687B">
        <w:rPr>
          <w:szCs w:val="24"/>
        </w:rPr>
        <w:t>$20,000 direct costs</w:t>
      </w:r>
    </w:p>
    <w:p w14:paraId="0C209EFF" w14:textId="77777777" w:rsidR="0000650C" w:rsidRPr="00B8687B" w:rsidRDefault="0000650C" w:rsidP="0000650C">
      <w:pPr>
        <w:ind w:left="720" w:firstLine="720"/>
        <w:rPr>
          <w:szCs w:val="24"/>
        </w:rPr>
      </w:pPr>
      <w:r w:rsidRPr="00B8687B">
        <w:rPr>
          <w:szCs w:val="24"/>
        </w:rPr>
        <w:t>07/01/2018 – 06/30/2019</w:t>
      </w:r>
    </w:p>
    <w:p w14:paraId="7D807B91" w14:textId="77777777" w:rsidR="000D18F7" w:rsidRPr="00B8687B" w:rsidRDefault="000D18F7" w:rsidP="000D18F7">
      <w:pPr>
        <w:jc w:val="both"/>
        <w:rPr>
          <w:szCs w:val="24"/>
        </w:rPr>
      </w:pPr>
      <w:r w:rsidRPr="00B8687B">
        <w:rPr>
          <w:szCs w:val="24"/>
        </w:rPr>
        <w:tab/>
      </w:r>
      <w:r w:rsidRPr="00B8687B">
        <w:rPr>
          <w:szCs w:val="24"/>
        </w:rPr>
        <w:tab/>
      </w:r>
      <w:r w:rsidRPr="00B8687B">
        <w:rPr>
          <w:szCs w:val="24"/>
        </w:rPr>
        <w:tab/>
      </w:r>
      <w:r w:rsidRPr="00B8687B">
        <w:rPr>
          <w:szCs w:val="24"/>
        </w:rPr>
        <w:tab/>
      </w:r>
      <w:r w:rsidRPr="00B8687B">
        <w:rPr>
          <w:szCs w:val="24"/>
        </w:rPr>
        <w:tab/>
      </w:r>
      <w:r w:rsidRPr="00B8687B">
        <w:rPr>
          <w:szCs w:val="24"/>
        </w:rPr>
        <w:tab/>
      </w:r>
    </w:p>
    <w:p w14:paraId="45116010" w14:textId="77777777" w:rsidR="000D18F7" w:rsidRPr="00B8687B" w:rsidRDefault="000D18F7" w:rsidP="000D18F7">
      <w:pPr>
        <w:widowControl/>
        <w:tabs>
          <w:tab w:val="left" w:pos="0"/>
          <w:tab w:val="left" w:pos="1440"/>
          <w:tab w:val="left" w:pos="4956"/>
          <w:tab w:val="left" w:pos="5664"/>
          <w:tab w:val="left" w:pos="6372"/>
          <w:tab w:val="left" w:pos="7080"/>
          <w:tab w:val="left" w:pos="7788"/>
          <w:tab w:val="left" w:pos="7920"/>
          <w:tab w:val="left" w:pos="8640"/>
        </w:tabs>
        <w:ind w:firstLine="1458"/>
        <w:jc w:val="both"/>
        <w:rPr>
          <w:szCs w:val="24"/>
        </w:rPr>
      </w:pPr>
      <w:r w:rsidRPr="00B8687B">
        <w:rPr>
          <w:snapToGrid/>
          <w:szCs w:val="24"/>
        </w:rPr>
        <w:t>IUPUI Office of the Vice Chancellor for Research</w:t>
      </w:r>
      <w:r w:rsidRPr="00B8687B">
        <w:rPr>
          <w:szCs w:val="24"/>
        </w:rPr>
        <w:tab/>
        <w:t>(Lilian I. Plotkin)</w:t>
      </w:r>
    </w:p>
    <w:p w14:paraId="469F1F5A" w14:textId="77777777" w:rsidR="000D18F7" w:rsidRPr="00B8687B" w:rsidRDefault="000D18F7" w:rsidP="000D18F7">
      <w:pPr>
        <w:jc w:val="both"/>
        <w:rPr>
          <w:snapToGrid/>
          <w:szCs w:val="24"/>
        </w:rPr>
      </w:pPr>
      <w:r w:rsidRPr="00B8687B">
        <w:rPr>
          <w:szCs w:val="24"/>
        </w:rPr>
        <w:tab/>
      </w:r>
      <w:r w:rsidRPr="00B8687B">
        <w:rPr>
          <w:szCs w:val="24"/>
        </w:rPr>
        <w:tab/>
      </w:r>
      <w:r w:rsidRPr="00B8687B">
        <w:rPr>
          <w:snapToGrid/>
          <w:szCs w:val="24"/>
        </w:rPr>
        <w:t>Mitochondria defects in the absence of osteocytic miR21</w:t>
      </w:r>
    </w:p>
    <w:p w14:paraId="61829BDB" w14:textId="77777777" w:rsidR="000D18F7" w:rsidRPr="00B8687B" w:rsidRDefault="000D18F7" w:rsidP="000D18F7">
      <w:pPr>
        <w:widowControl/>
        <w:tabs>
          <w:tab w:val="left" w:pos="0"/>
          <w:tab w:val="left" w:pos="1422"/>
          <w:tab w:val="left" w:pos="5664"/>
          <w:tab w:val="left" w:pos="6372"/>
          <w:tab w:val="left" w:pos="7080"/>
          <w:tab w:val="left" w:pos="7788"/>
          <w:tab w:val="left" w:pos="7920"/>
          <w:tab w:val="left" w:pos="8640"/>
        </w:tabs>
        <w:jc w:val="both"/>
        <w:rPr>
          <w:szCs w:val="24"/>
        </w:rPr>
      </w:pPr>
      <w:r w:rsidRPr="00B8687B">
        <w:rPr>
          <w:szCs w:val="24"/>
        </w:rPr>
        <w:tab/>
        <w:t xml:space="preserve">Principal Investigator </w:t>
      </w:r>
      <w:r w:rsidRPr="00B8687B">
        <w:rPr>
          <w:bCs/>
          <w:iCs/>
          <w:szCs w:val="24"/>
        </w:rPr>
        <w:t>(no salary listed)</w:t>
      </w:r>
    </w:p>
    <w:p w14:paraId="6AA20A6E" w14:textId="77777777" w:rsidR="000D18F7" w:rsidRDefault="000D18F7" w:rsidP="000D18F7">
      <w:pPr>
        <w:widowControl/>
        <w:tabs>
          <w:tab w:val="left" w:pos="0"/>
          <w:tab w:val="left" w:pos="1422"/>
          <w:tab w:val="left" w:pos="5664"/>
          <w:tab w:val="left" w:pos="6372"/>
          <w:tab w:val="left" w:pos="7080"/>
          <w:tab w:val="left" w:pos="7788"/>
          <w:tab w:val="left" w:pos="7920"/>
          <w:tab w:val="left" w:pos="8640"/>
        </w:tabs>
        <w:jc w:val="both"/>
        <w:rPr>
          <w:snapToGrid/>
          <w:szCs w:val="24"/>
        </w:rPr>
      </w:pPr>
      <w:r w:rsidRPr="00B8687B">
        <w:rPr>
          <w:szCs w:val="24"/>
        </w:rPr>
        <w:tab/>
      </w:r>
      <w:r w:rsidRPr="00B8687B">
        <w:rPr>
          <w:snapToGrid/>
          <w:szCs w:val="24"/>
        </w:rPr>
        <w:t>$35,000</w:t>
      </w:r>
      <w:r w:rsidRPr="00B8687B">
        <w:rPr>
          <w:szCs w:val="24"/>
        </w:rPr>
        <w:tab/>
      </w:r>
      <w:r w:rsidRPr="00B8687B">
        <w:rPr>
          <w:szCs w:val="24"/>
        </w:rPr>
        <w:tab/>
      </w:r>
      <w:r w:rsidRPr="00B8687B">
        <w:rPr>
          <w:szCs w:val="24"/>
        </w:rPr>
        <w:tab/>
      </w:r>
      <w:r w:rsidRPr="00B8687B">
        <w:rPr>
          <w:szCs w:val="24"/>
        </w:rPr>
        <w:tab/>
      </w:r>
      <w:r w:rsidRPr="00B8687B">
        <w:rPr>
          <w:snapToGrid/>
          <w:szCs w:val="24"/>
        </w:rPr>
        <w:t>06/01/2019 – 05/31/2020</w:t>
      </w:r>
    </w:p>
    <w:p w14:paraId="563A68BD" w14:textId="77777777" w:rsidR="00C63CD6" w:rsidRDefault="00C63CD6" w:rsidP="000D18F7">
      <w:pPr>
        <w:widowControl/>
        <w:tabs>
          <w:tab w:val="left" w:pos="0"/>
          <w:tab w:val="left" w:pos="1422"/>
          <w:tab w:val="left" w:pos="5664"/>
          <w:tab w:val="left" w:pos="6372"/>
          <w:tab w:val="left" w:pos="7080"/>
          <w:tab w:val="left" w:pos="7788"/>
          <w:tab w:val="left" w:pos="7920"/>
          <w:tab w:val="left" w:pos="8640"/>
        </w:tabs>
        <w:jc w:val="both"/>
        <w:rPr>
          <w:snapToGrid/>
          <w:szCs w:val="24"/>
        </w:rPr>
      </w:pPr>
    </w:p>
    <w:p w14:paraId="02CD26D2" w14:textId="603A483D" w:rsidR="00C63CD6" w:rsidRPr="00B8687B" w:rsidRDefault="00C63CD6" w:rsidP="00C63CD6">
      <w:pPr>
        <w:ind w:right="-86"/>
        <w:jc w:val="both"/>
        <w:rPr>
          <w:szCs w:val="24"/>
        </w:rPr>
      </w:pPr>
      <w:r>
        <w:rPr>
          <w:bCs/>
          <w:szCs w:val="24"/>
        </w:rPr>
        <w:tab/>
      </w:r>
      <w:r w:rsidRPr="00B8687B">
        <w:rPr>
          <w:bCs/>
          <w:szCs w:val="24"/>
        </w:rPr>
        <w:tab/>
        <w:t xml:space="preserve">NIH/NIAMS </w:t>
      </w:r>
      <w:r w:rsidRPr="00B8687B">
        <w:rPr>
          <w:szCs w:val="24"/>
        </w:rPr>
        <w:t xml:space="preserve">R01-AR067210 </w:t>
      </w:r>
    </w:p>
    <w:p w14:paraId="1356EA8F" w14:textId="06829351" w:rsidR="00C63CD6" w:rsidRPr="00B8687B" w:rsidRDefault="00C63CD6" w:rsidP="00C63CD6">
      <w:pPr>
        <w:pStyle w:val="DataField11pt-Single"/>
        <w:spacing w:line="240" w:lineRule="exact"/>
        <w:jc w:val="both"/>
        <w:rPr>
          <w:rFonts w:ascii="Times New Roman" w:hAnsi="Times New Roman" w:cs="Times New Roman"/>
          <w:sz w:val="24"/>
          <w:szCs w:val="24"/>
        </w:rPr>
      </w:pPr>
      <w:r>
        <w:rPr>
          <w:rFonts w:ascii="Times New Roman" w:hAnsi="Times New Roman" w:cs="Times New Roman"/>
          <w:sz w:val="24"/>
          <w:szCs w:val="24"/>
        </w:rPr>
        <w:tab/>
      </w:r>
      <w:r w:rsidRPr="00B8687B">
        <w:rPr>
          <w:rFonts w:ascii="Times New Roman" w:hAnsi="Times New Roman" w:cs="Times New Roman"/>
          <w:sz w:val="24"/>
          <w:szCs w:val="24"/>
        </w:rPr>
        <w:tab/>
        <w:t>Osteocyte apoptosis and regulation of bone resorption with aging</w:t>
      </w:r>
    </w:p>
    <w:p w14:paraId="08712022" w14:textId="0ACFE444" w:rsidR="00C63CD6" w:rsidRPr="00B8687B" w:rsidRDefault="00C63CD6" w:rsidP="00C63CD6">
      <w:pPr>
        <w:ind w:right="-86" w:firstLine="720"/>
        <w:jc w:val="both"/>
        <w:rPr>
          <w:szCs w:val="24"/>
        </w:rPr>
      </w:pPr>
      <w:r w:rsidRPr="00B8687B">
        <w:rPr>
          <w:szCs w:val="24"/>
        </w:rPr>
        <w:tab/>
        <w:t>Principal Investigator (20% effort)</w:t>
      </w:r>
    </w:p>
    <w:p w14:paraId="76EA7AF6" w14:textId="77777777" w:rsidR="00C63CD6" w:rsidRPr="00B8687B" w:rsidRDefault="00C63CD6" w:rsidP="00C63CD6">
      <w:pPr>
        <w:ind w:left="720" w:right="-86" w:firstLine="720"/>
        <w:jc w:val="both"/>
        <w:rPr>
          <w:szCs w:val="24"/>
        </w:rPr>
      </w:pPr>
      <w:r w:rsidRPr="00B8687B">
        <w:rPr>
          <w:szCs w:val="24"/>
        </w:rPr>
        <w:t>$</w:t>
      </w:r>
      <w:r w:rsidRPr="00E018B8">
        <w:rPr>
          <w:szCs w:val="24"/>
        </w:rPr>
        <w:t>212,653</w:t>
      </w:r>
      <w:r w:rsidRPr="00B8687B">
        <w:rPr>
          <w:szCs w:val="24"/>
        </w:rPr>
        <w:t xml:space="preserve"> direct costs/year</w:t>
      </w:r>
    </w:p>
    <w:p w14:paraId="1C7C1B91" w14:textId="63B897B1" w:rsidR="00C63CD6" w:rsidRPr="00B8687B" w:rsidRDefault="00C63CD6" w:rsidP="00C63CD6">
      <w:pPr>
        <w:ind w:left="720" w:right="-86" w:firstLine="720"/>
        <w:jc w:val="both"/>
        <w:rPr>
          <w:szCs w:val="24"/>
        </w:rPr>
      </w:pPr>
      <w:r>
        <w:rPr>
          <w:szCs w:val="24"/>
        </w:rPr>
        <w:t>03</w:t>
      </w:r>
      <w:r w:rsidRPr="00B8687B">
        <w:rPr>
          <w:szCs w:val="24"/>
        </w:rPr>
        <w:t xml:space="preserve">/01/2015 – </w:t>
      </w:r>
      <w:r>
        <w:rPr>
          <w:szCs w:val="24"/>
        </w:rPr>
        <w:t>02</w:t>
      </w:r>
      <w:r w:rsidRPr="00B8687B">
        <w:rPr>
          <w:szCs w:val="24"/>
        </w:rPr>
        <w:t>/</w:t>
      </w:r>
      <w:r>
        <w:rPr>
          <w:szCs w:val="24"/>
        </w:rPr>
        <w:t>28</w:t>
      </w:r>
      <w:r w:rsidRPr="00B8687B">
        <w:rPr>
          <w:szCs w:val="24"/>
        </w:rPr>
        <w:t>/202</w:t>
      </w:r>
      <w:r>
        <w:rPr>
          <w:szCs w:val="24"/>
        </w:rPr>
        <w:t>1</w:t>
      </w:r>
      <w:r w:rsidRPr="00B8687B">
        <w:rPr>
          <w:szCs w:val="24"/>
        </w:rPr>
        <w:t xml:space="preserve"> </w:t>
      </w:r>
    </w:p>
    <w:p w14:paraId="19D10583" w14:textId="77777777" w:rsidR="00C63CD6" w:rsidRPr="00B8687B" w:rsidRDefault="00C63CD6" w:rsidP="000D18F7">
      <w:pPr>
        <w:widowControl/>
        <w:tabs>
          <w:tab w:val="left" w:pos="0"/>
          <w:tab w:val="left" w:pos="1422"/>
          <w:tab w:val="left" w:pos="5664"/>
          <w:tab w:val="left" w:pos="6372"/>
          <w:tab w:val="left" w:pos="7080"/>
          <w:tab w:val="left" w:pos="7788"/>
          <w:tab w:val="left" w:pos="7920"/>
          <w:tab w:val="left" w:pos="8640"/>
        </w:tabs>
        <w:jc w:val="both"/>
        <w:rPr>
          <w:snapToGrid/>
          <w:szCs w:val="24"/>
        </w:rPr>
      </w:pPr>
    </w:p>
    <w:p w14:paraId="17A53E63" w14:textId="69765AC7" w:rsidR="006E29FA" w:rsidRDefault="006E29FA">
      <w:pPr>
        <w:widowControl/>
        <w:rPr>
          <w:b/>
          <w:szCs w:val="24"/>
        </w:rPr>
      </w:pPr>
    </w:p>
    <w:p w14:paraId="69402838" w14:textId="77777777" w:rsidR="00D15CE3" w:rsidRDefault="00D15CE3">
      <w:pPr>
        <w:widowControl/>
        <w:rPr>
          <w:b/>
          <w:szCs w:val="24"/>
        </w:rPr>
      </w:pPr>
      <w:r>
        <w:rPr>
          <w:b/>
          <w:szCs w:val="24"/>
        </w:rPr>
        <w:br w:type="page"/>
      </w:r>
    </w:p>
    <w:p w14:paraId="69CB6EB9" w14:textId="6DE44536" w:rsidR="00953C42" w:rsidRPr="00B8687B" w:rsidRDefault="00953C42" w:rsidP="009E5509">
      <w:pPr>
        <w:tabs>
          <w:tab w:val="left" w:pos="270"/>
          <w:tab w:val="left" w:pos="1170"/>
        </w:tabs>
        <w:jc w:val="both"/>
        <w:rPr>
          <w:b/>
          <w:szCs w:val="24"/>
        </w:rPr>
      </w:pPr>
      <w:r w:rsidRPr="00B8687B">
        <w:rPr>
          <w:b/>
          <w:szCs w:val="24"/>
        </w:rPr>
        <w:lastRenderedPageBreak/>
        <w:t>INVITED PRESENTATIONS IN RESEARCH</w:t>
      </w:r>
    </w:p>
    <w:p w14:paraId="3C21DD0A" w14:textId="54228549" w:rsidR="009E5509" w:rsidRPr="00B8687B" w:rsidRDefault="009E5509" w:rsidP="009E5509">
      <w:pPr>
        <w:tabs>
          <w:tab w:val="left" w:pos="270"/>
          <w:tab w:val="left" w:pos="1170"/>
        </w:tabs>
        <w:jc w:val="both"/>
        <w:rPr>
          <w:szCs w:val="24"/>
        </w:rPr>
      </w:pPr>
    </w:p>
    <w:p w14:paraId="4B602626" w14:textId="35BC845D" w:rsidR="00953C42" w:rsidRPr="00B8687B" w:rsidRDefault="00953C42" w:rsidP="009E5509">
      <w:pPr>
        <w:tabs>
          <w:tab w:val="left" w:pos="270"/>
          <w:tab w:val="left" w:pos="1170"/>
        </w:tabs>
        <w:jc w:val="both"/>
        <w:rPr>
          <w:b/>
          <w:szCs w:val="24"/>
        </w:rPr>
      </w:pPr>
      <w:r w:rsidRPr="00B8687B">
        <w:rPr>
          <w:b/>
          <w:szCs w:val="24"/>
        </w:rPr>
        <w:t>LOCAL PRESENTATIONS</w:t>
      </w:r>
    </w:p>
    <w:p w14:paraId="42A45779" w14:textId="77777777" w:rsidR="00953C42" w:rsidRPr="00B8687B" w:rsidRDefault="00953C42" w:rsidP="009E5509">
      <w:pPr>
        <w:tabs>
          <w:tab w:val="left" w:pos="270"/>
          <w:tab w:val="left" w:pos="1170"/>
        </w:tabs>
        <w:jc w:val="both"/>
        <w:rPr>
          <w:szCs w:val="24"/>
        </w:rPr>
      </w:pPr>
    </w:p>
    <w:p w14:paraId="0BB36080" w14:textId="70596717" w:rsidR="00953C42" w:rsidRPr="00B8687B" w:rsidRDefault="00953C42" w:rsidP="00953C42">
      <w:pPr>
        <w:tabs>
          <w:tab w:val="left" w:pos="360"/>
          <w:tab w:val="left" w:pos="1080"/>
        </w:tabs>
        <w:ind w:left="1080" w:hanging="1080"/>
        <w:jc w:val="both"/>
        <w:rPr>
          <w:iCs/>
          <w:szCs w:val="24"/>
        </w:rPr>
      </w:pPr>
      <w:r w:rsidRPr="00B8687B">
        <w:rPr>
          <w:iCs/>
          <w:szCs w:val="24"/>
        </w:rPr>
        <w:t>Venue:</w:t>
      </w:r>
      <w:r w:rsidRPr="00B8687B">
        <w:rPr>
          <w:iCs/>
          <w:szCs w:val="24"/>
        </w:rPr>
        <w:tab/>
      </w:r>
      <w:r w:rsidRPr="00B8687B">
        <w:rPr>
          <w:szCs w:val="24"/>
        </w:rPr>
        <w:t>Seminars of the Department of Microbiology, Immunology and Biotechnology, School of Pharmacy and Biochemistry, University of Buenos Aires, Buenos Aires, Argentina</w:t>
      </w:r>
      <w:r w:rsidRPr="00B8687B">
        <w:rPr>
          <w:iCs/>
          <w:szCs w:val="24"/>
        </w:rPr>
        <w:t xml:space="preserve"> </w:t>
      </w:r>
    </w:p>
    <w:p w14:paraId="7B89CE30" w14:textId="77777777" w:rsidR="00953C42" w:rsidRPr="00B8687B" w:rsidRDefault="00953C42" w:rsidP="00953C42">
      <w:pPr>
        <w:tabs>
          <w:tab w:val="left" w:pos="360"/>
          <w:tab w:val="left" w:pos="1080"/>
        </w:tabs>
        <w:jc w:val="both"/>
        <w:rPr>
          <w:iCs/>
          <w:szCs w:val="24"/>
        </w:rPr>
      </w:pPr>
      <w:r w:rsidRPr="00B8687B">
        <w:rPr>
          <w:iCs/>
          <w:szCs w:val="24"/>
        </w:rPr>
        <w:t xml:space="preserve">Title: </w:t>
      </w:r>
      <w:r w:rsidRPr="00B8687B">
        <w:rPr>
          <w:iCs/>
          <w:szCs w:val="24"/>
        </w:rPr>
        <w:tab/>
      </w:r>
      <w:r w:rsidRPr="00B8687B">
        <w:rPr>
          <w:szCs w:val="24"/>
        </w:rPr>
        <w:t>Analysis of the humoral immune response of patients with psoriasis</w:t>
      </w:r>
      <w:r w:rsidRPr="00B8687B">
        <w:rPr>
          <w:iCs/>
          <w:szCs w:val="24"/>
        </w:rPr>
        <w:t xml:space="preserve"> </w:t>
      </w:r>
    </w:p>
    <w:p w14:paraId="70B7F069" w14:textId="77777777" w:rsidR="00953C42" w:rsidRPr="00B8687B" w:rsidRDefault="00953C42" w:rsidP="00953C42">
      <w:pPr>
        <w:widowControl/>
        <w:tabs>
          <w:tab w:val="left" w:pos="1080"/>
        </w:tabs>
        <w:jc w:val="both"/>
        <w:rPr>
          <w:b/>
          <w:szCs w:val="24"/>
        </w:rPr>
      </w:pPr>
      <w:r w:rsidRPr="00B8687B">
        <w:rPr>
          <w:iCs/>
          <w:szCs w:val="24"/>
        </w:rPr>
        <w:t>Year:</w:t>
      </w:r>
      <w:r w:rsidRPr="00B8687B">
        <w:rPr>
          <w:iCs/>
          <w:szCs w:val="24"/>
        </w:rPr>
        <w:tab/>
        <w:t>1994</w:t>
      </w:r>
    </w:p>
    <w:p w14:paraId="5B8ED86A" w14:textId="77777777" w:rsidR="00953C42" w:rsidRPr="00B8687B" w:rsidRDefault="00953C42" w:rsidP="00953C42">
      <w:pPr>
        <w:tabs>
          <w:tab w:val="left" w:pos="0"/>
          <w:tab w:val="left" w:pos="1089"/>
          <w:tab w:val="left" w:pos="1116"/>
          <w:tab w:val="left" w:pos="2160"/>
          <w:tab w:val="left" w:pos="2880"/>
          <w:tab w:val="left" w:pos="3600"/>
          <w:tab w:val="left" w:pos="4320"/>
          <w:tab w:val="left" w:pos="5040"/>
          <w:tab w:val="left" w:pos="5760"/>
          <w:tab w:val="left" w:pos="6480"/>
          <w:tab w:val="left" w:pos="7200"/>
          <w:tab w:val="left" w:pos="7920"/>
          <w:tab w:val="left" w:pos="8640"/>
        </w:tabs>
        <w:spacing w:before="120"/>
        <w:ind w:left="1123"/>
        <w:jc w:val="both"/>
        <w:rPr>
          <w:szCs w:val="24"/>
        </w:rPr>
      </w:pPr>
      <w:r w:rsidRPr="00B8687B">
        <w:rPr>
          <w:szCs w:val="24"/>
        </w:rPr>
        <w:t>Seminars of the Department of Microbiology, Immunology and Biotechnology, School of Pharmacy and Biochemistry, University of Buenos Aires, Buenos Aires, Argentina</w:t>
      </w:r>
      <w:r w:rsidRPr="00B8687B">
        <w:rPr>
          <w:iCs/>
          <w:szCs w:val="24"/>
        </w:rPr>
        <w:t xml:space="preserve"> </w:t>
      </w:r>
    </w:p>
    <w:p w14:paraId="1211467C" w14:textId="77777777" w:rsidR="00953C42" w:rsidRPr="00B8687B" w:rsidRDefault="00953C42" w:rsidP="00953C42">
      <w:pPr>
        <w:tabs>
          <w:tab w:val="left" w:pos="0"/>
          <w:tab w:val="left" w:pos="1116"/>
          <w:tab w:val="left" w:pos="2160"/>
          <w:tab w:val="left" w:pos="2880"/>
          <w:tab w:val="left" w:pos="3600"/>
          <w:tab w:val="left" w:pos="4320"/>
          <w:tab w:val="left" w:pos="5040"/>
          <w:tab w:val="left" w:pos="5760"/>
          <w:tab w:val="left" w:pos="6480"/>
          <w:tab w:val="left" w:pos="7200"/>
          <w:tab w:val="left" w:pos="7920"/>
          <w:tab w:val="left" w:pos="8640"/>
        </w:tabs>
        <w:ind w:left="1123"/>
        <w:jc w:val="both"/>
        <w:rPr>
          <w:szCs w:val="24"/>
        </w:rPr>
      </w:pPr>
      <w:r w:rsidRPr="00B8687B">
        <w:rPr>
          <w:szCs w:val="24"/>
        </w:rPr>
        <w:t xml:space="preserve">Analysis of the lipolytic system of </w:t>
      </w:r>
      <w:r w:rsidRPr="00B8687B">
        <w:rPr>
          <w:i/>
          <w:szCs w:val="24"/>
        </w:rPr>
        <w:t xml:space="preserve">P. </w:t>
      </w:r>
      <w:proofErr w:type="spellStart"/>
      <w:r w:rsidRPr="00B8687B">
        <w:rPr>
          <w:i/>
          <w:szCs w:val="24"/>
        </w:rPr>
        <w:t>ovale</w:t>
      </w:r>
      <w:proofErr w:type="spellEnd"/>
      <w:r w:rsidRPr="00B8687B">
        <w:rPr>
          <w:szCs w:val="24"/>
        </w:rPr>
        <w:t>: its potential participation in the inflammatory manifestations of psoriasis</w:t>
      </w:r>
    </w:p>
    <w:p w14:paraId="3BC9ACB5" w14:textId="77777777" w:rsidR="00953C42" w:rsidRPr="00B8687B" w:rsidRDefault="00953C42" w:rsidP="00953C42">
      <w:pPr>
        <w:tabs>
          <w:tab w:val="left" w:pos="0"/>
          <w:tab w:val="left" w:pos="1116"/>
          <w:tab w:val="left" w:pos="2160"/>
          <w:tab w:val="left" w:pos="2880"/>
          <w:tab w:val="left" w:pos="3600"/>
          <w:tab w:val="left" w:pos="4320"/>
          <w:tab w:val="left" w:pos="5040"/>
          <w:tab w:val="left" w:pos="5760"/>
          <w:tab w:val="left" w:pos="6480"/>
          <w:tab w:val="left" w:pos="7200"/>
          <w:tab w:val="left" w:pos="7920"/>
          <w:tab w:val="left" w:pos="8640"/>
        </w:tabs>
        <w:ind w:left="1123"/>
        <w:jc w:val="both"/>
        <w:rPr>
          <w:szCs w:val="24"/>
        </w:rPr>
      </w:pPr>
      <w:r w:rsidRPr="00B8687B">
        <w:rPr>
          <w:szCs w:val="24"/>
        </w:rPr>
        <w:t>1995</w:t>
      </w:r>
    </w:p>
    <w:p w14:paraId="57E406C2" w14:textId="77777777" w:rsidR="00953C42" w:rsidRPr="00B8687B" w:rsidRDefault="00953C42" w:rsidP="00953C42">
      <w:pPr>
        <w:keepNext/>
        <w:tabs>
          <w:tab w:val="left" w:pos="0"/>
          <w:tab w:val="left" w:pos="1116"/>
          <w:tab w:val="left" w:pos="2160"/>
          <w:tab w:val="left" w:pos="2880"/>
          <w:tab w:val="left" w:pos="3600"/>
          <w:tab w:val="left" w:pos="4320"/>
          <w:tab w:val="left" w:pos="5040"/>
          <w:tab w:val="left" w:pos="5760"/>
          <w:tab w:val="left" w:pos="6480"/>
          <w:tab w:val="left" w:pos="7200"/>
          <w:tab w:val="left" w:pos="7920"/>
          <w:tab w:val="left" w:pos="8640"/>
        </w:tabs>
        <w:spacing w:before="120"/>
        <w:ind w:left="1123"/>
        <w:jc w:val="both"/>
        <w:rPr>
          <w:szCs w:val="24"/>
        </w:rPr>
      </w:pPr>
      <w:r w:rsidRPr="00B8687B">
        <w:rPr>
          <w:szCs w:val="24"/>
        </w:rPr>
        <w:t xml:space="preserve">Seminars of the Department of Microbiology, Immunology and Biotechnology, School of Pharmacy and Biochemistry, University of Buenos Aires, Buenos Aires, Argentina </w:t>
      </w:r>
    </w:p>
    <w:p w14:paraId="61E41A50" w14:textId="77777777" w:rsidR="00953C42" w:rsidRPr="00B8687B" w:rsidRDefault="00953C42" w:rsidP="00953C42">
      <w:pPr>
        <w:tabs>
          <w:tab w:val="left" w:pos="0"/>
          <w:tab w:val="left" w:pos="1116"/>
          <w:tab w:val="left" w:pos="2160"/>
          <w:tab w:val="left" w:pos="2880"/>
          <w:tab w:val="left" w:pos="3600"/>
          <w:tab w:val="left" w:pos="4320"/>
          <w:tab w:val="left" w:pos="5040"/>
          <w:tab w:val="left" w:pos="5760"/>
          <w:tab w:val="left" w:pos="6480"/>
          <w:tab w:val="left" w:pos="7200"/>
          <w:tab w:val="left" w:pos="7920"/>
          <w:tab w:val="left" w:pos="8640"/>
        </w:tabs>
        <w:ind w:left="1123"/>
        <w:jc w:val="both"/>
        <w:rPr>
          <w:szCs w:val="24"/>
        </w:rPr>
      </w:pPr>
      <w:r w:rsidRPr="00B8687B">
        <w:rPr>
          <w:szCs w:val="24"/>
        </w:rPr>
        <w:t>Mechanism that mediate inflammation</w:t>
      </w:r>
    </w:p>
    <w:p w14:paraId="06D2671A" w14:textId="77777777" w:rsidR="00953C42" w:rsidRPr="00B8687B" w:rsidRDefault="00953C42" w:rsidP="00953C42">
      <w:pPr>
        <w:tabs>
          <w:tab w:val="left" w:pos="0"/>
          <w:tab w:val="left" w:pos="1116"/>
          <w:tab w:val="left" w:pos="2160"/>
          <w:tab w:val="left" w:pos="2880"/>
          <w:tab w:val="left" w:pos="3600"/>
          <w:tab w:val="left" w:pos="4320"/>
          <w:tab w:val="left" w:pos="5040"/>
          <w:tab w:val="left" w:pos="5760"/>
          <w:tab w:val="left" w:pos="6480"/>
          <w:tab w:val="left" w:pos="7200"/>
          <w:tab w:val="left" w:pos="7920"/>
          <w:tab w:val="left" w:pos="8640"/>
        </w:tabs>
        <w:ind w:left="1123"/>
        <w:jc w:val="both"/>
        <w:rPr>
          <w:szCs w:val="24"/>
        </w:rPr>
      </w:pPr>
      <w:r w:rsidRPr="00B8687B">
        <w:rPr>
          <w:szCs w:val="24"/>
        </w:rPr>
        <w:t>1995</w:t>
      </w:r>
    </w:p>
    <w:p w14:paraId="50CA0379" w14:textId="77777777" w:rsidR="00953C42" w:rsidRPr="00B8687B" w:rsidRDefault="00953C42" w:rsidP="00953C42">
      <w:pPr>
        <w:keepNext/>
        <w:tabs>
          <w:tab w:val="left" w:pos="0"/>
          <w:tab w:val="left" w:pos="1116"/>
          <w:tab w:val="left" w:pos="2160"/>
          <w:tab w:val="left" w:pos="2880"/>
          <w:tab w:val="left" w:pos="3600"/>
          <w:tab w:val="left" w:pos="4320"/>
          <w:tab w:val="left" w:pos="5040"/>
          <w:tab w:val="left" w:pos="5760"/>
          <w:tab w:val="left" w:pos="6480"/>
          <w:tab w:val="left" w:pos="7200"/>
          <w:tab w:val="left" w:pos="7920"/>
          <w:tab w:val="left" w:pos="8640"/>
        </w:tabs>
        <w:spacing w:before="120"/>
        <w:ind w:left="1123"/>
        <w:jc w:val="both"/>
        <w:rPr>
          <w:szCs w:val="24"/>
        </w:rPr>
      </w:pPr>
      <w:r w:rsidRPr="00B8687B">
        <w:rPr>
          <w:szCs w:val="24"/>
        </w:rPr>
        <w:t>Seminars of the Department of Microbiology, Immunology and Biotechnology, School of Pharmacy and Biochemistry, University of Buenos Aires, Buenos Aires, Argentina</w:t>
      </w:r>
    </w:p>
    <w:p w14:paraId="70F4072E" w14:textId="77777777" w:rsidR="00953C42" w:rsidRPr="00B8687B" w:rsidRDefault="00953C42" w:rsidP="00953C42">
      <w:pPr>
        <w:tabs>
          <w:tab w:val="left" w:pos="0"/>
          <w:tab w:val="left" w:pos="1116"/>
          <w:tab w:val="left" w:pos="2160"/>
          <w:tab w:val="left" w:pos="2880"/>
          <w:tab w:val="left" w:pos="3600"/>
          <w:tab w:val="left" w:pos="4320"/>
          <w:tab w:val="left" w:pos="5040"/>
          <w:tab w:val="left" w:pos="5760"/>
          <w:tab w:val="left" w:pos="6480"/>
          <w:tab w:val="left" w:pos="7200"/>
          <w:tab w:val="left" w:pos="7920"/>
          <w:tab w:val="left" w:pos="8640"/>
        </w:tabs>
        <w:ind w:left="1123"/>
        <w:jc w:val="both"/>
        <w:rPr>
          <w:szCs w:val="24"/>
        </w:rPr>
      </w:pPr>
      <w:r w:rsidRPr="00B8687B">
        <w:rPr>
          <w:szCs w:val="24"/>
        </w:rPr>
        <w:t>Epithelial cells release arachidonic acid as a consequence of the action of phospholipase A</w:t>
      </w:r>
      <w:r w:rsidRPr="00B8687B">
        <w:rPr>
          <w:szCs w:val="24"/>
          <w:vertAlign w:val="subscript"/>
        </w:rPr>
        <w:t>2</w:t>
      </w:r>
      <w:r w:rsidRPr="00B8687B">
        <w:rPr>
          <w:szCs w:val="24"/>
        </w:rPr>
        <w:t xml:space="preserve"> produced by </w:t>
      </w:r>
      <w:r w:rsidRPr="00B8687B">
        <w:rPr>
          <w:i/>
          <w:szCs w:val="24"/>
        </w:rPr>
        <w:t>Malassezia furfur</w:t>
      </w:r>
      <w:r w:rsidRPr="00B8687B">
        <w:rPr>
          <w:szCs w:val="24"/>
        </w:rPr>
        <w:t>: a potential pathophysiological mechanism.</w:t>
      </w:r>
    </w:p>
    <w:p w14:paraId="5CC461D3" w14:textId="77777777" w:rsidR="00953C42" w:rsidRPr="00B8687B" w:rsidRDefault="00953C42" w:rsidP="00596361">
      <w:pPr>
        <w:pStyle w:val="ListParagraph"/>
        <w:keepNext/>
        <w:widowControl/>
        <w:numPr>
          <w:ilvl w:val="0"/>
          <w:numId w:val="9"/>
        </w:numPr>
        <w:tabs>
          <w:tab w:val="left" w:pos="0"/>
          <w:tab w:val="left" w:pos="1116"/>
          <w:tab w:val="left" w:pos="2160"/>
          <w:tab w:val="left" w:pos="2880"/>
          <w:tab w:val="left" w:pos="3600"/>
          <w:tab w:val="left" w:pos="4320"/>
          <w:tab w:val="left" w:pos="5040"/>
          <w:tab w:val="left" w:pos="5760"/>
          <w:tab w:val="left" w:pos="6480"/>
          <w:tab w:val="left" w:pos="7200"/>
          <w:tab w:val="left" w:pos="7920"/>
          <w:tab w:val="left" w:pos="8640"/>
        </w:tabs>
        <w:ind w:left="1541" w:hanging="418"/>
        <w:jc w:val="both"/>
        <w:rPr>
          <w:szCs w:val="24"/>
        </w:rPr>
      </w:pPr>
    </w:p>
    <w:p w14:paraId="74E9CE11" w14:textId="77777777" w:rsidR="00953C42" w:rsidRPr="00B8687B" w:rsidRDefault="00953C42" w:rsidP="00953C4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123"/>
        <w:jc w:val="both"/>
        <w:rPr>
          <w:szCs w:val="24"/>
        </w:rPr>
      </w:pPr>
      <w:r w:rsidRPr="00B8687B">
        <w:rPr>
          <w:szCs w:val="24"/>
        </w:rPr>
        <w:t xml:space="preserve">Seminars of the Instituto de </w:t>
      </w:r>
      <w:proofErr w:type="spellStart"/>
      <w:r w:rsidRPr="00B8687B">
        <w:rPr>
          <w:szCs w:val="24"/>
        </w:rPr>
        <w:t>Estudios</w:t>
      </w:r>
      <w:proofErr w:type="spellEnd"/>
      <w:r w:rsidRPr="00B8687B">
        <w:rPr>
          <w:szCs w:val="24"/>
        </w:rPr>
        <w:t xml:space="preserve"> de la </w:t>
      </w:r>
      <w:proofErr w:type="spellStart"/>
      <w:r w:rsidRPr="00B8687B">
        <w:rPr>
          <w:szCs w:val="24"/>
        </w:rPr>
        <w:t>Inmunidad</w:t>
      </w:r>
      <w:proofErr w:type="spellEnd"/>
      <w:r w:rsidRPr="00B8687B">
        <w:rPr>
          <w:szCs w:val="24"/>
        </w:rPr>
        <w:t xml:space="preserve"> Humoral (IDEHU), Immunology, School of Pharmacy and Biochemistry, University of Buenos Aires, Buenos Aires, Argentina</w:t>
      </w:r>
    </w:p>
    <w:p w14:paraId="48934A07" w14:textId="77777777" w:rsidR="00953C42" w:rsidRPr="00B8687B" w:rsidRDefault="00953C42" w:rsidP="00953C4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123"/>
        <w:jc w:val="both"/>
        <w:rPr>
          <w:szCs w:val="24"/>
        </w:rPr>
      </w:pPr>
      <w:r w:rsidRPr="00B8687B">
        <w:rPr>
          <w:szCs w:val="24"/>
        </w:rPr>
        <w:t>Analysis of the relationship between the immune system and the bone system</w:t>
      </w:r>
    </w:p>
    <w:p w14:paraId="558BBF17" w14:textId="77777777" w:rsidR="00953C42" w:rsidRPr="00B8687B" w:rsidRDefault="00953C42" w:rsidP="00953C4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123"/>
        <w:jc w:val="both"/>
        <w:rPr>
          <w:szCs w:val="24"/>
        </w:rPr>
      </w:pPr>
      <w:r w:rsidRPr="00B8687B">
        <w:rPr>
          <w:szCs w:val="24"/>
        </w:rPr>
        <w:t>1997</w:t>
      </w:r>
    </w:p>
    <w:p w14:paraId="6D2EB94F" w14:textId="77777777" w:rsidR="00953C42" w:rsidRPr="00B8687B" w:rsidRDefault="00953C42" w:rsidP="00953C42">
      <w:pPr>
        <w:pStyle w:val="BodyText"/>
        <w:spacing w:before="120"/>
        <w:ind w:left="1138"/>
        <w:rPr>
          <w:szCs w:val="24"/>
        </w:rPr>
      </w:pPr>
      <w:r w:rsidRPr="00B8687B">
        <w:rPr>
          <w:szCs w:val="24"/>
        </w:rPr>
        <w:t>Endocrinology Grand Rounds, UAMS, Little Rock, AR, USA</w:t>
      </w:r>
    </w:p>
    <w:p w14:paraId="3487F161" w14:textId="77777777" w:rsidR="00953C42" w:rsidRPr="00B8687B" w:rsidRDefault="00953C42" w:rsidP="00953C42">
      <w:pPr>
        <w:pStyle w:val="BodyText"/>
        <w:ind w:left="1138"/>
        <w:rPr>
          <w:szCs w:val="24"/>
        </w:rPr>
      </w:pPr>
      <w:r w:rsidRPr="00B8687B">
        <w:rPr>
          <w:szCs w:val="24"/>
        </w:rPr>
        <w:t>Survival signals induced by bisphosphonates in osteocytes</w:t>
      </w:r>
    </w:p>
    <w:p w14:paraId="5E43DC72" w14:textId="77777777" w:rsidR="00953C42" w:rsidRPr="00B8687B" w:rsidRDefault="00953C42" w:rsidP="00953C42">
      <w:pPr>
        <w:pStyle w:val="BodyText"/>
        <w:tabs>
          <w:tab w:val="clear" w:pos="360"/>
        </w:tabs>
        <w:ind w:left="1138"/>
        <w:rPr>
          <w:szCs w:val="24"/>
        </w:rPr>
      </w:pPr>
      <w:r w:rsidRPr="00B8687B">
        <w:rPr>
          <w:szCs w:val="24"/>
        </w:rPr>
        <w:t>2000</w:t>
      </w:r>
    </w:p>
    <w:p w14:paraId="6C6CE2D2" w14:textId="77777777" w:rsidR="00953C42" w:rsidRPr="00B8687B" w:rsidRDefault="00953C42" w:rsidP="00953C42">
      <w:pPr>
        <w:pStyle w:val="BodyText"/>
        <w:tabs>
          <w:tab w:val="left" w:pos="1116"/>
        </w:tabs>
        <w:spacing w:before="120"/>
        <w:ind w:left="1123"/>
        <w:rPr>
          <w:szCs w:val="24"/>
        </w:rPr>
      </w:pPr>
      <w:r w:rsidRPr="00B8687B">
        <w:rPr>
          <w:szCs w:val="24"/>
        </w:rPr>
        <w:t>Endocrinology Grand Rounds, UAMS, Little Rock, AR, USA</w:t>
      </w:r>
    </w:p>
    <w:p w14:paraId="2846713A" w14:textId="77777777" w:rsidR="00953C42" w:rsidRPr="00B8687B" w:rsidRDefault="00953C42" w:rsidP="00953C42">
      <w:pPr>
        <w:pStyle w:val="BodyText"/>
        <w:tabs>
          <w:tab w:val="left" w:pos="1116"/>
        </w:tabs>
        <w:ind w:left="1123"/>
        <w:rPr>
          <w:szCs w:val="24"/>
        </w:rPr>
      </w:pPr>
      <w:r w:rsidRPr="00B8687B">
        <w:rPr>
          <w:szCs w:val="24"/>
        </w:rPr>
        <w:t>CRM1/Exportin1-mediated nuclear export is required for the pro-survival effect of bisphosphonates on osteocytes: evidence for cytoplasmic-restricted signaling by ERKs</w:t>
      </w:r>
    </w:p>
    <w:p w14:paraId="317276F1" w14:textId="77777777" w:rsidR="00953C42" w:rsidRPr="00B8687B" w:rsidRDefault="00953C42" w:rsidP="00953C42">
      <w:pPr>
        <w:pStyle w:val="BodyText"/>
        <w:tabs>
          <w:tab w:val="clear" w:pos="360"/>
          <w:tab w:val="left" w:pos="1116"/>
        </w:tabs>
        <w:ind w:left="1123"/>
        <w:rPr>
          <w:szCs w:val="24"/>
        </w:rPr>
      </w:pPr>
      <w:r w:rsidRPr="00B8687B">
        <w:rPr>
          <w:szCs w:val="24"/>
        </w:rPr>
        <w:t>2002</w:t>
      </w:r>
    </w:p>
    <w:p w14:paraId="0F49D039" w14:textId="77777777" w:rsidR="00953C42" w:rsidRPr="00B8687B" w:rsidRDefault="00953C42" w:rsidP="00953C42">
      <w:pPr>
        <w:spacing w:before="120"/>
        <w:ind w:left="1123" w:right="-90"/>
        <w:jc w:val="both"/>
        <w:rPr>
          <w:szCs w:val="24"/>
        </w:rPr>
      </w:pPr>
      <w:r w:rsidRPr="00B8687B">
        <w:rPr>
          <w:szCs w:val="24"/>
        </w:rPr>
        <w:lastRenderedPageBreak/>
        <w:t>Endocrinology Grand Rounds, UAMS, Little Rock, AR, USA</w:t>
      </w:r>
    </w:p>
    <w:p w14:paraId="1DC5D7ED" w14:textId="77777777" w:rsidR="00953C42" w:rsidRPr="00B8687B" w:rsidRDefault="00953C42" w:rsidP="005D7E1B">
      <w:pPr>
        <w:keepNext/>
        <w:ind w:left="1123" w:right="-86"/>
        <w:jc w:val="both"/>
        <w:rPr>
          <w:bCs/>
          <w:szCs w:val="24"/>
        </w:rPr>
      </w:pPr>
      <w:r w:rsidRPr="00B8687B">
        <w:rPr>
          <w:bCs/>
          <w:szCs w:val="24"/>
        </w:rPr>
        <w:t>Transcription-independent inhibition of caspases by C/EBPβ in osteocytes: an anti-apoptotic signaling cascade uniquely activated by bisphosphonates</w:t>
      </w:r>
    </w:p>
    <w:p w14:paraId="49F961EF" w14:textId="77777777" w:rsidR="00953C42" w:rsidRPr="00B8687B" w:rsidRDefault="00953C42" w:rsidP="00953C42">
      <w:pPr>
        <w:ind w:left="1123" w:right="-86"/>
        <w:jc w:val="both"/>
        <w:rPr>
          <w:bCs/>
          <w:szCs w:val="24"/>
        </w:rPr>
      </w:pPr>
      <w:r w:rsidRPr="00B8687B">
        <w:rPr>
          <w:bCs/>
          <w:szCs w:val="24"/>
        </w:rPr>
        <w:t>2003</w:t>
      </w:r>
    </w:p>
    <w:p w14:paraId="7F2EE88F" w14:textId="0B70F0BF" w:rsidR="00953C42" w:rsidRPr="00B8687B" w:rsidRDefault="00953C42" w:rsidP="005D7E1B">
      <w:pPr>
        <w:tabs>
          <w:tab w:val="left" w:pos="1161"/>
        </w:tabs>
        <w:spacing w:before="120"/>
        <w:ind w:left="1143" w:right="-90"/>
        <w:jc w:val="both"/>
        <w:rPr>
          <w:szCs w:val="24"/>
        </w:rPr>
      </w:pPr>
      <w:r w:rsidRPr="00B8687B">
        <w:rPr>
          <w:szCs w:val="24"/>
        </w:rPr>
        <w:tab/>
        <w:t>Invited lecture. School of Dentistry, Dept. of Oral Biology and Dept. of Biological Sciences, University of Missouri at Kansas City, Kansas City, MO, USA</w:t>
      </w:r>
    </w:p>
    <w:p w14:paraId="459CB4E1" w14:textId="77777777" w:rsidR="00953C42" w:rsidRPr="00B8687B" w:rsidRDefault="00953C42" w:rsidP="005D7E1B">
      <w:pPr>
        <w:ind w:left="1143" w:right="-86"/>
        <w:jc w:val="both"/>
        <w:rPr>
          <w:szCs w:val="24"/>
        </w:rPr>
      </w:pPr>
      <w:r w:rsidRPr="00B8687B">
        <w:rPr>
          <w:szCs w:val="24"/>
        </w:rPr>
        <w:t>Prevention of osteocyte apoptosis by bisphosphonates: a mechanism mediated by Cx43 hemichannels and transcription independent functions of ERKs</w:t>
      </w:r>
    </w:p>
    <w:p w14:paraId="27D3EA31" w14:textId="77777777" w:rsidR="00953C42" w:rsidRPr="00B8687B" w:rsidRDefault="00953C42" w:rsidP="005D7E1B">
      <w:pPr>
        <w:ind w:left="1143" w:right="-86"/>
        <w:jc w:val="both"/>
        <w:rPr>
          <w:szCs w:val="24"/>
        </w:rPr>
      </w:pPr>
      <w:r w:rsidRPr="00B8687B">
        <w:rPr>
          <w:szCs w:val="24"/>
        </w:rPr>
        <w:t>2005</w:t>
      </w:r>
    </w:p>
    <w:p w14:paraId="07CC1419" w14:textId="126E1CBE" w:rsidR="00953C42" w:rsidRPr="00B8687B" w:rsidRDefault="00953C42" w:rsidP="005D7E1B">
      <w:pPr>
        <w:tabs>
          <w:tab w:val="left" w:pos="1152"/>
        </w:tabs>
        <w:spacing w:before="120"/>
        <w:ind w:left="1152" w:right="-86" w:firstLine="6"/>
        <w:jc w:val="both"/>
        <w:rPr>
          <w:bCs/>
          <w:iCs/>
          <w:szCs w:val="24"/>
        </w:rPr>
      </w:pPr>
      <w:r w:rsidRPr="00B8687B">
        <w:rPr>
          <w:szCs w:val="24"/>
        </w:rPr>
        <w:t xml:space="preserve">Department of Internal Medicine Research Conference, UAMS, Little Rock, AR, USA </w:t>
      </w:r>
      <w:r w:rsidRPr="00B8687B">
        <w:rPr>
          <w:bCs/>
          <w:iCs/>
          <w:szCs w:val="24"/>
        </w:rPr>
        <w:t>Glucocorticoid excess disrupts the canalicular circulation: potential mechanism of the disparity between bone density and strength in glucocorticoid induced osteoporosis and osteonecrosis</w:t>
      </w:r>
    </w:p>
    <w:p w14:paraId="3B2BC2B2" w14:textId="77777777" w:rsidR="00953C42" w:rsidRPr="00B8687B" w:rsidRDefault="00953C42" w:rsidP="005D7E1B">
      <w:pPr>
        <w:tabs>
          <w:tab w:val="left" w:pos="1152"/>
        </w:tabs>
        <w:ind w:left="1152" w:right="-86" w:firstLine="6"/>
        <w:jc w:val="both"/>
        <w:rPr>
          <w:szCs w:val="24"/>
        </w:rPr>
      </w:pPr>
      <w:r w:rsidRPr="00B8687B">
        <w:rPr>
          <w:bCs/>
          <w:iCs/>
          <w:szCs w:val="24"/>
        </w:rPr>
        <w:t>2005</w:t>
      </w:r>
    </w:p>
    <w:p w14:paraId="18D908AC" w14:textId="3D1EB3C6" w:rsidR="00953C42" w:rsidRPr="00B8687B" w:rsidRDefault="00953C42" w:rsidP="005D7E1B">
      <w:pPr>
        <w:tabs>
          <w:tab w:val="left" w:pos="720"/>
          <w:tab w:val="left" w:pos="1152"/>
        </w:tabs>
        <w:spacing w:before="120"/>
        <w:ind w:left="1152" w:right="-90" w:firstLine="6"/>
        <w:jc w:val="both"/>
        <w:rPr>
          <w:szCs w:val="24"/>
        </w:rPr>
      </w:pPr>
      <w:r w:rsidRPr="00B8687B">
        <w:rPr>
          <w:szCs w:val="24"/>
        </w:rPr>
        <w:t>Invited lecture. Eli Lilly and Company, Indianapolis, IN, USA</w:t>
      </w:r>
    </w:p>
    <w:p w14:paraId="592E7870" w14:textId="77777777" w:rsidR="00953C42" w:rsidRPr="00B8687B" w:rsidRDefault="00953C42" w:rsidP="005D7E1B">
      <w:pPr>
        <w:keepNext/>
        <w:tabs>
          <w:tab w:val="left" w:pos="1152"/>
        </w:tabs>
        <w:ind w:left="1152" w:right="-86" w:firstLine="6"/>
        <w:jc w:val="both"/>
        <w:rPr>
          <w:szCs w:val="24"/>
        </w:rPr>
      </w:pPr>
      <w:r w:rsidRPr="00B8687B">
        <w:rPr>
          <w:szCs w:val="24"/>
        </w:rPr>
        <w:t>Why keep osteocytes alive and how?</w:t>
      </w:r>
    </w:p>
    <w:p w14:paraId="66CF453D" w14:textId="77777777" w:rsidR="00953C42" w:rsidRPr="00B8687B" w:rsidRDefault="00953C42" w:rsidP="005D7E1B">
      <w:pPr>
        <w:tabs>
          <w:tab w:val="left" w:pos="1152"/>
        </w:tabs>
        <w:ind w:left="1152" w:right="-86" w:firstLine="6"/>
        <w:jc w:val="both"/>
        <w:rPr>
          <w:szCs w:val="24"/>
        </w:rPr>
      </w:pPr>
      <w:r w:rsidRPr="00B8687B">
        <w:rPr>
          <w:szCs w:val="24"/>
        </w:rPr>
        <w:t>2009</w:t>
      </w:r>
    </w:p>
    <w:p w14:paraId="38A02C39" w14:textId="5DE399A8" w:rsidR="00953C42" w:rsidRPr="00B8687B" w:rsidRDefault="00953C42" w:rsidP="005D7E1B">
      <w:pPr>
        <w:tabs>
          <w:tab w:val="left" w:pos="1152"/>
        </w:tabs>
        <w:spacing w:before="120"/>
        <w:ind w:left="1152" w:right="-90" w:firstLine="6"/>
        <w:jc w:val="both"/>
        <w:rPr>
          <w:szCs w:val="24"/>
        </w:rPr>
      </w:pPr>
      <w:r w:rsidRPr="00B8687B">
        <w:rPr>
          <w:szCs w:val="24"/>
        </w:rPr>
        <w:t>Invited lecture.</w:t>
      </w:r>
      <w:r w:rsidRPr="00B8687B">
        <w:rPr>
          <w:b/>
          <w:szCs w:val="24"/>
        </w:rPr>
        <w:t xml:space="preserve"> </w:t>
      </w:r>
      <w:r w:rsidRPr="00B8687B">
        <w:rPr>
          <w:color w:val="000000"/>
          <w:szCs w:val="24"/>
        </w:rPr>
        <w:t xml:space="preserve">Medical &amp; Molecular Genetics Research Club, </w:t>
      </w:r>
      <w:r w:rsidRPr="00B8687B">
        <w:rPr>
          <w:szCs w:val="24"/>
        </w:rPr>
        <w:t>Indiana University School of Medicine, Indianapolis, IN, USA.</w:t>
      </w:r>
    </w:p>
    <w:p w14:paraId="73CD523B" w14:textId="77777777" w:rsidR="00953C42" w:rsidRPr="00B8687B" w:rsidRDefault="00953C42" w:rsidP="005D7E1B">
      <w:pPr>
        <w:tabs>
          <w:tab w:val="left" w:pos="1152"/>
        </w:tabs>
        <w:ind w:left="1152" w:right="-86" w:firstLine="6"/>
        <w:jc w:val="both"/>
        <w:rPr>
          <w:szCs w:val="24"/>
        </w:rPr>
      </w:pPr>
      <w:r w:rsidRPr="00B8687B">
        <w:rPr>
          <w:szCs w:val="24"/>
        </w:rPr>
        <w:t>Prevention of osteocyte and osteoblast apoptosis by bisphosphonates: unraveling a new paradigm of signal transduction mediated by Cx43</w:t>
      </w:r>
    </w:p>
    <w:p w14:paraId="26D8A53C" w14:textId="77777777" w:rsidR="00953C42" w:rsidRPr="00B8687B" w:rsidRDefault="00953C42" w:rsidP="005D7E1B">
      <w:pPr>
        <w:tabs>
          <w:tab w:val="left" w:pos="1152"/>
        </w:tabs>
        <w:ind w:left="1152" w:right="-86" w:firstLine="6"/>
        <w:jc w:val="both"/>
        <w:rPr>
          <w:szCs w:val="24"/>
        </w:rPr>
      </w:pPr>
      <w:r w:rsidRPr="00B8687B">
        <w:rPr>
          <w:szCs w:val="24"/>
        </w:rPr>
        <w:t>2009.</w:t>
      </w:r>
    </w:p>
    <w:p w14:paraId="3A14877A" w14:textId="7F8A9CFE" w:rsidR="00953C42" w:rsidRPr="00B8687B" w:rsidRDefault="00953C42" w:rsidP="005D7E1B">
      <w:pPr>
        <w:tabs>
          <w:tab w:val="left" w:pos="1071"/>
          <w:tab w:val="left" w:pos="1152"/>
        </w:tabs>
        <w:spacing w:before="120"/>
        <w:ind w:left="1152" w:right="-86" w:firstLine="6"/>
        <w:jc w:val="both"/>
        <w:rPr>
          <w:szCs w:val="24"/>
        </w:rPr>
      </w:pPr>
      <w:r w:rsidRPr="00B8687B">
        <w:rPr>
          <w:szCs w:val="24"/>
        </w:rPr>
        <w:t>Invited lecture. Endocrine Research Conference, Indiana University School of Medicine, Indianapolis, IN, USA</w:t>
      </w:r>
    </w:p>
    <w:p w14:paraId="409E2F68" w14:textId="03B5A9BF" w:rsidR="00953C42" w:rsidRPr="00B8687B" w:rsidRDefault="00953C42" w:rsidP="005D7E1B">
      <w:pPr>
        <w:tabs>
          <w:tab w:val="left" w:pos="1071"/>
          <w:tab w:val="left" w:pos="1152"/>
        </w:tabs>
        <w:ind w:left="1152" w:right="-86" w:firstLine="6"/>
        <w:jc w:val="both"/>
        <w:rPr>
          <w:szCs w:val="24"/>
        </w:rPr>
      </w:pPr>
      <w:r w:rsidRPr="00B8687B">
        <w:rPr>
          <w:szCs w:val="24"/>
        </w:rPr>
        <w:t>Connexin43 and osteocyte viability</w:t>
      </w:r>
    </w:p>
    <w:p w14:paraId="0F8D8BB1" w14:textId="6B3DC665" w:rsidR="00953C42" w:rsidRPr="00B8687B" w:rsidRDefault="00953C42" w:rsidP="005D7E1B">
      <w:pPr>
        <w:tabs>
          <w:tab w:val="left" w:pos="1071"/>
          <w:tab w:val="left" w:pos="1152"/>
        </w:tabs>
        <w:ind w:left="1152" w:right="-86" w:firstLine="6"/>
        <w:jc w:val="both"/>
        <w:rPr>
          <w:szCs w:val="24"/>
        </w:rPr>
      </w:pPr>
      <w:r w:rsidRPr="00B8687B">
        <w:rPr>
          <w:szCs w:val="24"/>
        </w:rPr>
        <w:t>2010</w:t>
      </w:r>
    </w:p>
    <w:p w14:paraId="4434AFC9" w14:textId="31C82ACB" w:rsidR="00953C42" w:rsidRPr="00B8687B" w:rsidRDefault="00953C42" w:rsidP="005D7E1B">
      <w:pPr>
        <w:tabs>
          <w:tab w:val="left" w:pos="720"/>
          <w:tab w:val="left" w:pos="1152"/>
        </w:tabs>
        <w:spacing w:before="120"/>
        <w:ind w:left="1152" w:firstLine="6"/>
        <w:jc w:val="both"/>
        <w:rPr>
          <w:szCs w:val="24"/>
        </w:rPr>
      </w:pPr>
      <w:r w:rsidRPr="00B8687B">
        <w:rPr>
          <w:szCs w:val="24"/>
        </w:rPr>
        <w:t>Invited lecture. Biomedical Engineering Seminar Series, Purdue University, Indianapolis, IN, USA</w:t>
      </w:r>
    </w:p>
    <w:p w14:paraId="34488B7C" w14:textId="0D024242" w:rsidR="00953C42" w:rsidRPr="00B8687B" w:rsidRDefault="00953C42" w:rsidP="005D7E1B">
      <w:pPr>
        <w:tabs>
          <w:tab w:val="left" w:pos="720"/>
          <w:tab w:val="left" w:pos="1152"/>
        </w:tabs>
        <w:ind w:left="1152" w:firstLine="6"/>
        <w:jc w:val="both"/>
        <w:rPr>
          <w:color w:val="000000"/>
          <w:szCs w:val="24"/>
        </w:rPr>
      </w:pPr>
      <w:r w:rsidRPr="00B8687B">
        <w:rPr>
          <w:color w:val="000000"/>
          <w:szCs w:val="24"/>
        </w:rPr>
        <w:t xml:space="preserve">Connexins, Osteocyte Survival and Regulation of </w:t>
      </w:r>
      <w:proofErr w:type="spellStart"/>
      <w:r w:rsidRPr="00B8687B">
        <w:rPr>
          <w:color w:val="000000"/>
          <w:szCs w:val="24"/>
        </w:rPr>
        <w:t>Osteoclastogenesis</w:t>
      </w:r>
      <w:proofErr w:type="spellEnd"/>
      <w:r w:rsidRPr="00B8687B">
        <w:rPr>
          <w:color w:val="000000"/>
          <w:szCs w:val="24"/>
        </w:rPr>
        <w:t>: Novel pathways with Therapeutic Potential</w:t>
      </w:r>
    </w:p>
    <w:p w14:paraId="5E1BE93D" w14:textId="6B3A2C73" w:rsidR="00953C42" w:rsidRPr="00B8687B" w:rsidRDefault="00953C42" w:rsidP="005D7E1B">
      <w:pPr>
        <w:tabs>
          <w:tab w:val="left" w:pos="720"/>
          <w:tab w:val="left" w:pos="1152"/>
        </w:tabs>
        <w:ind w:left="1152" w:firstLine="6"/>
        <w:jc w:val="both"/>
        <w:rPr>
          <w:szCs w:val="24"/>
        </w:rPr>
      </w:pPr>
      <w:r w:rsidRPr="00B8687B">
        <w:rPr>
          <w:color w:val="000000"/>
          <w:szCs w:val="24"/>
        </w:rPr>
        <w:t>2013</w:t>
      </w:r>
    </w:p>
    <w:p w14:paraId="6FCFB727" w14:textId="77777777" w:rsidR="00953C42" w:rsidRPr="00B8687B" w:rsidRDefault="00953C42" w:rsidP="005D7E1B">
      <w:pPr>
        <w:tabs>
          <w:tab w:val="left" w:pos="720"/>
          <w:tab w:val="left" w:pos="1152"/>
        </w:tabs>
        <w:ind w:left="1152" w:firstLine="6"/>
        <w:jc w:val="both"/>
        <w:rPr>
          <w:b/>
          <w:szCs w:val="24"/>
        </w:rPr>
      </w:pPr>
    </w:p>
    <w:p w14:paraId="0A3E1D6A" w14:textId="694AB04E" w:rsidR="00953C42" w:rsidRPr="00B8687B" w:rsidRDefault="00953C42" w:rsidP="005D7E1B">
      <w:pPr>
        <w:tabs>
          <w:tab w:val="left" w:pos="1152"/>
        </w:tabs>
        <w:ind w:left="1152" w:right="-91" w:firstLine="6"/>
        <w:jc w:val="both"/>
        <w:rPr>
          <w:szCs w:val="24"/>
        </w:rPr>
      </w:pPr>
      <w:r w:rsidRPr="00B8687B">
        <w:rPr>
          <w:szCs w:val="24"/>
        </w:rPr>
        <w:t xml:space="preserve">Invited lecture, VA Research Seminar, Richard L. </w:t>
      </w:r>
      <w:proofErr w:type="spellStart"/>
      <w:r w:rsidRPr="00B8687B">
        <w:rPr>
          <w:szCs w:val="24"/>
        </w:rPr>
        <w:t>Roudebush</w:t>
      </w:r>
      <w:proofErr w:type="spellEnd"/>
      <w:r w:rsidRPr="00B8687B">
        <w:rPr>
          <w:szCs w:val="24"/>
        </w:rPr>
        <w:t xml:space="preserve"> VA Medical Center, Indianapolis, IN, USA. </w:t>
      </w:r>
    </w:p>
    <w:p w14:paraId="39B60ED4" w14:textId="77777777" w:rsidR="00953C42" w:rsidRPr="00B8687B" w:rsidRDefault="00953C42" w:rsidP="005D7E1B">
      <w:pPr>
        <w:tabs>
          <w:tab w:val="left" w:pos="1152"/>
        </w:tabs>
        <w:ind w:left="1152" w:right="-91" w:firstLine="6"/>
        <w:jc w:val="both"/>
        <w:rPr>
          <w:szCs w:val="24"/>
        </w:rPr>
      </w:pPr>
      <w:r w:rsidRPr="00B8687B">
        <w:rPr>
          <w:szCs w:val="24"/>
        </w:rPr>
        <w:t>Connexins in bone: gap junctions, hemichannels, and more</w:t>
      </w:r>
    </w:p>
    <w:p w14:paraId="6419FD26" w14:textId="078F41C5" w:rsidR="00953C42" w:rsidRPr="00B8687B" w:rsidRDefault="00644AB2" w:rsidP="005D7E1B">
      <w:pPr>
        <w:tabs>
          <w:tab w:val="left" w:pos="1152"/>
        </w:tabs>
        <w:ind w:left="1152" w:right="-91" w:firstLine="6"/>
        <w:jc w:val="both"/>
        <w:rPr>
          <w:szCs w:val="24"/>
        </w:rPr>
      </w:pPr>
      <w:r>
        <w:rPr>
          <w:szCs w:val="24"/>
        </w:rPr>
        <w:t>2015</w:t>
      </w:r>
    </w:p>
    <w:p w14:paraId="758DE3EF" w14:textId="77777777" w:rsidR="00953C42" w:rsidRPr="00B8687B" w:rsidRDefault="00953C42" w:rsidP="00953C42">
      <w:pPr>
        <w:tabs>
          <w:tab w:val="left" w:pos="720"/>
          <w:tab w:val="left" w:pos="1080"/>
        </w:tabs>
        <w:jc w:val="both"/>
        <w:rPr>
          <w:b/>
          <w:szCs w:val="24"/>
        </w:rPr>
      </w:pPr>
    </w:p>
    <w:p w14:paraId="682FCC89" w14:textId="70AFFCE0" w:rsidR="00953C42" w:rsidRPr="00B8687B" w:rsidRDefault="00953C42" w:rsidP="00953C42">
      <w:pPr>
        <w:keepNext/>
        <w:tabs>
          <w:tab w:val="left" w:pos="3690"/>
          <w:tab w:val="left" w:pos="7380"/>
        </w:tabs>
        <w:jc w:val="both"/>
        <w:rPr>
          <w:b/>
          <w:szCs w:val="24"/>
        </w:rPr>
      </w:pPr>
      <w:r w:rsidRPr="00B8687B">
        <w:rPr>
          <w:b/>
          <w:szCs w:val="24"/>
        </w:rPr>
        <w:lastRenderedPageBreak/>
        <w:t>NATIONAL PRESENTATIONS</w:t>
      </w:r>
    </w:p>
    <w:p w14:paraId="0CC69105" w14:textId="131F8ED4" w:rsidR="00953C42" w:rsidRPr="00B8687B" w:rsidRDefault="00953C42" w:rsidP="00F606F8">
      <w:pPr>
        <w:tabs>
          <w:tab w:val="left" w:pos="360"/>
          <w:tab w:val="left" w:pos="1080"/>
        </w:tabs>
        <w:spacing w:before="120"/>
        <w:ind w:left="1098" w:hanging="1098"/>
        <w:jc w:val="both"/>
        <w:rPr>
          <w:iCs/>
          <w:szCs w:val="24"/>
        </w:rPr>
      </w:pPr>
      <w:r w:rsidRPr="00B8687B">
        <w:rPr>
          <w:iCs/>
          <w:szCs w:val="24"/>
        </w:rPr>
        <w:t>Venue:</w:t>
      </w:r>
      <w:r w:rsidRPr="00B8687B">
        <w:rPr>
          <w:iCs/>
          <w:szCs w:val="24"/>
        </w:rPr>
        <w:tab/>
      </w:r>
      <w:r w:rsidRPr="00B8687B">
        <w:rPr>
          <w:szCs w:val="24"/>
        </w:rPr>
        <w:t xml:space="preserve">Invited lecture. Boston Area </w:t>
      </w:r>
      <w:proofErr w:type="spellStart"/>
      <w:r w:rsidRPr="00B8687B">
        <w:rPr>
          <w:szCs w:val="24"/>
        </w:rPr>
        <w:t>DiscoveRx</w:t>
      </w:r>
      <w:proofErr w:type="spellEnd"/>
      <w:r w:rsidRPr="00B8687B">
        <w:rPr>
          <w:szCs w:val="24"/>
        </w:rPr>
        <w:t xml:space="preserve"> Technology Symposium, Cambridge, MA, USA</w:t>
      </w:r>
    </w:p>
    <w:p w14:paraId="38B619D9" w14:textId="4364BC50" w:rsidR="00953C42" w:rsidRPr="00B8687B" w:rsidRDefault="00953C42" w:rsidP="00F606F8">
      <w:pPr>
        <w:tabs>
          <w:tab w:val="left" w:pos="1107"/>
        </w:tabs>
        <w:ind w:left="1098" w:right="-86" w:hanging="1098"/>
        <w:jc w:val="both"/>
        <w:rPr>
          <w:szCs w:val="24"/>
        </w:rPr>
      </w:pPr>
      <w:r w:rsidRPr="00B8687B">
        <w:rPr>
          <w:iCs/>
          <w:szCs w:val="24"/>
        </w:rPr>
        <w:t xml:space="preserve">Title:   </w:t>
      </w:r>
      <w:r w:rsidR="00545173" w:rsidRPr="00B8687B">
        <w:rPr>
          <w:iCs/>
          <w:szCs w:val="24"/>
        </w:rPr>
        <w:tab/>
      </w:r>
      <w:r w:rsidRPr="00B8687B">
        <w:rPr>
          <w:szCs w:val="24"/>
        </w:rPr>
        <w:t>Cx43-</w:t>
      </w:r>
      <w:r w:rsidRPr="00B8687B">
        <w:rPr>
          <w:szCs w:val="24"/>
        </w:rPr>
        <w:sym w:font="Symbol" w:char="F062"/>
      </w:r>
      <w:r w:rsidRPr="00B8687B">
        <w:rPr>
          <w:szCs w:val="24"/>
        </w:rPr>
        <w:t>-</w:t>
      </w:r>
      <w:proofErr w:type="spellStart"/>
      <w:r w:rsidRPr="00B8687B">
        <w:rPr>
          <w:szCs w:val="24"/>
        </w:rPr>
        <w:t>arrestin</w:t>
      </w:r>
      <w:proofErr w:type="spellEnd"/>
      <w:r w:rsidRPr="00B8687B">
        <w:rPr>
          <w:szCs w:val="24"/>
        </w:rPr>
        <w:t xml:space="preserve"> association and the activation of cAMP-mediated survival </w:t>
      </w:r>
      <w:r w:rsidR="00545173" w:rsidRPr="00B8687B">
        <w:rPr>
          <w:szCs w:val="24"/>
        </w:rPr>
        <w:tab/>
      </w:r>
      <w:r w:rsidRPr="00B8687B">
        <w:rPr>
          <w:szCs w:val="24"/>
        </w:rPr>
        <w:t>signaling by parathyroid hormone in osteoblasts</w:t>
      </w:r>
    </w:p>
    <w:p w14:paraId="3D0A7A0A" w14:textId="77777777" w:rsidR="00953C42" w:rsidRPr="00B8687B" w:rsidRDefault="00953C42" w:rsidP="00F606F8">
      <w:pPr>
        <w:tabs>
          <w:tab w:val="left" w:pos="1107"/>
        </w:tabs>
        <w:ind w:left="1098" w:right="-86" w:hanging="1098"/>
        <w:jc w:val="both"/>
        <w:rPr>
          <w:szCs w:val="24"/>
        </w:rPr>
      </w:pPr>
      <w:r w:rsidRPr="00B8687B">
        <w:rPr>
          <w:iCs/>
          <w:szCs w:val="24"/>
        </w:rPr>
        <w:t>Year:</w:t>
      </w:r>
      <w:r w:rsidRPr="00B8687B">
        <w:rPr>
          <w:szCs w:val="24"/>
        </w:rPr>
        <w:t xml:space="preserve"> </w:t>
      </w:r>
      <w:r w:rsidRPr="00B8687B">
        <w:rPr>
          <w:szCs w:val="24"/>
        </w:rPr>
        <w:tab/>
        <w:t>2009</w:t>
      </w:r>
    </w:p>
    <w:p w14:paraId="55F8B42A" w14:textId="1CAF50B0" w:rsidR="00953C42" w:rsidRPr="00B8687B" w:rsidRDefault="00953C42" w:rsidP="00953C42">
      <w:pPr>
        <w:tabs>
          <w:tab w:val="left" w:pos="1089"/>
        </w:tabs>
        <w:spacing w:before="120"/>
        <w:ind w:right="-86"/>
        <w:jc w:val="both"/>
        <w:rPr>
          <w:szCs w:val="24"/>
        </w:rPr>
      </w:pPr>
      <w:r w:rsidRPr="00B8687B">
        <w:rPr>
          <w:szCs w:val="24"/>
        </w:rPr>
        <w:t xml:space="preserve">      </w:t>
      </w:r>
      <w:r w:rsidRPr="00B8687B">
        <w:rPr>
          <w:szCs w:val="24"/>
        </w:rPr>
        <w:tab/>
        <w:t xml:space="preserve">Invited lecture. Children’s Research Institute Osteoclast Center, Medical </w:t>
      </w:r>
      <w:r w:rsidR="00545173" w:rsidRPr="00B8687B">
        <w:rPr>
          <w:szCs w:val="24"/>
        </w:rPr>
        <w:tab/>
      </w:r>
      <w:r w:rsidRPr="00B8687B">
        <w:rPr>
          <w:szCs w:val="24"/>
        </w:rPr>
        <w:t>University of South Carolina, Charleston, SC, USA</w:t>
      </w:r>
    </w:p>
    <w:p w14:paraId="412483A1" w14:textId="6A77386D" w:rsidR="00953C42" w:rsidRPr="00B8687B" w:rsidRDefault="00953C42" w:rsidP="00953C42">
      <w:pPr>
        <w:tabs>
          <w:tab w:val="left" w:pos="1089"/>
        </w:tabs>
        <w:ind w:right="-86" w:firstLine="495"/>
        <w:jc w:val="both"/>
        <w:rPr>
          <w:szCs w:val="24"/>
        </w:rPr>
      </w:pPr>
      <w:r w:rsidRPr="00B8687B">
        <w:rPr>
          <w:szCs w:val="24"/>
        </w:rPr>
        <w:tab/>
        <w:t xml:space="preserve">Regulation of bone mass by Cx37, a new connexin expressed in bone cells, via </w:t>
      </w:r>
      <w:r w:rsidR="00545173" w:rsidRPr="00B8687B">
        <w:rPr>
          <w:szCs w:val="24"/>
        </w:rPr>
        <w:tab/>
      </w:r>
      <w:r w:rsidRPr="00B8687B">
        <w:rPr>
          <w:szCs w:val="24"/>
        </w:rPr>
        <w:t>cell-autonomous control of osteoclast differentiation and fusion</w:t>
      </w:r>
    </w:p>
    <w:p w14:paraId="30DA7F32" w14:textId="77777777" w:rsidR="00953C42" w:rsidRPr="00B8687B" w:rsidRDefault="00953C42" w:rsidP="00953C42">
      <w:pPr>
        <w:tabs>
          <w:tab w:val="left" w:pos="1089"/>
        </w:tabs>
        <w:ind w:right="-86" w:firstLine="495"/>
        <w:jc w:val="both"/>
        <w:rPr>
          <w:szCs w:val="24"/>
        </w:rPr>
      </w:pPr>
      <w:r w:rsidRPr="00B8687B">
        <w:rPr>
          <w:szCs w:val="24"/>
        </w:rPr>
        <w:tab/>
        <w:t>2013</w:t>
      </w:r>
    </w:p>
    <w:p w14:paraId="6EDE4500" w14:textId="77777777" w:rsidR="00B52EE1" w:rsidRPr="00B8687B" w:rsidRDefault="00B52EE1" w:rsidP="00953C42">
      <w:pPr>
        <w:tabs>
          <w:tab w:val="left" w:pos="1089"/>
        </w:tabs>
        <w:ind w:right="-86" w:firstLine="495"/>
        <w:jc w:val="both"/>
        <w:rPr>
          <w:szCs w:val="24"/>
        </w:rPr>
      </w:pPr>
    </w:p>
    <w:p w14:paraId="7AFB43D0" w14:textId="715A81F7" w:rsidR="00B52EE1" w:rsidRPr="00B8687B" w:rsidRDefault="00B52EE1" w:rsidP="00B52EE1">
      <w:pPr>
        <w:ind w:left="1080" w:right="-86"/>
        <w:jc w:val="both"/>
        <w:rPr>
          <w:szCs w:val="24"/>
        </w:rPr>
      </w:pPr>
      <w:r w:rsidRPr="00B8687B">
        <w:rPr>
          <w:szCs w:val="24"/>
        </w:rPr>
        <w:t xml:space="preserve">Invited speaker, MCBP Seminar, Medical University of South Carolina, SC, USA. </w:t>
      </w:r>
    </w:p>
    <w:p w14:paraId="74733DFC" w14:textId="77777777" w:rsidR="00B52EE1" w:rsidRPr="00B8687B" w:rsidRDefault="00B52EE1" w:rsidP="00B52EE1">
      <w:pPr>
        <w:ind w:left="1080" w:right="-86"/>
        <w:jc w:val="both"/>
        <w:rPr>
          <w:szCs w:val="24"/>
        </w:rPr>
      </w:pPr>
      <w:r w:rsidRPr="00B8687B">
        <w:rPr>
          <w:szCs w:val="24"/>
        </w:rPr>
        <w:t>Connexins and Pannexins: membrane channels that modulate the generation, survival and activity of bone cells</w:t>
      </w:r>
    </w:p>
    <w:p w14:paraId="65725972" w14:textId="02B8BEF8" w:rsidR="00B52EE1" w:rsidRPr="00B8687B" w:rsidRDefault="00B52EE1" w:rsidP="00B52EE1">
      <w:pPr>
        <w:ind w:left="1080" w:right="-86"/>
        <w:jc w:val="both"/>
        <w:rPr>
          <w:szCs w:val="24"/>
        </w:rPr>
      </w:pPr>
      <w:r w:rsidRPr="00B8687B">
        <w:rPr>
          <w:szCs w:val="24"/>
        </w:rPr>
        <w:t>2018</w:t>
      </w:r>
    </w:p>
    <w:p w14:paraId="494E747C" w14:textId="77777777" w:rsidR="00953C42" w:rsidRPr="00B8687B" w:rsidRDefault="00953C42" w:rsidP="00953C42">
      <w:pPr>
        <w:tabs>
          <w:tab w:val="left" w:pos="3690"/>
          <w:tab w:val="left" w:pos="7380"/>
        </w:tabs>
        <w:jc w:val="both"/>
        <w:rPr>
          <w:b/>
          <w:szCs w:val="24"/>
        </w:rPr>
      </w:pPr>
    </w:p>
    <w:p w14:paraId="3877A768" w14:textId="3838D492" w:rsidR="00C72847" w:rsidRPr="00B8687B" w:rsidRDefault="00C72847" w:rsidP="00C72847">
      <w:pPr>
        <w:ind w:left="1080" w:right="-86"/>
        <w:jc w:val="both"/>
        <w:rPr>
          <w:szCs w:val="24"/>
        </w:rPr>
      </w:pPr>
      <w:r w:rsidRPr="00B8687B">
        <w:rPr>
          <w:szCs w:val="24"/>
        </w:rPr>
        <w:t>Invited speaker, American Association of Anatomists Annual Meeting, held in conjunction with Experimental Biology, EB 2019, Orlando, FL</w:t>
      </w:r>
    </w:p>
    <w:p w14:paraId="615E02A4" w14:textId="77777777" w:rsidR="00C72847" w:rsidRPr="00B8687B" w:rsidRDefault="00C72847" w:rsidP="00944176">
      <w:pPr>
        <w:widowControl/>
        <w:ind w:left="1080" w:right="-86"/>
        <w:jc w:val="both"/>
        <w:rPr>
          <w:szCs w:val="24"/>
        </w:rPr>
      </w:pPr>
      <w:r w:rsidRPr="00B8687B">
        <w:rPr>
          <w:szCs w:val="24"/>
        </w:rPr>
        <w:t xml:space="preserve">Triggering Receptor Expressed on Myeloid Cells 2 (TREM2) Mutations: a Potential Common Cause of Alzheimer’s Disease and Musculoskeletal Disorders </w:t>
      </w:r>
    </w:p>
    <w:p w14:paraId="6E9840D1" w14:textId="77777777" w:rsidR="00C72847" w:rsidRPr="00B8687B" w:rsidRDefault="00C72847" w:rsidP="00C72847">
      <w:pPr>
        <w:ind w:left="1080" w:right="-86"/>
        <w:jc w:val="both"/>
        <w:rPr>
          <w:szCs w:val="24"/>
        </w:rPr>
      </w:pPr>
      <w:r w:rsidRPr="00B8687B">
        <w:rPr>
          <w:szCs w:val="24"/>
        </w:rPr>
        <w:t>2019</w:t>
      </w:r>
    </w:p>
    <w:p w14:paraId="743EC6B3" w14:textId="1DDAD239" w:rsidR="00202ACF" w:rsidRDefault="00202ACF">
      <w:pPr>
        <w:widowControl/>
        <w:rPr>
          <w:b/>
          <w:szCs w:val="24"/>
        </w:rPr>
      </w:pPr>
    </w:p>
    <w:p w14:paraId="328D5DB7" w14:textId="77777777" w:rsidR="00CB6D44" w:rsidRDefault="00CB6D44" w:rsidP="00953C42">
      <w:pPr>
        <w:tabs>
          <w:tab w:val="left" w:pos="3690"/>
          <w:tab w:val="left" w:pos="7380"/>
        </w:tabs>
        <w:jc w:val="both"/>
        <w:rPr>
          <w:b/>
          <w:szCs w:val="24"/>
        </w:rPr>
      </w:pPr>
    </w:p>
    <w:p w14:paraId="2613E12C" w14:textId="67B3B54A" w:rsidR="00953C42" w:rsidRPr="00B8687B" w:rsidRDefault="00953C42" w:rsidP="00953C42">
      <w:pPr>
        <w:tabs>
          <w:tab w:val="left" w:pos="3690"/>
          <w:tab w:val="left" w:pos="7380"/>
        </w:tabs>
        <w:jc w:val="both"/>
        <w:rPr>
          <w:b/>
          <w:szCs w:val="24"/>
        </w:rPr>
      </w:pPr>
      <w:r w:rsidRPr="00B8687B">
        <w:rPr>
          <w:b/>
          <w:szCs w:val="24"/>
        </w:rPr>
        <w:t xml:space="preserve">INTERNATIONAL PRESENTATIONS </w:t>
      </w:r>
    </w:p>
    <w:p w14:paraId="2B58CFB9" w14:textId="77777777" w:rsidR="00853F33" w:rsidRDefault="00853F33" w:rsidP="00644AB2">
      <w:pPr>
        <w:tabs>
          <w:tab w:val="left" w:pos="360"/>
          <w:tab w:val="left" w:pos="1080"/>
          <w:tab w:val="left" w:pos="4500"/>
        </w:tabs>
        <w:spacing w:before="120"/>
        <w:ind w:left="1080" w:hanging="1080"/>
        <w:jc w:val="both"/>
        <w:rPr>
          <w:iCs/>
          <w:szCs w:val="24"/>
        </w:rPr>
      </w:pPr>
    </w:p>
    <w:p w14:paraId="63B228FA" w14:textId="67CFD630" w:rsidR="00953C42" w:rsidRPr="00B8687B" w:rsidRDefault="00953C42" w:rsidP="00644AB2">
      <w:pPr>
        <w:tabs>
          <w:tab w:val="left" w:pos="360"/>
          <w:tab w:val="left" w:pos="1080"/>
          <w:tab w:val="left" w:pos="4500"/>
        </w:tabs>
        <w:spacing w:before="120"/>
        <w:ind w:left="1080" w:hanging="1080"/>
        <w:jc w:val="both"/>
        <w:rPr>
          <w:iCs/>
          <w:szCs w:val="24"/>
        </w:rPr>
      </w:pPr>
      <w:r w:rsidRPr="00B8687B">
        <w:rPr>
          <w:iCs/>
          <w:szCs w:val="24"/>
        </w:rPr>
        <w:t>Venue:</w:t>
      </w:r>
      <w:r w:rsidRPr="00B8687B">
        <w:rPr>
          <w:iCs/>
          <w:szCs w:val="24"/>
        </w:rPr>
        <w:tab/>
      </w:r>
      <w:r w:rsidRPr="00B8687B">
        <w:rPr>
          <w:szCs w:val="24"/>
        </w:rPr>
        <w:t>VI International Symposium of Osteoporosis (SIO 2003) &amp; III Symposium of Mercosur Metabolic Bone and Mineral Disease</w:t>
      </w:r>
      <w:r w:rsidRPr="00B8687B">
        <w:rPr>
          <w:rStyle w:val="Strong"/>
          <w:b w:val="0"/>
          <w:szCs w:val="24"/>
        </w:rPr>
        <w:t>, Mar del Plata, Buenos Aires, Argentina</w:t>
      </w:r>
    </w:p>
    <w:p w14:paraId="44DAF069" w14:textId="1EE45B72" w:rsidR="00953C42" w:rsidRPr="00B8687B" w:rsidRDefault="00953C42" w:rsidP="00545173">
      <w:pPr>
        <w:tabs>
          <w:tab w:val="left" w:pos="360"/>
          <w:tab w:val="left" w:pos="1080"/>
        </w:tabs>
        <w:jc w:val="both"/>
        <w:rPr>
          <w:iCs/>
          <w:szCs w:val="24"/>
        </w:rPr>
      </w:pPr>
      <w:r w:rsidRPr="00B8687B">
        <w:rPr>
          <w:iCs/>
          <w:szCs w:val="24"/>
        </w:rPr>
        <w:t xml:space="preserve">Title: </w:t>
      </w:r>
      <w:r w:rsidRPr="00B8687B">
        <w:rPr>
          <w:iCs/>
          <w:szCs w:val="24"/>
        </w:rPr>
        <w:tab/>
      </w:r>
      <w:r w:rsidRPr="00B8687B">
        <w:rPr>
          <w:rStyle w:val="Strong"/>
          <w:b w:val="0"/>
          <w:szCs w:val="24"/>
        </w:rPr>
        <w:t xml:space="preserve">Comparative analysis of the mechanism of action of: PTH - Angels – Estrogens </w:t>
      </w:r>
      <w:r w:rsidR="00545173" w:rsidRPr="00B8687B">
        <w:rPr>
          <w:rStyle w:val="Strong"/>
          <w:b w:val="0"/>
          <w:szCs w:val="24"/>
        </w:rPr>
        <w:tab/>
      </w:r>
      <w:r w:rsidR="00545173" w:rsidRPr="00B8687B">
        <w:rPr>
          <w:rStyle w:val="Strong"/>
          <w:b w:val="0"/>
          <w:szCs w:val="24"/>
        </w:rPr>
        <w:tab/>
      </w:r>
      <w:r w:rsidRPr="00B8687B">
        <w:rPr>
          <w:rStyle w:val="Strong"/>
          <w:b w:val="0"/>
          <w:szCs w:val="24"/>
        </w:rPr>
        <w:t>and Molecular basis for the action of bisphosphonates on osteocytes</w:t>
      </w:r>
      <w:r w:rsidRPr="00B8687B">
        <w:rPr>
          <w:szCs w:val="24"/>
        </w:rPr>
        <w:t xml:space="preserve"> </w:t>
      </w:r>
    </w:p>
    <w:p w14:paraId="1E45D413" w14:textId="77777777" w:rsidR="00953C42" w:rsidRPr="00B8687B" w:rsidRDefault="00953C42" w:rsidP="00545173">
      <w:pPr>
        <w:tabs>
          <w:tab w:val="left" w:pos="1089"/>
        </w:tabs>
        <w:ind w:right="-86"/>
        <w:jc w:val="both"/>
        <w:rPr>
          <w:szCs w:val="24"/>
        </w:rPr>
      </w:pPr>
      <w:r w:rsidRPr="00B8687B">
        <w:rPr>
          <w:iCs/>
          <w:szCs w:val="24"/>
        </w:rPr>
        <w:t>Year:</w:t>
      </w:r>
      <w:r w:rsidRPr="00B8687B">
        <w:rPr>
          <w:iCs/>
          <w:szCs w:val="24"/>
        </w:rPr>
        <w:tab/>
        <w:t>2003</w:t>
      </w:r>
    </w:p>
    <w:p w14:paraId="77E58DE7" w14:textId="5C2EE6AD" w:rsidR="00953C42" w:rsidRPr="00B8687B" w:rsidRDefault="00953C42" w:rsidP="00953C42">
      <w:pPr>
        <w:tabs>
          <w:tab w:val="left" w:pos="1080"/>
        </w:tabs>
        <w:spacing w:before="120"/>
        <w:ind w:right="-90" w:firstLine="360"/>
        <w:jc w:val="both"/>
        <w:rPr>
          <w:szCs w:val="24"/>
        </w:rPr>
      </w:pPr>
      <w:r w:rsidRPr="00B8687B">
        <w:rPr>
          <w:szCs w:val="24"/>
        </w:rPr>
        <w:tab/>
        <w:t>Invited lecture. Fundaci</w:t>
      </w:r>
      <w:r w:rsidR="00B52EE1" w:rsidRPr="00B8687B">
        <w:rPr>
          <w:szCs w:val="24"/>
        </w:rPr>
        <w:t>ón Jiménez Díaz, Madrid, Spain</w:t>
      </w:r>
    </w:p>
    <w:p w14:paraId="3C81CF2E" w14:textId="77777777" w:rsidR="00953C42" w:rsidRPr="00B8687B" w:rsidRDefault="00953C42" w:rsidP="00953C42">
      <w:pPr>
        <w:ind w:left="1080" w:right="-86"/>
        <w:jc w:val="both"/>
        <w:rPr>
          <w:szCs w:val="24"/>
        </w:rPr>
      </w:pPr>
      <w:r w:rsidRPr="00B8687B">
        <w:rPr>
          <w:szCs w:val="24"/>
        </w:rPr>
        <w:t>Molecular mechanism of action of bisphosphonates on osteocytes</w:t>
      </w:r>
    </w:p>
    <w:p w14:paraId="5AF5DFB7" w14:textId="77777777" w:rsidR="00953C42" w:rsidRPr="00B8687B" w:rsidRDefault="00953C42" w:rsidP="00953C42">
      <w:pPr>
        <w:ind w:left="1080" w:right="-86"/>
        <w:jc w:val="both"/>
        <w:rPr>
          <w:szCs w:val="24"/>
        </w:rPr>
      </w:pPr>
      <w:r w:rsidRPr="00B8687B">
        <w:rPr>
          <w:szCs w:val="24"/>
        </w:rPr>
        <w:t>2007</w:t>
      </w:r>
    </w:p>
    <w:p w14:paraId="25945EAD" w14:textId="6678995B" w:rsidR="00953C42" w:rsidRPr="00B8687B" w:rsidRDefault="00953C42" w:rsidP="00953C42">
      <w:pPr>
        <w:tabs>
          <w:tab w:val="left" w:pos="1080"/>
        </w:tabs>
        <w:spacing w:before="120"/>
        <w:ind w:left="1080" w:right="-90" w:hanging="720"/>
        <w:jc w:val="both"/>
        <w:rPr>
          <w:szCs w:val="24"/>
        </w:rPr>
      </w:pPr>
      <w:r w:rsidRPr="00B8687B">
        <w:rPr>
          <w:szCs w:val="24"/>
        </w:rPr>
        <w:tab/>
        <w:t>Invited lecture. 36th European Symposium on Calcified Tissues, Vienna, Austria. Workshop 4</w:t>
      </w:r>
    </w:p>
    <w:p w14:paraId="4800DB9A" w14:textId="77777777" w:rsidR="00953C42" w:rsidRPr="00B8687B" w:rsidRDefault="00953C42" w:rsidP="00953C42">
      <w:pPr>
        <w:tabs>
          <w:tab w:val="left" w:pos="1080"/>
        </w:tabs>
        <w:ind w:left="1080" w:right="-86" w:hanging="720"/>
        <w:jc w:val="both"/>
        <w:rPr>
          <w:szCs w:val="24"/>
        </w:rPr>
      </w:pPr>
      <w:r w:rsidRPr="00B8687B">
        <w:rPr>
          <w:szCs w:val="24"/>
        </w:rPr>
        <w:tab/>
        <w:t xml:space="preserve">New roles for estrogen receptors: New insights into sex hormones and bone </w:t>
      </w:r>
    </w:p>
    <w:p w14:paraId="63F58B18" w14:textId="77777777" w:rsidR="00953C42" w:rsidRPr="00B8687B" w:rsidRDefault="00953C42" w:rsidP="00953C42">
      <w:pPr>
        <w:tabs>
          <w:tab w:val="left" w:pos="1080"/>
        </w:tabs>
        <w:ind w:left="1080" w:right="-86" w:hanging="720"/>
        <w:jc w:val="both"/>
        <w:rPr>
          <w:szCs w:val="24"/>
        </w:rPr>
      </w:pPr>
      <w:r w:rsidRPr="00B8687B">
        <w:rPr>
          <w:szCs w:val="24"/>
        </w:rPr>
        <w:lastRenderedPageBreak/>
        <w:tab/>
        <w:t>2009</w:t>
      </w:r>
    </w:p>
    <w:p w14:paraId="5DE603FD" w14:textId="1B360685" w:rsidR="00953C42" w:rsidRPr="00B8687B" w:rsidRDefault="00953C42" w:rsidP="00953C42">
      <w:pPr>
        <w:tabs>
          <w:tab w:val="left" w:pos="1080"/>
        </w:tabs>
        <w:spacing w:before="120"/>
        <w:ind w:left="1080" w:right="-90" w:hanging="720"/>
        <w:jc w:val="both"/>
        <w:rPr>
          <w:szCs w:val="24"/>
        </w:rPr>
      </w:pPr>
      <w:r w:rsidRPr="00B8687B">
        <w:rPr>
          <w:szCs w:val="24"/>
        </w:rPr>
        <w:tab/>
        <w:t xml:space="preserve">Invited lecture. XXVI </w:t>
      </w:r>
      <w:r w:rsidR="00944176" w:rsidRPr="00B8687B">
        <w:rPr>
          <w:szCs w:val="24"/>
        </w:rPr>
        <w:t>Annual Reunion</w:t>
      </w:r>
      <w:r w:rsidRPr="00B8687B">
        <w:rPr>
          <w:szCs w:val="24"/>
        </w:rPr>
        <w:t xml:space="preserve"> of the Argentinean Society for Osteology and Mineral Metabolism (AAOMM), Buenos Aires, Argentina</w:t>
      </w:r>
    </w:p>
    <w:p w14:paraId="5C33ECCE" w14:textId="77777777" w:rsidR="00953C42" w:rsidRPr="00B8687B" w:rsidRDefault="00953C42" w:rsidP="00953C42">
      <w:pPr>
        <w:tabs>
          <w:tab w:val="left" w:pos="1080"/>
        </w:tabs>
        <w:ind w:left="1080" w:right="-86" w:hanging="720"/>
        <w:jc w:val="both"/>
        <w:rPr>
          <w:szCs w:val="24"/>
        </w:rPr>
      </w:pPr>
      <w:r w:rsidRPr="00B8687B">
        <w:rPr>
          <w:szCs w:val="24"/>
        </w:rPr>
        <w:tab/>
        <w:t>Bisphosphonates, connexins and apoptosis: novel mechanism of action with therapeutic potential and Effect of glucocorticoids on osteocytes</w:t>
      </w:r>
    </w:p>
    <w:p w14:paraId="4F108A41" w14:textId="77777777" w:rsidR="00953C42" w:rsidRPr="00B8687B" w:rsidRDefault="00953C42" w:rsidP="00953C42">
      <w:pPr>
        <w:tabs>
          <w:tab w:val="left" w:pos="1080"/>
        </w:tabs>
        <w:ind w:left="1080" w:right="-86" w:hanging="720"/>
        <w:jc w:val="both"/>
        <w:rPr>
          <w:szCs w:val="24"/>
        </w:rPr>
      </w:pPr>
      <w:r w:rsidRPr="00B8687B">
        <w:rPr>
          <w:szCs w:val="24"/>
        </w:rPr>
        <w:tab/>
        <w:t>2009</w:t>
      </w:r>
    </w:p>
    <w:p w14:paraId="4894BD46" w14:textId="47DAA216" w:rsidR="00953C42" w:rsidRPr="00B8687B" w:rsidRDefault="00953C42" w:rsidP="00953C42">
      <w:pPr>
        <w:tabs>
          <w:tab w:val="left" w:pos="1107"/>
        </w:tabs>
        <w:spacing w:before="120"/>
        <w:ind w:left="1080" w:right="-90" w:hanging="720"/>
        <w:jc w:val="both"/>
        <w:rPr>
          <w:szCs w:val="24"/>
        </w:rPr>
      </w:pPr>
      <w:r w:rsidRPr="00B8687B">
        <w:rPr>
          <w:szCs w:val="24"/>
        </w:rPr>
        <w:tab/>
      </w:r>
      <w:r w:rsidRPr="00B8687B">
        <w:rPr>
          <w:szCs w:val="24"/>
        </w:rPr>
        <w:tab/>
        <w:t>Invited speaker, Plenary Symposium III: 40th Anniversary of Bisphosphonates - Yesterday, Today and Tomorrow.</w:t>
      </w:r>
      <w:r w:rsidR="00644AB2">
        <w:rPr>
          <w:szCs w:val="24"/>
        </w:rPr>
        <w:t xml:space="preserve"> </w:t>
      </w:r>
      <w:r w:rsidRPr="00B8687B">
        <w:rPr>
          <w:szCs w:val="24"/>
        </w:rPr>
        <w:t>31</w:t>
      </w:r>
      <w:r w:rsidRPr="00B8687B">
        <w:rPr>
          <w:szCs w:val="24"/>
          <w:vertAlign w:val="superscript"/>
        </w:rPr>
        <w:t>st</w:t>
      </w:r>
      <w:r w:rsidRPr="00B8687B">
        <w:rPr>
          <w:szCs w:val="24"/>
        </w:rPr>
        <w:t xml:space="preserve"> Annual Meeting of the American Society for Bone and Mineral Research, Denver, CO, USA</w:t>
      </w:r>
    </w:p>
    <w:p w14:paraId="0D2E0238" w14:textId="77777777" w:rsidR="00953C42" w:rsidRPr="00B8687B" w:rsidRDefault="00953C42" w:rsidP="00953C42">
      <w:pPr>
        <w:ind w:left="1080" w:right="-86"/>
        <w:jc w:val="both"/>
        <w:rPr>
          <w:szCs w:val="24"/>
        </w:rPr>
      </w:pPr>
      <w:r w:rsidRPr="00B8687B">
        <w:rPr>
          <w:szCs w:val="24"/>
        </w:rPr>
        <w:t>Novel bisphosphonate actions on bone: preservation of osteocyte and osteoblast viability</w:t>
      </w:r>
    </w:p>
    <w:p w14:paraId="3917E560" w14:textId="77777777" w:rsidR="00953C42" w:rsidRPr="00B8687B" w:rsidRDefault="00953C42" w:rsidP="00953C42">
      <w:pPr>
        <w:ind w:left="1080" w:right="-86"/>
        <w:jc w:val="both"/>
        <w:rPr>
          <w:szCs w:val="24"/>
        </w:rPr>
      </w:pPr>
      <w:r w:rsidRPr="00B8687B">
        <w:rPr>
          <w:szCs w:val="24"/>
        </w:rPr>
        <w:t>2009</w:t>
      </w:r>
    </w:p>
    <w:p w14:paraId="52E84A38" w14:textId="021ABAA5" w:rsidR="00953C42" w:rsidRPr="00B8687B" w:rsidRDefault="00953C42" w:rsidP="00953C42">
      <w:pPr>
        <w:tabs>
          <w:tab w:val="left" w:pos="1080"/>
        </w:tabs>
        <w:spacing w:before="120"/>
        <w:ind w:left="1080" w:right="-90" w:hanging="720"/>
        <w:jc w:val="both"/>
        <w:rPr>
          <w:szCs w:val="24"/>
        </w:rPr>
      </w:pPr>
      <w:r w:rsidRPr="00B8687B">
        <w:rPr>
          <w:szCs w:val="24"/>
        </w:rPr>
        <w:tab/>
        <w:t>Invited speaker, 1st Latin American Symposium on the molecular mechanisms of skeletal mineralization and XXXIX Annual Meeting of the Brazilian Society for Biochemistry and Molecular Biology (</w:t>
      </w:r>
      <w:proofErr w:type="spellStart"/>
      <w:r w:rsidRPr="00B8687B">
        <w:rPr>
          <w:szCs w:val="24"/>
        </w:rPr>
        <w:t>SBBq</w:t>
      </w:r>
      <w:proofErr w:type="spellEnd"/>
      <w:r w:rsidRPr="00B8687B">
        <w:rPr>
          <w:szCs w:val="24"/>
        </w:rPr>
        <w:t xml:space="preserve">). </w:t>
      </w:r>
      <w:proofErr w:type="spellStart"/>
      <w:r w:rsidRPr="00B8687B">
        <w:rPr>
          <w:szCs w:val="24"/>
        </w:rPr>
        <w:t>Foz</w:t>
      </w:r>
      <w:proofErr w:type="spellEnd"/>
      <w:r w:rsidRPr="00B8687B">
        <w:rPr>
          <w:szCs w:val="24"/>
        </w:rPr>
        <w:t xml:space="preserve"> do Iguassu, Brazil. </w:t>
      </w:r>
    </w:p>
    <w:p w14:paraId="347429A0" w14:textId="77777777" w:rsidR="00953C42" w:rsidRPr="00B8687B" w:rsidRDefault="00953C42" w:rsidP="00953C42">
      <w:pPr>
        <w:tabs>
          <w:tab w:val="left" w:pos="1080"/>
        </w:tabs>
        <w:ind w:left="1080" w:right="-86" w:hanging="720"/>
        <w:jc w:val="both"/>
        <w:rPr>
          <w:szCs w:val="24"/>
        </w:rPr>
      </w:pPr>
      <w:r w:rsidRPr="00B8687B">
        <w:rPr>
          <w:szCs w:val="24"/>
        </w:rPr>
        <w:tab/>
        <w:t>Role of Connexin 43 expression in osteoblastic cells on cell viability and bone material properties</w:t>
      </w:r>
    </w:p>
    <w:p w14:paraId="676DAC73" w14:textId="77777777" w:rsidR="00953C42" w:rsidRPr="00B8687B" w:rsidRDefault="00953C42" w:rsidP="00953C42">
      <w:pPr>
        <w:tabs>
          <w:tab w:val="left" w:pos="1080"/>
        </w:tabs>
        <w:ind w:left="1080" w:right="-86" w:hanging="720"/>
        <w:jc w:val="both"/>
        <w:rPr>
          <w:szCs w:val="24"/>
        </w:rPr>
      </w:pPr>
      <w:r w:rsidRPr="00B8687B">
        <w:rPr>
          <w:szCs w:val="24"/>
        </w:rPr>
        <w:tab/>
        <w:t>2010</w:t>
      </w:r>
    </w:p>
    <w:p w14:paraId="757DA2FF" w14:textId="5677051C" w:rsidR="00953C42" w:rsidRPr="00B8687B" w:rsidRDefault="00953C42" w:rsidP="00953C42">
      <w:pPr>
        <w:tabs>
          <w:tab w:val="left" w:pos="1080"/>
        </w:tabs>
        <w:spacing w:before="120"/>
        <w:ind w:left="1080" w:right="-86" w:hanging="720"/>
        <w:jc w:val="both"/>
        <w:rPr>
          <w:szCs w:val="24"/>
        </w:rPr>
      </w:pPr>
      <w:r w:rsidRPr="00B8687B">
        <w:rPr>
          <w:szCs w:val="24"/>
        </w:rPr>
        <w:tab/>
        <w:t xml:space="preserve">Invited speaker, Seminars of the Instituto de </w:t>
      </w:r>
      <w:proofErr w:type="spellStart"/>
      <w:r w:rsidRPr="00B8687B">
        <w:rPr>
          <w:szCs w:val="24"/>
        </w:rPr>
        <w:t>Estudios</w:t>
      </w:r>
      <w:proofErr w:type="spellEnd"/>
      <w:r w:rsidRPr="00B8687B">
        <w:rPr>
          <w:szCs w:val="24"/>
        </w:rPr>
        <w:t xml:space="preserve"> de la </w:t>
      </w:r>
      <w:proofErr w:type="spellStart"/>
      <w:r w:rsidRPr="00B8687B">
        <w:rPr>
          <w:szCs w:val="24"/>
        </w:rPr>
        <w:t>Inmunidad</w:t>
      </w:r>
      <w:proofErr w:type="spellEnd"/>
      <w:r w:rsidRPr="00B8687B">
        <w:rPr>
          <w:szCs w:val="24"/>
        </w:rPr>
        <w:t xml:space="preserve"> Humoral (IDEHU), Immunology, School of Pharmacy and Biochemistry, University of Buenos Aires, Buenos Aires, Argentina.</w:t>
      </w:r>
    </w:p>
    <w:p w14:paraId="6FE30E10" w14:textId="77777777" w:rsidR="00953C42" w:rsidRPr="00B8687B" w:rsidRDefault="00953C42" w:rsidP="00953C42">
      <w:pPr>
        <w:tabs>
          <w:tab w:val="left" w:pos="1080"/>
        </w:tabs>
        <w:ind w:left="1080" w:right="-86" w:hanging="720"/>
        <w:jc w:val="both"/>
        <w:rPr>
          <w:szCs w:val="24"/>
        </w:rPr>
      </w:pPr>
      <w:r w:rsidRPr="00B8687B">
        <w:rPr>
          <w:szCs w:val="24"/>
        </w:rPr>
        <w:tab/>
        <w:t>Connexin 43 and apoptosis of osteoblastic cells</w:t>
      </w:r>
    </w:p>
    <w:p w14:paraId="749F7EB6" w14:textId="77777777" w:rsidR="00953C42" w:rsidRPr="00B8687B" w:rsidRDefault="00953C42" w:rsidP="00953C42">
      <w:pPr>
        <w:widowControl/>
        <w:ind w:left="360" w:firstLine="720"/>
        <w:jc w:val="both"/>
        <w:rPr>
          <w:b/>
          <w:szCs w:val="24"/>
        </w:rPr>
      </w:pPr>
      <w:r w:rsidRPr="00B8687B">
        <w:rPr>
          <w:szCs w:val="24"/>
        </w:rPr>
        <w:t>2010</w:t>
      </w:r>
      <w:r w:rsidRPr="00B8687B">
        <w:rPr>
          <w:szCs w:val="24"/>
        </w:rPr>
        <w:tab/>
      </w:r>
    </w:p>
    <w:p w14:paraId="25CCF28C" w14:textId="2F0BF3B8" w:rsidR="00953C42" w:rsidRPr="00B8687B" w:rsidRDefault="00953C42" w:rsidP="00953C42">
      <w:pPr>
        <w:tabs>
          <w:tab w:val="left" w:pos="1107"/>
        </w:tabs>
        <w:spacing w:before="120"/>
        <w:ind w:left="1080" w:right="-91" w:hanging="720"/>
        <w:jc w:val="both"/>
        <w:rPr>
          <w:szCs w:val="24"/>
        </w:rPr>
      </w:pPr>
      <w:r w:rsidRPr="00B8687B">
        <w:rPr>
          <w:szCs w:val="24"/>
        </w:rPr>
        <w:tab/>
        <w:t>Invited</w:t>
      </w:r>
      <w:r w:rsidRPr="00B8687B">
        <w:rPr>
          <w:b/>
          <w:szCs w:val="24"/>
        </w:rPr>
        <w:t xml:space="preserve"> </w:t>
      </w:r>
      <w:r w:rsidRPr="00B8687B">
        <w:rPr>
          <w:szCs w:val="24"/>
        </w:rPr>
        <w:t>speaker, 5th International Workshop on Advances in the Molecular Pharmacology and Therapeutics of Bone Disease, Oxford, United Kingdom. Bisphosphonates, connexins and anti-apoptosis: a novel pathway with therapeutic potential</w:t>
      </w:r>
    </w:p>
    <w:p w14:paraId="4281A406" w14:textId="77777777" w:rsidR="00953C42" w:rsidRPr="00B8687B" w:rsidRDefault="00953C42" w:rsidP="00953C42">
      <w:pPr>
        <w:tabs>
          <w:tab w:val="left" w:pos="1107"/>
        </w:tabs>
        <w:ind w:left="1080" w:right="-86" w:hanging="720"/>
        <w:jc w:val="both"/>
        <w:rPr>
          <w:szCs w:val="24"/>
        </w:rPr>
      </w:pPr>
      <w:r w:rsidRPr="00B8687B">
        <w:rPr>
          <w:szCs w:val="24"/>
        </w:rPr>
        <w:tab/>
        <w:t>2012</w:t>
      </w:r>
    </w:p>
    <w:p w14:paraId="027E58BE" w14:textId="78919D93" w:rsidR="00953C42" w:rsidRPr="00B8687B" w:rsidRDefault="00953C42" w:rsidP="00953C42">
      <w:pPr>
        <w:tabs>
          <w:tab w:val="left" w:pos="1080"/>
        </w:tabs>
        <w:spacing w:before="120"/>
        <w:ind w:left="1080" w:right="-91" w:hanging="720"/>
        <w:jc w:val="both"/>
        <w:rPr>
          <w:szCs w:val="24"/>
        </w:rPr>
      </w:pPr>
      <w:r w:rsidRPr="00B8687B">
        <w:rPr>
          <w:szCs w:val="24"/>
        </w:rPr>
        <w:tab/>
        <w:t>Invited</w:t>
      </w:r>
      <w:r w:rsidRPr="00B8687B">
        <w:rPr>
          <w:b/>
          <w:szCs w:val="24"/>
        </w:rPr>
        <w:t xml:space="preserve"> </w:t>
      </w:r>
      <w:r w:rsidRPr="00B8687B">
        <w:rPr>
          <w:szCs w:val="24"/>
        </w:rPr>
        <w:t>speaker, Seminar series at the Center for Applied Medical Research, University of Navarra, Pamplona, Spain.</w:t>
      </w:r>
    </w:p>
    <w:p w14:paraId="441F2D57" w14:textId="77777777" w:rsidR="00953C42" w:rsidRPr="00B8687B" w:rsidRDefault="00953C42" w:rsidP="00953C42">
      <w:pPr>
        <w:tabs>
          <w:tab w:val="left" w:pos="1080"/>
        </w:tabs>
        <w:ind w:left="1080" w:right="-86" w:hanging="720"/>
        <w:jc w:val="both"/>
        <w:rPr>
          <w:szCs w:val="24"/>
        </w:rPr>
      </w:pPr>
      <w:r w:rsidRPr="00B8687B">
        <w:rPr>
          <w:szCs w:val="24"/>
        </w:rPr>
        <w:tab/>
        <w:t>Cx43, osteocyte apoptosis and bone remodeling</w:t>
      </w:r>
    </w:p>
    <w:p w14:paraId="7B1B44E9" w14:textId="77777777" w:rsidR="00953C42" w:rsidRPr="00B8687B" w:rsidRDefault="00953C42" w:rsidP="00953C42">
      <w:pPr>
        <w:tabs>
          <w:tab w:val="left" w:pos="1080"/>
        </w:tabs>
        <w:ind w:left="1080" w:right="-86" w:hanging="720"/>
        <w:jc w:val="both"/>
        <w:rPr>
          <w:szCs w:val="24"/>
        </w:rPr>
      </w:pPr>
      <w:r w:rsidRPr="00B8687B">
        <w:rPr>
          <w:szCs w:val="24"/>
        </w:rPr>
        <w:tab/>
        <w:t>2012</w:t>
      </w:r>
    </w:p>
    <w:p w14:paraId="1C2EC199" w14:textId="77777777" w:rsidR="00953C42" w:rsidRPr="00B8687B" w:rsidRDefault="00953C42" w:rsidP="009E5509">
      <w:pPr>
        <w:tabs>
          <w:tab w:val="left" w:pos="270"/>
          <w:tab w:val="left" w:pos="1170"/>
        </w:tabs>
        <w:jc w:val="both"/>
        <w:rPr>
          <w:szCs w:val="24"/>
        </w:rPr>
      </w:pPr>
    </w:p>
    <w:p w14:paraId="738FDE5A" w14:textId="77777777" w:rsidR="00B52EE1" w:rsidRPr="00B8687B" w:rsidRDefault="00B52EE1" w:rsidP="00B52EE1">
      <w:pPr>
        <w:pStyle w:val="ListParagraph"/>
        <w:ind w:left="1080"/>
        <w:rPr>
          <w:szCs w:val="24"/>
        </w:rPr>
      </w:pPr>
      <w:r w:rsidRPr="00B8687B">
        <w:rPr>
          <w:szCs w:val="24"/>
        </w:rPr>
        <w:t xml:space="preserve">Invited speaker, XVIII Meeting of the Spanish Society for Bone and Mineral Metabolism Research, Tarragona, Spain. </w:t>
      </w:r>
    </w:p>
    <w:p w14:paraId="23F6B70E" w14:textId="77777777" w:rsidR="00B52EE1" w:rsidRPr="00B8687B" w:rsidRDefault="00B52EE1" w:rsidP="00B52EE1">
      <w:pPr>
        <w:pStyle w:val="ListParagraph"/>
        <w:ind w:left="1080"/>
        <w:rPr>
          <w:szCs w:val="24"/>
        </w:rPr>
      </w:pPr>
      <w:r w:rsidRPr="00B8687B">
        <w:rPr>
          <w:szCs w:val="24"/>
        </w:rPr>
        <w:t>Connexins and bone: regulation of cell viability, regulation of mechanical responses or coordination of bone remodeling?</w:t>
      </w:r>
    </w:p>
    <w:p w14:paraId="0E76CF41" w14:textId="3D33AD4D" w:rsidR="00B52EE1" w:rsidRPr="00B8687B" w:rsidRDefault="00B52EE1" w:rsidP="00B52EE1">
      <w:pPr>
        <w:pStyle w:val="ListParagraph"/>
        <w:ind w:left="1080"/>
        <w:rPr>
          <w:szCs w:val="24"/>
        </w:rPr>
      </w:pPr>
      <w:r w:rsidRPr="00B8687B">
        <w:rPr>
          <w:szCs w:val="24"/>
        </w:rPr>
        <w:t>20</w:t>
      </w:r>
      <w:r w:rsidR="00C72847" w:rsidRPr="00B8687B">
        <w:rPr>
          <w:szCs w:val="24"/>
        </w:rPr>
        <w:t>13</w:t>
      </w:r>
    </w:p>
    <w:p w14:paraId="0778B7E6" w14:textId="77777777" w:rsidR="00C72847" w:rsidRPr="00B8687B" w:rsidRDefault="00C72847" w:rsidP="00B52EE1">
      <w:pPr>
        <w:pStyle w:val="ListParagraph"/>
        <w:ind w:left="1080"/>
        <w:rPr>
          <w:szCs w:val="24"/>
        </w:rPr>
      </w:pPr>
    </w:p>
    <w:p w14:paraId="1BA9C126" w14:textId="773FB7FB" w:rsidR="00B52EE1" w:rsidRPr="00B8687B" w:rsidRDefault="00B52EE1" w:rsidP="00B52EE1">
      <w:pPr>
        <w:ind w:left="1080" w:right="-86"/>
        <w:jc w:val="both"/>
        <w:rPr>
          <w:szCs w:val="24"/>
        </w:rPr>
      </w:pPr>
      <w:r w:rsidRPr="00B8687B">
        <w:rPr>
          <w:szCs w:val="24"/>
        </w:rPr>
        <w:t xml:space="preserve">Invited speaker, Federal University of São Paulo School of Medicine. São Paulo, </w:t>
      </w:r>
      <w:r w:rsidRPr="00B8687B">
        <w:rPr>
          <w:szCs w:val="24"/>
        </w:rPr>
        <w:lastRenderedPageBreak/>
        <w:t>Brazil</w:t>
      </w:r>
    </w:p>
    <w:p w14:paraId="37EF4EDF" w14:textId="77777777" w:rsidR="00B52EE1" w:rsidRDefault="00B52EE1" w:rsidP="00B52EE1">
      <w:pPr>
        <w:ind w:left="1080" w:right="-86"/>
        <w:jc w:val="both"/>
        <w:rPr>
          <w:szCs w:val="24"/>
        </w:rPr>
      </w:pPr>
      <w:r w:rsidRPr="00B8687B">
        <w:rPr>
          <w:szCs w:val="24"/>
        </w:rPr>
        <w:t>Control of bone resorption by apoptotic osteocytes</w:t>
      </w:r>
    </w:p>
    <w:p w14:paraId="36C4873B" w14:textId="72B7E561" w:rsidR="00B52EE1" w:rsidRPr="00B8687B" w:rsidRDefault="00B52EE1" w:rsidP="006E29FA">
      <w:pPr>
        <w:widowControl/>
        <w:ind w:left="1080" w:right="-86"/>
        <w:jc w:val="both"/>
        <w:rPr>
          <w:szCs w:val="24"/>
        </w:rPr>
      </w:pPr>
      <w:r w:rsidRPr="00B8687B">
        <w:rPr>
          <w:szCs w:val="24"/>
        </w:rPr>
        <w:t>2014</w:t>
      </w:r>
    </w:p>
    <w:p w14:paraId="13E7B50C" w14:textId="77777777" w:rsidR="00B52EE1" w:rsidRPr="00B8687B" w:rsidRDefault="00B52EE1" w:rsidP="00B52EE1">
      <w:pPr>
        <w:ind w:left="1080" w:right="-86"/>
        <w:jc w:val="both"/>
        <w:rPr>
          <w:szCs w:val="24"/>
        </w:rPr>
      </w:pPr>
    </w:p>
    <w:p w14:paraId="3B4F0319" w14:textId="62821B4E" w:rsidR="00B52EE1" w:rsidRPr="00B8687B" w:rsidRDefault="00B52EE1" w:rsidP="00B52EE1">
      <w:pPr>
        <w:ind w:left="1080" w:right="-86"/>
        <w:jc w:val="both"/>
        <w:rPr>
          <w:szCs w:val="24"/>
          <w:lang w:val="es-AR"/>
        </w:rPr>
      </w:pPr>
      <w:proofErr w:type="spellStart"/>
      <w:r w:rsidRPr="00B8687B">
        <w:rPr>
          <w:szCs w:val="24"/>
          <w:lang w:val="es-AR"/>
        </w:rPr>
        <w:t>Invited</w:t>
      </w:r>
      <w:proofErr w:type="spellEnd"/>
      <w:r w:rsidRPr="00B8687B">
        <w:rPr>
          <w:szCs w:val="24"/>
          <w:lang w:val="es-AR"/>
        </w:rPr>
        <w:t xml:space="preserve"> speaker, 1</w:t>
      </w:r>
      <w:r w:rsidRPr="00B8687B">
        <w:rPr>
          <w:szCs w:val="24"/>
          <w:vertAlign w:val="superscript"/>
          <w:lang w:val="es-AR"/>
        </w:rPr>
        <w:t>er</w:t>
      </w:r>
      <w:r w:rsidRPr="00B8687B">
        <w:rPr>
          <w:szCs w:val="24"/>
          <w:lang w:val="es-AR"/>
        </w:rPr>
        <w:t xml:space="preserve"> Congreso Argentino de Osteología, </w:t>
      </w:r>
      <w:proofErr w:type="spellStart"/>
      <w:r w:rsidRPr="00B8687B">
        <w:rPr>
          <w:szCs w:val="24"/>
          <w:lang w:val="es-AR"/>
        </w:rPr>
        <w:t>organized</w:t>
      </w:r>
      <w:proofErr w:type="spellEnd"/>
      <w:r w:rsidRPr="00B8687B">
        <w:rPr>
          <w:szCs w:val="24"/>
          <w:lang w:val="es-AR"/>
        </w:rPr>
        <w:t xml:space="preserve"> </w:t>
      </w:r>
      <w:proofErr w:type="spellStart"/>
      <w:r w:rsidRPr="00B8687B">
        <w:rPr>
          <w:szCs w:val="24"/>
          <w:lang w:val="es-AR"/>
        </w:rPr>
        <w:t>by</w:t>
      </w:r>
      <w:proofErr w:type="spellEnd"/>
      <w:r w:rsidRPr="00B8687B">
        <w:rPr>
          <w:szCs w:val="24"/>
          <w:lang w:val="es-AR"/>
        </w:rPr>
        <w:t xml:space="preserve"> Asociación Argentina de Osteología y Metabolismo Mineral (AAOMM) and Sociedad Argentina de Osteoporosis (SAO), Buenos Aires, Argentina</w:t>
      </w:r>
    </w:p>
    <w:p w14:paraId="2EA7755E" w14:textId="77777777" w:rsidR="00B52EE1" w:rsidRPr="00B8687B" w:rsidRDefault="00B52EE1" w:rsidP="00B52EE1">
      <w:pPr>
        <w:ind w:left="1080" w:right="-86"/>
        <w:jc w:val="both"/>
        <w:rPr>
          <w:szCs w:val="24"/>
        </w:rPr>
      </w:pPr>
      <w:r w:rsidRPr="00B8687B">
        <w:rPr>
          <w:szCs w:val="24"/>
        </w:rPr>
        <w:t>Connexins and pannexins, membrane channels that modulate the generation and activity of bone cells</w:t>
      </w:r>
    </w:p>
    <w:p w14:paraId="2C84C44B" w14:textId="2CB6221B" w:rsidR="00B52EE1" w:rsidRPr="00B8687B" w:rsidRDefault="00B52EE1" w:rsidP="00B52EE1">
      <w:pPr>
        <w:ind w:left="360" w:right="-86" w:firstLine="720"/>
        <w:jc w:val="both"/>
        <w:rPr>
          <w:szCs w:val="24"/>
          <w:lang w:val="es-AR"/>
        </w:rPr>
      </w:pPr>
      <w:r w:rsidRPr="00B8687B">
        <w:rPr>
          <w:szCs w:val="24"/>
          <w:lang w:val="es-AR"/>
        </w:rPr>
        <w:t>2016</w:t>
      </w:r>
    </w:p>
    <w:p w14:paraId="62472412" w14:textId="77777777" w:rsidR="00B52EE1" w:rsidRPr="00B8687B" w:rsidRDefault="00B52EE1" w:rsidP="00B52EE1">
      <w:pPr>
        <w:ind w:left="360" w:right="-86" w:firstLine="720"/>
        <w:jc w:val="both"/>
        <w:rPr>
          <w:szCs w:val="24"/>
          <w:lang w:val="es-AR"/>
        </w:rPr>
      </w:pPr>
    </w:p>
    <w:p w14:paraId="561D703E" w14:textId="345E7ABE" w:rsidR="00B52EE1" w:rsidRPr="00B8687B" w:rsidRDefault="00B52EE1" w:rsidP="00B52EE1">
      <w:pPr>
        <w:ind w:left="1080" w:right="-86"/>
        <w:jc w:val="both"/>
        <w:rPr>
          <w:szCs w:val="24"/>
          <w:lang w:val="es-AR"/>
        </w:rPr>
      </w:pPr>
      <w:proofErr w:type="spellStart"/>
      <w:r w:rsidRPr="00B8687B">
        <w:rPr>
          <w:szCs w:val="24"/>
          <w:lang w:val="es-AR"/>
        </w:rPr>
        <w:t>Invited</w:t>
      </w:r>
      <w:proofErr w:type="spellEnd"/>
      <w:r w:rsidRPr="00B8687B">
        <w:rPr>
          <w:szCs w:val="24"/>
          <w:lang w:val="es-AR"/>
        </w:rPr>
        <w:t xml:space="preserve"> speaker, Fisiopatología, diagnóstico y tratamiento de las enfermedades metabólicas óseas (</w:t>
      </w:r>
      <w:proofErr w:type="spellStart"/>
      <w:r w:rsidRPr="00B8687B">
        <w:rPr>
          <w:szCs w:val="24"/>
          <w:lang w:val="es-AR"/>
        </w:rPr>
        <w:t>Physiopathology</w:t>
      </w:r>
      <w:proofErr w:type="spellEnd"/>
      <w:r w:rsidRPr="00B8687B">
        <w:rPr>
          <w:szCs w:val="24"/>
          <w:lang w:val="es-AR"/>
        </w:rPr>
        <w:t xml:space="preserve">, </w:t>
      </w:r>
      <w:proofErr w:type="spellStart"/>
      <w:r w:rsidRPr="00B8687B">
        <w:rPr>
          <w:szCs w:val="24"/>
          <w:lang w:val="es-AR"/>
        </w:rPr>
        <w:t>diagnostic</w:t>
      </w:r>
      <w:proofErr w:type="spellEnd"/>
      <w:r w:rsidRPr="00B8687B">
        <w:rPr>
          <w:szCs w:val="24"/>
          <w:lang w:val="es-AR"/>
        </w:rPr>
        <w:t xml:space="preserve"> and </w:t>
      </w:r>
      <w:proofErr w:type="spellStart"/>
      <w:r w:rsidRPr="00B8687B">
        <w:rPr>
          <w:szCs w:val="24"/>
          <w:lang w:val="es-AR"/>
        </w:rPr>
        <w:t>treatment</w:t>
      </w:r>
      <w:proofErr w:type="spellEnd"/>
      <w:r w:rsidRPr="00B8687B">
        <w:rPr>
          <w:szCs w:val="24"/>
          <w:lang w:val="es-AR"/>
        </w:rPr>
        <w:t xml:space="preserve"> of </w:t>
      </w:r>
      <w:proofErr w:type="spellStart"/>
      <w:r w:rsidRPr="00B8687B">
        <w:rPr>
          <w:szCs w:val="24"/>
          <w:lang w:val="es-AR"/>
        </w:rPr>
        <w:t>bone</w:t>
      </w:r>
      <w:proofErr w:type="spellEnd"/>
      <w:r w:rsidRPr="00B8687B">
        <w:rPr>
          <w:szCs w:val="24"/>
          <w:lang w:val="es-AR"/>
        </w:rPr>
        <w:t xml:space="preserve"> </w:t>
      </w:r>
      <w:proofErr w:type="spellStart"/>
      <w:r w:rsidRPr="00B8687B">
        <w:rPr>
          <w:szCs w:val="24"/>
          <w:lang w:val="es-AR"/>
        </w:rPr>
        <w:t>metabolic</w:t>
      </w:r>
      <w:proofErr w:type="spellEnd"/>
      <w:r w:rsidRPr="00B8687B">
        <w:rPr>
          <w:szCs w:val="24"/>
          <w:lang w:val="es-AR"/>
        </w:rPr>
        <w:t xml:space="preserve"> </w:t>
      </w:r>
      <w:proofErr w:type="spellStart"/>
      <w:r w:rsidRPr="00B8687B">
        <w:rPr>
          <w:szCs w:val="24"/>
          <w:lang w:val="es-AR"/>
        </w:rPr>
        <w:t>diseases</w:t>
      </w:r>
      <w:proofErr w:type="spellEnd"/>
      <w:r w:rsidRPr="00B8687B">
        <w:rPr>
          <w:szCs w:val="24"/>
          <w:lang w:val="es-AR"/>
        </w:rPr>
        <w:t xml:space="preserve">) </w:t>
      </w:r>
      <w:proofErr w:type="spellStart"/>
      <w:r w:rsidRPr="00B8687B">
        <w:rPr>
          <w:szCs w:val="24"/>
          <w:lang w:val="es-AR"/>
        </w:rPr>
        <w:t>course</w:t>
      </w:r>
      <w:proofErr w:type="spellEnd"/>
      <w:r w:rsidRPr="00B8687B">
        <w:rPr>
          <w:szCs w:val="24"/>
          <w:lang w:val="es-AR"/>
        </w:rPr>
        <w:t xml:space="preserve">, Universidad Nacional de Rosario, Rosario, Argentina </w:t>
      </w:r>
    </w:p>
    <w:p w14:paraId="20AC48A5" w14:textId="77777777" w:rsidR="00B52EE1" w:rsidRPr="00B8687B" w:rsidRDefault="00B52EE1" w:rsidP="00824CE7">
      <w:pPr>
        <w:keepNext/>
        <w:widowControl/>
        <w:ind w:left="1080" w:right="-86"/>
        <w:jc w:val="both"/>
        <w:rPr>
          <w:szCs w:val="24"/>
          <w:lang w:val="es-AR"/>
        </w:rPr>
      </w:pPr>
      <w:r w:rsidRPr="00B8687B">
        <w:rPr>
          <w:szCs w:val="24"/>
          <w:lang w:val="es-AR"/>
        </w:rPr>
        <w:t xml:space="preserve">Aspectos generales de la biología del tejido óseo (General </w:t>
      </w:r>
      <w:proofErr w:type="spellStart"/>
      <w:r w:rsidRPr="00B8687B">
        <w:rPr>
          <w:szCs w:val="24"/>
          <w:lang w:val="es-AR"/>
        </w:rPr>
        <w:t>aspects</w:t>
      </w:r>
      <w:proofErr w:type="spellEnd"/>
      <w:r w:rsidRPr="00B8687B">
        <w:rPr>
          <w:szCs w:val="24"/>
          <w:lang w:val="es-AR"/>
        </w:rPr>
        <w:t xml:space="preserve"> of </w:t>
      </w:r>
      <w:proofErr w:type="spellStart"/>
      <w:r w:rsidRPr="00B8687B">
        <w:rPr>
          <w:szCs w:val="24"/>
          <w:lang w:val="es-AR"/>
        </w:rPr>
        <w:t>bone</w:t>
      </w:r>
      <w:proofErr w:type="spellEnd"/>
      <w:r w:rsidRPr="00B8687B">
        <w:rPr>
          <w:szCs w:val="24"/>
          <w:lang w:val="es-AR"/>
        </w:rPr>
        <w:t xml:space="preserve"> </w:t>
      </w:r>
      <w:proofErr w:type="spellStart"/>
      <w:r w:rsidRPr="00B8687B">
        <w:rPr>
          <w:szCs w:val="24"/>
          <w:lang w:val="es-AR"/>
        </w:rPr>
        <w:t>tissue</w:t>
      </w:r>
      <w:proofErr w:type="spellEnd"/>
      <w:r w:rsidRPr="00B8687B">
        <w:rPr>
          <w:szCs w:val="24"/>
          <w:lang w:val="es-AR"/>
        </w:rPr>
        <w:t xml:space="preserve"> </w:t>
      </w:r>
      <w:proofErr w:type="spellStart"/>
      <w:r w:rsidRPr="00B8687B">
        <w:rPr>
          <w:szCs w:val="24"/>
          <w:lang w:val="es-AR"/>
        </w:rPr>
        <w:t>biology</w:t>
      </w:r>
      <w:proofErr w:type="spellEnd"/>
      <w:r w:rsidRPr="00B8687B">
        <w:rPr>
          <w:szCs w:val="24"/>
          <w:lang w:val="es-AR"/>
        </w:rPr>
        <w:t>)</w:t>
      </w:r>
    </w:p>
    <w:p w14:paraId="36B45023" w14:textId="6DE5FF0A" w:rsidR="00B52EE1" w:rsidRPr="00B8687B" w:rsidRDefault="00B52EE1" w:rsidP="00824CE7">
      <w:pPr>
        <w:widowControl/>
        <w:ind w:left="1080" w:right="-86"/>
        <w:jc w:val="both"/>
        <w:rPr>
          <w:szCs w:val="24"/>
          <w:lang w:val="es-AR"/>
        </w:rPr>
      </w:pPr>
      <w:r w:rsidRPr="00B8687B">
        <w:rPr>
          <w:szCs w:val="24"/>
          <w:lang w:val="es-AR"/>
        </w:rPr>
        <w:t>2018</w:t>
      </w:r>
    </w:p>
    <w:p w14:paraId="2B760AB6" w14:textId="77777777" w:rsidR="00B52EE1" w:rsidRPr="00B8687B" w:rsidRDefault="00B52EE1" w:rsidP="00B52EE1">
      <w:pPr>
        <w:ind w:left="1080" w:right="-86"/>
        <w:jc w:val="both"/>
        <w:rPr>
          <w:szCs w:val="24"/>
          <w:lang w:val="es-AR"/>
        </w:rPr>
      </w:pPr>
    </w:p>
    <w:p w14:paraId="268844CC" w14:textId="2797AB15" w:rsidR="00B52EE1" w:rsidRPr="00B8687B" w:rsidRDefault="00B52EE1" w:rsidP="00B52EE1">
      <w:pPr>
        <w:ind w:left="1080" w:right="-86"/>
        <w:jc w:val="both"/>
        <w:rPr>
          <w:szCs w:val="24"/>
          <w:lang w:val="es-AR"/>
        </w:rPr>
      </w:pPr>
      <w:proofErr w:type="spellStart"/>
      <w:r w:rsidRPr="00B8687B">
        <w:rPr>
          <w:szCs w:val="24"/>
          <w:lang w:val="es-AR"/>
        </w:rPr>
        <w:t>Invited</w:t>
      </w:r>
      <w:proofErr w:type="spellEnd"/>
      <w:r w:rsidRPr="00B8687B">
        <w:rPr>
          <w:szCs w:val="24"/>
          <w:lang w:val="es-AR"/>
        </w:rPr>
        <w:t xml:space="preserve"> speaker, Centro de Ejercicio, Metabolismo y Cáncer (CEMC, Facultad de Medicina, Universidad de Chile) and Instituto de Investigación en Ciencias Odontológicas (Facultad de Odontología, Universidad de Chile), Santiago, Chile</w:t>
      </w:r>
    </w:p>
    <w:p w14:paraId="1A150C97" w14:textId="77777777" w:rsidR="00B52EE1" w:rsidRPr="00B8687B" w:rsidRDefault="00B52EE1" w:rsidP="00B52EE1">
      <w:pPr>
        <w:ind w:left="1080" w:right="-86"/>
        <w:jc w:val="both"/>
        <w:rPr>
          <w:szCs w:val="24"/>
          <w:lang w:val="es-AR"/>
        </w:rPr>
      </w:pPr>
      <w:r w:rsidRPr="00B8687B">
        <w:rPr>
          <w:szCs w:val="24"/>
          <w:lang w:val="es-AR"/>
        </w:rPr>
        <w:t>Efectos de los bisfosfonatos en células osteoblásticas dependientes de los canales de conexina 43 (</w:t>
      </w:r>
      <w:proofErr w:type="spellStart"/>
      <w:r w:rsidRPr="00B8687B">
        <w:rPr>
          <w:szCs w:val="24"/>
          <w:lang w:val="es-AR"/>
        </w:rPr>
        <w:t>Effects</w:t>
      </w:r>
      <w:proofErr w:type="spellEnd"/>
      <w:r w:rsidRPr="00B8687B">
        <w:rPr>
          <w:szCs w:val="24"/>
          <w:lang w:val="es-AR"/>
        </w:rPr>
        <w:t xml:space="preserve"> of </w:t>
      </w:r>
      <w:proofErr w:type="spellStart"/>
      <w:r w:rsidRPr="00B8687B">
        <w:rPr>
          <w:szCs w:val="24"/>
          <w:lang w:val="es-AR"/>
        </w:rPr>
        <w:t>bisphosphonates</w:t>
      </w:r>
      <w:proofErr w:type="spellEnd"/>
      <w:r w:rsidRPr="00B8687B">
        <w:rPr>
          <w:szCs w:val="24"/>
          <w:lang w:val="es-AR"/>
        </w:rPr>
        <w:t xml:space="preserve"> </w:t>
      </w:r>
      <w:proofErr w:type="spellStart"/>
      <w:r w:rsidRPr="00B8687B">
        <w:rPr>
          <w:szCs w:val="24"/>
          <w:lang w:val="es-AR"/>
        </w:rPr>
        <w:t>on</w:t>
      </w:r>
      <w:proofErr w:type="spellEnd"/>
      <w:r w:rsidRPr="00B8687B">
        <w:rPr>
          <w:szCs w:val="24"/>
          <w:lang w:val="es-AR"/>
        </w:rPr>
        <w:t xml:space="preserve"> </w:t>
      </w:r>
      <w:proofErr w:type="spellStart"/>
      <w:r w:rsidRPr="00B8687B">
        <w:rPr>
          <w:szCs w:val="24"/>
          <w:lang w:val="es-AR"/>
        </w:rPr>
        <w:t>osteoblastic</w:t>
      </w:r>
      <w:proofErr w:type="spellEnd"/>
      <w:r w:rsidRPr="00B8687B">
        <w:rPr>
          <w:szCs w:val="24"/>
          <w:lang w:val="es-AR"/>
        </w:rPr>
        <w:t xml:space="preserve"> </w:t>
      </w:r>
      <w:proofErr w:type="spellStart"/>
      <w:r w:rsidRPr="00B8687B">
        <w:rPr>
          <w:szCs w:val="24"/>
          <w:lang w:val="es-AR"/>
        </w:rPr>
        <w:t>cells</w:t>
      </w:r>
      <w:proofErr w:type="spellEnd"/>
      <w:r w:rsidRPr="00B8687B">
        <w:rPr>
          <w:szCs w:val="24"/>
          <w:lang w:val="es-AR"/>
        </w:rPr>
        <w:t xml:space="preserve"> </w:t>
      </w:r>
      <w:proofErr w:type="spellStart"/>
      <w:r w:rsidRPr="00B8687B">
        <w:rPr>
          <w:szCs w:val="24"/>
          <w:lang w:val="es-AR"/>
        </w:rPr>
        <w:t>dependent</w:t>
      </w:r>
      <w:proofErr w:type="spellEnd"/>
      <w:r w:rsidRPr="00B8687B">
        <w:rPr>
          <w:szCs w:val="24"/>
          <w:lang w:val="es-AR"/>
        </w:rPr>
        <w:t xml:space="preserve"> </w:t>
      </w:r>
      <w:proofErr w:type="spellStart"/>
      <w:r w:rsidRPr="00B8687B">
        <w:rPr>
          <w:szCs w:val="24"/>
          <w:lang w:val="es-AR"/>
        </w:rPr>
        <w:t>on</w:t>
      </w:r>
      <w:proofErr w:type="spellEnd"/>
      <w:r w:rsidRPr="00B8687B">
        <w:rPr>
          <w:szCs w:val="24"/>
          <w:lang w:val="es-AR"/>
        </w:rPr>
        <w:t xml:space="preserve"> </w:t>
      </w:r>
      <w:proofErr w:type="spellStart"/>
      <w:r w:rsidRPr="00B8687B">
        <w:rPr>
          <w:szCs w:val="24"/>
          <w:lang w:val="es-AR"/>
        </w:rPr>
        <w:t>connexin</w:t>
      </w:r>
      <w:proofErr w:type="spellEnd"/>
      <w:r w:rsidRPr="00B8687B">
        <w:rPr>
          <w:szCs w:val="24"/>
          <w:lang w:val="es-AR"/>
        </w:rPr>
        <w:t xml:space="preserve"> 43 </w:t>
      </w:r>
      <w:proofErr w:type="spellStart"/>
      <w:r w:rsidRPr="00B8687B">
        <w:rPr>
          <w:szCs w:val="24"/>
          <w:lang w:val="es-AR"/>
        </w:rPr>
        <w:t>channels</w:t>
      </w:r>
      <w:proofErr w:type="spellEnd"/>
      <w:r w:rsidRPr="00B8687B">
        <w:rPr>
          <w:szCs w:val="24"/>
          <w:lang w:val="es-AR"/>
        </w:rPr>
        <w:t>)</w:t>
      </w:r>
    </w:p>
    <w:p w14:paraId="7A9D20A6" w14:textId="77777777" w:rsidR="00B52EE1" w:rsidRPr="00B8687B" w:rsidRDefault="00B52EE1" w:rsidP="00B52EE1">
      <w:pPr>
        <w:ind w:left="1080" w:right="-86"/>
        <w:jc w:val="both"/>
        <w:rPr>
          <w:szCs w:val="24"/>
          <w:lang w:val="es-AR"/>
        </w:rPr>
      </w:pPr>
      <w:r w:rsidRPr="00B8687B">
        <w:rPr>
          <w:szCs w:val="24"/>
          <w:lang w:val="es-AR"/>
        </w:rPr>
        <w:t>2019</w:t>
      </w:r>
    </w:p>
    <w:p w14:paraId="3E731EAA" w14:textId="78FA800E" w:rsidR="00B52EE1" w:rsidRPr="00B8687B" w:rsidRDefault="00B52EE1" w:rsidP="00B52EE1">
      <w:pPr>
        <w:ind w:left="1080" w:right="-86"/>
        <w:jc w:val="both"/>
        <w:rPr>
          <w:szCs w:val="24"/>
          <w:lang w:val="es-AR"/>
        </w:rPr>
      </w:pPr>
      <w:r w:rsidRPr="00B8687B">
        <w:rPr>
          <w:szCs w:val="24"/>
          <w:lang w:val="es-AR"/>
        </w:rPr>
        <w:t xml:space="preserve"> </w:t>
      </w:r>
    </w:p>
    <w:p w14:paraId="799934B5" w14:textId="008B193A" w:rsidR="00B52EE1" w:rsidRPr="00B8687B" w:rsidRDefault="00B52EE1" w:rsidP="00B52EE1">
      <w:pPr>
        <w:ind w:left="1080" w:right="-86"/>
        <w:jc w:val="both"/>
        <w:rPr>
          <w:szCs w:val="24"/>
          <w:lang w:val="es-AR"/>
        </w:rPr>
      </w:pPr>
      <w:proofErr w:type="spellStart"/>
      <w:r w:rsidRPr="00B8687B">
        <w:rPr>
          <w:szCs w:val="24"/>
          <w:lang w:val="es-AR"/>
        </w:rPr>
        <w:t>Invited</w:t>
      </w:r>
      <w:proofErr w:type="spellEnd"/>
      <w:r w:rsidRPr="00B8687B">
        <w:rPr>
          <w:szCs w:val="24"/>
          <w:lang w:val="es-AR"/>
        </w:rPr>
        <w:t xml:space="preserve"> speaker, Instituto de Diagnostico e Investigaciones Metabólicas, Buenos Aires, Argentina</w:t>
      </w:r>
    </w:p>
    <w:p w14:paraId="5BB92441" w14:textId="2B9F9F87" w:rsidR="00C72847" w:rsidRPr="00B8687B" w:rsidRDefault="00B52EE1" w:rsidP="002E45DB">
      <w:pPr>
        <w:ind w:left="1080" w:right="-86"/>
        <w:jc w:val="both"/>
        <w:rPr>
          <w:szCs w:val="24"/>
          <w:lang w:val="es-AR"/>
        </w:rPr>
      </w:pPr>
      <w:r w:rsidRPr="00B8687B">
        <w:rPr>
          <w:szCs w:val="24"/>
          <w:lang w:val="es-AR"/>
        </w:rPr>
        <w:t xml:space="preserve">Nuevo mecanismo de acción de los bifosfonatos (Novel </w:t>
      </w:r>
      <w:proofErr w:type="spellStart"/>
      <w:r w:rsidRPr="00B8687B">
        <w:rPr>
          <w:szCs w:val="24"/>
          <w:lang w:val="es-AR"/>
        </w:rPr>
        <w:t>mechanisms</w:t>
      </w:r>
      <w:proofErr w:type="spellEnd"/>
      <w:r w:rsidRPr="00B8687B">
        <w:rPr>
          <w:szCs w:val="24"/>
          <w:lang w:val="es-AR"/>
        </w:rPr>
        <w:t xml:space="preserve"> of </w:t>
      </w:r>
      <w:proofErr w:type="spellStart"/>
      <w:r w:rsidRPr="00B8687B">
        <w:rPr>
          <w:szCs w:val="24"/>
          <w:lang w:val="es-AR"/>
        </w:rPr>
        <w:t>bisphosphonate</w:t>
      </w:r>
      <w:proofErr w:type="spellEnd"/>
      <w:r w:rsidRPr="00B8687B">
        <w:rPr>
          <w:szCs w:val="24"/>
          <w:lang w:val="es-AR"/>
        </w:rPr>
        <w:t xml:space="preserve"> </w:t>
      </w:r>
      <w:proofErr w:type="spellStart"/>
      <w:r w:rsidRPr="00B8687B">
        <w:rPr>
          <w:szCs w:val="24"/>
          <w:lang w:val="es-AR"/>
        </w:rPr>
        <w:t>actions</w:t>
      </w:r>
      <w:proofErr w:type="spellEnd"/>
      <w:r w:rsidRPr="00B8687B">
        <w:rPr>
          <w:szCs w:val="24"/>
          <w:lang w:val="es-AR"/>
        </w:rPr>
        <w:t xml:space="preserve">) </w:t>
      </w:r>
    </w:p>
    <w:p w14:paraId="616C3254" w14:textId="30DD452E" w:rsidR="00B52EE1" w:rsidRPr="00B8687B" w:rsidRDefault="00C72847" w:rsidP="002E45DB">
      <w:pPr>
        <w:ind w:left="1080" w:right="-86"/>
        <w:jc w:val="both"/>
        <w:rPr>
          <w:szCs w:val="24"/>
        </w:rPr>
      </w:pPr>
      <w:r w:rsidRPr="00B8687B">
        <w:rPr>
          <w:szCs w:val="24"/>
        </w:rPr>
        <w:t>20</w:t>
      </w:r>
      <w:r w:rsidR="00B52EE1" w:rsidRPr="00B8687B">
        <w:rPr>
          <w:szCs w:val="24"/>
        </w:rPr>
        <w:t>19</w:t>
      </w:r>
    </w:p>
    <w:p w14:paraId="14DE6CE8" w14:textId="575ED238" w:rsidR="00944C03" w:rsidRDefault="00944C03">
      <w:pPr>
        <w:widowControl/>
        <w:rPr>
          <w:szCs w:val="24"/>
        </w:rPr>
      </w:pPr>
    </w:p>
    <w:p w14:paraId="559BF08C" w14:textId="3FC8C947" w:rsidR="00C72847" w:rsidRPr="00B8687B" w:rsidRDefault="00B52EE1" w:rsidP="00AA2C0E">
      <w:pPr>
        <w:ind w:left="1098" w:right="-86"/>
        <w:jc w:val="both"/>
        <w:rPr>
          <w:szCs w:val="24"/>
        </w:rPr>
      </w:pPr>
      <w:r w:rsidRPr="00B8687B">
        <w:rPr>
          <w:szCs w:val="24"/>
        </w:rPr>
        <w:t xml:space="preserve">Invited speaker, Bisphosphonates 2019: Celebrating 50 years meeting, Sheffield, </w:t>
      </w:r>
      <w:r w:rsidR="00C72847" w:rsidRPr="00B8687B">
        <w:rPr>
          <w:szCs w:val="24"/>
        </w:rPr>
        <w:t>United Kingdom</w:t>
      </w:r>
      <w:r w:rsidRPr="00B8687B">
        <w:rPr>
          <w:szCs w:val="24"/>
        </w:rPr>
        <w:t xml:space="preserve"> </w:t>
      </w:r>
    </w:p>
    <w:p w14:paraId="2FB32BA0" w14:textId="77777777" w:rsidR="00C72847" w:rsidRPr="00B8687B" w:rsidRDefault="00B52EE1" w:rsidP="00AA2C0E">
      <w:pPr>
        <w:ind w:left="1098" w:right="-86"/>
        <w:jc w:val="both"/>
        <w:rPr>
          <w:szCs w:val="24"/>
        </w:rPr>
      </w:pPr>
      <w:r w:rsidRPr="00B8687B">
        <w:rPr>
          <w:szCs w:val="24"/>
        </w:rPr>
        <w:t>Non-classical bisphosphonate actions</w:t>
      </w:r>
    </w:p>
    <w:p w14:paraId="098A48D2" w14:textId="5B406164" w:rsidR="00B52EE1" w:rsidRPr="00B8687B" w:rsidRDefault="00C72847" w:rsidP="00AA2C0E">
      <w:pPr>
        <w:ind w:left="1098" w:right="-86"/>
        <w:jc w:val="both"/>
        <w:rPr>
          <w:szCs w:val="24"/>
        </w:rPr>
      </w:pPr>
      <w:r w:rsidRPr="00B8687B">
        <w:rPr>
          <w:szCs w:val="24"/>
        </w:rPr>
        <w:t>20</w:t>
      </w:r>
      <w:r w:rsidR="00B52EE1" w:rsidRPr="00B8687B">
        <w:rPr>
          <w:szCs w:val="24"/>
        </w:rPr>
        <w:t>19</w:t>
      </w:r>
    </w:p>
    <w:p w14:paraId="083F1C2E" w14:textId="77777777" w:rsidR="00AA2C0E" w:rsidRPr="00B8687B" w:rsidRDefault="00AA2C0E" w:rsidP="00AA2C0E">
      <w:pPr>
        <w:ind w:left="1098" w:right="-86"/>
        <w:jc w:val="both"/>
        <w:rPr>
          <w:szCs w:val="24"/>
        </w:rPr>
      </w:pPr>
    </w:p>
    <w:p w14:paraId="7522FD22" w14:textId="64D51CBF" w:rsidR="00AA2C0E" w:rsidRPr="00B8687B" w:rsidRDefault="00AA2C0E" w:rsidP="00AA2C0E">
      <w:pPr>
        <w:ind w:left="1098" w:right="-86"/>
        <w:jc w:val="both"/>
        <w:rPr>
          <w:iCs/>
          <w:szCs w:val="24"/>
          <w:lang w:val="en"/>
        </w:rPr>
      </w:pPr>
      <w:r w:rsidRPr="00B8687B">
        <w:rPr>
          <w:szCs w:val="24"/>
        </w:rPr>
        <w:t>Invited speaker</w:t>
      </w:r>
      <w:r w:rsidR="008846B5" w:rsidRPr="00B8687B">
        <w:rPr>
          <w:szCs w:val="24"/>
        </w:rPr>
        <w:t>,</w:t>
      </w:r>
      <w:r w:rsidRPr="00B8687B">
        <w:rPr>
          <w:szCs w:val="24"/>
        </w:rPr>
        <w:t xml:space="preserve"> </w:t>
      </w:r>
      <w:r w:rsidRPr="00B8687B">
        <w:rPr>
          <w:iCs/>
          <w:szCs w:val="24"/>
          <w:lang w:val="en"/>
        </w:rPr>
        <w:t>Bone and Muscle Interactions: the Mechanical and Beyond</w:t>
      </w:r>
      <w:r w:rsidR="008846B5" w:rsidRPr="00B8687B">
        <w:rPr>
          <w:iCs/>
          <w:szCs w:val="24"/>
          <w:lang w:val="en"/>
        </w:rPr>
        <w:t xml:space="preserve"> meeting</w:t>
      </w:r>
      <w:r w:rsidRPr="00B8687B">
        <w:rPr>
          <w:iCs/>
          <w:szCs w:val="24"/>
          <w:lang w:val="en"/>
        </w:rPr>
        <w:t>, Indianapolis, IN </w:t>
      </w:r>
    </w:p>
    <w:p w14:paraId="3BE4B4B5" w14:textId="0F62AC71" w:rsidR="00AA2C0E" w:rsidRPr="00B8687B" w:rsidRDefault="00AA2C0E" w:rsidP="00AA2C0E">
      <w:pPr>
        <w:ind w:left="1098" w:right="-86"/>
        <w:jc w:val="both"/>
        <w:rPr>
          <w:iCs/>
          <w:szCs w:val="24"/>
          <w:lang w:val="en"/>
        </w:rPr>
      </w:pPr>
      <w:r w:rsidRPr="00B8687B">
        <w:rPr>
          <w:iCs/>
          <w:szCs w:val="24"/>
          <w:lang w:val="en"/>
        </w:rPr>
        <w:t>Bone and muscle interactions with aging</w:t>
      </w:r>
    </w:p>
    <w:p w14:paraId="4FF544F1" w14:textId="577E2B30" w:rsidR="00AA2C0E" w:rsidRDefault="00AA2C0E" w:rsidP="00AA2C0E">
      <w:pPr>
        <w:ind w:left="1098" w:right="-86"/>
        <w:jc w:val="both"/>
        <w:rPr>
          <w:iCs/>
          <w:szCs w:val="24"/>
          <w:lang w:val="en"/>
        </w:rPr>
      </w:pPr>
      <w:r w:rsidRPr="00B8687B">
        <w:rPr>
          <w:iCs/>
          <w:szCs w:val="24"/>
          <w:lang w:val="en"/>
        </w:rPr>
        <w:t>2019</w:t>
      </w:r>
    </w:p>
    <w:p w14:paraId="7DCEB7CE" w14:textId="77777777" w:rsidR="009A6F00" w:rsidRDefault="009A6F00" w:rsidP="00AA2C0E">
      <w:pPr>
        <w:ind w:left="1098" w:right="-86"/>
        <w:jc w:val="both"/>
        <w:rPr>
          <w:iCs/>
          <w:szCs w:val="24"/>
          <w:lang w:val="en"/>
        </w:rPr>
      </w:pPr>
    </w:p>
    <w:p w14:paraId="36B54C94" w14:textId="3D411C93" w:rsidR="00CA7CF2" w:rsidRDefault="00CA7CF2" w:rsidP="00AA2C0E">
      <w:pPr>
        <w:ind w:left="1098" w:right="-86"/>
        <w:jc w:val="both"/>
        <w:rPr>
          <w:iCs/>
          <w:szCs w:val="24"/>
        </w:rPr>
      </w:pPr>
      <w:r>
        <w:rPr>
          <w:iCs/>
          <w:szCs w:val="24"/>
          <w:lang w:val="en"/>
        </w:rPr>
        <w:lastRenderedPageBreak/>
        <w:t xml:space="preserve">Invited speaker, </w:t>
      </w:r>
      <w:r w:rsidRPr="00CA7CF2">
        <w:rPr>
          <w:iCs/>
          <w:szCs w:val="24"/>
        </w:rPr>
        <w:t>ASBMR Diversity Subcommittee Research Interest Meeting</w:t>
      </w:r>
      <w:r>
        <w:rPr>
          <w:iCs/>
          <w:szCs w:val="24"/>
        </w:rPr>
        <w:t>, zoom presentation.</w:t>
      </w:r>
    </w:p>
    <w:p w14:paraId="44C2BE46" w14:textId="70A2DAF9" w:rsidR="00CA7CF2" w:rsidRDefault="00CA7CF2" w:rsidP="00AA2C0E">
      <w:pPr>
        <w:ind w:left="1098" w:right="-86"/>
        <w:jc w:val="both"/>
        <w:rPr>
          <w:iCs/>
          <w:szCs w:val="24"/>
        </w:rPr>
      </w:pPr>
      <w:r>
        <w:rPr>
          <w:iCs/>
          <w:szCs w:val="24"/>
        </w:rPr>
        <w:t>2020</w:t>
      </w:r>
    </w:p>
    <w:p w14:paraId="0F9A16F6" w14:textId="77777777" w:rsidR="00C94E5F" w:rsidRDefault="00C94E5F" w:rsidP="00AA2C0E">
      <w:pPr>
        <w:ind w:left="1098" w:right="-86"/>
        <w:jc w:val="both"/>
        <w:rPr>
          <w:iCs/>
          <w:szCs w:val="24"/>
        </w:rPr>
      </w:pPr>
    </w:p>
    <w:p w14:paraId="256F9464" w14:textId="65D2A335" w:rsidR="00C94E5F" w:rsidRDefault="00C94E5F" w:rsidP="00AA2C0E">
      <w:pPr>
        <w:ind w:left="1098" w:right="-86"/>
        <w:jc w:val="both"/>
        <w:rPr>
          <w:iCs/>
          <w:szCs w:val="24"/>
        </w:rPr>
      </w:pPr>
      <w:r>
        <w:rPr>
          <w:iCs/>
          <w:szCs w:val="24"/>
        </w:rPr>
        <w:t xml:space="preserve">Invited speaker, </w:t>
      </w:r>
      <w:r w:rsidR="0004707D">
        <w:rPr>
          <w:iCs/>
          <w:szCs w:val="24"/>
          <w:lang w:val="en"/>
        </w:rPr>
        <w:t>Argentinean Society of Osteology and Mineral Metabolism</w:t>
      </w:r>
      <w:r w:rsidR="0004707D">
        <w:rPr>
          <w:iCs/>
          <w:szCs w:val="24"/>
        </w:rPr>
        <w:t xml:space="preserve"> (AAOMM) Webinar Series</w:t>
      </w:r>
      <w:r>
        <w:rPr>
          <w:iCs/>
          <w:szCs w:val="24"/>
        </w:rPr>
        <w:t>, zoom presentation.</w:t>
      </w:r>
    </w:p>
    <w:p w14:paraId="0FB38970" w14:textId="1CB457CB" w:rsidR="00C94E5F" w:rsidRPr="00BC4F91" w:rsidRDefault="00D13F12" w:rsidP="00AA2C0E">
      <w:pPr>
        <w:ind w:left="1098" w:right="-86"/>
        <w:jc w:val="both"/>
        <w:rPr>
          <w:iCs/>
          <w:szCs w:val="24"/>
          <w:lang w:val="es-AR"/>
        </w:rPr>
      </w:pPr>
      <w:r w:rsidRPr="00BC4F91">
        <w:rPr>
          <w:i/>
          <w:iCs/>
          <w:szCs w:val="24"/>
          <w:lang w:val="es-AR"/>
        </w:rPr>
        <w:t>microRNA-21 en osteocitos y el control del remodelado óseo</w:t>
      </w:r>
      <w:r w:rsidRPr="00BC4F91">
        <w:rPr>
          <w:iCs/>
          <w:szCs w:val="24"/>
          <w:lang w:val="es-AR"/>
        </w:rPr>
        <w:t xml:space="preserve"> (microRNA-21 in </w:t>
      </w:r>
      <w:proofErr w:type="spellStart"/>
      <w:r w:rsidRPr="00BC4F91">
        <w:rPr>
          <w:iCs/>
          <w:szCs w:val="24"/>
          <w:lang w:val="es-AR"/>
        </w:rPr>
        <w:t>osteocytes</w:t>
      </w:r>
      <w:proofErr w:type="spellEnd"/>
      <w:r w:rsidRPr="00BC4F91">
        <w:rPr>
          <w:iCs/>
          <w:szCs w:val="24"/>
          <w:lang w:val="es-AR"/>
        </w:rPr>
        <w:t xml:space="preserve"> and </w:t>
      </w:r>
      <w:proofErr w:type="spellStart"/>
      <w:r w:rsidRPr="00BC4F91">
        <w:rPr>
          <w:iCs/>
          <w:szCs w:val="24"/>
          <w:lang w:val="es-AR"/>
        </w:rPr>
        <w:t>the</w:t>
      </w:r>
      <w:proofErr w:type="spellEnd"/>
      <w:r w:rsidRPr="00BC4F91">
        <w:rPr>
          <w:iCs/>
          <w:szCs w:val="24"/>
          <w:lang w:val="es-AR"/>
        </w:rPr>
        <w:t xml:space="preserve"> control of </w:t>
      </w:r>
      <w:proofErr w:type="spellStart"/>
      <w:r w:rsidRPr="00BC4F91">
        <w:rPr>
          <w:iCs/>
          <w:szCs w:val="24"/>
          <w:lang w:val="es-AR"/>
        </w:rPr>
        <w:t>bone</w:t>
      </w:r>
      <w:proofErr w:type="spellEnd"/>
      <w:r w:rsidRPr="00BC4F91">
        <w:rPr>
          <w:iCs/>
          <w:szCs w:val="24"/>
          <w:lang w:val="es-AR"/>
        </w:rPr>
        <w:t xml:space="preserve"> </w:t>
      </w:r>
      <w:proofErr w:type="spellStart"/>
      <w:r w:rsidRPr="00BC4F91">
        <w:rPr>
          <w:iCs/>
          <w:szCs w:val="24"/>
          <w:lang w:val="es-AR"/>
        </w:rPr>
        <w:t>remodeling</w:t>
      </w:r>
      <w:proofErr w:type="spellEnd"/>
      <w:r w:rsidRPr="00BC4F91">
        <w:rPr>
          <w:iCs/>
          <w:szCs w:val="24"/>
          <w:lang w:val="es-AR"/>
        </w:rPr>
        <w:t>).</w:t>
      </w:r>
    </w:p>
    <w:p w14:paraId="68FA83D8" w14:textId="503D58D7" w:rsidR="00D13F12" w:rsidRPr="00BC4F91" w:rsidRDefault="00D13F12" w:rsidP="00AA2C0E">
      <w:pPr>
        <w:ind w:left="1098" w:right="-86"/>
        <w:jc w:val="both"/>
        <w:rPr>
          <w:iCs/>
          <w:szCs w:val="24"/>
          <w:lang w:val="es-AR"/>
        </w:rPr>
      </w:pPr>
      <w:r w:rsidRPr="00BC4F91">
        <w:rPr>
          <w:iCs/>
          <w:szCs w:val="24"/>
          <w:lang w:val="es-AR"/>
        </w:rPr>
        <w:t>2020</w:t>
      </w:r>
    </w:p>
    <w:p w14:paraId="3404B807" w14:textId="77777777" w:rsidR="00944C03" w:rsidRPr="00BC4F91" w:rsidRDefault="00944C03" w:rsidP="00AA2C0E">
      <w:pPr>
        <w:ind w:left="1098" w:right="-86"/>
        <w:jc w:val="both"/>
        <w:rPr>
          <w:iCs/>
          <w:szCs w:val="24"/>
          <w:lang w:val="es-AR"/>
        </w:rPr>
      </w:pPr>
    </w:p>
    <w:p w14:paraId="70A20CFD" w14:textId="068C2D69" w:rsidR="00C94E5F" w:rsidRPr="00BC4F91" w:rsidRDefault="00944C03" w:rsidP="00AA2C0E">
      <w:pPr>
        <w:ind w:left="1098" w:right="-86"/>
        <w:jc w:val="both"/>
        <w:rPr>
          <w:iCs/>
          <w:szCs w:val="24"/>
          <w:lang w:val="es-AR"/>
        </w:rPr>
      </w:pPr>
      <w:proofErr w:type="spellStart"/>
      <w:r w:rsidRPr="00BC4F91">
        <w:rPr>
          <w:iCs/>
          <w:szCs w:val="24"/>
          <w:lang w:val="es-AR"/>
        </w:rPr>
        <w:t>Invited</w:t>
      </w:r>
      <w:proofErr w:type="spellEnd"/>
      <w:r w:rsidRPr="00BC4F91">
        <w:rPr>
          <w:iCs/>
          <w:szCs w:val="24"/>
          <w:lang w:val="es-AR"/>
        </w:rPr>
        <w:t xml:space="preserve"> speaker,</w:t>
      </w:r>
      <w:r w:rsidR="00C94E5F" w:rsidRPr="00BC4F91">
        <w:rPr>
          <w:lang w:val="es-AR"/>
        </w:rPr>
        <w:t xml:space="preserve"> </w:t>
      </w:r>
      <w:proofErr w:type="spellStart"/>
      <w:r w:rsidR="00D13F12" w:rsidRPr="00BC4F91">
        <w:rPr>
          <w:iCs/>
          <w:szCs w:val="24"/>
          <w:lang w:val="es-AR"/>
        </w:rPr>
        <w:t>Argentinean</w:t>
      </w:r>
      <w:proofErr w:type="spellEnd"/>
      <w:r w:rsidR="00D13F12" w:rsidRPr="00BC4F91">
        <w:rPr>
          <w:iCs/>
          <w:szCs w:val="24"/>
          <w:lang w:val="es-AR"/>
        </w:rPr>
        <w:t xml:space="preserve"> </w:t>
      </w:r>
      <w:proofErr w:type="spellStart"/>
      <w:r w:rsidR="00D13F12" w:rsidRPr="00BC4F91">
        <w:rPr>
          <w:iCs/>
          <w:szCs w:val="24"/>
          <w:lang w:val="es-AR"/>
        </w:rPr>
        <w:t>Society</w:t>
      </w:r>
      <w:proofErr w:type="spellEnd"/>
      <w:r w:rsidR="00D13F12" w:rsidRPr="00BC4F91">
        <w:rPr>
          <w:iCs/>
          <w:szCs w:val="24"/>
          <w:lang w:val="es-AR"/>
        </w:rPr>
        <w:t xml:space="preserve"> of </w:t>
      </w:r>
      <w:proofErr w:type="spellStart"/>
      <w:r w:rsidR="00D13F12" w:rsidRPr="00BC4F91">
        <w:rPr>
          <w:iCs/>
          <w:szCs w:val="24"/>
          <w:lang w:val="es-AR"/>
        </w:rPr>
        <w:t>Osteology</w:t>
      </w:r>
      <w:proofErr w:type="spellEnd"/>
      <w:r w:rsidR="00D13F12" w:rsidRPr="00BC4F91">
        <w:rPr>
          <w:iCs/>
          <w:szCs w:val="24"/>
          <w:lang w:val="es-AR"/>
        </w:rPr>
        <w:t xml:space="preserve"> and Mineral </w:t>
      </w:r>
      <w:proofErr w:type="spellStart"/>
      <w:r w:rsidR="00D13F12" w:rsidRPr="00BC4F91">
        <w:rPr>
          <w:iCs/>
          <w:szCs w:val="24"/>
          <w:lang w:val="es-AR"/>
        </w:rPr>
        <w:t>Metabolism</w:t>
      </w:r>
      <w:proofErr w:type="spellEnd"/>
      <w:r w:rsidR="00D13F12" w:rsidRPr="00BC4F91">
        <w:rPr>
          <w:iCs/>
          <w:szCs w:val="24"/>
          <w:lang w:val="es-AR"/>
        </w:rPr>
        <w:t xml:space="preserve"> (AAOMM) </w:t>
      </w:r>
      <w:r w:rsidR="00C94E5F" w:rsidRPr="00BC4F91">
        <w:rPr>
          <w:i/>
          <w:iCs/>
          <w:szCs w:val="24"/>
          <w:lang w:val="es-AR"/>
        </w:rPr>
        <w:t xml:space="preserve">Jornadas "Metodologías </w:t>
      </w:r>
      <w:proofErr w:type="spellStart"/>
      <w:r w:rsidR="00C94E5F" w:rsidRPr="00BC4F91">
        <w:rPr>
          <w:i/>
          <w:iCs/>
          <w:szCs w:val="24"/>
          <w:lang w:val="es-AR"/>
        </w:rPr>
        <w:t>Multiescala</w:t>
      </w:r>
      <w:proofErr w:type="spellEnd"/>
      <w:r w:rsidR="00C94E5F" w:rsidRPr="00BC4F91">
        <w:rPr>
          <w:i/>
          <w:iCs/>
          <w:szCs w:val="24"/>
          <w:lang w:val="es-AR"/>
        </w:rPr>
        <w:t xml:space="preserve"> de Aplicación en Osteología"</w:t>
      </w:r>
      <w:r w:rsidR="00D13F12" w:rsidRPr="00BC4F91">
        <w:rPr>
          <w:iCs/>
          <w:szCs w:val="24"/>
          <w:lang w:val="es-AR"/>
        </w:rPr>
        <w:t xml:space="preserve"> (</w:t>
      </w:r>
      <w:proofErr w:type="spellStart"/>
      <w:r w:rsidR="00D13F12" w:rsidRPr="00BC4F91">
        <w:rPr>
          <w:iCs/>
          <w:szCs w:val="24"/>
          <w:lang w:val="es-AR"/>
        </w:rPr>
        <w:t>multiscale</w:t>
      </w:r>
      <w:proofErr w:type="spellEnd"/>
      <w:r w:rsidR="00D13F12" w:rsidRPr="00BC4F91">
        <w:rPr>
          <w:iCs/>
          <w:szCs w:val="24"/>
          <w:lang w:val="es-AR"/>
        </w:rPr>
        <w:t xml:space="preserve"> </w:t>
      </w:r>
      <w:proofErr w:type="spellStart"/>
      <w:r w:rsidR="00D13F12" w:rsidRPr="00BC4F91">
        <w:rPr>
          <w:iCs/>
          <w:szCs w:val="24"/>
          <w:lang w:val="es-AR"/>
        </w:rPr>
        <w:t>methods</w:t>
      </w:r>
      <w:proofErr w:type="spellEnd"/>
      <w:r w:rsidR="00D13F12" w:rsidRPr="00BC4F91">
        <w:rPr>
          <w:iCs/>
          <w:szCs w:val="24"/>
          <w:lang w:val="es-AR"/>
        </w:rPr>
        <w:t xml:space="preserve"> </w:t>
      </w:r>
      <w:proofErr w:type="spellStart"/>
      <w:r w:rsidR="00D13F12" w:rsidRPr="00BC4F91">
        <w:rPr>
          <w:iCs/>
          <w:szCs w:val="24"/>
          <w:lang w:val="es-AR"/>
        </w:rPr>
        <w:t>applied</w:t>
      </w:r>
      <w:proofErr w:type="spellEnd"/>
      <w:r w:rsidR="00D13F12" w:rsidRPr="00BC4F91">
        <w:rPr>
          <w:iCs/>
          <w:szCs w:val="24"/>
          <w:lang w:val="es-AR"/>
        </w:rPr>
        <w:t xml:space="preserve"> </w:t>
      </w:r>
      <w:proofErr w:type="spellStart"/>
      <w:r w:rsidR="00D13F12" w:rsidRPr="00BC4F91">
        <w:rPr>
          <w:iCs/>
          <w:szCs w:val="24"/>
          <w:lang w:val="es-AR"/>
        </w:rPr>
        <w:t>to</w:t>
      </w:r>
      <w:proofErr w:type="spellEnd"/>
      <w:r w:rsidR="00D13F12" w:rsidRPr="00BC4F91">
        <w:rPr>
          <w:iCs/>
          <w:szCs w:val="24"/>
          <w:lang w:val="es-AR"/>
        </w:rPr>
        <w:t xml:space="preserve"> </w:t>
      </w:r>
      <w:proofErr w:type="spellStart"/>
      <w:r w:rsidR="00D13F12" w:rsidRPr="00BC4F91">
        <w:rPr>
          <w:iCs/>
          <w:szCs w:val="24"/>
          <w:lang w:val="es-AR"/>
        </w:rPr>
        <w:t>osteology</w:t>
      </w:r>
      <w:proofErr w:type="spellEnd"/>
      <w:r w:rsidR="00D13F12" w:rsidRPr="00BC4F91">
        <w:rPr>
          <w:iCs/>
          <w:szCs w:val="24"/>
          <w:lang w:val="es-AR"/>
        </w:rPr>
        <w:t>)</w:t>
      </w:r>
      <w:r w:rsidR="00C94E5F" w:rsidRPr="00BC4F91">
        <w:rPr>
          <w:iCs/>
          <w:szCs w:val="24"/>
          <w:lang w:val="es-AR"/>
        </w:rPr>
        <w:t xml:space="preserve">, zoom </w:t>
      </w:r>
      <w:proofErr w:type="spellStart"/>
      <w:r w:rsidR="00C94E5F" w:rsidRPr="00BC4F91">
        <w:rPr>
          <w:iCs/>
          <w:szCs w:val="24"/>
          <w:lang w:val="es-AR"/>
        </w:rPr>
        <w:t>presentation</w:t>
      </w:r>
      <w:proofErr w:type="spellEnd"/>
      <w:r w:rsidR="00C94E5F" w:rsidRPr="00BC4F91">
        <w:rPr>
          <w:iCs/>
          <w:szCs w:val="24"/>
          <w:lang w:val="es-AR"/>
        </w:rPr>
        <w:t>.</w:t>
      </w:r>
    </w:p>
    <w:p w14:paraId="0A216926" w14:textId="79005EE7" w:rsidR="00D13F12" w:rsidRPr="00BC4F91" w:rsidRDefault="00D13F12" w:rsidP="00AA2C0E">
      <w:pPr>
        <w:ind w:left="1098" w:right="-86"/>
        <w:jc w:val="both"/>
        <w:rPr>
          <w:iCs/>
          <w:szCs w:val="24"/>
          <w:lang w:val="es-AR"/>
        </w:rPr>
      </w:pPr>
      <w:r w:rsidRPr="00BC4F91">
        <w:rPr>
          <w:lang w:val="es-AR"/>
        </w:rPr>
        <w:t>Métodos de biología molecular aplicada a tejido óseo-cartilaginoso</w:t>
      </w:r>
    </w:p>
    <w:p w14:paraId="3414C3C7" w14:textId="0D479E8C" w:rsidR="00944C03" w:rsidRDefault="00C94E5F" w:rsidP="00AA2C0E">
      <w:pPr>
        <w:ind w:left="1098" w:right="-86"/>
        <w:jc w:val="both"/>
        <w:rPr>
          <w:iCs/>
          <w:szCs w:val="24"/>
        </w:rPr>
      </w:pPr>
      <w:r>
        <w:rPr>
          <w:iCs/>
          <w:szCs w:val="24"/>
          <w:lang w:val="en"/>
        </w:rPr>
        <w:t>2020</w:t>
      </w:r>
      <w:r w:rsidRPr="00C94E5F">
        <w:rPr>
          <w:iCs/>
          <w:szCs w:val="24"/>
          <w:lang w:val="en"/>
        </w:rPr>
        <w:t xml:space="preserve">  </w:t>
      </w:r>
    </w:p>
    <w:p w14:paraId="5B334916" w14:textId="77777777" w:rsidR="00CA7CF2" w:rsidRDefault="00CA7CF2" w:rsidP="00AA2C0E">
      <w:pPr>
        <w:ind w:left="1098" w:right="-86"/>
        <w:jc w:val="both"/>
        <w:rPr>
          <w:iCs/>
          <w:szCs w:val="24"/>
          <w:lang w:val="en"/>
        </w:rPr>
      </w:pPr>
    </w:p>
    <w:p w14:paraId="05974D94" w14:textId="77777777" w:rsidR="00944C03" w:rsidRDefault="00944C03" w:rsidP="00944C03">
      <w:pPr>
        <w:ind w:left="1098" w:right="-86"/>
        <w:jc w:val="both"/>
        <w:rPr>
          <w:iCs/>
          <w:szCs w:val="24"/>
        </w:rPr>
      </w:pPr>
      <w:r>
        <w:rPr>
          <w:iCs/>
          <w:szCs w:val="24"/>
          <w:lang w:val="en"/>
        </w:rPr>
        <w:t xml:space="preserve">Invited speaker, Musculoskeletal Lecture Series (virtual conference series – Chile-Colombia), </w:t>
      </w:r>
      <w:r>
        <w:rPr>
          <w:iCs/>
          <w:szCs w:val="24"/>
        </w:rPr>
        <w:t>zoom presentation.</w:t>
      </w:r>
    </w:p>
    <w:p w14:paraId="27DB6B55" w14:textId="4A8E344C" w:rsidR="00CA7CF2" w:rsidRDefault="00944C03" w:rsidP="00AA2C0E">
      <w:pPr>
        <w:ind w:left="1098" w:right="-86"/>
        <w:jc w:val="both"/>
        <w:rPr>
          <w:iCs/>
          <w:szCs w:val="24"/>
          <w:lang w:val="en"/>
        </w:rPr>
      </w:pPr>
      <w:proofErr w:type="spellStart"/>
      <w:r w:rsidRPr="00944C03">
        <w:rPr>
          <w:iCs/>
          <w:szCs w:val="24"/>
          <w:lang w:val="en"/>
        </w:rPr>
        <w:t>Remoción</w:t>
      </w:r>
      <w:proofErr w:type="spellEnd"/>
      <w:r w:rsidRPr="00944C03">
        <w:rPr>
          <w:iCs/>
          <w:szCs w:val="24"/>
          <w:lang w:val="en"/>
        </w:rPr>
        <w:t xml:space="preserve"> del microRNA-21 de </w:t>
      </w:r>
      <w:proofErr w:type="spellStart"/>
      <w:r w:rsidRPr="00944C03">
        <w:rPr>
          <w:iCs/>
          <w:szCs w:val="24"/>
          <w:lang w:val="en"/>
        </w:rPr>
        <w:t>osteocitos</w:t>
      </w:r>
      <w:proofErr w:type="spellEnd"/>
      <w:r w:rsidRPr="00944C03">
        <w:rPr>
          <w:iCs/>
          <w:szCs w:val="24"/>
          <w:lang w:val="en"/>
        </w:rPr>
        <w:t xml:space="preserve">: </w:t>
      </w:r>
      <w:proofErr w:type="spellStart"/>
      <w:r w:rsidRPr="00944C03">
        <w:rPr>
          <w:iCs/>
          <w:szCs w:val="24"/>
          <w:lang w:val="en"/>
        </w:rPr>
        <w:t>efectos</w:t>
      </w:r>
      <w:proofErr w:type="spellEnd"/>
      <w:r w:rsidRPr="00944C03">
        <w:rPr>
          <w:iCs/>
          <w:szCs w:val="24"/>
          <w:lang w:val="en"/>
        </w:rPr>
        <w:t xml:space="preserve"> </w:t>
      </w:r>
      <w:proofErr w:type="spellStart"/>
      <w:r w:rsidRPr="00944C03">
        <w:rPr>
          <w:iCs/>
          <w:szCs w:val="24"/>
          <w:lang w:val="en"/>
        </w:rPr>
        <w:t>dependientes</w:t>
      </w:r>
      <w:proofErr w:type="spellEnd"/>
      <w:r w:rsidRPr="00944C03">
        <w:rPr>
          <w:iCs/>
          <w:szCs w:val="24"/>
          <w:lang w:val="en"/>
        </w:rPr>
        <w:t xml:space="preserve"> e </w:t>
      </w:r>
      <w:proofErr w:type="spellStart"/>
      <w:r w:rsidRPr="00944C03">
        <w:rPr>
          <w:iCs/>
          <w:szCs w:val="24"/>
          <w:lang w:val="en"/>
        </w:rPr>
        <w:t>independientes</w:t>
      </w:r>
      <w:proofErr w:type="spellEnd"/>
      <w:r w:rsidRPr="00944C03">
        <w:rPr>
          <w:iCs/>
          <w:szCs w:val="24"/>
          <w:lang w:val="en"/>
        </w:rPr>
        <w:t xml:space="preserve"> del </w:t>
      </w:r>
      <w:proofErr w:type="spellStart"/>
      <w:r w:rsidRPr="00944C03">
        <w:rPr>
          <w:iCs/>
          <w:szCs w:val="24"/>
          <w:lang w:val="en"/>
        </w:rPr>
        <w:t>sexo</w:t>
      </w:r>
      <w:proofErr w:type="spellEnd"/>
      <w:r w:rsidRPr="00944C03">
        <w:rPr>
          <w:iCs/>
          <w:szCs w:val="24"/>
          <w:lang w:val="en"/>
        </w:rPr>
        <w:t xml:space="preserve"> de los </w:t>
      </w:r>
      <w:proofErr w:type="spellStart"/>
      <w:r w:rsidRPr="00944C03">
        <w:rPr>
          <w:iCs/>
          <w:szCs w:val="24"/>
          <w:lang w:val="en"/>
        </w:rPr>
        <w:t>animales</w:t>
      </w:r>
      <w:proofErr w:type="spellEnd"/>
      <w:r w:rsidR="00D13F12">
        <w:rPr>
          <w:iCs/>
          <w:szCs w:val="24"/>
          <w:lang w:val="en"/>
        </w:rPr>
        <w:t xml:space="preserve"> (removal of osteocytic microRNA-21: effects dependent and independent of the sex of the animals)</w:t>
      </w:r>
      <w:r>
        <w:rPr>
          <w:iCs/>
          <w:szCs w:val="24"/>
          <w:lang w:val="en"/>
        </w:rPr>
        <w:t xml:space="preserve">. </w:t>
      </w:r>
    </w:p>
    <w:p w14:paraId="5A50BA71" w14:textId="2E11769A" w:rsidR="00944C03" w:rsidRDefault="00944C03" w:rsidP="00AA2C0E">
      <w:pPr>
        <w:ind w:left="1098" w:right="-86"/>
        <w:jc w:val="both"/>
        <w:rPr>
          <w:iCs/>
          <w:szCs w:val="24"/>
          <w:lang w:val="en"/>
        </w:rPr>
      </w:pPr>
      <w:r>
        <w:rPr>
          <w:iCs/>
          <w:szCs w:val="24"/>
          <w:lang w:val="en"/>
        </w:rPr>
        <w:t>2020</w:t>
      </w:r>
    </w:p>
    <w:p w14:paraId="1887D560" w14:textId="77777777" w:rsidR="00944C03" w:rsidRDefault="00944C03" w:rsidP="00AA2C0E">
      <w:pPr>
        <w:ind w:left="1098" w:right="-86"/>
        <w:jc w:val="both"/>
        <w:rPr>
          <w:iCs/>
          <w:szCs w:val="24"/>
          <w:lang w:val="en"/>
        </w:rPr>
      </w:pPr>
    </w:p>
    <w:p w14:paraId="660D666D" w14:textId="77777777" w:rsidR="00944C03" w:rsidRPr="00B8687B" w:rsidRDefault="00944C03" w:rsidP="00AA2C0E">
      <w:pPr>
        <w:ind w:left="1098" w:right="-86"/>
        <w:jc w:val="both"/>
        <w:rPr>
          <w:szCs w:val="24"/>
        </w:rPr>
      </w:pPr>
    </w:p>
    <w:p w14:paraId="21A0C890" w14:textId="3DF46041" w:rsidR="00B52EE1" w:rsidRPr="00B8687B" w:rsidRDefault="00F67E7F" w:rsidP="00F67E7F">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b/>
          <w:szCs w:val="24"/>
          <w:u w:val="single"/>
        </w:rPr>
      </w:pPr>
      <w:r w:rsidRPr="00B8687B">
        <w:rPr>
          <w:b/>
          <w:szCs w:val="24"/>
          <w:u w:val="single"/>
        </w:rPr>
        <w:t>SERVICE:</w:t>
      </w:r>
    </w:p>
    <w:p w14:paraId="2D056D13" w14:textId="77777777" w:rsidR="00F67E7F" w:rsidRPr="00B8687B" w:rsidRDefault="00F67E7F" w:rsidP="00F67E7F">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b/>
          <w:szCs w:val="24"/>
        </w:rPr>
      </w:pPr>
    </w:p>
    <w:p w14:paraId="72018C4E" w14:textId="58204B14" w:rsidR="00F67E7F" w:rsidRPr="00B8687B" w:rsidRDefault="00F67E7F" w:rsidP="00F67E7F">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b/>
          <w:szCs w:val="24"/>
        </w:rPr>
      </w:pPr>
      <w:r w:rsidRPr="00B8687B">
        <w:rPr>
          <w:b/>
          <w:szCs w:val="24"/>
        </w:rPr>
        <w:t>UNIVERSITY SERVICE:</w:t>
      </w:r>
    </w:p>
    <w:p w14:paraId="5479CACA" w14:textId="77777777" w:rsidR="00F67E7F" w:rsidRPr="00B8687B" w:rsidRDefault="00F67E7F" w:rsidP="00F67E7F">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b/>
          <w:szCs w:val="24"/>
        </w:rPr>
      </w:pPr>
    </w:p>
    <w:p w14:paraId="6C303D21" w14:textId="0ABE39F4" w:rsidR="00F67E7F" w:rsidRPr="00B8687B" w:rsidRDefault="00F67E7F" w:rsidP="00F67E7F">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b/>
          <w:szCs w:val="24"/>
        </w:rPr>
      </w:pPr>
      <w:r w:rsidRPr="00B8687B">
        <w:rPr>
          <w:b/>
          <w:szCs w:val="24"/>
        </w:rPr>
        <w:t>DEPARTMENT – Anatomy</w:t>
      </w:r>
      <w:r w:rsidR="000B2BF2">
        <w:rPr>
          <w:b/>
          <w:szCs w:val="24"/>
        </w:rPr>
        <w:t>,</w:t>
      </w:r>
      <w:r w:rsidRPr="00B8687B">
        <w:rPr>
          <w:b/>
          <w:szCs w:val="24"/>
        </w:rPr>
        <w:t xml:space="preserve"> Cell Biology</w:t>
      </w:r>
      <w:r w:rsidR="000B2BF2">
        <w:rPr>
          <w:b/>
          <w:szCs w:val="24"/>
        </w:rPr>
        <w:t xml:space="preserve"> &amp; Physiology</w:t>
      </w:r>
    </w:p>
    <w:p w14:paraId="279FAFE7" w14:textId="77777777" w:rsidR="00F67E7F" w:rsidRPr="00B8687B" w:rsidRDefault="00F67E7F" w:rsidP="00F67E7F">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b/>
          <w:szCs w:val="24"/>
        </w:rPr>
      </w:pPr>
    </w:p>
    <w:p w14:paraId="3BBA0457" w14:textId="11A5FB20" w:rsidR="00F67E7F" w:rsidRPr="00B8687B" w:rsidRDefault="00F67E7F" w:rsidP="00F67E7F">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b/>
          <w:szCs w:val="24"/>
        </w:rPr>
      </w:pPr>
      <w:r w:rsidRPr="00B8687B">
        <w:rPr>
          <w:iCs/>
          <w:snapToGrid/>
          <w:szCs w:val="24"/>
        </w:rPr>
        <w:t>Committee:</w:t>
      </w:r>
      <w:r w:rsidRPr="00B8687B">
        <w:rPr>
          <w:iCs/>
          <w:snapToGrid/>
          <w:szCs w:val="24"/>
        </w:rPr>
        <w:tab/>
      </w:r>
      <w:r w:rsidRPr="00B8687B">
        <w:rPr>
          <w:bCs/>
          <w:snapToGrid/>
          <w:szCs w:val="24"/>
        </w:rPr>
        <w:t>Graduate Studies Committee</w:t>
      </w:r>
    </w:p>
    <w:p w14:paraId="62E576F9" w14:textId="7D542C7D" w:rsidR="00F67E7F" w:rsidRPr="00B8687B" w:rsidRDefault="00F67E7F" w:rsidP="00F67E7F">
      <w:pPr>
        <w:widowControl/>
        <w:tabs>
          <w:tab w:val="left" w:pos="1440"/>
        </w:tabs>
        <w:rPr>
          <w:bCs/>
          <w:snapToGrid/>
          <w:szCs w:val="24"/>
        </w:rPr>
      </w:pPr>
      <w:r w:rsidRPr="00B8687B">
        <w:rPr>
          <w:iCs/>
          <w:snapToGrid/>
          <w:szCs w:val="24"/>
        </w:rPr>
        <w:t>Role:</w:t>
      </w:r>
      <w:r w:rsidRPr="00B8687B">
        <w:rPr>
          <w:iCs/>
          <w:snapToGrid/>
          <w:szCs w:val="24"/>
        </w:rPr>
        <w:tab/>
      </w:r>
      <w:r w:rsidRPr="00B8687B">
        <w:rPr>
          <w:bCs/>
          <w:snapToGrid/>
          <w:szCs w:val="24"/>
        </w:rPr>
        <w:t>Member</w:t>
      </w:r>
    </w:p>
    <w:p w14:paraId="019A3DB1" w14:textId="6B348C65" w:rsidR="00F67E7F" w:rsidRPr="00B8687B" w:rsidRDefault="00F67E7F" w:rsidP="00F67E7F">
      <w:pPr>
        <w:widowControl/>
        <w:tabs>
          <w:tab w:val="left" w:pos="1440"/>
        </w:tabs>
        <w:rPr>
          <w:iCs/>
          <w:snapToGrid/>
          <w:szCs w:val="24"/>
        </w:rPr>
      </w:pPr>
      <w:r w:rsidRPr="00B8687B">
        <w:rPr>
          <w:iCs/>
          <w:snapToGrid/>
          <w:szCs w:val="24"/>
        </w:rPr>
        <w:t xml:space="preserve">Year: </w:t>
      </w:r>
      <w:r w:rsidRPr="00B8687B">
        <w:rPr>
          <w:iCs/>
          <w:snapToGrid/>
          <w:szCs w:val="24"/>
        </w:rPr>
        <w:tab/>
        <w:t>2009-</w:t>
      </w:r>
      <w:r w:rsidR="00853F33">
        <w:rPr>
          <w:iCs/>
          <w:snapToGrid/>
          <w:szCs w:val="24"/>
        </w:rPr>
        <w:t>2021</w:t>
      </w:r>
    </w:p>
    <w:p w14:paraId="181576B5" w14:textId="77777777" w:rsidR="00F67E7F" w:rsidRPr="00B8687B" w:rsidRDefault="00F67E7F" w:rsidP="00F67E7F">
      <w:pPr>
        <w:widowControl/>
        <w:tabs>
          <w:tab w:val="left" w:pos="1440"/>
        </w:tabs>
        <w:rPr>
          <w:iCs/>
          <w:snapToGrid/>
          <w:szCs w:val="24"/>
        </w:rPr>
      </w:pPr>
    </w:p>
    <w:p w14:paraId="153D6FAB" w14:textId="431193A3" w:rsidR="00F67E7F" w:rsidRPr="00B8687B" w:rsidRDefault="00F67E7F" w:rsidP="00F67E7F">
      <w:pPr>
        <w:widowControl/>
        <w:tabs>
          <w:tab w:val="left" w:pos="288"/>
          <w:tab w:val="left" w:pos="1440"/>
        </w:tabs>
        <w:rPr>
          <w:iCs/>
          <w:snapToGrid/>
          <w:szCs w:val="24"/>
        </w:rPr>
      </w:pPr>
      <w:r w:rsidRPr="00B8687B">
        <w:rPr>
          <w:iCs/>
          <w:snapToGrid/>
          <w:szCs w:val="24"/>
        </w:rPr>
        <w:tab/>
      </w:r>
      <w:r w:rsidRPr="00B8687B">
        <w:rPr>
          <w:iCs/>
          <w:snapToGrid/>
          <w:szCs w:val="24"/>
        </w:rPr>
        <w:tab/>
      </w:r>
      <w:r w:rsidRPr="00B8687B">
        <w:rPr>
          <w:bCs/>
          <w:snapToGrid/>
          <w:szCs w:val="24"/>
        </w:rPr>
        <w:t>Bone Journal Club</w:t>
      </w:r>
    </w:p>
    <w:p w14:paraId="70F1A7B8" w14:textId="1459AC2F" w:rsidR="00F67E7F" w:rsidRPr="00B8687B" w:rsidRDefault="00F67E7F" w:rsidP="00F67E7F">
      <w:pPr>
        <w:widowControl/>
        <w:tabs>
          <w:tab w:val="left" w:pos="1440"/>
        </w:tabs>
        <w:rPr>
          <w:bCs/>
          <w:snapToGrid/>
          <w:szCs w:val="24"/>
        </w:rPr>
      </w:pPr>
      <w:r w:rsidRPr="00B8687B">
        <w:rPr>
          <w:iCs/>
          <w:snapToGrid/>
          <w:szCs w:val="24"/>
        </w:rPr>
        <w:tab/>
        <w:t>Co-</w:t>
      </w:r>
      <w:r w:rsidRPr="00B8687B">
        <w:rPr>
          <w:bCs/>
          <w:snapToGrid/>
          <w:szCs w:val="24"/>
        </w:rPr>
        <w:t>Coordinator</w:t>
      </w:r>
    </w:p>
    <w:p w14:paraId="01BC36D2" w14:textId="2BA3869E" w:rsidR="00F67E7F" w:rsidRPr="00B8687B" w:rsidRDefault="00F67E7F" w:rsidP="00F67E7F">
      <w:pPr>
        <w:widowControl/>
        <w:tabs>
          <w:tab w:val="left" w:pos="1440"/>
        </w:tabs>
        <w:rPr>
          <w:iCs/>
          <w:snapToGrid/>
          <w:szCs w:val="24"/>
        </w:rPr>
      </w:pPr>
      <w:r w:rsidRPr="00B8687B">
        <w:rPr>
          <w:iCs/>
          <w:snapToGrid/>
          <w:szCs w:val="24"/>
        </w:rPr>
        <w:tab/>
        <w:t>2012-2017</w:t>
      </w:r>
    </w:p>
    <w:p w14:paraId="466FEC28" w14:textId="77777777" w:rsidR="00754F51" w:rsidRPr="00B8687B" w:rsidRDefault="00754F51" w:rsidP="00F67E7F">
      <w:pPr>
        <w:widowControl/>
        <w:tabs>
          <w:tab w:val="left" w:pos="1440"/>
        </w:tabs>
        <w:rPr>
          <w:iCs/>
          <w:snapToGrid/>
          <w:szCs w:val="24"/>
        </w:rPr>
      </w:pPr>
    </w:p>
    <w:p w14:paraId="4EC398DE" w14:textId="5EBCB15D" w:rsidR="00754F51" w:rsidRPr="00B8687B" w:rsidRDefault="00754F51" w:rsidP="00F67E7F">
      <w:pPr>
        <w:widowControl/>
        <w:tabs>
          <w:tab w:val="left" w:pos="1440"/>
        </w:tabs>
        <w:rPr>
          <w:iCs/>
          <w:snapToGrid/>
          <w:szCs w:val="24"/>
        </w:rPr>
      </w:pPr>
      <w:r w:rsidRPr="00B8687B">
        <w:rPr>
          <w:iCs/>
          <w:snapToGrid/>
          <w:szCs w:val="24"/>
        </w:rPr>
        <w:tab/>
        <w:t>Social media outreach committee</w:t>
      </w:r>
    </w:p>
    <w:p w14:paraId="58EBC357" w14:textId="28F13196" w:rsidR="00754F51" w:rsidRPr="00B8687B" w:rsidRDefault="00754F51" w:rsidP="00F67E7F">
      <w:pPr>
        <w:widowControl/>
        <w:tabs>
          <w:tab w:val="left" w:pos="1440"/>
        </w:tabs>
        <w:rPr>
          <w:iCs/>
          <w:snapToGrid/>
          <w:szCs w:val="24"/>
        </w:rPr>
      </w:pPr>
      <w:r w:rsidRPr="00B8687B">
        <w:rPr>
          <w:iCs/>
          <w:snapToGrid/>
          <w:szCs w:val="24"/>
        </w:rPr>
        <w:tab/>
        <w:t>Member</w:t>
      </w:r>
    </w:p>
    <w:p w14:paraId="798F1B95" w14:textId="55F294ED" w:rsidR="00754F51" w:rsidRPr="00B8687B" w:rsidRDefault="00754F51" w:rsidP="00F67E7F">
      <w:pPr>
        <w:widowControl/>
        <w:tabs>
          <w:tab w:val="left" w:pos="1440"/>
        </w:tabs>
        <w:rPr>
          <w:iCs/>
          <w:snapToGrid/>
          <w:szCs w:val="24"/>
        </w:rPr>
      </w:pPr>
      <w:r w:rsidRPr="00B8687B">
        <w:rPr>
          <w:iCs/>
          <w:snapToGrid/>
          <w:szCs w:val="24"/>
        </w:rPr>
        <w:tab/>
        <w:t>2016-</w:t>
      </w:r>
      <w:r w:rsidR="0097288B">
        <w:rPr>
          <w:iCs/>
          <w:snapToGrid/>
          <w:szCs w:val="24"/>
        </w:rPr>
        <w:t>2018</w:t>
      </w:r>
    </w:p>
    <w:p w14:paraId="6C0BE54F" w14:textId="77777777" w:rsidR="00754F51" w:rsidRPr="00B8687B" w:rsidRDefault="00754F51" w:rsidP="00F67E7F">
      <w:pPr>
        <w:widowControl/>
        <w:tabs>
          <w:tab w:val="left" w:pos="1440"/>
        </w:tabs>
        <w:rPr>
          <w:iCs/>
          <w:snapToGrid/>
          <w:szCs w:val="24"/>
        </w:rPr>
      </w:pPr>
    </w:p>
    <w:p w14:paraId="1F68E609" w14:textId="7480C72B" w:rsidR="00754F51" w:rsidRPr="00B8687B" w:rsidRDefault="00754F51" w:rsidP="00F67E7F">
      <w:pPr>
        <w:widowControl/>
        <w:tabs>
          <w:tab w:val="left" w:pos="1440"/>
        </w:tabs>
        <w:rPr>
          <w:iCs/>
          <w:snapToGrid/>
          <w:szCs w:val="24"/>
        </w:rPr>
      </w:pPr>
      <w:r w:rsidRPr="00B8687B">
        <w:rPr>
          <w:iCs/>
          <w:snapToGrid/>
          <w:szCs w:val="24"/>
        </w:rPr>
        <w:lastRenderedPageBreak/>
        <w:tab/>
      </w:r>
      <w:r w:rsidR="00644AB2">
        <w:rPr>
          <w:iCs/>
          <w:snapToGrid/>
          <w:szCs w:val="24"/>
        </w:rPr>
        <w:t>G</w:t>
      </w:r>
      <w:r w:rsidRPr="00B8687B">
        <w:rPr>
          <w:iCs/>
          <w:snapToGrid/>
          <w:szCs w:val="24"/>
        </w:rPr>
        <w:t>raduate program review committee</w:t>
      </w:r>
    </w:p>
    <w:p w14:paraId="44582440" w14:textId="17CBF636" w:rsidR="00754F51" w:rsidRPr="00B8687B" w:rsidRDefault="00754F51" w:rsidP="00F67E7F">
      <w:pPr>
        <w:widowControl/>
        <w:tabs>
          <w:tab w:val="left" w:pos="1440"/>
        </w:tabs>
        <w:rPr>
          <w:iCs/>
          <w:snapToGrid/>
          <w:szCs w:val="24"/>
        </w:rPr>
      </w:pPr>
      <w:r w:rsidRPr="00B8687B">
        <w:rPr>
          <w:iCs/>
          <w:snapToGrid/>
          <w:szCs w:val="24"/>
        </w:rPr>
        <w:tab/>
        <w:t>Member</w:t>
      </w:r>
    </w:p>
    <w:p w14:paraId="60221D54" w14:textId="6663A82E" w:rsidR="00754F51" w:rsidRDefault="00754F51" w:rsidP="00F67E7F">
      <w:pPr>
        <w:widowControl/>
        <w:tabs>
          <w:tab w:val="left" w:pos="1440"/>
        </w:tabs>
        <w:rPr>
          <w:iCs/>
          <w:snapToGrid/>
          <w:szCs w:val="24"/>
        </w:rPr>
      </w:pPr>
      <w:r w:rsidRPr="00B8687B">
        <w:rPr>
          <w:iCs/>
          <w:snapToGrid/>
          <w:szCs w:val="24"/>
        </w:rPr>
        <w:tab/>
        <w:t>2018</w:t>
      </w:r>
    </w:p>
    <w:p w14:paraId="4B0CA5B4" w14:textId="77777777" w:rsidR="006E29FA" w:rsidRDefault="00644AB2" w:rsidP="00F67E7F">
      <w:pPr>
        <w:widowControl/>
        <w:tabs>
          <w:tab w:val="left" w:pos="1440"/>
        </w:tabs>
        <w:rPr>
          <w:iCs/>
          <w:snapToGrid/>
          <w:szCs w:val="24"/>
        </w:rPr>
      </w:pPr>
      <w:r>
        <w:rPr>
          <w:iCs/>
          <w:snapToGrid/>
          <w:szCs w:val="24"/>
        </w:rPr>
        <w:tab/>
      </w:r>
    </w:p>
    <w:p w14:paraId="6E980C12" w14:textId="41304B00" w:rsidR="00644AB2" w:rsidRDefault="006E29FA" w:rsidP="00F67E7F">
      <w:pPr>
        <w:widowControl/>
        <w:tabs>
          <w:tab w:val="left" w:pos="1440"/>
        </w:tabs>
        <w:rPr>
          <w:iCs/>
          <w:snapToGrid/>
          <w:szCs w:val="24"/>
        </w:rPr>
      </w:pPr>
      <w:r>
        <w:rPr>
          <w:iCs/>
          <w:snapToGrid/>
          <w:szCs w:val="24"/>
        </w:rPr>
        <w:tab/>
      </w:r>
      <w:r w:rsidR="00644AB2">
        <w:rPr>
          <w:iCs/>
          <w:snapToGrid/>
          <w:szCs w:val="24"/>
        </w:rPr>
        <w:t>ACBP Steering Committee</w:t>
      </w:r>
    </w:p>
    <w:p w14:paraId="7FECF832" w14:textId="5B27ADC8" w:rsidR="00644AB2" w:rsidRDefault="00644AB2" w:rsidP="00F67E7F">
      <w:pPr>
        <w:widowControl/>
        <w:tabs>
          <w:tab w:val="left" w:pos="1440"/>
        </w:tabs>
        <w:rPr>
          <w:iCs/>
          <w:snapToGrid/>
          <w:szCs w:val="24"/>
        </w:rPr>
      </w:pPr>
      <w:r>
        <w:rPr>
          <w:iCs/>
          <w:snapToGrid/>
          <w:szCs w:val="24"/>
        </w:rPr>
        <w:tab/>
        <w:t>Member</w:t>
      </w:r>
    </w:p>
    <w:p w14:paraId="6C2ED17E" w14:textId="1070CFAA" w:rsidR="00644AB2" w:rsidRDefault="00644AB2" w:rsidP="00F67E7F">
      <w:pPr>
        <w:widowControl/>
        <w:tabs>
          <w:tab w:val="left" w:pos="1440"/>
        </w:tabs>
        <w:rPr>
          <w:iCs/>
          <w:snapToGrid/>
          <w:szCs w:val="24"/>
        </w:rPr>
      </w:pPr>
      <w:r>
        <w:rPr>
          <w:iCs/>
          <w:snapToGrid/>
          <w:szCs w:val="24"/>
        </w:rPr>
        <w:tab/>
        <w:t>2018-</w:t>
      </w:r>
      <w:r w:rsidR="0097288B">
        <w:rPr>
          <w:iCs/>
          <w:snapToGrid/>
          <w:szCs w:val="24"/>
        </w:rPr>
        <w:t>2020</w:t>
      </w:r>
    </w:p>
    <w:p w14:paraId="64062E55" w14:textId="77777777" w:rsidR="00644AB2" w:rsidRDefault="00644AB2" w:rsidP="00F67E7F">
      <w:pPr>
        <w:widowControl/>
        <w:tabs>
          <w:tab w:val="left" w:pos="1440"/>
        </w:tabs>
        <w:rPr>
          <w:iCs/>
          <w:snapToGrid/>
          <w:szCs w:val="24"/>
        </w:rPr>
      </w:pPr>
    </w:p>
    <w:p w14:paraId="4522C8B3" w14:textId="6ADF3736" w:rsidR="00644AB2" w:rsidRDefault="00644AB2" w:rsidP="00F67E7F">
      <w:pPr>
        <w:widowControl/>
        <w:tabs>
          <w:tab w:val="left" w:pos="1440"/>
        </w:tabs>
        <w:rPr>
          <w:iCs/>
          <w:snapToGrid/>
          <w:szCs w:val="24"/>
        </w:rPr>
      </w:pPr>
      <w:r>
        <w:rPr>
          <w:iCs/>
          <w:snapToGrid/>
          <w:szCs w:val="24"/>
        </w:rPr>
        <w:tab/>
        <w:t>Space Committee</w:t>
      </w:r>
    </w:p>
    <w:p w14:paraId="56AA92BF" w14:textId="7AEBD7FD" w:rsidR="00644AB2" w:rsidRDefault="00644AB2" w:rsidP="00F67E7F">
      <w:pPr>
        <w:widowControl/>
        <w:tabs>
          <w:tab w:val="left" w:pos="1440"/>
        </w:tabs>
        <w:rPr>
          <w:iCs/>
          <w:snapToGrid/>
          <w:szCs w:val="24"/>
        </w:rPr>
      </w:pPr>
      <w:r>
        <w:rPr>
          <w:iCs/>
          <w:snapToGrid/>
          <w:szCs w:val="24"/>
        </w:rPr>
        <w:tab/>
        <w:t xml:space="preserve">Member </w:t>
      </w:r>
    </w:p>
    <w:p w14:paraId="4DF63F6B" w14:textId="2B640589" w:rsidR="00644AB2" w:rsidRDefault="00644AB2" w:rsidP="00F67E7F">
      <w:pPr>
        <w:widowControl/>
        <w:tabs>
          <w:tab w:val="left" w:pos="1440"/>
        </w:tabs>
        <w:rPr>
          <w:iCs/>
          <w:snapToGrid/>
          <w:szCs w:val="24"/>
        </w:rPr>
      </w:pPr>
      <w:r>
        <w:rPr>
          <w:iCs/>
          <w:snapToGrid/>
          <w:szCs w:val="24"/>
        </w:rPr>
        <w:tab/>
        <w:t>2019</w:t>
      </w:r>
    </w:p>
    <w:p w14:paraId="373511F1" w14:textId="09FE14BC" w:rsidR="005C5351" w:rsidRDefault="005C5351" w:rsidP="00F67E7F">
      <w:pPr>
        <w:widowControl/>
        <w:tabs>
          <w:tab w:val="left" w:pos="1440"/>
        </w:tabs>
        <w:rPr>
          <w:iCs/>
          <w:snapToGrid/>
          <w:szCs w:val="24"/>
        </w:rPr>
      </w:pPr>
    </w:p>
    <w:p w14:paraId="736E1D07" w14:textId="7959B613" w:rsidR="005C5351" w:rsidRDefault="005C5351" w:rsidP="00F67E7F">
      <w:pPr>
        <w:widowControl/>
        <w:tabs>
          <w:tab w:val="left" w:pos="1440"/>
        </w:tabs>
        <w:rPr>
          <w:iCs/>
          <w:snapToGrid/>
          <w:szCs w:val="24"/>
        </w:rPr>
      </w:pPr>
      <w:r>
        <w:rPr>
          <w:iCs/>
          <w:snapToGrid/>
          <w:szCs w:val="24"/>
        </w:rPr>
        <w:tab/>
        <w:t>DEI Task Force</w:t>
      </w:r>
    </w:p>
    <w:p w14:paraId="395F1FA6" w14:textId="587623D8" w:rsidR="005C5351" w:rsidRDefault="005C5351" w:rsidP="00F67E7F">
      <w:pPr>
        <w:widowControl/>
        <w:tabs>
          <w:tab w:val="left" w:pos="1440"/>
        </w:tabs>
        <w:rPr>
          <w:iCs/>
          <w:snapToGrid/>
          <w:szCs w:val="24"/>
        </w:rPr>
      </w:pPr>
      <w:r>
        <w:rPr>
          <w:iCs/>
          <w:snapToGrid/>
          <w:szCs w:val="24"/>
        </w:rPr>
        <w:tab/>
        <w:t>Chair</w:t>
      </w:r>
    </w:p>
    <w:p w14:paraId="4749FB25" w14:textId="362CE8DB" w:rsidR="005C5351" w:rsidRDefault="005C5351" w:rsidP="00F67E7F">
      <w:pPr>
        <w:widowControl/>
        <w:tabs>
          <w:tab w:val="left" w:pos="1440"/>
        </w:tabs>
        <w:rPr>
          <w:iCs/>
          <w:snapToGrid/>
          <w:szCs w:val="24"/>
        </w:rPr>
      </w:pPr>
      <w:r>
        <w:rPr>
          <w:iCs/>
          <w:snapToGrid/>
          <w:szCs w:val="24"/>
        </w:rPr>
        <w:tab/>
        <w:t>2021-present</w:t>
      </w:r>
    </w:p>
    <w:p w14:paraId="11027960" w14:textId="26F70C1A" w:rsidR="00644AB2" w:rsidRPr="00B8687B" w:rsidRDefault="00644AB2" w:rsidP="00F67E7F">
      <w:pPr>
        <w:widowControl/>
        <w:tabs>
          <w:tab w:val="left" w:pos="1440"/>
        </w:tabs>
        <w:rPr>
          <w:iCs/>
          <w:snapToGrid/>
          <w:szCs w:val="24"/>
        </w:rPr>
      </w:pPr>
      <w:r>
        <w:rPr>
          <w:iCs/>
          <w:snapToGrid/>
          <w:szCs w:val="24"/>
        </w:rPr>
        <w:tab/>
      </w:r>
    </w:p>
    <w:p w14:paraId="605054CA" w14:textId="77777777" w:rsidR="002B05E9" w:rsidRDefault="002B05E9" w:rsidP="00754F51">
      <w:pPr>
        <w:widowControl/>
        <w:tabs>
          <w:tab w:val="left" w:pos="1440"/>
        </w:tabs>
        <w:rPr>
          <w:iCs/>
          <w:snapToGrid/>
          <w:szCs w:val="24"/>
        </w:rPr>
      </w:pPr>
    </w:p>
    <w:p w14:paraId="6725632B" w14:textId="7C6F4FD9" w:rsidR="00F67E7F" w:rsidRPr="00B8687B" w:rsidRDefault="00754F51" w:rsidP="00754F51">
      <w:pPr>
        <w:widowControl/>
        <w:tabs>
          <w:tab w:val="left" w:pos="1440"/>
        </w:tabs>
        <w:rPr>
          <w:b/>
          <w:iCs/>
          <w:snapToGrid/>
          <w:szCs w:val="24"/>
        </w:rPr>
      </w:pPr>
      <w:r w:rsidRPr="00B8687B">
        <w:rPr>
          <w:b/>
          <w:iCs/>
          <w:snapToGrid/>
          <w:szCs w:val="24"/>
        </w:rPr>
        <w:t>SCHOOL – Indiana University School of Medicine</w:t>
      </w:r>
    </w:p>
    <w:p w14:paraId="55573616" w14:textId="77777777" w:rsidR="00754F51" w:rsidRPr="00B8687B" w:rsidRDefault="00754F51" w:rsidP="00754F51">
      <w:pPr>
        <w:widowControl/>
        <w:tabs>
          <w:tab w:val="left" w:pos="1440"/>
        </w:tabs>
        <w:rPr>
          <w:b/>
          <w:iCs/>
          <w:snapToGrid/>
          <w:szCs w:val="24"/>
        </w:rPr>
      </w:pPr>
    </w:p>
    <w:p w14:paraId="6CFB380F" w14:textId="2EC31BB4" w:rsidR="00754F51" w:rsidRPr="00B8687B" w:rsidRDefault="00754F51" w:rsidP="00754F51">
      <w:pPr>
        <w:widowControl/>
        <w:tabs>
          <w:tab w:val="left" w:pos="1440"/>
        </w:tabs>
        <w:rPr>
          <w:iCs/>
          <w:snapToGrid/>
          <w:szCs w:val="24"/>
        </w:rPr>
      </w:pPr>
      <w:r w:rsidRPr="00B8687B">
        <w:rPr>
          <w:iCs/>
          <w:snapToGrid/>
          <w:szCs w:val="24"/>
        </w:rPr>
        <w:t>Committee:</w:t>
      </w:r>
      <w:r w:rsidRPr="00B8687B">
        <w:rPr>
          <w:iCs/>
          <w:snapToGrid/>
          <w:szCs w:val="24"/>
        </w:rPr>
        <w:tab/>
        <w:t>Electron Microscopy Advisory Committee</w:t>
      </w:r>
    </w:p>
    <w:p w14:paraId="7CA29194" w14:textId="7BEBBCFF" w:rsidR="00754F51" w:rsidRPr="00B8687B" w:rsidRDefault="00754F51" w:rsidP="00754F51">
      <w:pPr>
        <w:widowControl/>
        <w:tabs>
          <w:tab w:val="left" w:pos="1440"/>
        </w:tabs>
        <w:rPr>
          <w:bCs/>
          <w:iCs/>
          <w:snapToGrid/>
          <w:szCs w:val="24"/>
        </w:rPr>
      </w:pPr>
      <w:r w:rsidRPr="00B8687B">
        <w:rPr>
          <w:iCs/>
          <w:snapToGrid/>
          <w:szCs w:val="24"/>
        </w:rPr>
        <w:t>Role:</w:t>
      </w:r>
      <w:r w:rsidRPr="00B8687B">
        <w:rPr>
          <w:iCs/>
          <w:snapToGrid/>
          <w:szCs w:val="24"/>
        </w:rPr>
        <w:tab/>
      </w:r>
      <w:r w:rsidRPr="00B8687B">
        <w:rPr>
          <w:bCs/>
          <w:iCs/>
          <w:snapToGrid/>
          <w:szCs w:val="24"/>
        </w:rPr>
        <w:t>Member</w:t>
      </w:r>
      <w:r w:rsidR="00246058">
        <w:rPr>
          <w:bCs/>
          <w:iCs/>
          <w:snapToGrid/>
          <w:szCs w:val="24"/>
        </w:rPr>
        <w:t xml:space="preserve"> </w:t>
      </w:r>
      <w:r w:rsidR="00246058">
        <w:rPr>
          <w:iCs/>
          <w:snapToGrid/>
          <w:szCs w:val="24"/>
        </w:rPr>
        <w:t>(Chair since 2020)</w:t>
      </w:r>
    </w:p>
    <w:p w14:paraId="03B7DDF8" w14:textId="7BE92A23" w:rsidR="00754F51" w:rsidRPr="00B8687B" w:rsidRDefault="00754F51" w:rsidP="00754F51">
      <w:pPr>
        <w:widowControl/>
        <w:tabs>
          <w:tab w:val="left" w:pos="1440"/>
        </w:tabs>
        <w:rPr>
          <w:bCs/>
          <w:iCs/>
          <w:snapToGrid/>
          <w:szCs w:val="24"/>
        </w:rPr>
      </w:pPr>
      <w:r w:rsidRPr="00B8687B">
        <w:rPr>
          <w:iCs/>
          <w:snapToGrid/>
          <w:szCs w:val="24"/>
        </w:rPr>
        <w:t xml:space="preserve">Year: </w:t>
      </w:r>
      <w:r w:rsidRPr="00B8687B">
        <w:rPr>
          <w:iCs/>
          <w:snapToGrid/>
          <w:szCs w:val="24"/>
        </w:rPr>
        <w:tab/>
        <w:t>2009-</w:t>
      </w:r>
      <w:r w:rsidR="005C5351">
        <w:rPr>
          <w:iCs/>
          <w:snapToGrid/>
          <w:szCs w:val="24"/>
        </w:rPr>
        <w:t>2021</w:t>
      </w:r>
      <w:r w:rsidRPr="00B8687B">
        <w:rPr>
          <w:bCs/>
          <w:iCs/>
          <w:snapToGrid/>
          <w:szCs w:val="24"/>
        </w:rPr>
        <w:tab/>
      </w:r>
    </w:p>
    <w:p w14:paraId="0DC2C662" w14:textId="77777777" w:rsidR="00754F51" w:rsidRPr="00B8687B" w:rsidRDefault="00754F51" w:rsidP="00754F51">
      <w:pPr>
        <w:widowControl/>
        <w:tabs>
          <w:tab w:val="left" w:pos="1440"/>
        </w:tabs>
        <w:rPr>
          <w:iCs/>
          <w:snapToGrid/>
          <w:szCs w:val="24"/>
        </w:rPr>
      </w:pPr>
    </w:p>
    <w:p w14:paraId="18DED8B1" w14:textId="0E0A8696" w:rsidR="00754F51" w:rsidRPr="00B8687B" w:rsidRDefault="00754F51" w:rsidP="00754F51">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t xml:space="preserve">Graduate Oversight Committee </w:t>
      </w:r>
    </w:p>
    <w:p w14:paraId="03A06FA4" w14:textId="77777777" w:rsidR="009A2995" w:rsidRPr="00B8687B" w:rsidRDefault="00754F51" w:rsidP="00754F51">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t>Member – representative of the Department of Anatomy and Cell Biology</w:t>
      </w:r>
    </w:p>
    <w:p w14:paraId="029840A5" w14:textId="77777777" w:rsidR="009A2995" w:rsidRPr="00B8687B" w:rsidRDefault="009A2995" w:rsidP="00754F51">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r>
      <w:r w:rsidR="00754F51" w:rsidRPr="00B8687B">
        <w:rPr>
          <w:szCs w:val="24"/>
        </w:rPr>
        <w:t>2015-2018</w:t>
      </w:r>
    </w:p>
    <w:p w14:paraId="7423D329" w14:textId="77777777" w:rsidR="00F26528" w:rsidRDefault="009A2995" w:rsidP="009A2995">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r>
    </w:p>
    <w:p w14:paraId="36EE61DE" w14:textId="58900B12" w:rsidR="009A2995" w:rsidRPr="00B8687B" w:rsidRDefault="00F26528" w:rsidP="009A2995">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Pr>
          <w:szCs w:val="24"/>
        </w:rPr>
        <w:tab/>
      </w:r>
      <w:r w:rsidR="009A2995" w:rsidRPr="00B8687B">
        <w:rPr>
          <w:szCs w:val="24"/>
        </w:rPr>
        <w:t>Institutional Animal Care and Use Committee (IACUC)</w:t>
      </w:r>
    </w:p>
    <w:p w14:paraId="2EC16025" w14:textId="1517240B" w:rsidR="009A2995" w:rsidRPr="00B8687B" w:rsidRDefault="009A2995" w:rsidP="009A2995">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u w:val="single"/>
        </w:rPr>
      </w:pPr>
      <w:r w:rsidRPr="00B8687B">
        <w:rPr>
          <w:szCs w:val="24"/>
        </w:rPr>
        <w:tab/>
        <w:t>Member</w:t>
      </w:r>
      <w:r w:rsidRPr="00B8687B">
        <w:rPr>
          <w:szCs w:val="24"/>
          <w:u w:val="single"/>
        </w:rPr>
        <w:t xml:space="preserve"> </w:t>
      </w:r>
    </w:p>
    <w:p w14:paraId="35C4DE06" w14:textId="65EE08B1" w:rsidR="009A2995" w:rsidRDefault="009A2995" w:rsidP="00754F51">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t>2015-</w:t>
      </w:r>
      <w:r w:rsidR="00F26528">
        <w:rPr>
          <w:szCs w:val="24"/>
        </w:rPr>
        <w:t>2020</w:t>
      </w:r>
    </w:p>
    <w:p w14:paraId="77D06A74" w14:textId="55D41B6D" w:rsidR="00F26528" w:rsidRDefault="00F26528" w:rsidP="00754F51">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Pr>
          <w:szCs w:val="24"/>
        </w:rPr>
        <w:tab/>
        <w:t>Vice-Chair</w:t>
      </w:r>
    </w:p>
    <w:p w14:paraId="452CFD03" w14:textId="212584EE" w:rsidR="00F26528" w:rsidRPr="00B8687B" w:rsidRDefault="00F26528" w:rsidP="00754F51">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Pr>
          <w:szCs w:val="24"/>
        </w:rPr>
        <w:tab/>
        <w:t>2021-present</w:t>
      </w:r>
    </w:p>
    <w:p w14:paraId="11C1D744" w14:textId="77777777" w:rsidR="009A2995" w:rsidRPr="00B8687B" w:rsidRDefault="009A2995" w:rsidP="00754F51">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p>
    <w:p w14:paraId="276A9940" w14:textId="7379DA8A" w:rsidR="009A2995" w:rsidRPr="00B8687B" w:rsidRDefault="009A2995" w:rsidP="009A2995">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t>IACUC Subcommittee aiming to improve the breeding section of the animal protocols</w:t>
      </w:r>
    </w:p>
    <w:p w14:paraId="63C72698" w14:textId="77777777" w:rsidR="009A2995" w:rsidRPr="00B8687B" w:rsidRDefault="00754F51" w:rsidP="00754F51">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r>
      <w:r w:rsidR="009A2995" w:rsidRPr="00B8687B">
        <w:rPr>
          <w:szCs w:val="24"/>
        </w:rPr>
        <w:t>Member</w:t>
      </w:r>
    </w:p>
    <w:p w14:paraId="55609E2F" w14:textId="60EFA35B" w:rsidR="009A2995" w:rsidRPr="00B8687B" w:rsidRDefault="009A2995" w:rsidP="00754F51">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t>2018</w:t>
      </w:r>
      <w:r w:rsidR="00753448">
        <w:rPr>
          <w:szCs w:val="24"/>
        </w:rPr>
        <w:t>-2019</w:t>
      </w:r>
    </w:p>
    <w:p w14:paraId="23E94E83" w14:textId="77777777" w:rsidR="009A2995" w:rsidRPr="00B8687B" w:rsidRDefault="009A2995" w:rsidP="00754F51">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p>
    <w:p w14:paraId="0A12CCCB" w14:textId="24C1E3EF" w:rsidR="009A2995" w:rsidRPr="00B8687B" w:rsidRDefault="00754F51" w:rsidP="009A2995">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r>
      <w:r w:rsidR="009A2995" w:rsidRPr="00B8687B">
        <w:rPr>
          <w:szCs w:val="24"/>
        </w:rPr>
        <w:t>Bylaws Subcommittee in charge of drafting the bylaws to govern the Graduate Oversight Committee function</w:t>
      </w:r>
    </w:p>
    <w:p w14:paraId="05EC758C" w14:textId="7AFEDEBB" w:rsidR="009A2995" w:rsidRPr="00B8687B" w:rsidRDefault="009A2995" w:rsidP="009A2995">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t>Member</w:t>
      </w:r>
    </w:p>
    <w:p w14:paraId="6F136B93" w14:textId="5E9A2F0A" w:rsidR="00F67E7F" w:rsidRPr="00B8687B" w:rsidRDefault="009A2995" w:rsidP="00754F51">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t>2018</w:t>
      </w:r>
    </w:p>
    <w:p w14:paraId="40583678" w14:textId="77777777" w:rsidR="009A2995" w:rsidRPr="00B8687B" w:rsidRDefault="009A2995" w:rsidP="00754F51">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p>
    <w:p w14:paraId="05B36219" w14:textId="3D520EC8" w:rsidR="009A2995" w:rsidRPr="00B8687B" w:rsidRDefault="009A2995" w:rsidP="00754F51">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t xml:space="preserve">Academic Program Review – Department of Microbiology and Immunology at IUSM </w:t>
      </w:r>
    </w:p>
    <w:p w14:paraId="6DCEF168" w14:textId="2C49D366" w:rsidR="009A2995" w:rsidRPr="00B8687B" w:rsidRDefault="009A2995" w:rsidP="00754F51">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t>Representatives of Related Programs within IUSM</w:t>
      </w:r>
    </w:p>
    <w:p w14:paraId="051FB405" w14:textId="2F21BD86" w:rsidR="009A2995" w:rsidRPr="00B8687B" w:rsidRDefault="009A2995" w:rsidP="00754F51">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t>2018</w:t>
      </w:r>
    </w:p>
    <w:p w14:paraId="51687372" w14:textId="77777777" w:rsidR="009A2995" w:rsidRPr="00B8687B" w:rsidRDefault="009A2995" w:rsidP="00754F51">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p>
    <w:p w14:paraId="23A07F3A" w14:textId="100DE906" w:rsidR="009A2995" w:rsidRPr="00B8687B" w:rsidRDefault="009A2995" w:rsidP="00754F51">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t xml:space="preserve">Indiana University School of Medicine Diversity Council </w:t>
      </w:r>
    </w:p>
    <w:p w14:paraId="5828491B" w14:textId="53690034" w:rsidR="009A2995" w:rsidRPr="00B8687B" w:rsidRDefault="009A2995" w:rsidP="00754F51">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t>Member</w:t>
      </w:r>
    </w:p>
    <w:p w14:paraId="4F33717F" w14:textId="039600AA" w:rsidR="009A2995" w:rsidRPr="00B8687B" w:rsidRDefault="009A2995" w:rsidP="009A2995">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t>2018-present</w:t>
      </w:r>
      <w:r w:rsidRPr="00B8687B">
        <w:rPr>
          <w:szCs w:val="24"/>
        </w:rPr>
        <w:tab/>
      </w:r>
    </w:p>
    <w:p w14:paraId="1C6697E9" w14:textId="77777777" w:rsidR="009A2995" w:rsidRPr="00B8687B" w:rsidRDefault="009A2995" w:rsidP="00754F51">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p>
    <w:p w14:paraId="7A235724" w14:textId="00B140E8" w:rsidR="009A2995" w:rsidRPr="00B8687B" w:rsidRDefault="009A2995" w:rsidP="009A2995">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b/>
          <w:szCs w:val="24"/>
        </w:rPr>
      </w:pPr>
      <w:r w:rsidRPr="00B8687B">
        <w:rPr>
          <w:szCs w:val="24"/>
        </w:rPr>
        <w:tab/>
        <w:t>IUSM Student Research Symposium</w:t>
      </w:r>
    </w:p>
    <w:p w14:paraId="01A624B3" w14:textId="77777777" w:rsidR="009A2995" w:rsidRPr="00B8687B" w:rsidRDefault="009A2995" w:rsidP="009A2995">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t xml:space="preserve">Judge </w:t>
      </w:r>
    </w:p>
    <w:p w14:paraId="38D305FA" w14:textId="2E59FA80" w:rsidR="009A2995" w:rsidRPr="00B8687B" w:rsidRDefault="009A2995" w:rsidP="00596361">
      <w:pPr>
        <w:pStyle w:val="ListParagraph"/>
        <w:widowControl/>
        <w:numPr>
          <w:ilvl w:val="0"/>
          <w:numId w:val="10"/>
        </w:numPr>
        <w:tabs>
          <w:tab w:val="left" w:pos="1440"/>
          <w:tab w:val="left" w:pos="4248"/>
          <w:tab w:val="left" w:pos="4956"/>
          <w:tab w:val="left" w:pos="5664"/>
          <w:tab w:val="left" w:pos="6372"/>
          <w:tab w:val="left" w:pos="7080"/>
          <w:tab w:val="left" w:pos="7788"/>
          <w:tab w:val="left" w:pos="7920"/>
          <w:tab w:val="left" w:pos="8640"/>
        </w:tabs>
        <w:jc w:val="both"/>
        <w:rPr>
          <w:szCs w:val="24"/>
        </w:rPr>
      </w:pPr>
      <w:r w:rsidRPr="00B8687B">
        <w:rPr>
          <w:szCs w:val="24"/>
        </w:rPr>
        <w:tab/>
      </w:r>
      <w:r w:rsidRPr="00B8687B">
        <w:rPr>
          <w:szCs w:val="24"/>
        </w:rPr>
        <w:tab/>
      </w:r>
    </w:p>
    <w:p w14:paraId="34C86F3D" w14:textId="5984247C" w:rsidR="00C63CD6" w:rsidRDefault="00195C98" w:rsidP="00935D54">
      <w:pPr>
        <w:keepNext/>
        <w:widowControl/>
        <w:tabs>
          <w:tab w:val="left" w:pos="1440"/>
          <w:tab w:val="left" w:pos="4248"/>
          <w:tab w:val="left" w:pos="4956"/>
          <w:tab w:val="left" w:pos="5664"/>
          <w:tab w:val="left" w:pos="6372"/>
          <w:tab w:val="left" w:pos="7080"/>
          <w:tab w:val="left" w:pos="7788"/>
          <w:tab w:val="left" w:pos="7920"/>
          <w:tab w:val="left" w:pos="8640"/>
        </w:tabs>
        <w:jc w:val="both"/>
        <w:rPr>
          <w:szCs w:val="24"/>
        </w:rPr>
      </w:pPr>
      <w:r>
        <w:rPr>
          <w:szCs w:val="24"/>
        </w:rPr>
        <w:t xml:space="preserve"> </w:t>
      </w:r>
    </w:p>
    <w:p w14:paraId="1E4DD297" w14:textId="2D5D908B" w:rsidR="001D08C1" w:rsidRPr="00B8687B" w:rsidRDefault="005A0BF7" w:rsidP="00935D54">
      <w:pPr>
        <w:keepNext/>
        <w:widowControl/>
        <w:tabs>
          <w:tab w:val="left" w:pos="1440"/>
          <w:tab w:val="left" w:pos="4248"/>
          <w:tab w:val="left" w:pos="4956"/>
          <w:tab w:val="left" w:pos="5664"/>
          <w:tab w:val="left" w:pos="6372"/>
          <w:tab w:val="left" w:pos="7080"/>
          <w:tab w:val="left" w:pos="7788"/>
          <w:tab w:val="left" w:pos="7920"/>
          <w:tab w:val="left" w:pos="8640"/>
        </w:tabs>
        <w:jc w:val="both"/>
        <w:rPr>
          <w:szCs w:val="24"/>
        </w:rPr>
      </w:pPr>
      <w:r>
        <w:rPr>
          <w:szCs w:val="24"/>
        </w:rPr>
        <w:tab/>
      </w:r>
      <w:r w:rsidR="001D08C1" w:rsidRPr="00B8687B">
        <w:rPr>
          <w:szCs w:val="24"/>
        </w:rPr>
        <w:t>Multi-Center grant applications</w:t>
      </w:r>
      <w:r w:rsidR="00935D54" w:rsidRPr="00B8687B">
        <w:rPr>
          <w:szCs w:val="24"/>
        </w:rPr>
        <w:t xml:space="preserve"> IUSM</w:t>
      </w:r>
    </w:p>
    <w:p w14:paraId="24BE0306" w14:textId="63624AA1" w:rsidR="001D08C1" w:rsidRPr="00B8687B" w:rsidRDefault="001D08C1" w:rsidP="009A2995">
      <w:pPr>
        <w:widowControl/>
        <w:tabs>
          <w:tab w:val="left" w:pos="1440"/>
          <w:tab w:val="left" w:pos="4248"/>
          <w:tab w:val="left" w:pos="4956"/>
          <w:tab w:val="left" w:pos="5664"/>
          <w:tab w:val="left" w:pos="6372"/>
          <w:tab w:val="left" w:pos="7080"/>
          <w:tab w:val="left" w:pos="7788"/>
          <w:tab w:val="left" w:pos="7920"/>
          <w:tab w:val="left" w:pos="8640"/>
        </w:tabs>
        <w:jc w:val="both"/>
        <w:rPr>
          <w:szCs w:val="24"/>
        </w:rPr>
      </w:pPr>
      <w:r w:rsidRPr="00B8687B">
        <w:rPr>
          <w:szCs w:val="24"/>
        </w:rPr>
        <w:tab/>
        <w:t>Reviewer (1 grant)</w:t>
      </w:r>
    </w:p>
    <w:p w14:paraId="34881389" w14:textId="476BE668" w:rsidR="001D08C1" w:rsidRDefault="001D08C1" w:rsidP="009A2995">
      <w:pPr>
        <w:widowControl/>
        <w:tabs>
          <w:tab w:val="left" w:pos="1440"/>
          <w:tab w:val="left" w:pos="4248"/>
          <w:tab w:val="left" w:pos="4956"/>
          <w:tab w:val="left" w:pos="5664"/>
          <w:tab w:val="left" w:pos="6372"/>
          <w:tab w:val="left" w:pos="7080"/>
          <w:tab w:val="left" w:pos="7788"/>
          <w:tab w:val="left" w:pos="7920"/>
          <w:tab w:val="left" w:pos="8640"/>
        </w:tabs>
        <w:jc w:val="both"/>
        <w:rPr>
          <w:szCs w:val="24"/>
        </w:rPr>
      </w:pPr>
      <w:r w:rsidRPr="00B8687B">
        <w:rPr>
          <w:szCs w:val="24"/>
        </w:rPr>
        <w:tab/>
        <w:t>2019</w:t>
      </w:r>
    </w:p>
    <w:p w14:paraId="2F6F6E36" w14:textId="2ED30BAB" w:rsidR="00877A3C" w:rsidRDefault="00877A3C" w:rsidP="009A2995">
      <w:pPr>
        <w:widowControl/>
        <w:tabs>
          <w:tab w:val="left" w:pos="1440"/>
          <w:tab w:val="left" w:pos="4248"/>
          <w:tab w:val="left" w:pos="4956"/>
          <w:tab w:val="left" w:pos="5664"/>
          <w:tab w:val="left" w:pos="6372"/>
          <w:tab w:val="left" w:pos="7080"/>
          <w:tab w:val="left" w:pos="7788"/>
          <w:tab w:val="left" w:pos="7920"/>
          <w:tab w:val="left" w:pos="8640"/>
        </w:tabs>
        <w:jc w:val="both"/>
        <w:rPr>
          <w:szCs w:val="24"/>
        </w:rPr>
      </w:pPr>
      <w:r>
        <w:rPr>
          <w:szCs w:val="24"/>
        </w:rPr>
        <w:tab/>
        <w:t xml:space="preserve">IUSM </w:t>
      </w:r>
    </w:p>
    <w:p w14:paraId="08F6FD27" w14:textId="7A9CB0EB" w:rsidR="00877A3C" w:rsidRPr="00B8687B" w:rsidRDefault="00877A3C" w:rsidP="009A2995">
      <w:pPr>
        <w:widowControl/>
        <w:tabs>
          <w:tab w:val="left" w:pos="1440"/>
          <w:tab w:val="left" w:pos="4248"/>
          <w:tab w:val="left" w:pos="4956"/>
          <w:tab w:val="left" w:pos="5664"/>
          <w:tab w:val="left" w:pos="6372"/>
          <w:tab w:val="left" w:pos="7080"/>
          <w:tab w:val="left" w:pos="7788"/>
          <w:tab w:val="left" w:pos="7920"/>
          <w:tab w:val="left" w:pos="8640"/>
        </w:tabs>
        <w:jc w:val="both"/>
        <w:rPr>
          <w:szCs w:val="24"/>
        </w:rPr>
      </w:pPr>
      <w:r>
        <w:rPr>
          <w:szCs w:val="24"/>
        </w:rPr>
        <w:tab/>
      </w:r>
      <w:r w:rsidRPr="00877A3C">
        <w:rPr>
          <w:szCs w:val="24"/>
        </w:rPr>
        <w:t>Programs to Launch URM Success</w:t>
      </w:r>
      <w:r>
        <w:rPr>
          <w:szCs w:val="24"/>
        </w:rPr>
        <w:t xml:space="preserve"> (PLUS) Advisory Council member</w:t>
      </w:r>
    </w:p>
    <w:p w14:paraId="202A5FBC" w14:textId="66990637" w:rsidR="00BF01D4" w:rsidRDefault="00877A3C" w:rsidP="009A2995">
      <w:pPr>
        <w:widowControl/>
        <w:tabs>
          <w:tab w:val="left" w:pos="1440"/>
          <w:tab w:val="left" w:pos="4248"/>
          <w:tab w:val="left" w:pos="4956"/>
          <w:tab w:val="left" w:pos="5664"/>
          <w:tab w:val="left" w:pos="6372"/>
          <w:tab w:val="left" w:pos="7080"/>
          <w:tab w:val="left" w:pos="7788"/>
          <w:tab w:val="left" w:pos="7920"/>
          <w:tab w:val="left" w:pos="8640"/>
        </w:tabs>
        <w:jc w:val="both"/>
        <w:rPr>
          <w:szCs w:val="24"/>
        </w:rPr>
      </w:pPr>
      <w:r>
        <w:rPr>
          <w:b/>
          <w:szCs w:val="24"/>
        </w:rPr>
        <w:tab/>
      </w:r>
      <w:r w:rsidRPr="00877A3C">
        <w:rPr>
          <w:szCs w:val="24"/>
        </w:rPr>
        <w:t>2019-present</w:t>
      </w:r>
    </w:p>
    <w:p w14:paraId="1DBE7428" w14:textId="77777777" w:rsidR="00246058" w:rsidRDefault="00246058" w:rsidP="009A2995">
      <w:pPr>
        <w:widowControl/>
        <w:tabs>
          <w:tab w:val="left" w:pos="1440"/>
          <w:tab w:val="left" w:pos="4248"/>
          <w:tab w:val="left" w:pos="4956"/>
          <w:tab w:val="left" w:pos="5664"/>
          <w:tab w:val="left" w:pos="6372"/>
          <w:tab w:val="left" w:pos="7080"/>
          <w:tab w:val="left" w:pos="7788"/>
          <w:tab w:val="left" w:pos="7920"/>
          <w:tab w:val="left" w:pos="8640"/>
        </w:tabs>
        <w:jc w:val="both"/>
        <w:rPr>
          <w:szCs w:val="24"/>
        </w:rPr>
      </w:pPr>
    </w:p>
    <w:p w14:paraId="2E7ADD34" w14:textId="79387BF2" w:rsidR="00246058" w:rsidRDefault="00246058" w:rsidP="009A2995">
      <w:pPr>
        <w:widowControl/>
        <w:tabs>
          <w:tab w:val="left" w:pos="1440"/>
          <w:tab w:val="left" w:pos="4248"/>
          <w:tab w:val="left" w:pos="4956"/>
          <w:tab w:val="left" w:pos="5664"/>
          <w:tab w:val="left" w:pos="6372"/>
          <w:tab w:val="left" w:pos="7080"/>
          <w:tab w:val="left" w:pos="7788"/>
          <w:tab w:val="left" w:pos="7920"/>
          <w:tab w:val="left" w:pos="8640"/>
        </w:tabs>
        <w:jc w:val="both"/>
        <w:rPr>
          <w:szCs w:val="24"/>
        </w:rPr>
      </w:pPr>
      <w:r>
        <w:rPr>
          <w:szCs w:val="24"/>
        </w:rPr>
        <w:tab/>
        <w:t>IUPUI</w:t>
      </w:r>
    </w:p>
    <w:p w14:paraId="6E090D1A" w14:textId="4E95242D" w:rsidR="00246058" w:rsidRDefault="00246058" w:rsidP="00246058">
      <w:pPr>
        <w:widowControl/>
        <w:tabs>
          <w:tab w:val="left" w:pos="1440"/>
          <w:tab w:val="left" w:pos="4248"/>
          <w:tab w:val="left" w:pos="4956"/>
          <w:tab w:val="left" w:pos="5664"/>
          <w:tab w:val="left" w:pos="6372"/>
          <w:tab w:val="left" w:pos="7080"/>
          <w:tab w:val="left" w:pos="7788"/>
          <w:tab w:val="left" w:pos="7920"/>
          <w:tab w:val="left" w:pos="8640"/>
        </w:tabs>
        <w:ind w:left="1440"/>
        <w:jc w:val="both"/>
      </w:pPr>
      <w:r w:rsidRPr="001E3D94">
        <w:t>Indiana University-Purdue University Post-Baccalaureate Research Education Program (IPREP)</w:t>
      </w:r>
      <w:r>
        <w:t xml:space="preserve"> Advisory Board</w:t>
      </w:r>
    </w:p>
    <w:p w14:paraId="33FEBC93" w14:textId="4A99A4D8" w:rsidR="00246058" w:rsidRDefault="00246058" w:rsidP="00246058">
      <w:pPr>
        <w:widowControl/>
        <w:tabs>
          <w:tab w:val="left" w:pos="1440"/>
          <w:tab w:val="left" w:pos="4248"/>
          <w:tab w:val="left" w:pos="4956"/>
          <w:tab w:val="left" w:pos="5664"/>
          <w:tab w:val="left" w:pos="6372"/>
          <w:tab w:val="left" w:pos="7080"/>
          <w:tab w:val="left" w:pos="7788"/>
          <w:tab w:val="left" w:pos="7920"/>
          <w:tab w:val="left" w:pos="8640"/>
        </w:tabs>
        <w:ind w:left="1440"/>
        <w:jc w:val="both"/>
      </w:pPr>
      <w:r>
        <w:t>2018-present</w:t>
      </w:r>
    </w:p>
    <w:p w14:paraId="498E009C" w14:textId="77777777" w:rsidR="000B707D" w:rsidRDefault="000B707D" w:rsidP="00246058">
      <w:pPr>
        <w:widowControl/>
        <w:tabs>
          <w:tab w:val="left" w:pos="1440"/>
          <w:tab w:val="left" w:pos="4248"/>
          <w:tab w:val="left" w:pos="4956"/>
          <w:tab w:val="left" w:pos="5664"/>
          <w:tab w:val="left" w:pos="6372"/>
          <w:tab w:val="left" w:pos="7080"/>
          <w:tab w:val="left" w:pos="7788"/>
          <w:tab w:val="left" w:pos="7920"/>
          <w:tab w:val="left" w:pos="8640"/>
        </w:tabs>
        <w:ind w:left="1440"/>
        <w:jc w:val="both"/>
      </w:pPr>
    </w:p>
    <w:p w14:paraId="67BA49CB" w14:textId="70ADEAE0" w:rsidR="000B707D" w:rsidRDefault="000B707D" w:rsidP="00246058">
      <w:pPr>
        <w:widowControl/>
        <w:tabs>
          <w:tab w:val="left" w:pos="1440"/>
          <w:tab w:val="left" w:pos="4248"/>
          <w:tab w:val="left" w:pos="4956"/>
          <w:tab w:val="left" w:pos="5664"/>
          <w:tab w:val="left" w:pos="6372"/>
          <w:tab w:val="left" w:pos="7080"/>
          <w:tab w:val="left" w:pos="7788"/>
          <w:tab w:val="left" w:pos="7920"/>
          <w:tab w:val="left" w:pos="8640"/>
        </w:tabs>
        <w:ind w:left="1440"/>
        <w:jc w:val="both"/>
      </w:pPr>
      <w:r>
        <w:t>IUSM</w:t>
      </w:r>
    </w:p>
    <w:p w14:paraId="5924620F" w14:textId="77777777" w:rsidR="00FE6087" w:rsidRPr="00877A3C" w:rsidRDefault="00FE6087" w:rsidP="00FE6087">
      <w:pPr>
        <w:widowControl/>
        <w:tabs>
          <w:tab w:val="left" w:pos="1440"/>
          <w:tab w:val="left" w:pos="4248"/>
          <w:tab w:val="left" w:pos="4956"/>
          <w:tab w:val="left" w:pos="5664"/>
          <w:tab w:val="left" w:pos="6372"/>
          <w:tab w:val="left" w:pos="7080"/>
          <w:tab w:val="left" w:pos="7788"/>
          <w:tab w:val="left" w:pos="7920"/>
          <w:tab w:val="left" w:pos="8640"/>
        </w:tabs>
        <w:ind w:left="1440"/>
        <w:jc w:val="both"/>
        <w:rPr>
          <w:szCs w:val="24"/>
        </w:rPr>
      </w:pPr>
      <w:r>
        <w:t>Promotion &amp; Tenure Committee</w:t>
      </w:r>
    </w:p>
    <w:p w14:paraId="14A77715" w14:textId="581F3329" w:rsidR="00BF01D4" w:rsidRDefault="00246058" w:rsidP="009A2995">
      <w:pPr>
        <w:widowControl/>
        <w:tabs>
          <w:tab w:val="left" w:pos="1440"/>
          <w:tab w:val="left" w:pos="4248"/>
          <w:tab w:val="left" w:pos="4956"/>
          <w:tab w:val="left" w:pos="5664"/>
          <w:tab w:val="left" w:pos="6372"/>
          <w:tab w:val="left" w:pos="7080"/>
          <w:tab w:val="left" w:pos="7788"/>
          <w:tab w:val="left" w:pos="7920"/>
          <w:tab w:val="left" w:pos="8640"/>
        </w:tabs>
        <w:jc w:val="both"/>
        <w:rPr>
          <w:szCs w:val="24"/>
        </w:rPr>
      </w:pPr>
      <w:r>
        <w:rPr>
          <w:b/>
          <w:szCs w:val="24"/>
        </w:rPr>
        <w:tab/>
      </w:r>
      <w:r w:rsidR="000B707D">
        <w:rPr>
          <w:szCs w:val="24"/>
        </w:rPr>
        <w:t>2020-present</w:t>
      </w:r>
    </w:p>
    <w:p w14:paraId="7A9A0878" w14:textId="77777777" w:rsidR="000B707D" w:rsidRDefault="000B707D" w:rsidP="009A2995">
      <w:pPr>
        <w:widowControl/>
        <w:tabs>
          <w:tab w:val="left" w:pos="1440"/>
          <w:tab w:val="left" w:pos="4248"/>
          <w:tab w:val="left" w:pos="4956"/>
          <w:tab w:val="left" w:pos="5664"/>
          <w:tab w:val="left" w:pos="6372"/>
          <w:tab w:val="left" w:pos="7080"/>
          <w:tab w:val="left" w:pos="7788"/>
          <w:tab w:val="left" w:pos="7920"/>
          <w:tab w:val="left" w:pos="8640"/>
        </w:tabs>
        <w:jc w:val="both"/>
        <w:rPr>
          <w:szCs w:val="24"/>
        </w:rPr>
      </w:pPr>
    </w:p>
    <w:p w14:paraId="73109E07" w14:textId="77777777" w:rsidR="000B707D" w:rsidRDefault="000B707D" w:rsidP="000B707D">
      <w:pPr>
        <w:widowControl/>
        <w:tabs>
          <w:tab w:val="left" w:pos="1440"/>
          <w:tab w:val="left" w:pos="4248"/>
          <w:tab w:val="left" w:pos="4956"/>
          <w:tab w:val="left" w:pos="5664"/>
          <w:tab w:val="left" w:pos="6372"/>
          <w:tab w:val="left" w:pos="7080"/>
          <w:tab w:val="left" w:pos="7788"/>
          <w:tab w:val="left" w:pos="7920"/>
          <w:tab w:val="left" w:pos="8640"/>
        </w:tabs>
        <w:ind w:left="1440"/>
        <w:jc w:val="both"/>
      </w:pPr>
      <w:r>
        <w:t>IUSM</w:t>
      </w:r>
    </w:p>
    <w:p w14:paraId="4C4E3ECA" w14:textId="77777777" w:rsidR="000B707D" w:rsidRDefault="000B707D" w:rsidP="000B707D">
      <w:pPr>
        <w:widowControl/>
        <w:tabs>
          <w:tab w:val="left" w:pos="1440"/>
          <w:tab w:val="left" w:pos="4248"/>
          <w:tab w:val="left" w:pos="4956"/>
          <w:tab w:val="left" w:pos="5664"/>
          <w:tab w:val="left" w:pos="6372"/>
          <w:tab w:val="left" w:pos="7080"/>
          <w:tab w:val="left" w:pos="7788"/>
          <w:tab w:val="left" w:pos="7920"/>
          <w:tab w:val="left" w:pos="8640"/>
        </w:tabs>
        <w:jc w:val="both"/>
      </w:pPr>
      <w:r>
        <w:tab/>
      </w:r>
      <w:r w:rsidRPr="000B707D">
        <w:t>Lecturers and Clinical Rank Faculty Promotion Committee</w:t>
      </w:r>
    </w:p>
    <w:p w14:paraId="016AD5D5" w14:textId="70CBB57B" w:rsidR="000B707D" w:rsidRDefault="000B707D" w:rsidP="000B707D">
      <w:pPr>
        <w:widowControl/>
        <w:tabs>
          <w:tab w:val="left" w:pos="1440"/>
          <w:tab w:val="left" w:pos="4248"/>
          <w:tab w:val="left" w:pos="4956"/>
          <w:tab w:val="left" w:pos="5664"/>
          <w:tab w:val="left" w:pos="6372"/>
          <w:tab w:val="left" w:pos="7080"/>
          <w:tab w:val="left" w:pos="7788"/>
          <w:tab w:val="left" w:pos="7920"/>
          <w:tab w:val="left" w:pos="8640"/>
        </w:tabs>
        <w:jc w:val="both"/>
        <w:rPr>
          <w:szCs w:val="24"/>
        </w:rPr>
      </w:pPr>
      <w:r>
        <w:rPr>
          <w:b/>
          <w:szCs w:val="24"/>
        </w:rPr>
        <w:tab/>
      </w:r>
      <w:r>
        <w:rPr>
          <w:szCs w:val="24"/>
        </w:rPr>
        <w:t>2020-present</w:t>
      </w:r>
    </w:p>
    <w:p w14:paraId="0BA47559" w14:textId="77777777" w:rsidR="00FE6087" w:rsidRDefault="00FE6087" w:rsidP="000B707D">
      <w:pPr>
        <w:widowControl/>
        <w:tabs>
          <w:tab w:val="left" w:pos="1440"/>
          <w:tab w:val="left" w:pos="4248"/>
          <w:tab w:val="left" w:pos="4956"/>
          <w:tab w:val="left" w:pos="5664"/>
          <w:tab w:val="left" w:pos="6372"/>
          <w:tab w:val="left" w:pos="7080"/>
          <w:tab w:val="left" w:pos="7788"/>
          <w:tab w:val="left" w:pos="7920"/>
          <w:tab w:val="left" w:pos="8640"/>
        </w:tabs>
        <w:jc w:val="both"/>
        <w:rPr>
          <w:szCs w:val="24"/>
        </w:rPr>
      </w:pPr>
    </w:p>
    <w:p w14:paraId="61303569" w14:textId="77777777" w:rsidR="00FE6087" w:rsidRDefault="00FE6087" w:rsidP="000B707D">
      <w:pPr>
        <w:widowControl/>
        <w:tabs>
          <w:tab w:val="left" w:pos="1440"/>
          <w:tab w:val="left" w:pos="4248"/>
          <w:tab w:val="left" w:pos="4956"/>
          <w:tab w:val="left" w:pos="5664"/>
          <w:tab w:val="left" w:pos="6372"/>
          <w:tab w:val="left" w:pos="7080"/>
          <w:tab w:val="left" w:pos="7788"/>
          <w:tab w:val="left" w:pos="7920"/>
          <w:tab w:val="left" w:pos="8640"/>
        </w:tabs>
        <w:jc w:val="both"/>
        <w:rPr>
          <w:szCs w:val="24"/>
        </w:rPr>
      </w:pPr>
      <w:r>
        <w:rPr>
          <w:szCs w:val="24"/>
        </w:rPr>
        <w:tab/>
        <w:t>IUSM</w:t>
      </w:r>
    </w:p>
    <w:p w14:paraId="083D2F3D" w14:textId="0904DF3D" w:rsidR="005C4339" w:rsidRDefault="00FE6087" w:rsidP="000B707D">
      <w:pPr>
        <w:widowControl/>
        <w:tabs>
          <w:tab w:val="left" w:pos="1440"/>
          <w:tab w:val="left" w:pos="4248"/>
          <w:tab w:val="left" w:pos="4956"/>
          <w:tab w:val="left" w:pos="5664"/>
          <w:tab w:val="left" w:pos="6372"/>
          <w:tab w:val="left" w:pos="7080"/>
          <w:tab w:val="left" w:pos="7788"/>
          <w:tab w:val="left" w:pos="7920"/>
          <w:tab w:val="left" w:pos="8640"/>
        </w:tabs>
        <w:jc w:val="both"/>
        <w:rPr>
          <w:szCs w:val="24"/>
        </w:rPr>
      </w:pPr>
      <w:r>
        <w:rPr>
          <w:szCs w:val="24"/>
        </w:rPr>
        <w:tab/>
        <w:t xml:space="preserve">Member </w:t>
      </w:r>
      <w:r w:rsidR="005C4339" w:rsidRPr="005C4339">
        <w:rPr>
          <w:szCs w:val="24"/>
        </w:rPr>
        <w:t xml:space="preserve">Data and </w:t>
      </w:r>
      <w:r w:rsidR="0046041A" w:rsidRPr="005C4339">
        <w:rPr>
          <w:szCs w:val="24"/>
        </w:rPr>
        <w:t xml:space="preserve">Climate Task Force </w:t>
      </w:r>
    </w:p>
    <w:p w14:paraId="3F369C0B" w14:textId="23AA74C1" w:rsidR="00FE6087" w:rsidRPr="005C4339" w:rsidRDefault="00FE6087" w:rsidP="005C4339">
      <w:pPr>
        <w:pStyle w:val="ListParagraph"/>
        <w:widowControl/>
        <w:numPr>
          <w:ilvl w:val="0"/>
          <w:numId w:val="47"/>
        </w:numPr>
        <w:tabs>
          <w:tab w:val="left" w:pos="1440"/>
          <w:tab w:val="left" w:pos="4248"/>
          <w:tab w:val="left" w:pos="4956"/>
          <w:tab w:val="left" w:pos="5664"/>
          <w:tab w:val="left" w:pos="6372"/>
          <w:tab w:val="left" w:pos="7080"/>
          <w:tab w:val="left" w:pos="7788"/>
          <w:tab w:val="left" w:pos="7920"/>
          <w:tab w:val="left" w:pos="8640"/>
        </w:tabs>
        <w:jc w:val="both"/>
        <w:rPr>
          <w:szCs w:val="24"/>
        </w:rPr>
      </w:pPr>
      <w:r w:rsidRPr="005C4339">
        <w:rPr>
          <w:szCs w:val="24"/>
        </w:rPr>
        <w:t>Cult</w:t>
      </w:r>
      <w:r w:rsidR="005C4339" w:rsidRPr="005C4339">
        <w:rPr>
          <w:szCs w:val="24"/>
        </w:rPr>
        <w:t>ural Climate Data Subcommittee</w:t>
      </w:r>
    </w:p>
    <w:p w14:paraId="62B0E56D" w14:textId="10DBA362" w:rsidR="005C4339" w:rsidRPr="005C4339" w:rsidRDefault="005C4339" w:rsidP="005C4339">
      <w:pPr>
        <w:pStyle w:val="ListParagraph"/>
        <w:widowControl/>
        <w:numPr>
          <w:ilvl w:val="0"/>
          <w:numId w:val="47"/>
        </w:numPr>
        <w:tabs>
          <w:tab w:val="left" w:pos="1440"/>
          <w:tab w:val="left" w:pos="4248"/>
          <w:tab w:val="left" w:pos="4956"/>
          <w:tab w:val="left" w:pos="5664"/>
          <w:tab w:val="left" w:pos="6372"/>
          <w:tab w:val="left" w:pos="7080"/>
          <w:tab w:val="left" w:pos="7788"/>
          <w:tab w:val="left" w:pos="7920"/>
          <w:tab w:val="left" w:pos="8640"/>
        </w:tabs>
        <w:jc w:val="both"/>
        <w:rPr>
          <w:szCs w:val="24"/>
        </w:rPr>
      </w:pPr>
      <w:r w:rsidRPr="005C4339">
        <w:rPr>
          <w:szCs w:val="24"/>
        </w:rPr>
        <w:t>DEI Dashboards Subcommittee</w:t>
      </w:r>
    </w:p>
    <w:p w14:paraId="2EB2B7EE" w14:textId="51363BBE" w:rsidR="00FE6087" w:rsidRDefault="00FE6087" w:rsidP="000B707D">
      <w:pPr>
        <w:widowControl/>
        <w:tabs>
          <w:tab w:val="left" w:pos="1440"/>
          <w:tab w:val="left" w:pos="4248"/>
          <w:tab w:val="left" w:pos="4956"/>
          <w:tab w:val="left" w:pos="5664"/>
          <w:tab w:val="left" w:pos="6372"/>
          <w:tab w:val="left" w:pos="7080"/>
          <w:tab w:val="left" w:pos="7788"/>
          <w:tab w:val="left" w:pos="7920"/>
          <w:tab w:val="left" w:pos="8640"/>
        </w:tabs>
        <w:jc w:val="both"/>
        <w:rPr>
          <w:szCs w:val="24"/>
        </w:rPr>
      </w:pPr>
      <w:r>
        <w:rPr>
          <w:szCs w:val="24"/>
        </w:rPr>
        <w:tab/>
        <w:t>2020-present</w:t>
      </w:r>
    </w:p>
    <w:p w14:paraId="2D98E627" w14:textId="2B7B3F89" w:rsidR="000B707D" w:rsidRDefault="000B707D">
      <w:pPr>
        <w:widowControl/>
        <w:rPr>
          <w:b/>
          <w:szCs w:val="24"/>
        </w:rPr>
      </w:pPr>
    </w:p>
    <w:p w14:paraId="0C02473F" w14:textId="7FA9BBDC" w:rsidR="009A2995" w:rsidRPr="00B8687B" w:rsidRDefault="00563176" w:rsidP="009A2995">
      <w:pPr>
        <w:widowControl/>
        <w:tabs>
          <w:tab w:val="left" w:pos="1440"/>
          <w:tab w:val="left" w:pos="4248"/>
          <w:tab w:val="left" w:pos="4956"/>
          <w:tab w:val="left" w:pos="5664"/>
          <w:tab w:val="left" w:pos="6372"/>
          <w:tab w:val="left" w:pos="7080"/>
          <w:tab w:val="left" w:pos="7788"/>
          <w:tab w:val="left" w:pos="7920"/>
          <w:tab w:val="left" w:pos="8640"/>
        </w:tabs>
        <w:jc w:val="both"/>
        <w:rPr>
          <w:b/>
          <w:szCs w:val="24"/>
        </w:rPr>
      </w:pPr>
      <w:r w:rsidRPr="00B8687B">
        <w:rPr>
          <w:b/>
          <w:szCs w:val="24"/>
        </w:rPr>
        <w:t xml:space="preserve">IUSM - </w:t>
      </w:r>
      <w:r w:rsidR="009A2995" w:rsidRPr="00B8687B">
        <w:rPr>
          <w:b/>
          <w:szCs w:val="24"/>
        </w:rPr>
        <w:t>Indiana Center for Musculoskeletal Health</w:t>
      </w:r>
    </w:p>
    <w:p w14:paraId="11CB18D6" w14:textId="77777777" w:rsidR="009A2995" w:rsidRPr="00B8687B" w:rsidRDefault="009A2995" w:rsidP="009A2995">
      <w:pPr>
        <w:widowControl/>
        <w:tabs>
          <w:tab w:val="left" w:pos="1440"/>
          <w:tab w:val="left" w:pos="4248"/>
          <w:tab w:val="left" w:pos="4956"/>
          <w:tab w:val="left" w:pos="5664"/>
          <w:tab w:val="left" w:pos="6372"/>
          <w:tab w:val="left" w:pos="7080"/>
          <w:tab w:val="left" w:pos="7788"/>
          <w:tab w:val="left" w:pos="7920"/>
          <w:tab w:val="left" w:pos="8640"/>
        </w:tabs>
        <w:jc w:val="both"/>
        <w:rPr>
          <w:b/>
          <w:szCs w:val="24"/>
        </w:rPr>
      </w:pPr>
    </w:p>
    <w:p w14:paraId="562F42B8" w14:textId="2FD92F81" w:rsidR="009A2995" w:rsidRPr="00B8687B" w:rsidRDefault="009A2995" w:rsidP="009A2995">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lastRenderedPageBreak/>
        <w:tab/>
        <w:t>Director, ICMH Histology and Histomorphometry Core</w:t>
      </w:r>
    </w:p>
    <w:p w14:paraId="6E1F6B40" w14:textId="3A002677" w:rsidR="009A2995" w:rsidRPr="00B8687B" w:rsidRDefault="009A2995" w:rsidP="009A2995">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t>Member, ICMH Core Committee</w:t>
      </w:r>
    </w:p>
    <w:p w14:paraId="4662715B" w14:textId="32D08713" w:rsidR="009A2995" w:rsidRDefault="009A2995" w:rsidP="009A2995">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t>Coordinator, ICMH journal club</w:t>
      </w:r>
    </w:p>
    <w:p w14:paraId="69504893" w14:textId="1DFAC847" w:rsidR="001421A5" w:rsidRPr="00B8687B" w:rsidRDefault="001421A5" w:rsidP="009A2995">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Pr>
          <w:szCs w:val="24"/>
        </w:rPr>
        <w:tab/>
        <w:t>Coordinator, ASBMR practice presentations and highlights review</w:t>
      </w:r>
    </w:p>
    <w:p w14:paraId="5554D7CA" w14:textId="2F2D4163" w:rsidR="002D4F79" w:rsidRDefault="009A2995" w:rsidP="009A2995">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r>
      <w:r w:rsidR="002D4F79" w:rsidRPr="00B8687B">
        <w:rPr>
          <w:szCs w:val="24"/>
        </w:rPr>
        <w:t>2018-</w:t>
      </w:r>
      <w:r w:rsidR="002D4F79">
        <w:rPr>
          <w:szCs w:val="24"/>
        </w:rPr>
        <w:t>presnt</w:t>
      </w:r>
    </w:p>
    <w:p w14:paraId="002D9DA8" w14:textId="77777777" w:rsidR="002D4F79" w:rsidRDefault="002D4F79" w:rsidP="009A2995">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p>
    <w:p w14:paraId="49A39AAE" w14:textId="6ABD195F" w:rsidR="009A2995" w:rsidRPr="00B8687B" w:rsidRDefault="002D4F79" w:rsidP="009A2995">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Pr>
          <w:szCs w:val="24"/>
        </w:rPr>
        <w:tab/>
      </w:r>
      <w:r w:rsidR="009A2995" w:rsidRPr="00B8687B">
        <w:rPr>
          <w:szCs w:val="24"/>
        </w:rPr>
        <w:t>Co-organizer, ICMH Research Club</w:t>
      </w:r>
    </w:p>
    <w:p w14:paraId="2471F142" w14:textId="5404B258" w:rsidR="009A2995" w:rsidRPr="00B8687B" w:rsidRDefault="009A2995" w:rsidP="009A2995">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t>Co-organizer, external grant review sessions</w:t>
      </w:r>
    </w:p>
    <w:p w14:paraId="2DE818B9" w14:textId="34A266F7" w:rsidR="009A2995" w:rsidRPr="00B8687B" w:rsidRDefault="009A2995" w:rsidP="009A2995">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t>2018-</w:t>
      </w:r>
      <w:r w:rsidR="002D4F79">
        <w:rPr>
          <w:szCs w:val="24"/>
        </w:rPr>
        <w:t>2020</w:t>
      </w:r>
      <w:r w:rsidRPr="00B8687B">
        <w:rPr>
          <w:szCs w:val="24"/>
        </w:rPr>
        <w:tab/>
      </w:r>
    </w:p>
    <w:p w14:paraId="4B62DF1A" w14:textId="77777777" w:rsidR="009A2995" w:rsidRPr="00B8687B" w:rsidRDefault="009A2995" w:rsidP="009A2995">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p>
    <w:p w14:paraId="424147F8" w14:textId="533AC4F7" w:rsidR="009A2995" w:rsidRPr="00B8687B" w:rsidRDefault="009A2995" w:rsidP="009A2995">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t>Member, ICMH Pilot Project Committee</w:t>
      </w:r>
    </w:p>
    <w:p w14:paraId="272122A3" w14:textId="77777777" w:rsidR="00563176" w:rsidRPr="00B8687B" w:rsidRDefault="009A2995" w:rsidP="00754F51">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t>2019-present</w:t>
      </w:r>
    </w:p>
    <w:p w14:paraId="35E141A9" w14:textId="5D53D312" w:rsidR="00195C98" w:rsidRDefault="00195C98">
      <w:pPr>
        <w:widowControl/>
        <w:rPr>
          <w:b/>
          <w:szCs w:val="24"/>
        </w:rPr>
      </w:pPr>
    </w:p>
    <w:p w14:paraId="0151AD3A" w14:textId="555B97F4" w:rsidR="00563176" w:rsidRPr="00B8687B" w:rsidRDefault="00563176" w:rsidP="00754F51">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b/>
          <w:szCs w:val="24"/>
        </w:rPr>
      </w:pPr>
      <w:r w:rsidRPr="00B8687B">
        <w:rPr>
          <w:b/>
          <w:szCs w:val="24"/>
        </w:rPr>
        <w:t>UNIVERSITY – Indiana University Purdue University Indianapolis</w:t>
      </w:r>
    </w:p>
    <w:p w14:paraId="77105926" w14:textId="77777777" w:rsidR="00563176" w:rsidRPr="00B8687B" w:rsidRDefault="00563176" w:rsidP="00754F51">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p>
    <w:p w14:paraId="67F7EFB2" w14:textId="10A32042" w:rsidR="00563176" w:rsidRPr="00B8687B" w:rsidRDefault="00563176" w:rsidP="00563176">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Program:</w:t>
      </w:r>
      <w:r w:rsidRPr="00B8687B">
        <w:rPr>
          <w:szCs w:val="24"/>
        </w:rPr>
        <w:tab/>
        <w:t>IUPUI Life Health Science Internship (LHSI)</w:t>
      </w:r>
    </w:p>
    <w:p w14:paraId="3359BF28" w14:textId="34218416" w:rsidR="00563176" w:rsidRPr="00B8687B" w:rsidRDefault="00563176" w:rsidP="00563176">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Role:</w:t>
      </w:r>
      <w:r w:rsidRPr="00B8687B">
        <w:rPr>
          <w:szCs w:val="24"/>
        </w:rPr>
        <w:tab/>
        <w:t>Research Mentor</w:t>
      </w:r>
    </w:p>
    <w:p w14:paraId="79E3134F" w14:textId="518D0E34" w:rsidR="001D08C1" w:rsidRPr="00B8687B" w:rsidRDefault="001D08C1" w:rsidP="00563176">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Years:</w:t>
      </w:r>
      <w:r w:rsidRPr="00B8687B">
        <w:rPr>
          <w:szCs w:val="24"/>
        </w:rPr>
        <w:tab/>
        <w:t>2014-present</w:t>
      </w:r>
    </w:p>
    <w:p w14:paraId="2DB3724E" w14:textId="77777777" w:rsidR="00563176" w:rsidRPr="00B8687B" w:rsidRDefault="00563176" w:rsidP="00563176">
      <w:pPr>
        <w:widowControl/>
        <w:tabs>
          <w:tab w:val="left" w:pos="1440"/>
          <w:tab w:val="left" w:pos="4248"/>
          <w:tab w:val="left" w:pos="4956"/>
          <w:tab w:val="left" w:pos="5664"/>
          <w:tab w:val="left" w:pos="6372"/>
          <w:tab w:val="left" w:pos="7080"/>
          <w:tab w:val="left" w:pos="7788"/>
          <w:tab w:val="left" w:pos="7920"/>
          <w:tab w:val="left" w:pos="8640"/>
        </w:tabs>
        <w:ind w:left="1440" w:hanging="1440"/>
        <w:jc w:val="both"/>
        <w:rPr>
          <w:szCs w:val="24"/>
        </w:rPr>
      </w:pPr>
    </w:p>
    <w:p w14:paraId="1398C360" w14:textId="5D19465D" w:rsidR="001D08C1" w:rsidRPr="00B8687B" w:rsidRDefault="00563176" w:rsidP="00824CE7">
      <w:pPr>
        <w:widowControl/>
        <w:tabs>
          <w:tab w:val="left" w:pos="1467"/>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r>
      <w:r w:rsidR="001D08C1" w:rsidRPr="00B8687B">
        <w:rPr>
          <w:szCs w:val="24"/>
        </w:rPr>
        <w:t>IUPUI RSFG</w:t>
      </w:r>
    </w:p>
    <w:p w14:paraId="74D2B958" w14:textId="4AF4F47D" w:rsidR="001D08C1" w:rsidRPr="00B8687B" w:rsidRDefault="001D08C1" w:rsidP="00824CE7">
      <w:pPr>
        <w:widowControl/>
        <w:tabs>
          <w:tab w:val="left" w:pos="1467"/>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t xml:space="preserve">Reviewer (2015 – 5 grants, 2016 – 2 grants, 2017 – 1 grant) </w:t>
      </w:r>
    </w:p>
    <w:p w14:paraId="7C7D6D72" w14:textId="77777777" w:rsidR="001D08C1" w:rsidRPr="00B8687B" w:rsidRDefault="001D08C1" w:rsidP="00824CE7">
      <w:pPr>
        <w:widowControl/>
        <w:tabs>
          <w:tab w:val="left" w:pos="1467"/>
          <w:tab w:val="left" w:pos="4248"/>
          <w:tab w:val="left" w:pos="4956"/>
          <w:tab w:val="left" w:pos="5664"/>
          <w:tab w:val="left" w:pos="6372"/>
          <w:tab w:val="left" w:pos="7080"/>
          <w:tab w:val="left" w:pos="7788"/>
          <w:tab w:val="left" w:pos="7920"/>
          <w:tab w:val="left" w:pos="8640"/>
        </w:tabs>
        <w:ind w:left="1440" w:hanging="1440"/>
        <w:jc w:val="both"/>
        <w:rPr>
          <w:szCs w:val="24"/>
        </w:rPr>
      </w:pPr>
    </w:p>
    <w:p w14:paraId="2B66B590" w14:textId="2DAD3514" w:rsidR="001D08C1" w:rsidRPr="00B8687B" w:rsidRDefault="001D08C1" w:rsidP="00824CE7">
      <w:pPr>
        <w:widowControl/>
        <w:tabs>
          <w:tab w:val="left" w:pos="1467"/>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t>Indiana CTSI</w:t>
      </w:r>
    </w:p>
    <w:p w14:paraId="21B5A489" w14:textId="001B6C1F" w:rsidR="001D08C1" w:rsidRPr="00B8687B" w:rsidRDefault="001D08C1" w:rsidP="00824CE7">
      <w:pPr>
        <w:widowControl/>
        <w:tabs>
          <w:tab w:val="left" w:pos="1467"/>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t>Grant reviewer</w:t>
      </w:r>
    </w:p>
    <w:p w14:paraId="03B2DED6" w14:textId="0D201D0F" w:rsidR="001D08C1" w:rsidRPr="00B8687B" w:rsidRDefault="001D08C1" w:rsidP="00824CE7">
      <w:pPr>
        <w:widowControl/>
        <w:tabs>
          <w:tab w:val="left" w:pos="1467"/>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t>2016 (2 grants) and 2018 (3 grants)</w:t>
      </w:r>
    </w:p>
    <w:p w14:paraId="6B990A88" w14:textId="77777777" w:rsidR="001D08C1" w:rsidRPr="00B8687B" w:rsidRDefault="001D08C1" w:rsidP="00824CE7">
      <w:pPr>
        <w:widowControl/>
        <w:tabs>
          <w:tab w:val="left" w:pos="1467"/>
          <w:tab w:val="left" w:pos="4248"/>
          <w:tab w:val="left" w:pos="4956"/>
          <w:tab w:val="left" w:pos="5664"/>
          <w:tab w:val="left" w:pos="6372"/>
          <w:tab w:val="left" w:pos="7080"/>
          <w:tab w:val="left" w:pos="7788"/>
          <w:tab w:val="left" w:pos="7920"/>
          <w:tab w:val="left" w:pos="8640"/>
        </w:tabs>
        <w:ind w:left="1440" w:hanging="1440"/>
        <w:jc w:val="both"/>
        <w:rPr>
          <w:szCs w:val="24"/>
        </w:rPr>
      </w:pPr>
    </w:p>
    <w:p w14:paraId="4C3533B1" w14:textId="68DA0B31" w:rsidR="00563176" w:rsidRPr="00B8687B" w:rsidRDefault="001D08C1" w:rsidP="00824CE7">
      <w:pPr>
        <w:widowControl/>
        <w:tabs>
          <w:tab w:val="left" w:pos="1467"/>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r>
      <w:r w:rsidR="00563176" w:rsidRPr="00B8687B">
        <w:rPr>
          <w:szCs w:val="24"/>
        </w:rPr>
        <w:t>Academic Program Review – Department of Health Sciences at IUPUI Representative of Related Departments Outside the School</w:t>
      </w:r>
    </w:p>
    <w:p w14:paraId="300CF467" w14:textId="77777777" w:rsidR="00563176" w:rsidRPr="00B8687B" w:rsidRDefault="00563176" w:rsidP="00824CE7">
      <w:pPr>
        <w:widowControl/>
        <w:tabs>
          <w:tab w:val="left" w:pos="1467"/>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t>2018</w:t>
      </w:r>
    </w:p>
    <w:p w14:paraId="5E264EFC" w14:textId="77777777" w:rsidR="00563176" w:rsidRPr="00B8687B" w:rsidRDefault="00563176" w:rsidP="00824CE7">
      <w:pPr>
        <w:widowControl/>
        <w:tabs>
          <w:tab w:val="left" w:pos="1467"/>
          <w:tab w:val="left" w:pos="4248"/>
          <w:tab w:val="left" w:pos="4956"/>
          <w:tab w:val="left" w:pos="5664"/>
          <w:tab w:val="left" w:pos="6372"/>
          <w:tab w:val="left" w:pos="7080"/>
          <w:tab w:val="left" w:pos="7788"/>
          <w:tab w:val="left" w:pos="7920"/>
          <w:tab w:val="left" w:pos="8640"/>
        </w:tabs>
        <w:ind w:left="1440" w:hanging="1440"/>
        <w:jc w:val="both"/>
        <w:rPr>
          <w:szCs w:val="24"/>
        </w:rPr>
      </w:pPr>
    </w:p>
    <w:p w14:paraId="79CF0CAD" w14:textId="25C069D2" w:rsidR="001D08C1" w:rsidRPr="00B8687B" w:rsidRDefault="00563176" w:rsidP="009A6F00">
      <w:pPr>
        <w:widowControl/>
        <w:tabs>
          <w:tab w:val="left" w:pos="1467"/>
          <w:tab w:val="left" w:pos="4248"/>
          <w:tab w:val="left" w:pos="4956"/>
          <w:tab w:val="left" w:pos="5664"/>
          <w:tab w:val="left" w:pos="6372"/>
          <w:tab w:val="left" w:pos="7080"/>
          <w:tab w:val="left" w:pos="7788"/>
          <w:tab w:val="left" w:pos="7920"/>
          <w:tab w:val="left" w:pos="8640"/>
        </w:tabs>
        <w:ind w:left="1440" w:hanging="1440"/>
        <w:jc w:val="both"/>
        <w:rPr>
          <w:szCs w:val="24"/>
        </w:rPr>
      </w:pPr>
      <w:r w:rsidRPr="00B8687B">
        <w:rPr>
          <w:szCs w:val="24"/>
        </w:rPr>
        <w:tab/>
      </w:r>
      <w:r w:rsidR="001D08C1" w:rsidRPr="00B8687B">
        <w:rPr>
          <w:szCs w:val="24"/>
        </w:rPr>
        <w:tab/>
        <w:t xml:space="preserve">IUPUI Release Time for Research </w:t>
      </w:r>
    </w:p>
    <w:p w14:paraId="75C2AE12" w14:textId="55618A3A" w:rsidR="001D08C1" w:rsidRPr="00B8687B" w:rsidRDefault="001D08C1" w:rsidP="00824CE7">
      <w:pPr>
        <w:keepNext/>
        <w:widowControl/>
        <w:tabs>
          <w:tab w:val="left" w:pos="1467"/>
          <w:tab w:val="left" w:pos="4248"/>
          <w:tab w:val="left" w:pos="4956"/>
          <w:tab w:val="left" w:pos="5664"/>
          <w:tab w:val="left" w:pos="6372"/>
          <w:tab w:val="left" w:pos="7080"/>
          <w:tab w:val="left" w:pos="7788"/>
          <w:tab w:val="left" w:pos="7920"/>
          <w:tab w:val="left" w:pos="8640"/>
        </w:tabs>
        <w:jc w:val="both"/>
        <w:rPr>
          <w:szCs w:val="24"/>
        </w:rPr>
      </w:pPr>
      <w:r w:rsidRPr="00B8687B">
        <w:rPr>
          <w:szCs w:val="24"/>
        </w:rPr>
        <w:tab/>
        <w:t>Reviewer for 1 grant</w:t>
      </w:r>
    </w:p>
    <w:p w14:paraId="3C59A025" w14:textId="25ABA731" w:rsidR="001D08C1" w:rsidRPr="00B8687B" w:rsidRDefault="001D08C1" w:rsidP="00824CE7">
      <w:pPr>
        <w:widowControl/>
        <w:tabs>
          <w:tab w:val="left" w:pos="1467"/>
          <w:tab w:val="left" w:pos="4248"/>
          <w:tab w:val="left" w:pos="4956"/>
          <w:tab w:val="left" w:pos="5664"/>
          <w:tab w:val="left" w:pos="6372"/>
          <w:tab w:val="left" w:pos="7080"/>
          <w:tab w:val="left" w:pos="7788"/>
          <w:tab w:val="left" w:pos="7920"/>
          <w:tab w:val="left" w:pos="8640"/>
        </w:tabs>
        <w:jc w:val="both"/>
        <w:rPr>
          <w:szCs w:val="24"/>
        </w:rPr>
      </w:pPr>
      <w:r w:rsidRPr="00B8687B">
        <w:rPr>
          <w:szCs w:val="24"/>
        </w:rPr>
        <w:tab/>
        <w:t>2018</w:t>
      </w:r>
    </w:p>
    <w:p w14:paraId="33F32CBA" w14:textId="705B04B6" w:rsidR="009A2995" w:rsidRDefault="009A2995" w:rsidP="00010F50">
      <w:pPr>
        <w:widowControl/>
        <w:tabs>
          <w:tab w:val="left" w:pos="1440"/>
          <w:tab w:val="left" w:pos="4248"/>
          <w:tab w:val="left" w:pos="4956"/>
          <w:tab w:val="left" w:pos="5664"/>
          <w:tab w:val="left" w:pos="6372"/>
          <w:tab w:val="left" w:pos="7080"/>
          <w:tab w:val="left" w:pos="7788"/>
          <w:tab w:val="left" w:pos="7920"/>
          <w:tab w:val="left" w:pos="8640"/>
        </w:tabs>
        <w:jc w:val="both"/>
        <w:rPr>
          <w:szCs w:val="24"/>
        </w:rPr>
      </w:pPr>
    </w:p>
    <w:p w14:paraId="2759B3AB" w14:textId="16D1CC86" w:rsidR="00202ACF" w:rsidRDefault="00753448" w:rsidP="000C3248">
      <w:pPr>
        <w:keepNext/>
        <w:widowControl/>
        <w:tabs>
          <w:tab w:val="left" w:pos="1440"/>
          <w:tab w:val="left" w:pos="4248"/>
          <w:tab w:val="left" w:pos="4956"/>
          <w:tab w:val="left" w:pos="5664"/>
          <w:tab w:val="left" w:pos="6372"/>
          <w:tab w:val="left" w:pos="7080"/>
          <w:tab w:val="left" w:pos="7788"/>
          <w:tab w:val="left" w:pos="7920"/>
          <w:tab w:val="left" w:pos="8640"/>
        </w:tabs>
        <w:jc w:val="both"/>
        <w:rPr>
          <w:b/>
          <w:szCs w:val="24"/>
        </w:rPr>
      </w:pPr>
      <w:r w:rsidRPr="00753448">
        <w:rPr>
          <w:b/>
          <w:szCs w:val="24"/>
        </w:rPr>
        <w:t xml:space="preserve">Indiana CTSI </w:t>
      </w:r>
      <w:r>
        <w:rPr>
          <w:b/>
          <w:szCs w:val="24"/>
        </w:rPr>
        <w:t xml:space="preserve">- Purdue University </w:t>
      </w:r>
    </w:p>
    <w:p w14:paraId="4A40975A" w14:textId="77777777" w:rsidR="00753448" w:rsidRPr="00753448" w:rsidRDefault="00753448" w:rsidP="00010F50">
      <w:pPr>
        <w:widowControl/>
        <w:tabs>
          <w:tab w:val="left" w:pos="1440"/>
          <w:tab w:val="left" w:pos="4248"/>
          <w:tab w:val="left" w:pos="4956"/>
          <w:tab w:val="left" w:pos="5664"/>
          <w:tab w:val="left" w:pos="6372"/>
          <w:tab w:val="left" w:pos="7080"/>
          <w:tab w:val="left" w:pos="7788"/>
          <w:tab w:val="left" w:pos="7920"/>
          <w:tab w:val="left" w:pos="8640"/>
        </w:tabs>
        <w:jc w:val="both"/>
        <w:rPr>
          <w:b/>
          <w:szCs w:val="24"/>
        </w:rPr>
      </w:pPr>
    </w:p>
    <w:p w14:paraId="336DAD90" w14:textId="0AC7EAD7" w:rsidR="00753448" w:rsidRDefault="00753448" w:rsidP="00010F50">
      <w:pPr>
        <w:widowControl/>
        <w:tabs>
          <w:tab w:val="left" w:pos="1440"/>
          <w:tab w:val="left" w:pos="4248"/>
          <w:tab w:val="left" w:pos="4956"/>
          <w:tab w:val="left" w:pos="5664"/>
          <w:tab w:val="left" w:pos="6372"/>
          <w:tab w:val="left" w:pos="7080"/>
          <w:tab w:val="left" w:pos="7788"/>
          <w:tab w:val="left" w:pos="7920"/>
          <w:tab w:val="left" w:pos="8640"/>
        </w:tabs>
        <w:jc w:val="both"/>
        <w:rPr>
          <w:szCs w:val="24"/>
        </w:rPr>
      </w:pPr>
      <w:r>
        <w:rPr>
          <w:szCs w:val="24"/>
        </w:rPr>
        <w:tab/>
        <w:t>Bone and Body Composition Core</w:t>
      </w:r>
    </w:p>
    <w:p w14:paraId="32DAB113" w14:textId="36BD2BD0" w:rsidR="00753448" w:rsidRDefault="00753448" w:rsidP="00010F50">
      <w:pPr>
        <w:widowControl/>
        <w:tabs>
          <w:tab w:val="left" w:pos="1440"/>
          <w:tab w:val="left" w:pos="4248"/>
          <w:tab w:val="left" w:pos="4956"/>
          <w:tab w:val="left" w:pos="5664"/>
          <w:tab w:val="left" w:pos="6372"/>
          <w:tab w:val="left" w:pos="7080"/>
          <w:tab w:val="left" w:pos="7788"/>
          <w:tab w:val="left" w:pos="7920"/>
          <w:tab w:val="left" w:pos="8640"/>
        </w:tabs>
        <w:jc w:val="both"/>
        <w:rPr>
          <w:szCs w:val="24"/>
        </w:rPr>
      </w:pPr>
      <w:r>
        <w:rPr>
          <w:szCs w:val="24"/>
        </w:rPr>
        <w:tab/>
        <w:t>Co-Deputy Director</w:t>
      </w:r>
    </w:p>
    <w:p w14:paraId="536A7952" w14:textId="481FB2A7" w:rsidR="00753448" w:rsidRDefault="00753448" w:rsidP="00010F50">
      <w:pPr>
        <w:widowControl/>
        <w:tabs>
          <w:tab w:val="left" w:pos="1440"/>
          <w:tab w:val="left" w:pos="4248"/>
          <w:tab w:val="left" w:pos="4956"/>
          <w:tab w:val="left" w:pos="5664"/>
          <w:tab w:val="left" w:pos="6372"/>
          <w:tab w:val="left" w:pos="7080"/>
          <w:tab w:val="left" w:pos="7788"/>
          <w:tab w:val="left" w:pos="7920"/>
          <w:tab w:val="left" w:pos="8640"/>
        </w:tabs>
        <w:jc w:val="both"/>
        <w:rPr>
          <w:szCs w:val="24"/>
        </w:rPr>
      </w:pPr>
      <w:r>
        <w:rPr>
          <w:szCs w:val="24"/>
        </w:rPr>
        <w:tab/>
        <w:t>2018-2019</w:t>
      </w:r>
    </w:p>
    <w:p w14:paraId="3704A44B" w14:textId="63EFB8C4" w:rsidR="00753448" w:rsidRDefault="00753448" w:rsidP="00753448">
      <w:pPr>
        <w:widowControl/>
        <w:tabs>
          <w:tab w:val="left" w:pos="1440"/>
          <w:tab w:val="left" w:pos="4248"/>
          <w:tab w:val="left" w:pos="4956"/>
          <w:tab w:val="left" w:pos="5664"/>
          <w:tab w:val="left" w:pos="6372"/>
          <w:tab w:val="left" w:pos="7080"/>
          <w:tab w:val="left" w:pos="7788"/>
          <w:tab w:val="left" w:pos="7920"/>
          <w:tab w:val="left" w:pos="8640"/>
        </w:tabs>
        <w:spacing w:before="120"/>
        <w:jc w:val="both"/>
        <w:rPr>
          <w:szCs w:val="24"/>
        </w:rPr>
      </w:pPr>
      <w:r>
        <w:rPr>
          <w:szCs w:val="24"/>
        </w:rPr>
        <w:tab/>
      </w:r>
      <w:r w:rsidR="00877A3C">
        <w:rPr>
          <w:szCs w:val="24"/>
        </w:rPr>
        <w:t>Temporary</w:t>
      </w:r>
      <w:r>
        <w:rPr>
          <w:szCs w:val="24"/>
        </w:rPr>
        <w:t xml:space="preserve"> Director</w:t>
      </w:r>
    </w:p>
    <w:p w14:paraId="57105E38" w14:textId="1A565A31" w:rsidR="00753448" w:rsidRDefault="00753448" w:rsidP="00010F50">
      <w:pPr>
        <w:widowControl/>
        <w:tabs>
          <w:tab w:val="left" w:pos="1440"/>
          <w:tab w:val="left" w:pos="4248"/>
          <w:tab w:val="left" w:pos="4956"/>
          <w:tab w:val="left" w:pos="5664"/>
          <w:tab w:val="left" w:pos="6372"/>
          <w:tab w:val="left" w:pos="7080"/>
          <w:tab w:val="left" w:pos="7788"/>
          <w:tab w:val="left" w:pos="7920"/>
          <w:tab w:val="left" w:pos="8640"/>
        </w:tabs>
        <w:jc w:val="both"/>
        <w:rPr>
          <w:szCs w:val="24"/>
        </w:rPr>
      </w:pPr>
      <w:r>
        <w:rPr>
          <w:szCs w:val="24"/>
        </w:rPr>
        <w:tab/>
        <w:t>2019-</w:t>
      </w:r>
      <w:r w:rsidR="009A6F00">
        <w:rPr>
          <w:szCs w:val="24"/>
        </w:rPr>
        <w:t>2020</w:t>
      </w:r>
    </w:p>
    <w:p w14:paraId="0ABBAC0C" w14:textId="77777777" w:rsidR="009A6F00" w:rsidRDefault="009A6F00" w:rsidP="00010F50">
      <w:pPr>
        <w:widowControl/>
        <w:tabs>
          <w:tab w:val="left" w:pos="1440"/>
          <w:tab w:val="left" w:pos="4248"/>
          <w:tab w:val="left" w:pos="4956"/>
          <w:tab w:val="left" w:pos="5664"/>
          <w:tab w:val="left" w:pos="6372"/>
          <w:tab w:val="left" w:pos="7080"/>
          <w:tab w:val="left" w:pos="7788"/>
          <w:tab w:val="left" w:pos="7920"/>
          <w:tab w:val="left" w:pos="8640"/>
        </w:tabs>
        <w:jc w:val="both"/>
        <w:rPr>
          <w:szCs w:val="24"/>
        </w:rPr>
      </w:pPr>
    </w:p>
    <w:p w14:paraId="5CC3F1B8" w14:textId="4037471F" w:rsidR="009A6F00" w:rsidRDefault="009A6F00" w:rsidP="00010F50">
      <w:pPr>
        <w:widowControl/>
        <w:tabs>
          <w:tab w:val="left" w:pos="1440"/>
          <w:tab w:val="left" w:pos="4248"/>
          <w:tab w:val="left" w:pos="4956"/>
          <w:tab w:val="left" w:pos="5664"/>
          <w:tab w:val="left" w:pos="6372"/>
          <w:tab w:val="left" w:pos="7080"/>
          <w:tab w:val="left" w:pos="7788"/>
          <w:tab w:val="left" w:pos="7920"/>
          <w:tab w:val="left" w:pos="8640"/>
        </w:tabs>
        <w:jc w:val="both"/>
        <w:rPr>
          <w:szCs w:val="24"/>
        </w:rPr>
      </w:pPr>
      <w:r>
        <w:rPr>
          <w:szCs w:val="24"/>
        </w:rPr>
        <w:lastRenderedPageBreak/>
        <w:tab/>
        <w:t>Histology and Histomorphometry Core</w:t>
      </w:r>
    </w:p>
    <w:p w14:paraId="0C76AF7F" w14:textId="116886FA" w:rsidR="009A6F00" w:rsidRDefault="009A6F00" w:rsidP="00010F50">
      <w:pPr>
        <w:widowControl/>
        <w:tabs>
          <w:tab w:val="left" w:pos="1440"/>
          <w:tab w:val="left" w:pos="4248"/>
          <w:tab w:val="left" w:pos="4956"/>
          <w:tab w:val="left" w:pos="5664"/>
          <w:tab w:val="left" w:pos="6372"/>
          <w:tab w:val="left" w:pos="7080"/>
          <w:tab w:val="left" w:pos="7788"/>
          <w:tab w:val="left" w:pos="7920"/>
          <w:tab w:val="left" w:pos="8640"/>
        </w:tabs>
        <w:jc w:val="both"/>
        <w:rPr>
          <w:szCs w:val="24"/>
        </w:rPr>
      </w:pPr>
      <w:r>
        <w:rPr>
          <w:szCs w:val="24"/>
        </w:rPr>
        <w:tab/>
        <w:t>Director</w:t>
      </w:r>
      <w:r>
        <w:rPr>
          <w:szCs w:val="24"/>
        </w:rPr>
        <w:tab/>
      </w:r>
    </w:p>
    <w:p w14:paraId="2A441864" w14:textId="408F3622" w:rsidR="009A6F00" w:rsidRDefault="009A6F00" w:rsidP="00010F50">
      <w:pPr>
        <w:widowControl/>
        <w:tabs>
          <w:tab w:val="left" w:pos="1440"/>
          <w:tab w:val="left" w:pos="4248"/>
          <w:tab w:val="left" w:pos="4956"/>
          <w:tab w:val="left" w:pos="5664"/>
          <w:tab w:val="left" w:pos="6372"/>
          <w:tab w:val="left" w:pos="7080"/>
          <w:tab w:val="left" w:pos="7788"/>
          <w:tab w:val="left" w:pos="7920"/>
          <w:tab w:val="left" w:pos="8640"/>
        </w:tabs>
        <w:jc w:val="both"/>
        <w:rPr>
          <w:szCs w:val="24"/>
        </w:rPr>
      </w:pPr>
      <w:r>
        <w:rPr>
          <w:szCs w:val="24"/>
        </w:rPr>
        <w:tab/>
        <w:t>2020-present</w:t>
      </w:r>
    </w:p>
    <w:p w14:paraId="3288F1C7" w14:textId="77777777" w:rsidR="00753448" w:rsidRPr="00B8687B" w:rsidRDefault="00753448" w:rsidP="00010F50">
      <w:pPr>
        <w:widowControl/>
        <w:tabs>
          <w:tab w:val="left" w:pos="1440"/>
          <w:tab w:val="left" w:pos="4248"/>
          <w:tab w:val="left" w:pos="4956"/>
          <w:tab w:val="left" w:pos="5664"/>
          <w:tab w:val="left" w:pos="6372"/>
          <w:tab w:val="left" w:pos="7080"/>
          <w:tab w:val="left" w:pos="7788"/>
          <w:tab w:val="left" w:pos="7920"/>
          <w:tab w:val="left" w:pos="8640"/>
        </w:tabs>
        <w:jc w:val="both"/>
        <w:rPr>
          <w:szCs w:val="24"/>
        </w:rPr>
      </w:pPr>
    </w:p>
    <w:p w14:paraId="14319E38" w14:textId="77777777" w:rsidR="006A7F76" w:rsidRDefault="006A7F76" w:rsidP="00E5641A">
      <w:pPr>
        <w:widowControl/>
        <w:tabs>
          <w:tab w:val="left" w:pos="1440"/>
          <w:tab w:val="left" w:pos="4248"/>
          <w:tab w:val="left" w:pos="4956"/>
          <w:tab w:val="left" w:pos="5664"/>
          <w:tab w:val="left" w:pos="6372"/>
          <w:tab w:val="left" w:pos="7080"/>
          <w:tab w:val="left" w:pos="7788"/>
          <w:tab w:val="left" w:pos="7920"/>
          <w:tab w:val="left" w:pos="8640"/>
        </w:tabs>
        <w:spacing w:before="120"/>
        <w:ind w:left="1440" w:hanging="1440"/>
        <w:jc w:val="both"/>
        <w:rPr>
          <w:b/>
          <w:szCs w:val="24"/>
        </w:rPr>
      </w:pPr>
    </w:p>
    <w:p w14:paraId="2044C6C1" w14:textId="74BA16E3" w:rsidR="00692A64" w:rsidRPr="00B8687B" w:rsidRDefault="00A256C0" w:rsidP="00E5641A">
      <w:pPr>
        <w:widowControl/>
        <w:tabs>
          <w:tab w:val="left" w:pos="1440"/>
          <w:tab w:val="left" w:pos="4248"/>
          <w:tab w:val="left" w:pos="4956"/>
          <w:tab w:val="left" w:pos="5664"/>
          <w:tab w:val="left" w:pos="6372"/>
          <w:tab w:val="left" w:pos="7080"/>
          <w:tab w:val="left" w:pos="7788"/>
          <w:tab w:val="left" w:pos="7920"/>
          <w:tab w:val="left" w:pos="8640"/>
        </w:tabs>
        <w:spacing w:before="120"/>
        <w:ind w:left="1440" w:hanging="1440"/>
        <w:jc w:val="both"/>
        <w:rPr>
          <w:b/>
          <w:szCs w:val="24"/>
        </w:rPr>
      </w:pPr>
      <w:r w:rsidRPr="00B8687B">
        <w:rPr>
          <w:b/>
          <w:szCs w:val="24"/>
        </w:rPr>
        <w:t xml:space="preserve">PROFESSIONAL </w:t>
      </w:r>
      <w:r w:rsidR="006C5C8A" w:rsidRPr="00B8687B">
        <w:rPr>
          <w:b/>
          <w:szCs w:val="24"/>
        </w:rPr>
        <w:t>SERVICE</w:t>
      </w:r>
      <w:r w:rsidR="00246504" w:rsidRPr="00B8687B">
        <w:rPr>
          <w:b/>
          <w:szCs w:val="24"/>
        </w:rPr>
        <w:t xml:space="preserve"> </w:t>
      </w:r>
    </w:p>
    <w:p w14:paraId="0989A173" w14:textId="77777777" w:rsidR="00322382" w:rsidRPr="00B8687B" w:rsidRDefault="00322382" w:rsidP="00E5641A">
      <w:pPr>
        <w:keepNext/>
        <w:spacing w:before="120" w:after="120"/>
        <w:ind w:right="-86"/>
        <w:jc w:val="both"/>
        <w:rPr>
          <w:b/>
          <w:szCs w:val="24"/>
        </w:rPr>
      </w:pPr>
      <w:r w:rsidRPr="00B8687B">
        <w:rPr>
          <w:b/>
          <w:szCs w:val="24"/>
        </w:rPr>
        <w:t>Editorial Boards</w:t>
      </w:r>
    </w:p>
    <w:p w14:paraId="3D76D146" w14:textId="7EC37DC6" w:rsidR="004E0F21" w:rsidRPr="00B8687B" w:rsidRDefault="004E0F21" w:rsidP="004E0F21">
      <w:pPr>
        <w:tabs>
          <w:tab w:val="left" w:pos="1440"/>
        </w:tabs>
        <w:ind w:left="1440" w:right="-86" w:hanging="1440"/>
        <w:jc w:val="both"/>
        <w:rPr>
          <w:szCs w:val="24"/>
        </w:rPr>
      </w:pPr>
      <w:r w:rsidRPr="00B8687B">
        <w:rPr>
          <w:szCs w:val="24"/>
        </w:rPr>
        <w:t>Journal:</w:t>
      </w:r>
      <w:r w:rsidRPr="00B8687B">
        <w:rPr>
          <w:szCs w:val="24"/>
        </w:rPr>
        <w:tab/>
      </w:r>
      <w:proofErr w:type="spellStart"/>
      <w:r w:rsidRPr="00B8687B">
        <w:rPr>
          <w:szCs w:val="24"/>
        </w:rPr>
        <w:t>Actualizaciones</w:t>
      </w:r>
      <w:proofErr w:type="spellEnd"/>
      <w:r w:rsidRPr="00B8687B">
        <w:rPr>
          <w:szCs w:val="24"/>
        </w:rPr>
        <w:t xml:space="preserve"> </w:t>
      </w:r>
      <w:proofErr w:type="spellStart"/>
      <w:r w:rsidRPr="00B8687B">
        <w:rPr>
          <w:szCs w:val="24"/>
        </w:rPr>
        <w:t>en</w:t>
      </w:r>
      <w:proofErr w:type="spellEnd"/>
      <w:r w:rsidRPr="00B8687B">
        <w:rPr>
          <w:szCs w:val="24"/>
        </w:rPr>
        <w:t xml:space="preserve"> </w:t>
      </w:r>
      <w:proofErr w:type="spellStart"/>
      <w:r w:rsidRPr="00B8687B">
        <w:rPr>
          <w:szCs w:val="24"/>
        </w:rPr>
        <w:t>Osteología</w:t>
      </w:r>
      <w:proofErr w:type="spellEnd"/>
      <w:r w:rsidRPr="00B8687B">
        <w:rPr>
          <w:szCs w:val="24"/>
        </w:rPr>
        <w:t>. (Argentinean Society for Osteology and Mineral Metabolism)</w:t>
      </w:r>
    </w:p>
    <w:p w14:paraId="4FA9040D" w14:textId="66383012" w:rsidR="004E0F21" w:rsidRPr="00B8687B" w:rsidRDefault="004E0F21" w:rsidP="00E5641A">
      <w:pPr>
        <w:tabs>
          <w:tab w:val="left" w:pos="1440"/>
        </w:tabs>
        <w:ind w:left="1440" w:right="-86" w:hanging="1440"/>
        <w:jc w:val="both"/>
        <w:rPr>
          <w:szCs w:val="24"/>
        </w:rPr>
      </w:pPr>
      <w:r w:rsidRPr="00B8687B">
        <w:rPr>
          <w:szCs w:val="24"/>
        </w:rPr>
        <w:t>Role:</w:t>
      </w:r>
      <w:r w:rsidRPr="00B8687B">
        <w:rPr>
          <w:szCs w:val="24"/>
        </w:rPr>
        <w:tab/>
      </w:r>
      <w:r w:rsidR="00E5641A" w:rsidRPr="00B8687B">
        <w:rPr>
          <w:szCs w:val="24"/>
        </w:rPr>
        <w:t>Member Editorial Board</w:t>
      </w:r>
    </w:p>
    <w:p w14:paraId="4BA80555" w14:textId="77777777" w:rsidR="00E5641A" w:rsidRPr="00B8687B" w:rsidRDefault="004E0F21" w:rsidP="00E5641A">
      <w:pPr>
        <w:tabs>
          <w:tab w:val="left" w:pos="1440"/>
        </w:tabs>
        <w:ind w:left="1440" w:right="-86" w:hanging="1440"/>
        <w:jc w:val="both"/>
        <w:rPr>
          <w:szCs w:val="24"/>
        </w:rPr>
      </w:pPr>
      <w:r w:rsidRPr="00B8687B">
        <w:rPr>
          <w:szCs w:val="24"/>
        </w:rPr>
        <w:t>Year:</w:t>
      </w:r>
      <w:r w:rsidRPr="00B8687B">
        <w:rPr>
          <w:szCs w:val="24"/>
        </w:rPr>
        <w:tab/>
      </w:r>
      <w:r w:rsidR="00E5641A" w:rsidRPr="00B8687B">
        <w:rPr>
          <w:szCs w:val="24"/>
        </w:rPr>
        <w:t>2011-2015</w:t>
      </w:r>
    </w:p>
    <w:p w14:paraId="753224FB" w14:textId="2CBD1163" w:rsidR="005F652C" w:rsidRPr="00B8687B" w:rsidRDefault="005F652C" w:rsidP="00E5641A">
      <w:pPr>
        <w:ind w:left="720" w:right="-86" w:firstLine="720"/>
        <w:jc w:val="both"/>
        <w:rPr>
          <w:szCs w:val="24"/>
        </w:rPr>
      </w:pPr>
      <w:r w:rsidRPr="00B8687B">
        <w:rPr>
          <w:szCs w:val="24"/>
        </w:rPr>
        <w:t xml:space="preserve">Bone </w:t>
      </w:r>
    </w:p>
    <w:p w14:paraId="4C949AF4" w14:textId="260CAE0A" w:rsidR="005F652C" w:rsidRPr="00B8687B" w:rsidRDefault="005F652C" w:rsidP="00E5641A">
      <w:pPr>
        <w:ind w:left="720" w:right="-86" w:firstLine="720"/>
        <w:jc w:val="both"/>
        <w:rPr>
          <w:szCs w:val="24"/>
        </w:rPr>
      </w:pPr>
      <w:r w:rsidRPr="00B8687B">
        <w:rPr>
          <w:szCs w:val="24"/>
        </w:rPr>
        <w:t>Editorial Board</w:t>
      </w:r>
      <w:r w:rsidR="004B712C" w:rsidRPr="00B8687B">
        <w:rPr>
          <w:szCs w:val="24"/>
        </w:rPr>
        <w:t xml:space="preserve"> member</w:t>
      </w:r>
    </w:p>
    <w:p w14:paraId="7C096F95" w14:textId="736C5144" w:rsidR="005F652C" w:rsidRPr="00B8687B" w:rsidRDefault="005F652C" w:rsidP="00E5641A">
      <w:pPr>
        <w:ind w:left="720" w:right="-86" w:firstLine="720"/>
        <w:jc w:val="both"/>
        <w:rPr>
          <w:szCs w:val="24"/>
        </w:rPr>
      </w:pPr>
      <w:r w:rsidRPr="00B8687B">
        <w:rPr>
          <w:szCs w:val="24"/>
        </w:rPr>
        <w:t>2011-2018</w:t>
      </w:r>
    </w:p>
    <w:p w14:paraId="45993286" w14:textId="77777777" w:rsidR="005F652C" w:rsidRPr="00B8687B" w:rsidRDefault="005F652C" w:rsidP="00824CE7">
      <w:pPr>
        <w:ind w:right="-86"/>
        <w:jc w:val="both"/>
        <w:rPr>
          <w:b/>
          <w:szCs w:val="24"/>
        </w:rPr>
      </w:pPr>
    </w:p>
    <w:p w14:paraId="5D0918F0" w14:textId="6C50D190" w:rsidR="005F652C" w:rsidRPr="00B8687B" w:rsidRDefault="005F652C" w:rsidP="00E5641A">
      <w:pPr>
        <w:ind w:left="720" w:right="-86" w:firstLine="720"/>
        <w:jc w:val="both"/>
        <w:rPr>
          <w:szCs w:val="24"/>
        </w:rPr>
      </w:pPr>
      <w:r w:rsidRPr="00B8687B">
        <w:rPr>
          <w:szCs w:val="24"/>
        </w:rPr>
        <w:t>Cell Biology: Research &amp; Therapy</w:t>
      </w:r>
    </w:p>
    <w:p w14:paraId="40503F43" w14:textId="77777777" w:rsidR="005F652C" w:rsidRPr="00B8687B" w:rsidRDefault="005F652C" w:rsidP="00E5641A">
      <w:pPr>
        <w:ind w:left="720" w:right="-86" w:firstLine="720"/>
        <w:jc w:val="both"/>
        <w:rPr>
          <w:szCs w:val="24"/>
        </w:rPr>
      </w:pPr>
      <w:r w:rsidRPr="00B8687B">
        <w:rPr>
          <w:szCs w:val="24"/>
        </w:rPr>
        <w:t>Member Editorial Board</w:t>
      </w:r>
    </w:p>
    <w:p w14:paraId="410E8A73" w14:textId="4790260B" w:rsidR="005F652C" w:rsidRPr="00B8687B" w:rsidRDefault="005F652C" w:rsidP="00E5641A">
      <w:pPr>
        <w:ind w:left="720" w:right="-86" w:firstLine="720"/>
        <w:jc w:val="both"/>
        <w:rPr>
          <w:szCs w:val="24"/>
        </w:rPr>
      </w:pPr>
      <w:r w:rsidRPr="00B8687B">
        <w:rPr>
          <w:szCs w:val="24"/>
        </w:rPr>
        <w:t>2012-2015</w:t>
      </w:r>
    </w:p>
    <w:p w14:paraId="00103C15" w14:textId="77777777" w:rsidR="005F652C" w:rsidRPr="00B8687B" w:rsidRDefault="005F652C" w:rsidP="005F652C">
      <w:pPr>
        <w:ind w:right="-86"/>
        <w:jc w:val="both"/>
        <w:rPr>
          <w:szCs w:val="24"/>
        </w:rPr>
      </w:pPr>
    </w:p>
    <w:p w14:paraId="09DD9B11" w14:textId="73846FE7" w:rsidR="005F652C" w:rsidRPr="00B8687B" w:rsidRDefault="005F652C" w:rsidP="00816433">
      <w:pPr>
        <w:keepNext/>
        <w:ind w:left="720" w:right="-86" w:firstLine="720"/>
        <w:jc w:val="both"/>
        <w:rPr>
          <w:szCs w:val="24"/>
        </w:rPr>
      </w:pPr>
      <w:r w:rsidRPr="00B8687B">
        <w:rPr>
          <w:szCs w:val="24"/>
        </w:rPr>
        <w:t>Endocrinology and Metabolism</w:t>
      </w:r>
    </w:p>
    <w:p w14:paraId="7C4C0066" w14:textId="35B67D90" w:rsidR="005F652C" w:rsidRPr="00B8687B" w:rsidRDefault="005F652C" w:rsidP="005F652C">
      <w:pPr>
        <w:ind w:right="-86"/>
        <w:jc w:val="both"/>
        <w:rPr>
          <w:szCs w:val="24"/>
        </w:rPr>
      </w:pPr>
      <w:r w:rsidRPr="00B8687B">
        <w:rPr>
          <w:szCs w:val="24"/>
        </w:rPr>
        <w:tab/>
      </w:r>
      <w:r w:rsidRPr="00B8687B">
        <w:rPr>
          <w:szCs w:val="24"/>
        </w:rPr>
        <w:tab/>
        <w:t>Editorial Board</w:t>
      </w:r>
      <w:r w:rsidR="004B712C" w:rsidRPr="00B8687B">
        <w:rPr>
          <w:szCs w:val="24"/>
        </w:rPr>
        <w:t xml:space="preserve"> member</w:t>
      </w:r>
    </w:p>
    <w:p w14:paraId="233D49D8" w14:textId="24EF1E36" w:rsidR="005F652C" w:rsidRPr="00C15C6B" w:rsidRDefault="005F652C" w:rsidP="005F652C">
      <w:pPr>
        <w:ind w:right="-86"/>
        <w:jc w:val="both"/>
        <w:rPr>
          <w:szCs w:val="24"/>
        </w:rPr>
      </w:pPr>
      <w:r w:rsidRPr="00B8687B">
        <w:rPr>
          <w:szCs w:val="24"/>
        </w:rPr>
        <w:tab/>
      </w:r>
      <w:r w:rsidRPr="00B8687B">
        <w:rPr>
          <w:szCs w:val="24"/>
        </w:rPr>
        <w:tab/>
      </w:r>
      <w:r w:rsidRPr="00C15C6B">
        <w:rPr>
          <w:szCs w:val="24"/>
        </w:rPr>
        <w:t>2013-present</w:t>
      </w:r>
      <w:r w:rsidRPr="00C15C6B">
        <w:rPr>
          <w:szCs w:val="24"/>
        </w:rPr>
        <w:tab/>
      </w:r>
    </w:p>
    <w:p w14:paraId="272144FC" w14:textId="77777777" w:rsidR="005F652C" w:rsidRPr="00C15C6B" w:rsidRDefault="005F652C" w:rsidP="005F652C">
      <w:pPr>
        <w:ind w:right="-86"/>
        <w:jc w:val="both"/>
        <w:rPr>
          <w:szCs w:val="24"/>
        </w:rPr>
      </w:pPr>
    </w:p>
    <w:p w14:paraId="376971DB" w14:textId="77777777" w:rsidR="00F26528" w:rsidRDefault="00F26528" w:rsidP="004B712C">
      <w:pPr>
        <w:ind w:left="720" w:right="-86" w:firstLine="720"/>
        <w:jc w:val="both"/>
        <w:rPr>
          <w:szCs w:val="24"/>
        </w:rPr>
      </w:pPr>
    </w:p>
    <w:p w14:paraId="30FFB132" w14:textId="3AC5F504" w:rsidR="004B712C" w:rsidRPr="004D624A" w:rsidRDefault="005F652C" w:rsidP="004B712C">
      <w:pPr>
        <w:ind w:left="720" w:right="-86" w:firstLine="720"/>
        <w:jc w:val="both"/>
        <w:rPr>
          <w:szCs w:val="24"/>
        </w:rPr>
      </w:pPr>
      <w:proofErr w:type="spellStart"/>
      <w:r w:rsidRPr="004D624A">
        <w:rPr>
          <w:szCs w:val="24"/>
        </w:rPr>
        <w:t>Revista</w:t>
      </w:r>
      <w:proofErr w:type="spellEnd"/>
      <w:r w:rsidRPr="004D624A">
        <w:rPr>
          <w:szCs w:val="24"/>
        </w:rPr>
        <w:t xml:space="preserve"> de Osteoporosis y </w:t>
      </w:r>
      <w:proofErr w:type="spellStart"/>
      <w:r w:rsidRPr="004D624A">
        <w:rPr>
          <w:szCs w:val="24"/>
        </w:rPr>
        <w:t>Metabolismo</w:t>
      </w:r>
      <w:proofErr w:type="spellEnd"/>
      <w:r w:rsidRPr="004D624A">
        <w:rPr>
          <w:szCs w:val="24"/>
        </w:rPr>
        <w:t xml:space="preserve"> Mineral</w:t>
      </w:r>
      <w:r w:rsidRPr="004D624A">
        <w:rPr>
          <w:szCs w:val="24"/>
        </w:rPr>
        <w:tab/>
      </w:r>
      <w:r w:rsidRPr="004D624A">
        <w:rPr>
          <w:szCs w:val="24"/>
        </w:rPr>
        <w:tab/>
      </w:r>
      <w:r w:rsidRPr="004D624A">
        <w:rPr>
          <w:szCs w:val="24"/>
        </w:rPr>
        <w:tab/>
      </w:r>
    </w:p>
    <w:p w14:paraId="271138E8" w14:textId="5C3D8B3A" w:rsidR="005F652C" w:rsidRPr="00B8687B" w:rsidRDefault="004B712C" w:rsidP="004B712C">
      <w:pPr>
        <w:ind w:left="720" w:right="-86" w:firstLine="720"/>
        <w:jc w:val="both"/>
        <w:rPr>
          <w:szCs w:val="24"/>
        </w:rPr>
      </w:pPr>
      <w:r w:rsidRPr="00B8687B">
        <w:rPr>
          <w:szCs w:val="24"/>
        </w:rPr>
        <w:t>Editorial Board member</w:t>
      </w:r>
    </w:p>
    <w:p w14:paraId="7138B1C4" w14:textId="77777777" w:rsidR="005F652C" w:rsidRPr="00B8687B" w:rsidRDefault="005F652C" w:rsidP="00E5641A">
      <w:pPr>
        <w:ind w:left="1440" w:right="-86"/>
        <w:jc w:val="both"/>
        <w:rPr>
          <w:szCs w:val="24"/>
        </w:rPr>
      </w:pPr>
      <w:r w:rsidRPr="00B8687B">
        <w:rPr>
          <w:szCs w:val="24"/>
        </w:rPr>
        <w:t>2014-present</w:t>
      </w:r>
      <w:r w:rsidRPr="00B8687B">
        <w:rPr>
          <w:szCs w:val="24"/>
        </w:rPr>
        <w:tab/>
      </w:r>
    </w:p>
    <w:p w14:paraId="7E9260BC" w14:textId="77777777" w:rsidR="00E5641A" w:rsidRPr="00B8687B" w:rsidRDefault="00E5641A" w:rsidP="005F652C">
      <w:pPr>
        <w:ind w:left="1440" w:right="-86" w:firstLine="720"/>
        <w:jc w:val="both"/>
        <w:rPr>
          <w:szCs w:val="24"/>
        </w:rPr>
      </w:pPr>
    </w:p>
    <w:p w14:paraId="28360922" w14:textId="77777777" w:rsidR="00E5641A" w:rsidRPr="00B8687B" w:rsidRDefault="00E5641A" w:rsidP="00E5641A">
      <w:pPr>
        <w:ind w:left="720" w:right="-86" w:firstLine="720"/>
        <w:jc w:val="both"/>
        <w:rPr>
          <w:szCs w:val="24"/>
        </w:rPr>
      </w:pPr>
      <w:r w:rsidRPr="00B8687B">
        <w:rPr>
          <w:szCs w:val="24"/>
        </w:rPr>
        <w:t>Bone Reports</w:t>
      </w:r>
    </w:p>
    <w:p w14:paraId="6F81F933" w14:textId="77777777" w:rsidR="004B712C" w:rsidRPr="00B8687B" w:rsidRDefault="004B712C" w:rsidP="00E5641A">
      <w:pPr>
        <w:ind w:left="720" w:right="-86" w:firstLine="720"/>
        <w:jc w:val="both"/>
        <w:rPr>
          <w:szCs w:val="24"/>
        </w:rPr>
      </w:pPr>
      <w:r w:rsidRPr="00B8687B">
        <w:rPr>
          <w:szCs w:val="24"/>
        </w:rPr>
        <w:t xml:space="preserve">Editorial Board member </w:t>
      </w:r>
    </w:p>
    <w:p w14:paraId="5095F6EB" w14:textId="6842190E" w:rsidR="00E5641A" w:rsidRPr="00B8687B" w:rsidRDefault="00E5641A" w:rsidP="00E5641A">
      <w:pPr>
        <w:ind w:left="720" w:right="-86" w:firstLine="720"/>
        <w:jc w:val="both"/>
        <w:rPr>
          <w:szCs w:val="24"/>
        </w:rPr>
      </w:pPr>
      <w:r w:rsidRPr="00B8687B">
        <w:rPr>
          <w:szCs w:val="24"/>
        </w:rPr>
        <w:t>2015-2018</w:t>
      </w:r>
    </w:p>
    <w:p w14:paraId="5A61F3B8" w14:textId="77777777" w:rsidR="00E5641A" w:rsidRPr="00B8687B" w:rsidRDefault="00E5641A" w:rsidP="00E5641A">
      <w:pPr>
        <w:tabs>
          <w:tab w:val="left" w:pos="1440"/>
        </w:tabs>
        <w:ind w:left="1440" w:right="-86" w:hanging="1440"/>
        <w:jc w:val="both"/>
        <w:rPr>
          <w:szCs w:val="24"/>
        </w:rPr>
      </w:pPr>
    </w:p>
    <w:p w14:paraId="5974E2F6" w14:textId="57557D48" w:rsidR="00E5641A" w:rsidRPr="00B8687B" w:rsidRDefault="00E5641A" w:rsidP="00E5641A">
      <w:pPr>
        <w:tabs>
          <w:tab w:val="left" w:pos="1440"/>
        </w:tabs>
        <w:ind w:left="1440" w:right="-86" w:hanging="720"/>
        <w:jc w:val="both"/>
        <w:rPr>
          <w:szCs w:val="24"/>
        </w:rPr>
      </w:pPr>
      <w:r w:rsidRPr="00B8687B">
        <w:rPr>
          <w:szCs w:val="24"/>
        </w:rPr>
        <w:tab/>
        <w:t>Journal of Bone and Mineral Metabolism (Japanese Society for Bone and Mineral Research).</w:t>
      </w:r>
    </w:p>
    <w:p w14:paraId="7433EE20" w14:textId="72377688" w:rsidR="00E5641A" w:rsidRPr="00277D1D" w:rsidRDefault="00E5641A" w:rsidP="00E5641A">
      <w:pPr>
        <w:tabs>
          <w:tab w:val="left" w:pos="1440"/>
        </w:tabs>
        <w:ind w:left="1440" w:right="-86" w:hanging="1440"/>
        <w:jc w:val="both"/>
        <w:rPr>
          <w:szCs w:val="24"/>
          <w:lang w:val="es-AR"/>
        </w:rPr>
      </w:pPr>
      <w:r w:rsidRPr="00B8687B">
        <w:rPr>
          <w:szCs w:val="24"/>
        </w:rPr>
        <w:tab/>
      </w:r>
      <w:proofErr w:type="spellStart"/>
      <w:r w:rsidRPr="00277D1D">
        <w:rPr>
          <w:szCs w:val="24"/>
          <w:lang w:val="es-AR"/>
        </w:rPr>
        <w:t>Associate</w:t>
      </w:r>
      <w:proofErr w:type="spellEnd"/>
      <w:r w:rsidRPr="00277D1D">
        <w:rPr>
          <w:szCs w:val="24"/>
          <w:lang w:val="es-AR"/>
        </w:rPr>
        <w:t xml:space="preserve"> Editor </w:t>
      </w:r>
    </w:p>
    <w:p w14:paraId="07433E02" w14:textId="138BDC12" w:rsidR="00E5641A" w:rsidRPr="00277D1D" w:rsidRDefault="00E5641A" w:rsidP="00E5641A">
      <w:pPr>
        <w:tabs>
          <w:tab w:val="left" w:pos="1440"/>
        </w:tabs>
        <w:ind w:right="-86"/>
        <w:jc w:val="both"/>
        <w:rPr>
          <w:szCs w:val="24"/>
          <w:lang w:val="es-AR"/>
        </w:rPr>
      </w:pPr>
      <w:r w:rsidRPr="00277D1D">
        <w:rPr>
          <w:szCs w:val="24"/>
          <w:lang w:val="es-AR"/>
        </w:rPr>
        <w:tab/>
        <w:t>2015-</w:t>
      </w:r>
      <w:r w:rsidR="00C30A1E">
        <w:rPr>
          <w:szCs w:val="24"/>
          <w:lang w:val="es-AR"/>
        </w:rPr>
        <w:t>2020</w:t>
      </w:r>
      <w:r w:rsidRPr="00277D1D">
        <w:rPr>
          <w:szCs w:val="24"/>
          <w:lang w:val="es-AR"/>
        </w:rPr>
        <w:t xml:space="preserve"> </w:t>
      </w:r>
    </w:p>
    <w:p w14:paraId="1328D7F7" w14:textId="77777777" w:rsidR="00E5641A" w:rsidRPr="00277D1D" w:rsidRDefault="00E5641A" w:rsidP="00E5641A">
      <w:pPr>
        <w:tabs>
          <w:tab w:val="left" w:pos="1440"/>
        </w:tabs>
        <w:ind w:left="1440" w:right="-86" w:hanging="1440"/>
        <w:jc w:val="both"/>
        <w:rPr>
          <w:szCs w:val="24"/>
          <w:lang w:val="es-AR"/>
        </w:rPr>
      </w:pPr>
    </w:p>
    <w:p w14:paraId="45D27C59" w14:textId="05B42367" w:rsidR="00E5641A" w:rsidRPr="00B8687B" w:rsidRDefault="00E5641A" w:rsidP="00E5641A">
      <w:pPr>
        <w:tabs>
          <w:tab w:val="left" w:pos="1440"/>
        </w:tabs>
        <w:ind w:left="1440" w:right="-86" w:hanging="720"/>
        <w:jc w:val="both"/>
        <w:rPr>
          <w:szCs w:val="24"/>
        </w:rPr>
      </w:pPr>
      <w:r w:rsidRPr="00277D1D">
        <w:rPr>
          <w:szCs w:val="24"/>
          <w:lang w:val="es-AR"/>
        </w:rPr>
        <w:tab/>
        <w:t xml:space="preserve">Actualizaciones en Osteología. </w:t>
      </w:r>
      <w:r w:rsidRPr="00B8687B">
        <w:rPr>
          <w:szCs w:val="24"/>
        </w:rPr>
        <w:t>(Argentinean Society for Osteology and Mineral Metabolism)</w:t>
      </w:r>
    </w:p>
    <w:p w14:paraId="36F931AF" w14:textId="07B83047" w:rsidR="00E5641A" w:rsidRPr="00B8687B" w:rsidRDefault="00E5641A" w:rsidP="00E5641A">
      <w:pPr>
        <w:tabs>
          <w:tab w:val="left" w:pos="1440"/>
        </w:tabs>
        <w:ind w:left="1440" w:right="-86" w:hanging="1440"/>
        <w:jc w:val="both"/>
        <w:rPr>
          <w:szCs w:val="24"/>
        </w:rPr>
      </w:pPr>
      <w:r w:rsidRPr="00B8687B">
        <w:rPr>
          <w:szCs w:val="24"/>
        </w:rPr>
        <w:tab/>
        <w:t>Associate Editor</w:t>
      </w:r>
    </w:p>
    <w:p w14:paraId="10F3C7C4" w14:textId="4020D4C2" w:rsidR="00E5641A" w:rsidRPr="00B8687B" w:rsidRDefault="00E5641A" w:rsidP="00E5641A">
      <w:pPr>
        <w:tabs>
          <w:tab w:val="left" w:pos="1440"/>
        </w:tabs>
        <w:ind w:left="1440" w:right="-86" w:hanging="1440"/>
        <w:jc w:val="both"/>
        <w:rPr>
          <w:szCs w:val="24"/>
        </w:rPr>
      </w:pPr>
      <w:r w:rsidRPr="00B8687B">
        <w:rPr>
          <w:szCs w:val="24"/>
        </w:rPr>
        <w:tab/>
        <w:t>2015-present</w:t>
      </w:r>
    </w:p>
    <w:p w14:paraId="4A5472F5" w14:textId="77777777" w:rsidR="004B712C" w:rsidRPr="00B8687B" w:rsidRDefault="004B712C" w:rsidP="004B712C">
      <w:pPr>
        <w:tabs>
          <w:tab w:val="left" w:pos="1530"/>
        </w:tabs>
        <w:ind w:right="-86"/>
        <w:jc w:val="both"/>
        <w:rPr>
          <w:i/>
          <w:szCs w:val="24"/>
        </w:rPr>
      </w:pPr>
    </w:p>
    <w:p w14:paraId="2E16FF12" w14:textId="76A099A6" w:rsidR="00E5641A" w:rsidRPr="00B8687B" w:rsidRDefault="00C30A1E" w:rsidP="00E5641A">
      <w:pPr>
        <w:tabs>
          <w:tab w:val="left" w:pos="1440"/>
        </w:tabs>
        <w:ind w:left="1440" w:right="-86" w:hanging="1440"/>
        <w:jc w:val="both"/>
        <w:rPr>
          <w:szCs w:val="24"/>
        </w:rPr>
      </w:pPr>
      <w:r>
        <w:rPr>
          <w:szCs w:val="24"/>
        </w:rPr>
        <w:tab/>
        <w:t>Bone</w:t>
      </w:r>
    </w:p>
    <w:p w14:paraId="434423D7" w14:textId="71AC675E" w:rsidR="00E5641A" w:rsidRPr="00B8687B" w:rsidRDefault="00E5641A" w:rsidP="00E5641A">
      <w:pPr>
        <w:tabs>
          <w:tab w:val="left" w:pos="1440"/>
        </w:tabs>
        <w:ind w:left="1440" w:right="-86" w:hanging="1440"/>
        <w:jc w:val="both"/>
        <w:rPr>
          <w:szCs w:val="24"/>
        </w:rPr>
      </w:pPr>
      <w:r w:rsidRPr="00B8687B">
        <w:rPr>
          <w:szCs w:val="24"/>
        </w:rPr>
        <w:tab/>
        <w:t>Associate Editor</w:t>
      </w:r>
    </w:p>
    <w:p w14:paraId="281FC1D4" w14:textId="7E066C71" w:rsidR="00E5641A" w:rsidRPr="00B8687B" w:rsidRDefault="00E5641A" w:rsidP="00E5641A">
      <w:pPr>
        <w:tabs>
          <w:tab w:val="left" w:pos="1440"/>
        </w:tabs>
        <w:ind w:left="1440" w:right="-86" w:hanging="1440"/>
        <w:jc w:val="both"/>
        <w:rPr>
          <w:szCs w:val="24"/>
        </w:rPr>
      </w:pPr>
      <w:r w:rsidRPr="00B8687B">
        <w:rPr>
          <w:szCs w:val="24"/>
        </w:rPr>
        <w:tab/>
        <w:t>2018-present</w:t>
      </w:r>
    </w:p>
    <w:p w14:paraId="688B0786" w14:textId="7B42843D" w:rsidR="006E29FA" w:rsidRDefault="00E5641A" w:rsidP="00E5641A">
      <w:pPr>
        <w:tabs>
          <w:tab w:val="left" w:pos="1440"/>
        </w:tabs>
        <w:ind w:left="1440" w:right="-86" w:hanging="1440"/>
        <w:jc w:val="both"/>
        <w:rPr>
          <w:szCs w:val="24"/>
        </w:rPr>
      </w:pPr>
      <w:r w:rsidRPr="00B8687B">
        <w:rPr>
          <w:szCs w:val="24"/>
        </w:rPr>
        <w:tab/>
      </w:r>
      <w:r w:rsidRPr="00B8687B">
        <w:rPr>
          <w:szCs w:val="24"/>
        </w:rPr>
        <w:tab/>
      </w:r>
    </w:p>
    <w:p w14:paraId="31ED7511" w14:textId="4E4B37A1" w:rsidR="00E5641A" w:rsidRPr="00B8687B" w:rsidRDefault="006E29FA" w:rsidP="00E5641A">
      <w:pPr>
        <w:tabs>
          <w:tab w:val="left" w:pos="1440"/>
        </w:tabs>
        <w:ind w:left="1440" w:right="-86" w:hanging="1440"/>
        <w:jc w:val="both"/>
        <w:rPr>
          <w:szCs w:val="24"/>
        </w:rPr>
      </w:pPr>
      <w:r>
        <w:rPr>
          <w:szCs w:val="24"/>
        </w:rPr>
        <w:tab/>
      </w:r>
      <w:r w:rsidR="00E5641A" w:rsidRPr="00B8687B">
        <w:rPr>
          <w:szCs w:val="24"/>
        </w:rPr>
        <w:t>Bone Reports</w:t>
      </w:r>
    </w:p>
    <w:p w14:paraId="7DB0CE36" w14:textId="2BD8271F" w:rsidR="00E5641A" w:rsidRPr="00B8687B" w:rsidRDefault="00E5641A" w:rsidP="00E5641A">
      <w:pPr>
        <w:tabs>
          <w:tab w:val="left" w:pos="1440"/>
        </w:tabs>
        <w:ind w:left="1440" w:right="-86" w:hanging="1440"/>
        <w:jc w:val="both"/>
        <w:rPr>
          <w:szCs w:val="24"/>
        </w:rPr>
      </w:pPr>
      <w:r w:rsidRPr="00B8687B">
        <w:rPr>
          <w:szCs w:val="24"/>
        </w:rPr>
        <w:tab/>
        <w:t>Associate Editor</w:t>
      </w:r>
    </w:p>
    <w:p w14:paraId="02E3E0F0" w14:textId="1E6189A9" w:rsidR="00E5641A" w:rsidRPr="00B8687B" w:rsidRDefault="00E5641A" w:rsidP="00E5641A">
      <w:pPr>
        <w:tabs>
          <w:tab w:val="left" w:pos="1440"/>
        </w:tabs>
        <w:ind w:left="1440" w:right="-86" w:hanging="1440"/>
        <w:jc w:val="both"/>
        <w:rPr>
          <w:szCs w:val="24"/>
        </w:rPr>
      </w:pPr>
      <w:r w:rsidRPr="00B8687B">
        <w:rPr>
          <w:szCs w:val="24"/>
        </w:rPr>
        <w:tab/>
        <w:t>2018-present</w:t>
      </w:r>
    </w:p>
    <w:p w14:paraId="7B38F947" w14:textId="77777777" w:rsidR="00E5641A" w:rsidRPr="00B8687B" w:rsidRDefault="00E5641A" w:rsidP="00E5641A">
      <w:pPr>
        <w:tabs>
          <w:tab w:val="left" w:pos="1440"/>
        </w:tabs>
        <w:ind w:right="-86"/>
        <w:jc w:val="both"/>
        <w:rPr>
          <w:szCs w:val="24"/>
        </w:rPr>
      </w:pPr>
    </w:p>
    <w:p w14:paraId="53C00B6F" w14:textId="21276136" w:rsidR="00E5641A" w:rsidRPr="00B8687B" w:rsidRDefault="00E5641A" w:rsidP="00E5641A">
      <w:pPr>
        <w:ind w:left="720" w:right="-86" w:firstLine="720"/>
        <w:jc w:val="both"/>
        <w:rPr>
          <w:szCs w:val="24"/>
        </w:rPr>
      </w:pPr>
      <w:proofErr w:type="spellStart"/>
      <w:r w:rsidRPr="00B8687B">
        <w:rPr>
          <w:szCs w:val="24"/>
        </w:rPr>
        <w:t>Heliyon</w:t>
      </w:r>
      <w:proofErr w:type="spellEnd"/>
    </w:p>
    <w:p w14:paraId="09838ECC" w14:textId="1EEAD11E" w:rsidR="00E5641A" w:rsidRPr="00B8687B" w:rsidRDefault="00E5641A" w:rsidP="00E5641A">
      <w:pPr>
        <w:ind w:right="-86"/>
        <w:jc w:val="both"/>
        <w:rPr>
          <w:szCs w:val="24"/>
        </w:rPr>
      </w:pPr>
      <w:r w:rsidRPr="00B8687B">
        <w:rPr>
          <w:szCs w:val="24"/>
        </w:rPr>
        <w:tab/>
      </w:r>
      <w:r w:rsidRPr="00B8687B">
        <w:rPr>
          <w:szCs w:val="24"/>
        </w:rPr>
        <w:tab/>
        <w:t>Associate Editor</w:t>
      </w:r>
    </w:p>
    <w:p w14:paraId="1709EA0D" w14:textId="68C8B7CF" w:rsidR="00E5641A" w:rsidRPr="00B8687B" w:rsidRDefault="00E5641A" w:rsidP="00E5641A">
      <w:pPr>
        <w:ind w:right="-86"/>
        <w:jc w:val="both"/>
        <w:rPr>
          <w:szCs w:val="24"/>
        </w:rPr>
      </w:pPr>
      <w:r w:rsidRPr="00B8687B">
        <w:rPr>
          <w:szCs w:val="24"/>
        </w:rPr>
        <w:tab/>
      </w:r>
      <w:r w:rsidRPr="00B8687B">
        <w:rPr>
          <w:szCs w:val="24"/>
        </w:rPr>
        <w:tab/>
        <w:t>2018-</w:t>
      </w:r>
      <w:r w:rsidR="00C30A1E">
        <w:rPr>
          <w:szCs w:val="24"/>
        </w:rPr>
        <w:t>2020</w:t>
      </w:r>
    </w:p>
    <w:p w14:paraId="45689877" w14:textId="7EC90F35" w:rsidR="005F652C" w:rsidRPr="00B8687B" w:rsidRDefault="009944DA" w:rsidP="00E5641A">
      <w:pPr>
        <w:ind w:left="720" w:right="-86" w:firstLine="720"/>
        <w:jc w:val="both"/>
        <w:rPr>
          <w:szCs w:val="24"/>
        </w:rPr>
      </w:pPr>
      <w:r w:rsidRPr="00B8687B">
        <w:rPr>
          <w:szCs w:val="24"/>
        </w:rPr>
        <w:t>Journal of Bone and Mineral Research Plus</w:t>
      </w:r>
    </w:p>
    <w:p w14:paraId="6322C1E3" w14:textId="382C5EFD" w:rsidR="000A179D" w:rsidRPr="00B8687B" w:rsidRDefault="005F652C" w:rsidP="00E5641A">
      <w:pPr>
        <w:ind w:right="-86"/>
        <w:jc w:val="both"/>
        <w:rPr>
          <w:szCs w:val="24"/>
        </w:rPr>
      </w:pPr>
      <w:r w:rsidRPr="00B8687B">
        <w:rPr>
          <w:szCs w:val="24"/>
        </w:rPr>
        <w:tab/>
      </w:r>
      <w:r w:rsidRPr="00B8687B">
        <w:rPr>
          <w:szCs w:val="24"/>
        </w:rPr>
        <w:tab/>
      </w:r>
      <w:r w:rsidR="004B712C" w:rsidRPr="00B8687B">
        <w:rPr>
          <w:szCs w:val="24"/>
        </w:rPr>
        <w:t>Editorial Board member</w:t>
      </w:r>
    </w:p>
    <w:p w14:paraId="6FF77B42" w14:textId="6A13C8CF" w:rsidR="00322382" w:rsidRPr="00B8687B" w:rsidRDefault="005F652C" w:rsidP="00E5641A">
      <w:pPr>
        <w:ind w:left="720" w:right="-86" w:firstLine="720"/>
        <w:jc w:val="both"/>
        <w:rPr>
          <w:szCs w:val="24"/>
        </w:rPr>
      </w:pPr>
      <w:r w:rsidRPr="00B8687B">
        <w:rPr>
          <w:szCs w:val="24"/>
        </w:rPr>
        <w:t>201</w:t>
      </w:r>
      <w:r w:rsidR="003E0C6B">
        <w:rPr>
          <w:szCs w:val="24"/>
        </w:rPr>
        <w:t>8</w:t>
      </w:r>
      <w:r w:rsidRPr="00B8687B">
        <w:rPr>
          <w:szCs w:val="24"/>
        </w:rPr>
        <w:t>-</w:t>
      </w:r>
      <w:r w:rsidR="003E0C6B">
        <w:rPr>
          <w:szCs w:val="24"/>
        </w:rPr>
        <w:t>2019</w:t>
      </w:r>
      <w:r w:rsidRPr="00B8687B">
        <w:rPr>
          <w:szCs w:val="24"/>
        </w:rPr>
        <w:tab/>
      </w:r>
      <w:r w:rsidR="0015574A" w:rsidRPr="00B8687B">
        <w:rPr>
          <w:szCs w:val="24"/>
        </w:rPr>
        <w:tab/>
      </w:r>
    </w:p>
    <w:p w14:paraId="0440846C" w14:textId="70E5C4F2" w:rsidR="00322382" w:rsidRPr="00B8687B" w:rsidRDefault="00322382" w:rsidP="005F652C">
      <w:pPr>
        <w:ind w:right="-86"/>
        <w:jc w:val="both"/>
        <w:rPr>
          <w:szCs w:val="24"/>
        </w:rPr>
      </w:pPr>
      <w:r w:rsidRPr="00B8687B">
        <w:rPr>
          <w:szCs w:val="24"/>
        </w:rPr>
        <w:tab/>
      </w:r>
    </w:p>
    <w:p w14:paraId="13736D16" w14:textId="0259661C" w:rsidR="005F652C" w:rsidRPr="00B8687B" w:rsidRDefault="005F652C" w:rsidP="004B712C">
      <w:pPr>
        <w:keepNext/>
        <w:ind w:left="720" w:right="-86" w:firstLine="720"/>
        <w:jc w:val="both"/>
        <w:rPr>
          <w:szCs w:val="24"/>
        </w:rPr>
      </w:pPr>
      <w:r w:rsidRPr="00B8687B">
        <w:rPr>
          <w:szCs w:val="24"/>
        </w:rPr>
        <w:t>Journal of Bone and Mineral Research</w:t>
      </w:r>
    </w:p>
    <w:p w14:paraId="4E2C9F36" w14:textId="7CB98DED" w:rsidR="005F652C" w:rsidRPr="00B8687B" w:rsidRDefault="004B712C" w:rsidP="00E5641A">
      <w:pPr>
        <w:ind w:left="720" w:right="-86" w:firstLine="720"/>
        <w:jc w:val="both"/>
        <w:rPr>
          <w:szCs w:val="24"/>
        </w:rPr>
      </w:pPr>
      <w:r w:rsidRPr="00B8687B">
        <w:rPr>
          <w:szCs w:val="24"/>
        </w:rPr>
        <w:t>Editorial Board member</w:t>
      </w:r>
    </w:p>
    <w:p w14:paraId="20E4B9A1" w14:textId="1C089C9F" w:rsidR="005F652C" w:rsidRDefault="003E0C6B" w:rsidP="00E5641A">
      <w:pPr>
        <w:ind w:left="720" w:right="-86" w:firstLine="720"/>
        <w:jc w:val="both"/>
        <w:rPr>
          <w:szCs w:val="24"/>
        </w:rPr>
      </w:pPr>
      <w:r>
        <w:rPr>
          <w:szCs w:val="24"/>
        </w:rPr>
        <w:t>2018</w:t>
      </w:r>
      <w:r w:rsidR="005F652C" w:rsidRPr="00B8687B">
        <w:rPr>
          <w:szCs w:val="24"/>
        </w:rPr>
        <w:t>-present</w:t>
      </w:r>
    </w:p>
    <w:p w14:paraId="38FB5E15" w14:textId="77777777" w:rsidR="00FA2572" w:rsidRDefault="00FA2572" w:rsidP="00E5641A">
      <w:pPr>
        <w:ind w:left="720" w:right="-86" w:firstLine="720"/>
        <w:jc w:val="both"/>
        <w:rPr>
          <w:szCs w:val="24"/>
        </w:rPr>
      </w:pPr>
    </w:p>
    <w:p w14:paraId="1E551CA1" w14:textId="7B6BC0FE" w:rsidR="00FA2572" w:rsidRDefault="00FA2572" w:rsidP="00E5641A">
      <w:pPr>
        <w:ind w:left="720" w:right="-86" w:firstLine="720"/>
        <w:jc w:val="both"/>
        <w:rPr>
          <w:szCs w:val="24"/>
        </w:rPr>
      </w:pPr>
      <w:r>
        <w:rPr>
          <w:szCs w:val="24"/>
        </w:rPr>
        <w:t>FASEB Journal</w:t>
      </w:r>
      <w:r>
        <w:rPr>
          <w:szCs w:val="24"/>
        </w:rPr>
        <w:tab/>
      </w:r>
    </w:p>
    <w:p w14:paraId="6FD7BF04" w14:textId="0A35FD5B" w:rsidR="00FA2572" w:rsidRDefault="00FA2572" w:rsidP="00E5641A">
      <w:pPr>
        <w:ind w:left="720" w:right="-86" w:firstLine="720"/>
        <w:jc w:val="both"/>
        <w:rPr>
          <w:szCs w:val="24"/>
        </w:rPr>
      </w:pPr>
      <w:r>
        <w:rPr>
          <w:szCs w:val="24"/>
        </w:rPr>
        <w:t>Associate Editor</w:t>
      </w:r>
    </w:p>
    <w:p w14:paraId="3DA8A7B1" w14:textId="54454D8C" w:rsidR="00FA2572" w:rsidRDefault="00FA2572" w:rsidP="00E5641A">
      <w:pPr>
        <w:ind w:left="720" w:right="-86" w:firstLine="720"/>
        <w:jc w:val="both"/>
        <w:rPr>
          <w:szCs w:val="24"/>
        </w:rPr>
      </w:pPr>
      <w:r>
        <w:rPr>
          <w:szCs w:val="24"/>
        </w:rPr>
        <w:t>2019-present</w:t>
      </w:r>
    </w:p>
    <w:p w14:paraId="69B93E10" w14:textId="77777777" w:rsidR="00407FDC" w:rsidRDefault="00407FDC" w:rsidP="00E5641A">
      <w:pPr>
        <w:ind w:left="720" w:right="-86" w:firstLine="720"/>
        <w:jc w:val="both"/>
        <w:rPr>
          <w:szCs w:val="24"/>
        </w:rPr>
      </w:pPr>
    </w:p>
    <w:p w14:paraId="028ED58A" w14:textId="703983DE" w:rsidR="00407FDC" w:rsidRDefault="00407FDC" w:rsidP="00E5641A">
      <w:pPr>
        <w:ind w:left="720" w:right="-86" w:firstLine="720"/>
        <w:jc w:val="both"/>
        <w:rPr>
          <w:szCs w:val="24"/>
        </w:rPr>
      </w:pPr>
      <w:r>
        <w:rPr>
          <w:szCs w:val="24"/>
        </w:rPr>
        <w:t>Calcified Tissue International</w:t>
      </w:r>
    </w:p>
    <w:p w14:paraId="4D026716" w14:textId="68A93116" w:rsidR="00407FDC" w:rsidRDefault="00407FDC" w:rsidP="00E5641A">
      <w:pPr>
        <w:ind w:left="720" w:right="-86" w:firstLine="720"/>
        <w:jc w:val="both"/>
        <w:rPr>
          <w:szCs w:val="24"/>
        </w:rPr>
      </w:pPr>
      <w:r>
        <w:rPr>
          <w:szCs w:val="24"/>
        </w:rPr>
        <w:t>Editorial Board Member</w:t>
      </w:r>
    </w:p>
    <w:p w14:paraId="3B6339B2" w14:textId="3DCD0783" w:rsidR="00407FDC" w:rsidRPr="00B8687B" w:rsidRDefault="00407FDC" w:rsidP="00E5641A">
      <w:pPr>
        <w:ind w:left="720" w:right="-86" w:firstLine="720"/>
        <w:jc w:val="both"/>
        <w:rPr>
          <w:szCs w:val="24"/>
        </w:rPr>
      </w:pPr>
      <w:r>
        <w:rPr>
          <w:szCs w:val="24"/>
        </w:rPr>
        <w:t>2020-present</w:t>
      </w:r>
    </w:p>
    <w:p w14:paraId="7E419669" w14:textId="77777777" w:rsidR="00E434B9" w:rsidRDefault="00E434B9" w:rsidP="00E434B9">
      <w:pPr>
        <w:keepNext/>
        <w:spacing w:before="120"/>
        <w:ind w:right="-86"/>
        <w:jc w:val="both"/>
        <w:rPr>
          <w:szCs w:val="24"/>
        </w:rPr>
      </w:pPr>
      <w:r>
        <w:rPr>
          <w:b/>
          <w:szCs w:val="24"/>
        </w:rPr>
        <w:tab/>
      </w:r>
      <w:r>
        <w:rPr>
          <w:b/>
          <w:szCs w:val="24"/>
        </w:rPr>
        <w:tab/>
      </w:r>
      <w:r w:rsidRPr="00E434B9">
        <w:rPr>
          <w:szCs w:val="24"/>
        </w:rPr>
        <w:t xml:space="preserve">Frontiers in Endocrinology, </w:t>
      </w:r>
    </w:p>
    <w:p w14:paraId="135E1AA7" w14:textId="35342AC3" w:rsidR="000627D7" w:rsidRDefault="00E434B9" w:rsidP="00E434B9">
      <w:pPr>
        <w:keepNext/>
        <w:ind w:left="720" w:right="-86" w:firstLine="720"/>
        <w:jc w:val="both"/>
        <w:rPr>
          <w:szCs w:val="24"/>
        </w:rPr>
      </w:pPr>
      <w:r w:rsidRPr="00E434B9">
        <w:rPr>
          <w:szCs w:val="24"/>
        </w:rPr>
        <w:t>Guest Associate Editor in Bone Research</w:t>
      </w:r>
    </w:p>
    <w:p w14:paraId="132A40D4" w14:textId="5705CFF1" w:rsidR="00E434B9" w:rsidRPr="00E434B9" w:rsidRDefault="00E434B9" w:rsidP="00E434B9">
      <w:pPr>
        <w:keepNext/>
        <w:spacing w:after="120"/>
        <w:ind w:left="720" w:right="-86" w:firstLine="720"/>
        <w:jc w:val="both"/>
        <w:rPr>
          <w:szCs w:val="24"/>
        </w:rPr>
      </w:pPr>
      <w:r>
        <w:rPr>
          <w:szCs w:val="24"/>
        </w:rPr>
        <w:t>2020-present</w:t>
      </w:r>
    </w:p>
    <w:p w14:paraId="63136249" w14:textId="77777777" w:rsidR="00394AE8" w:rsidRDefault="00394AE8" w:rsidP="004B712C">
      <w:pPr>
        <w:keepNext/>
        <w:spacing w:before="120" w:after="120"/>
        <w:ind w:right="-86"/>
        <w:jc w:val="both"/>
        <w:rPr>
          <w:b/>
          <w:szCs w:val="24"/>
        </w:rPr>
      </w:pPr>
    </w:p>
    <w:p w14:paraId="32595546" w14:textId="5937B4BA" w:rsidR="00A256C0" w:rsidRPr="00B8687B" w:rsidRDefault="00A256C0" w:rsidP="004B712C">
      <w:pPr>
        <w:keepNext/>
        <w:spacing w:before="120" w:after="120"/>
        <w:ind w:right="-86"/>
        <w:jc w:val="both"/>
        <w:rPr>
          <w:b/>
          <w:szCs w:val="24"/>
        </w:rPr>
      </w:pPr>
      <w:r w:rsidRPr="00B8687B">
        <w:rPr>
          <w:b/>
          <w:szCs w:val="24"/>
        </w:rPr>
        <w:t>Journal review</w:t>
      </w:r>
    </w:p>
    <w:p w14:paraId="4B9A617F" w14:textId="77777777" w:rsidR="00202ACF" w:rsidRPr="00975A1B" w:rsidRDefault="00202ACF" w:rsidP="00202ACF">
      <w:pPr>
        <w:ind w:right="-90"/>
        <w:jc w:val="both"/>
        <w:rPr>
          <w:szCs w:val="24"/>
        </w:rPr>
      </w:pPr>
      <w:r w:rsidRPr="00975A1B">
        <w:rPr>
          <w:i/>
          <w:szCs w:val="24"/>
        </w:rPr>
        <w:t>Ad Hoc</w:t>
      </w:r>
      <w:r w:rsidRPr="00975A1B">
        <w:rPr>
          <w:szCs w:val="24"/>
        </w:rPr>
        <w:t xml:space="preserve"> Reviewer since 2003 for:</w:t>
      </w:r>
    </w:p>
    <w:p w14:paraId="7C9B1036" w14:textId="77777777" w:rsidR="00202ACF" w:rsidRPr="00975A1B" w:rsidRDefault="00202ACF" w:rsidP="00202ACF">
      <w:pPr>
        <w:ind w:right="-90"/>
        <w:jc w:val="both"/>
        <w:rPr>
          <w:szCs w:val="24"/>
        </w:rPr>
      </w:pPr>
      <w:r w:rsidRPr="00975A1B">
        <w:rPr>
          <w:szCs w:val="24"/>
        </w:rPr>
        <w:t>Journal of Bone and Mineral Research/JBMR Plus</w:t>
      </w:r>
    </w:p>
    <w:p w14:paraId="63C9E7F8" w14:textId="77777777" w:rsidR="00202ACF" w:rsidRPr="00975A1B" w:rsidRDefault="00202ACF" w:rsidP="00202ACF">
      <w:pPr>
        <w:ind w:right="-90"/>
        <w:jc w:val="both"/>
        <w:rPr>
          <w:szCs w:val="24"/>
        </w:rPr>
      </w:pPr>
      <w:r w:rsidRPr="00975A1B">
        <w:rPr>
          <w:szCs w:val="24"/>
        </w:rPr>
        <w:t>Bone/Bone Reports</w:t>
      </w:r>
    </w:p>
    <w:p w14:paraId="53D4F4C7" w14:textId="77777777" w:rsidR="00202ACF" w:rsidRPr="00975A1B" w:rsidRDefault="00202ACF" w:rsidP="00202ACF">
      <w:pPr>
        <w:ind w:right="-90"/>
        <w:jc w:val="both"/>
        <w:rPr>
          <w:szCs w:val="24"/>
        </w:rPr>
      </w:pPr>
      <w:r w:rsidRPr="00975A1B">
        <w:rPr>
          <w:szCs w:val="24"/>
        </w:rPr>
        <w:t>Calcified Tissue International</w:t>
      </w:r>
    </w:p>
    <w:p w14:paraId="2BBF4E69" w14:textId="77777777" w:rsidR="00202ACF" w:rsidRPr="00975A1B" w:rsidRDefault="00202ACF" w:rsidP="00202ACF">
      <w:pPr>
        <w:ind w:right="-90"/>
        <w:jc w:val="both"/>
        <w:rPr>
          <w:szCs w:val="24"/>
          <w:lang w:val="es-AR"/>
        </w:rPr>
      </w:pPr>
      <w:proofErr w:type="spellStart"/>
      <w:r w:rsidRPr="00975A1B">
        <w:rPr>
          <w:iCs/>
          <w:szCs w:val="24"/>
          <w:lang w:val="es-AR"/>
        </w:rPr>
        <w:t>Biochimica</w:t>
      </w:r>
      <w:proofErr w:type="spellEnd"/>
      <w:r w:rsidRPr="00975A1B">
        <w:rPr>
          <w:iCs/>
          <w:szCs w:val="24"/>
          <w:lang w:val="es-AR"/>
        </w:rPr>
        <w:t xml:space="preserve"> et </w:t>
      </w:r>
      <w:proofErr w:type="spellStart"/>
      <w:r w:rsidRPr="00975A1B">
        <w:rPr>
          <w:iCs/>
          <w:szCs w:val="24"/>
          <w:lang w:val="es-AR"/>
        </w:rPr>
        <w:t>Biophysica</w:t>
      </w:r>
      <w:proofErr w:type="spellEnd"/>
      <w:r w:rsidRPr="00975A1B">
        <w:rPr>
          <w:iCs/>
          <w:szCs w:val="24"/>
          <w:lang w:val="es-AR"/>
        </w:rPr>
        <w:t xml:space="preserve"> Acta</w:t>
      </w:r>
      <w:r w:rsidRPr="00975A1B">
        <w:rPr>
          <w:szCs w:val="24"/>
          <w:lang w:val="es-AR"/>
        </w:rPr>
        <w:t xml:space="preserve"> – </w:t>
      </w:r>
      <w:proofErr w:type="spellStart"/>
      <w:r w:rsidRPr="00975A1B">
        <w:rPr>
          <w:szCs w:val="24"/>
          <w:lang w:val="es-AR"/>
        </w:rPr>
        <w:t>Biomembranes</w:t>
      </w:r>
      <w:proofErr w:type="spellEnd"/>
    </w:p>
    <w:p w14:paraId="652FDCFF" w14:textId="77777777" w:rsidR="00202ACF" w:rsidRPr="00975A1B" w:rsidRDefault="00202ACF" w:rsidP="00202ACF">
      <w:pPr>
        <w:ind w:right="-90"/>
        <w:jc w:val="both"/>
        <w:rPr>
          <w:szCs w:val="24"/>
          <w:lang w:val="es-AR"/>
        </w:rPr>
      </w:pPr>
      <w:proofErr w:type="spellStart"/>
      <w:r w:rsidRPr="00975A1B">
        <w:rPr>
          <w:szCs w:val="24"/>
          <w:lang w:val="es-AR"/>
        </w:rPr>
        <w:t>Biochemical</w:t>
      </w:r>
      <w:proofErr w:type="spellEnd"/>
      <w:r w:rsidRPr="00975A1B">
        <w:rPr>
          <w:szCs w:val="24"/>
          <w:lang w:val="es-AR"/>
        </w:rPr>
        <w:t xml:space="preserve"> </w:t>
      </w:r>
      <w:proofErr w:type="spellStart"/>
      <w:r w:rsidRPr="00975A1B">
        <w:rPr>
          <w:szCs w:val="24"/>
          <w:lang w:val="es-AR"/>
        </w:rPr>
        <w:t>Pharmacology</w:t>
      </w:r>
      <w:proofErr w:type="spellEnd"/>
    </w:p>
    <w:p w14:paraId="783E0E15" w14:textId="77777777" w:rsidR="00202ACF" w:rsidRPr="00975A1B" w:rsidRDefault="00202ACF" w:rsidP="00202ACF">
      <w:pPr>
        <w:ind w:right="-90"/>
        <w:jc w:val="both"/>
        <w:rPr>
          <w:szCs w:val="24"/>
        </w:rPr>
      </w:pPr>
      <w:r w:rsidRPr="00975A1B">
        <w:rPr>
          <w:szCs w:val="24"/>
        </w:rPr>
        <w:t>Metabolism Clinical and Experimental</w:t>
      </w:r>
    </w:p>
    <w:p w14:paraId="7FAF2799" w14:textId="77777777" w:rsidR="00202ACF" w:rsidRPr="00975A1B" w:rsidRDefault="00202ACF" w:rsidP="00202ACF">
      <w:pPr>
        <w:ind w:right="-90"/>
        <w:jc w:val="both"/>
        <w:rPr>
          <w:szCs w:val="24"/>
        </w:rPr>
      </w:pPr>
      <w:r w:rsidRPr="00975A1B">
        <w:rPr>
          <w:szCs w:val="24"/>
        </w:rPr>
        <w:t xml:space="preserve">European Journal of Pharmacology </w:t>
      </w:r>
    </w:p>
    <w:p w14:paraId="7D8F0F0A" w14:textId="77777777" w:rsidR="00202ACF" w:rsidRPr="00975A1B" w:rsidRDefault="00202ACF" w:rsidP="00202ACF">
      <w:pPr>
        <w:ind w:right="-90"/>
        <w:jc w:val="both"/>
        <w:rPr>
          <w:szCs w:val="24"/>
        </w:rPr>
      </w:pPr>
      <w:r w:rsidRPr="00975A1B">
        <w:rPr>
          <w:szCs w:val="24"/>
        </w:rPr>
        <w:t>Cellular and Molecular Life Sciences</w:t>
      </w:r>
    </w:p>
    <w:p w14:paraId="7440F993" w14:textId="77777777" w:rsidR="00202ACF" w:rsidRPr="00975A1B" w:rsidRDefault="00202ACF" w:rsidP="00202ACF">
      <w:pPr>
        <w:ind w:right="-90"/>
        <w:jc w:val="both"/>
        <w:rPr>
          <w:szCs w:val="24"/>
        </w:rPr>
      </w:pPr>
      <w:r w:rsidRPr="00975A1B">
        <w:rPr>
          <w:szCs w:val="24"/>
        </w:rPr>
        <w:lastRenderedPageBreak/>
        <w:t>BMC Musculoskeletal Disorders</w:t>
      </w:r>
    </w:p>
    <w:p w14:paraId="7BB381D9" w14:textId="77777777" w:rsidR="00202ACF" w:rsidRPr="00975A1B" w:rsidRDefault="00202ACF" w:rsidP="00202ACF">
      <w:pPr>
        <w:ind w:right="-90"/>
        <w:jc w:val="both"/>
      </w:pPr>
      <w:r w:rsidRPr="00975A1B">
        <w:rPr>
          <w:szCs w:val="24"/>
        </w:rPr>
        <w:t>Clinical &amp; Experimental Metastasis</w:t>
      </w:r>
    </w:p>
    <w:p w14:paraId="30894F01" w14:textId="77777777" w:rsidR="00202ACF" w:rsidRPr="00975A1B" w:rsidRDefault="00202ACF" w:rsidP="00202ACF">
      <w:pPr>
        <w:ind w:right="-90"/>
        <w:jc w:val="both"/>
        <w:rPr>
          <w:szCs w:val="24"/>
        </w:rPr>
      </w:pPr>
      <w:r w:rsidRPr="00975A1B">
        <w:rPr>
          <w:szCs w:val="24"/>
        </w:rPr>
        <w:t>Journal of Proteome Research</w:t>
      </w:r>
    </w:p>
    <w:p w14:paraId="1EA8A5DE" w14:textId="77777777" w:rsidR="00202ACF" w:rsidRPr="00975A1B" w:rsidRDefault="00202ACF" w:rsidP="00202ACF">
      <w:pPr>
        <w:ind w:right="-90"/>
        <w:jc w:val="both"/>
        <w:rPr>
          <w:szCs w:val="24"/>
        </w:rPr>
      </w:pPr>
      <w:r w:rsidRPr="00975A1B">
        <w:rPr>
          <w:szCs w:val="24"/>
        </w:rPr>
        <w:t>European Journal of Endocrinology</w:t>
      </w:r>
    </w:p>
    <w:p w14:paraId="46EFFA95" w14:textId="77777777" w:rsidR="00202ACF" w:rsidRPr="00975A1B" w:rsidRDefault="00202ACF" w:rsidP="00202ACF">
      <w:pPr>
        <w:ind w:right="-90"/>
        <w:jc w:val="both"/>
        <w:rPr>
          <w:szCs w:val="24"/>
        </w:rPr>
      </w:pPr>
      <w:r w:rsidRPr="00975A1B">
        <w:rPr>
          <w:szCs w:val="24"/>
        </w:rPr>
        <w:t>Arthritis Research &amp; Therapy</w:t>
      </w:r>
    </w:p>
    <w:p w14:paraId="7F6D0429" w14:textId="77777777" w:rsidR="00202ACF" w:rsidRPr="00975A1B" w:rsidRDefault="00202ACF" w:rsidP="00202ACF">
      <w:pPr>
        <w:ind w:right="-90"/>
        <w:jc w:val="both"/>
        <w:rPr>
          <w:szCs w:val="24"/>
        </w:rPr>
      </w:pPr>
      <w:r w:rsidRPr="00975A1B">
        <w:t>Cancer Science</w:t>
      </w:r>
    </w:p>
    <w:p w14:paraId="14459787" w14:textId="77777777" w:rsidR="00202ACF" w:rsidRPr="00975A1B" w:rsidRDefault="00202ACF" w:rsidP="00202ACF">
      <w:pPr>
        <w:ind w:right="-90"/>
        <w:jc w:val="both"/>
        <w:rPr>
          <w:szCs w:val="24"/>
        </w:rPr>
      </w:pPr>
      <w:r w:rsidRPr="00975A1B">
        <w:rPr>
          <w:szCs w:val="24"/>
        </w:rPr>
        <w:t>Osteoporosis International</w:t>
      </w:r>
    </w:p>
    <w:p w14:paraId="4CD2C89E" w14:textId="77777777" w:rsidR="00202ACF" w:rsidRPr="00975A1B" w:rsidRDefault="00202ACF" w:rsidP="00202ACF">
      <w:pPr>
        <w:ind w:right="-90"/>
        <w:jc w:val="both"/>
        <w:rPr>
          <w:szCs w:val="24"/>
        </w:rPr>
      </w:pPr>
      <w:r w:rsidRPr="00975A1B">
        <w:rPr>
          <w:szCs w:val="24"/>
        </w:rPr>
        <w:t xml:space="preserve">The Journal of Obstetrics and </w:t>
      </w:r>
      <w:proofErr w:type="spellStart"/>
      <w:r w:rsidRPr="00975A1B">
        <w:rPr>
          <w:szCs w:val="24"/>
        </w:rPr>
        <w:t>Gynaecology</w:t>
      </w:r>
      <w:proofErr w:type="spellEnd"/>
      <w:r w:rsidRPr="00975A1B">
        <w:rPr>
          <w:szCs w:val="24"/>
        </w:rPr>
        <w:t xml:space="preserve"> Research</w:t>
      </w:r>
    </w:p>
    <w:p w14:paraId="4D67468A" w14:textId="77777777" w:rsidR="00202ACF" w:rsidRPr="00975A1B" w:rsidRDefault="00202ACF" w:rsidP="00202ACF">
      <w:pPr>
        <w:ind w:right="-90"/>
        <w:jc w:val="both"/>
        <w:rPr>
          <w:szCs w:val="24"/>
        </w:rPr>
      </w:pPr>
      <w:proofErr w:type="spellStart"/>
      <w:r w:rsidRPr="00975A1B">
        <w:rPr>
          <w:szCs w:val="24"/>
        </w:rPr>
        <w:t>PLosONE</w:t>
      </w:r>
      <w:proofErr w:type="spellEnd"/>
    </w:p>
    <w:p w14:paraId="0E0A009D" w14:textId="77777777" w:rsidR="00202ACF" w:rsidRPr="00975A1B" w:rsidRDefault="00202ACF" w:rsidP="00202ACF">
      <w:pPr>
        <w:ind w:right="-90"/>
        <w:jc w:val="both"/>
      </w:pPr>
      <w:r w:rsidRPr="00975A1B">
        <w:rPr>
          <w:szCs w:val="24"/>
        </w:rPr>
        <w:t>The American Journal of Physiology – Cell Physiology</w:t>
      </w:r>
    </w:p>
    <w:p w14:paraId="30C650C4" w14:textId="77777777" w:rsidR="00202ACF" w:rsidRPr="00975A1B" w:rsidRDefault="00202ACF" w:rsidP="00202ACF">
      <w:pPr>
        <w:ind w:right="-90"/>
        <w:jc w:val="both"/>
        <w:rPr>
          <w:szCs w:val="24"/>
        </w:rPr>
      </w:pPr>
      <w:r w:rsidRPr="00975A1B">
        <w:rPr>
          <w:szCs w:val="24"/>
        </w:rPr>
        <w:t>Journal of Clinical &amp; Experimental Cardiology</w:t>
      </w:r>
    </w:p>
    <w:p w14:paraId="43153EDA" w14:textId="77777777" w:rsidR="00202ACF" w:rsidRPr="00975A1B" w:rsidRDefault="00202ACF" w:rsidP="00202ACF">
      <w:pPr>
        <w:ind w:right="-90"/>
        <w:jc w:val="both"/>
        <w:rPr>
          <w:szCs w:val="24"/>
        </w:rPr>
      </w:pPr>
      <w:r w:rsidRPr="00975A1B">
        <w:rPr>
          <w:szCs w:val="24"/>
        </w:rPr>
        <w:t>Biotechniques</w:t>
      </w:r>
    </w:p>
    <w:p w14:paraId="21190E42" w14:textId="77777777" w:rsidR="00202ACF" w:rsidRPr="00975A1B" w:rsidRDefault="00202ACF" w:rsidP="00202ACF">
      <w:pPr>
        <w:ind w:right="-90"/>
        <w:jc w:val="both"/>
        <w:rPr>
          <w:szCs w:val="24"/>
        </w:rPr>
      </w:pPr>
      <w:r w:rsidRPr="00975A1B">
        <w:rPr>
          <w:szCs w:val="24"/>
        </w:rPr>
        <w:t xml:space="preserve">Journal of </w:t>
      </w:r>
      <w:proofErr w:type="spellStart"/>
      <w:r w:rsidRPr="00975A1B">
        <w:rPr>
          <w:szCs w:val="24"/>
        </w:rPr>
        <w:t>Orthopaedic</w:t>
      </w:r>
      <w:proofErr w:type="spellEnd"/>
      <w:r w:rsidRPr="00975A1B">
        <w:rPr>
          <w:szCs w:val="24"/>
        </w:rPr>
        <w:t xml:space="preserve"> Research</w:t>
      </w:r>
    </w:p>
    <w:p w14:paraId="5944C461" w14:textId="77777777" w:rsidR="00202ACF" w:rsidRPr="00975A1B" w:rsidRDefault="00202ACF" w:rsidP="00202ACF">
      <w:pPr>
        <w:ind w:right="-90"/>
        <w:jc w:val="both"/>
        <w:rPr>
          <w:szCs w:val="24"/>
        </w:rPr>
      </w:pPr>
      <w:r w:rsidRPr="00975A1B">
        <w:rPr>
          <w:szCs w:val="24"/>
        </w:rPr>
        <w:t>British Journal of Pharmaceutical Research</w:t>
      </w:r>
    </w:p>
    <w:p w14:paraId="3E2EA53D" w14:textId="77777777" w:rsidR="00202ACF" w:rsidRPr="00975A1B" w:rsidRDefault="00202ACF" w:rsidP="00202ACF">
      <w:pPr>
        <w:ind w:right="-90"/>
        <w:jc w:val="both"/>
        <w:rPr>
          <w:szCs w:val="24"/>
        </w:rPr>
      </w:pPr>
      <w:r w:rsidRPr="00975A1B">
        <w:rPr>
          <w:szCs w:val="24"/>
        </w:rPr>
        <w:t>Journal of Biological chemistry</w:t>
      </w:r>
    </w:p>
    <w:p w14:paraId="1E85F37F" w14:textId="77777777" w:rsidR="00202ACF" w:rsidRPr="00975A1B" w:rsidRDefault="00202ACF" w:rsidP="00202ACF">
      <w:pPr>
        <w:ind w:right="-90"/>
        <w:jc w:val="both"/>
        <w:rPr>
          <w:szCs w:val="24"/>
        </w:rPr>
      </w:pPr>
      <w:r w:rsidRPr="00975A1B">
        <w:rPr>
          <w:szCs w:val="24"/>
        </w:rPr>
        <w:t>Aging Cell</w:t>
      </w:r>
    </w:p>
    <w:p w14:paraId="13DB1CEA" w14:textId="77777777" w:rsidR="00202ACF" w:rsidRPr="00975A1B" w:rsidRDefault="00202ACF" w:rsidP="00202ACF">
      <w:pPr>
        <w:ind w:right="-90"/>
        <w:jc w:val="both"/>
        <w:rPr>
          <w:szCs w:val="24"/>
        </w:rPr>
      </w:pPr>
      <w:r w:rsidRPr="00975A1B">
        <w:rPr>
          <w:szCs w:val="24"/>
        </w:rPr>
        <w:t>FASEB Journal</w:t>
      </w:r>
    </w:p>
    <w:p w14:paraId="57F10550" w14:textId="77777777" w:rsidR="00202ACF" w:rsidRPr="00975A1B" w:rsidRDefault="00202ACF" w:rsidP="00202ACF">
      <w:pPr>
        <w:ind w:right="-90"/>
        <w:jc w:val="both"/>
        <w:rPr>
          <w:szCs w:val="24"/>
        </w:rPr>
      </w:pPr>
      <w:r w:rsidRPr="00975A1B">
        <w:rPr>
          <w:szCs w:val="24"/>
        </w:rPr>
        <w:t>Bone Research</w:t>
      </w:r>
    </w:p>
    <w:p w14:paraId="5465B2C4" w14:textId="77777777" w:rsidR="00202ACF" w:rsidRPr="00975A1B" w:rsidRDefault="00202ACF" w:rsidP="00202ACF">
      <w:pPr>
        <w:ind w:right="-90"/>
        <w:jc w:val="both"/>
        <w:rPr>
          <w:szCs w:val="24"/>
        </w:rPr>
      </w:pPr>
      <w:r w:rsidRPr="00975A1B">
        <w:rPr>
          <w:szCs w:val="24"/>
        </w:rPr>
        <w:t>Nature Scientific Reports</w:t>
      </w:r>
    </w:p>
    <w:p w14:paraId="5C87E7D6" w14:textId="77777777" w:rsidR="00202ACF" w:rsidRDefault="00202ACF" w:rsidP="00202ACF">
      <w:pPr>
        <w:ind w:right="-90"/>
        <w:jc w:val="both"/>
        <w:rPr>
          <w:szCs w:val="24"/>
        </w:rPr>
      </w:pPr>
      <w:r w:rsidRPr="00975A1B">
        <w:rPr>
          <w:szCs w:val="24"/>
        </w:rPr>
        <w:t>Nature Communications</w:t>
      </w:r>
    </w:p>
    <w:p w14:paraId="52A6E38A" w14:textId="1C5F009B" w:rsidR="0052266F" w:rsidRPr="00B8687B" w:rsidRDefault="00CD02DE" w:rsidP="002E55A2">
      <w:pPr>
        <w:ind w:right="-90"/>
        <w:jc w:val="both"/>
        <w:rPr>
          <w:szCs w:val="24"/>
        </w:rPr>
      </w:pPr>
      <w:r>
        <w:rPr>
          <w:szCs w:val="24"/>
        </w:rPr>
        <w:t>Oncogene</w:t>
      </w:r>
    </w:p>
    <w:p w14:paraId="7CF46882" w14:textId="1A63BAA4" w:rsidR="00202ACF" w:rsidRDefault="00202ACF">
      <w:pPr>
        <w:widowControl/>
        <w:rPr>
          <w:b/>
          <w:szCs w:val="24"/>
        </w:rPr>
      </w:pPr>
    </w:p>
    <w:p w14:paraId="677416A6" w14:textId="64D5E664" w:rsidR="00A256C0" w:rsidRPr="00B8687B" w:rsidRDefault="00816433" w:rsidP="00394AE8">
      <w:pPr>
        <w:keepNext/>
        <w:spacing w:before="120"/>
        <w:ind w:right="-86"/>
        <w:jc w:val="both"/>
        <w:rPr>
          <w:i/>
          <w:szCs w:val="24"/>
        </w:rPr>
      </w:pPr>
      <w:r w:rsidRPr="00B8687B">
        <w:rPr>
          <w:b/>
          <w:szCs w:val="24"/>
        </w:rPr>
        <w:t>EXTRAMURAL GRANT REVIEW</w:t>
      </w:r>
      <w:r w:rsidR="003A5D45" w:rsidRPr="00B8687B">
        <w:rPr>
          <w:b/>
          <w:szCs w:val="24"/>
        </w:rPr>
        <w:t xml:space="preserve"> (National and International)</w:t>
      </w:r>
    </w:p>
    <w:p w14:paraId="3864158D" w14:textId="77777777" w:rsidR="00C24745" w:rsidRPr="00B8687B" w:rsidRDefault="00C24745" w:rsidP="002E45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b/>
          <w:szCs w:val="24"/>
        </w:rPr>
      </w:pPr>
    </w:p>
    <w:p w14:paraId="69DE36BF" w14:textId="5285AA6D" w:rsidR="00BB18DB" w:rsidRPr="00B8687B" w:rsidRDefault="00BB18DB" w:rsidP="00BB18DB">
      <w:pPr>
        <w:widowControl/>
        <w:tabs>
          <w:tab w:val="left" w:pos="360"/>
          <w:tab w:val="left" w:pos="1440"/>
        </w:tabs>
        <w:ind w:left="1440" w:hanging="1440"/>
        <w:rPr>
          <w:iCs/>
          <w:snapToGrid/>
          <w:szCs w:val="24"/>
        </w:rPr>
      </w:pPr>
      <w:r w:rsidRPr="00B8687B">
        <w:rPr>
          <w:iCs/>
          <w:snapToGrid/>
          <w:szCs w:val="24"/>
        </w:rPr>
        <w:t>Agency:</w:t>
      </w:r>
      <w:r w:rsidRPr="00B8687B">
        <w:rPr>
          <w:iCs/>
          <w:snapToGrid/>
          <w:szCs w:val="24"/>
        </w:rPr>
        <w:tab/>
      </w:r>
      <w:r w:rsidRPr="00B8687B">
        <w:rPr>
          <w:szCs w:val="24"/>
        </w:rPr>
        <w:t xml:space="preserve">National Agency for the Advancement of Science and Technology, </w:t>
      </w:r>
      <w:r w:rsidRPr="00202ACF">
        <w:rPr>
          <w:b/>
          <w:szCs w:val="24"/>
        </w:rPr>
        <w:t>Argentina</w:t>
      </w:r>
    </w:p>
    <w:p w14:paraId="0CE72611" w14:textId="77777777" w:rsidR="00BB18DB" w:rsidRPr="00B8687B" w:rsidRDefault="00BB18DB" w:rsidP="002E45DB">
      <w:pPr>
        <w:widowControl/>
        <w:tabs>
          <w:tab w:val="left" w:pos="1440"/>
        </w:tabs>
        <w:rPr>
          <w:iCs/>
          <w:snapToGrid/>
          <w:szCs w:val="24"/>
        </w:rPr>
      </w:pPr>
      <w:r w:rsidRPr="00B8687B">
        <w:rPr>
          <w:iCs/>
          <w:snapToGrid/>
          <w:szCs w:val="24"/>
        </w:rPr>
        <w:t>Panel:</w:t>
      </w:r>
      <w:r w:rsidRPr="00B8687B">
        <w:rPr>
          <w:iCs/>
          <w:snapToGrid/>
          <w:szCs w:val="24"/>
        </w:rPr>
        <w:tab/>
      </w:r>
      <w:r w:rsidRPr="00B8687B">
        <w:rPr>
          <w:snapToGrid/>
          <w:color w:val="000000"/>
          <w:szCs w:val="24"/>
        </w:rPr>
        <w:t>National Grant Competition</w:t>
      </w:r>
    </w:p>
    <w:p w14:paraId="1AAC0423" w14:textId="7B4FE312" w:rsidR="00BB18DB" w:rsidRPr="00B8687B" w:rsidRDefault="00BB18DB" w:rsidP="002E45DB">
      <w:pPr>
        <w:widowControl/>
        <w:tabs>
          <w:tab w:val="left" w:pos="1440"/>
        </w:tabs>
        <w:rPr>
          <w:bCs/>
          <w:snapToGrid/>
          <w:szCs w:val="24"/>
        </w:rPr>
      </w:pPr>
      <w:r w:rsidRPr="00B8687B">
        <w:rPr>
          <w:iCs/>
          <w:snapToGrid/>
          <w:szCs w:val="24"/>
        </w:rPr>
        <w:t>Role:</w:t>
      </w:r>
      <w:r w:rsidRPr="00B8687B">
        <w:rPr>
          <w:iCs/>
          <w:snapToGrid/>
          <w:szCs w:val="24"/>
        </w:rPr>
        <w:tab/>
        <w:t>2 grants</w:t>
      </w:r>
    </w:p>
    <w:p w14:paraId="542781C3" w14:textId="5CB3DDC6" w:rsidR="00BB18DB" w:rsidRPr="00B8687B" w:rsidRDefault="00BB18DB" w:rsidP="00BB18DB">
      <w:pPr>
        <w:pStyle w:val="Heading2"/>
        <w:keepNext w:val="0"/>
        <w:tabs>
          <w:tab w:val="clear" w:pos="1440"/>
          <w:tab w:val="left" w:pos="360"/>
        </w:tabs>
        <w:rPr>
          <w:szCs w:val="24"/>
        </w:rPr>
      </w:pPr>
      <w:r w:rsidRPr="00B8687B">
        <w:rPr>
          <w:b w:val="0"/>
          <w:iCs/>
          <w:snapToGrid/>
          <w:szCs w:val="24"/>
        </w:rPr>
        <w:t>Year:</w:t>
      </w:r>
      <w:r w:rsidRPr="00B8687B">
        <w:rPr>
          <w:b w:val="0"/>
          <w:iCs/>
          <w:snapToGrid/>
          <w:szCs w:val="24"/>
        </w:rPr>
        <w:tab/>
        <w:t>2004</w:t>
      </w:r>
    </w:p>
    <w:p w14:paraId="0AAA07E2" w14:textId="058B77F5" w:rsidR="00BB18DB" w:rsidRPr="00B8687B" w:rsidRDefault="00BB18DB" w:rsidP="00BB18DB">
      <w:pPr>
        <w:keepNext/>
        <w:widowControl/>
        <w:tabs>
          <w:tab w:val="left" w:pos="360"/>
          <w:tab w:val="left" w:pos="720"/>
        </w:tabs>
        <w:spacing w:before="120"/>
        <w:ind w:left="1440"/>
        <w:rPr>
          <w:iCs/>
          <w:snapToGrid/>
          <w:szCs w:val="24"/>
        </w:rPr>
      </w:pPr>
      <w:r w:rsidRPr="00B8687B">
        <w:rPr>
          <w:szCs w:val="24"/>
        </w:rPr>
        <w:t xml:space="preserve">National Agency for the Advancement of Science and Technology, </w:t>
      </w:r>
      <w:r w:rsidRPr="00202ACF">
        <w:rPr>
          <w:b/>
          <w:szCs w:val="24"/>
        </w:rPr>
        <w:t>Argentina</w:t>
      </w:r>
    </w:p>
    <w:p w14:paraId="37FD2E1D" w14:textId="77777777" w:rsidR="00BB18DB" w:rsidRPr="00B8687B" w:rsidRDefault="00BB18DB" w:rsidP="00BB18DB">
      <w:pPr>
        <w:keepNext/>
        <w:widowControl/>
        <w:tabs>
          <w:tab w:val="left" w:pos="1440"/>
        </w:tabs>
        <w:ind w:left="900" w:hanging="540"/>
        <w:rPr>
          <w:iCs/>
          <w:snapToGrid/>
          <w:szCs w:val="24"/>
        </w:rPr>
      </w:pPr>
      <w:r w:rsidRPr="00B8687B">
        <w:rPr>
          <w:iCs/>
          <w:snapToGrid/>
          <w:szCs w:val="24"/>
        </w:rPr>
        <w:tab/>
      </w:r>
      <w:r w:rsidRPr="00B8687B">
        <w:rPr>
          <w:iCs/>
          <w:snapToGrid/>
          <w:szCs w:val="24"/>
        </w:rPr>
        <w:tab/>
      </w:r>
      <w:r w:rsidRPr="00B8687B">
        <w:rPr>
          <w:snapToGrid/>
          <w:color w:val="000000"/>
          <w:szCs w:val="24"/>
        </w:rPr>
        <w:t>National Grant Competition</w:t>
      </w:r>
    </w:p>
    <w:p w14:paraId="06DECD2E" w14:textId="77777777" w:rsidR="00BB18DB" w:rsidRPr="00B8687B" w:rsidRDefault="00BB18DB" w:rsidP="00BB18DB">
      <w:pPr>
        <w:keepNext/>
        <w:widowControl/>
        <w:tabs>
          <w:tab w:val="left" w:pos="1440"/>
        </w:tabs>
        <w:ind w:left="900" w:hanging="540"/>
        <w:rPr>
          <w:iCs/>
          <w:snapToGrid/>
          <w:szCs w:val="24"/>
        </w:rPr>
      </w:pPr>
      <w:r w:rsidRPr="00B8687B">
        <w:rPr>
          <w:iCs/>
          <w:snapToGrid/>
          <w:szCs w:val="24"/>
        </w:rPr>
        <w:tab/>
      </w:r>
      <w:r w:rsidRPr="00B8687B">
        <w:rPr>
          <w:iCs/>
          <w:snapToGrid/>
          <w:szCs w:val="24"/>
        </w:rPr>
        <w:tab/>
        <w:t>1 grant</w:t>
      </w:r>
    </w:p>
    <w:p w14:paraId="58E50096" w14:textId="77777777" w:rsidR="002E55A2" w:rsidRDefault="00BB18DB" w:rsidP="002E55A2">
      <w:pPr>
        <w:widowControl/>
        <w:tabs>
          <w:tab w:val="left" w:pos="1440"/>
          <w:tab w:val="left" w:pos="1530"/>
        </w:tabs>
        <w:ind w:left="900" w:hanging="540"/>
        <w:rPr>
          <w:iCs/>
          <w:snapToGrid/>
          <w:szCs w:val="24"/>
        </w:rPr>
      </w:pPr>
      <w:r w:rsidRPr="00B8687B">
        <w:rPr>
          <w:iCs/>
          <w:snapToGrid/>
          <w:szCs w:val="24"/>
        </w:rPr>
        <w:tab/>
      </w:r>
      <w:r w:rsidRPr="00B8687B">
        <w:rPr>
          <w:iCs/>
          <w:snapToGrid/>
          <w:szCs w:val="24"/>
        </w:rPr>
        <w:tab/>
        <w:t>2005</w:t>
      </w:r>
    </w:p>
    <w:p w14:paraId="11F4D566" w14:textId="77777777" w:rsidR="002E55A2" w:rsidRDefault="002E55A2" w:rsidP="002E55A2">
      <w:pPr>
        <w:widowControl/>
        <w:tabs>
          <w:tab w:val="left" w:pos="1440"/>
          <w:tab w:val="left" w:pos="1530"/>
        </w:tabs>
        <w:ind w:left="900" w:hanging="540"/>
        <w:rPr>
          <w:iCs/>
          <w:snapToGrid/>
          <w:szCs w:val="24"/>
        </w:rPr>
      </w:pPr>
    </w:p>
    <w:p w14:paraId="75A11779" w14:textId="77777777" w:rsidR="002E55A2" w:rsidRDefault="002E55A2" w:rsidP="002E55A2">
      <w:pPr>
        <w:widowControl/>
        <w:tabs>
          <w:tab w:val="left" w:pos="1440"/>
          <w:tab w:val="left" w:pos="1530"/>
        </w:tabs>
        <w:ind w:left="900" w:hanging="540"/>
        <w:rPr>
          <w:b/>
          <w:szCs w:val="24"/>
        </w:rPr>
      </w:pPr>
      <w:r>
        <w:rPr>
          <w:iCs/>
          <w:snapToGrid/>
          <w:szCs w:val="24"/>
        </w:rPr>
        <w:tab/>
      </w:r>
      <w:r>
        <w:rPr>
          <w:iCs/>
          <w:snapToGrid/>
          <w:szCs w:val="24"/>
        </w:rPr>
        <w:tab/>
      </w:r>
      <w:r w:rsidR="00BB18DB" w:rsidRPr="00B8687B">
        <w:rPr>
          <w:szCs w:val="24"/>
        </w:rPr>
        <w:t xml:space="preserve">National Agency for the Advancement of Science and Technology, </w:t>
      </w:r>
      <w:r>
        <w:rPr>
          <w:szCs w:val="24"/>
        </w:rPr>
        <w:tab/>
      </w:r>
      <w:r w:rsidR="00BB18DB" w:rsidRPr="00202ACF">
        <w:rPr>
          <w:b/>
          <w:szCs w:val="24"/>
        </w:rPr>
        <w:t>Argentina</w:t>
      </w:r>
    </w:p>
    <w:p w14:paraId="071D4966" w14:textId="77777777" w:rsidR="002E55A2" w:rsidRDefault="002E55A2" w:rsidP="002E55A2">
      <w:pPr>
        <w:widowControl/>
        <w:tabs>
          <w:tab w:val="left" w:pos="1440"/>
          <w:tab w:val="left" w:pos="1530"/>
        </w:tabs>
        <w:ind w:left="900" w:hanging="540"/>
        <w:rPr>
          <w:iCs/>
          <w:snapToGrid/>
          <w:szCs w:val="24"/>
        </w:rPr>
      </w:pPr>
      <w:r>
        <w:rPr>
          <w:b/>
          <w:szCs w:val="24"/>
        </w:rPr>
        <w:tab/>
      </w:r>
      <w:r w:rsidR="00BB18DB" w:rsidRPr="00B8687B">
        <w:rPr>
          <w:iCs/>
          <w:snapToGrid/>
          <w:szCs w:val="24"/>
        </w:rPr>
        <w:tab/>
      </w:r>
      <w:r w:rsidR="00BB18DB" w:rsidRPr="00B8687B">
        <w:rPr>
          <w:snapToGrid/>
          <w:color w:val="000000"/>
          <w:szCs w:val="24"/>
        </w:rPr>
        <w:t>National Grant Competition</w:t>
      </w:r>
    </w:p>
    <w:p w14:paraId="41BD4221" w14:textId="0995709A" w:rsidR="00BB18DB" w:rsidRPr="00B8687B" w:rsidRDefault="00BB18DB" w:rsidP="002E55A2">
      <w:pPr>
        <w:widowControl/>
        <w:tabs>
          <w:tab w:val="left" w:pos="1440"/>
          <w:tab w:val="left" w:pos="1530"/>
        </w:tabs>
        <w:ind w:left="900" w:hanging="540"/>
        <w:rPr>
          <w:iCs/>
          <w:snapToGrid/>
          <w:szCs w:val="24"/>
        </w:rPr>
      </w:pPr>
      <w:r w:rsidRPr="00B8687B">
        <w:rPr>
          <w:iCs/>
          <w:snapToGrid/>
          <w:szCs w:val="24"/>
        </w:rPr>
        <w:tab/>
      </w:r>
      <w:r w:rsidRPr="00B8687B">
        <w:rPr>
          <w:iCs/>
          <w:snapToGrid/>
          <w:szCs w:val="24"/>
        </w:rPr>
        <w:tab/>
        <w:t>3 grants</w:t>
      </w:r>
    </w:p>
    <w:p w14:paraId="149EB6D8" w14:textId="77777777" w:rsidR="00BB18DB" w:rsidRPr="00B8687B" w:rsidRDefault="00BB18DB" w:rsidP="00BB18DB">
      <w:pPr>
        <w:widowControl/>
        <w:tabs>
          <w:tab w:val="left" w:pos="1440"/>
        </w:tabs>
        <w:ind w:left="900" w:hanging="540"/>
        <w:rPr>
          <w:iCs/>
          <w:snapToGrid/>
          <w:szCs w:val="24"/>
        </w:rPr>
      </w:pPr>
      <w:r w:rsidRPr="00B8687B">
        <w:rPr>
          <w:iCs/>
          <w:snapToGrid/>
          <w:szCs w:val="24"/>
        </w:rPr>
        <w:tab/>
      </w:r>
      <w:r w:rsidRPr="00B8687B">
        <w:rPr>
          <w:iCs/>
          <w:snapToGrid/>
          <w:szCs w:val="24"/>
        </w:rPr>
        <w:tab/>
        <w:t>2006</w:t>
      </w:r>
    </w:p>
    <w:p w14:paraId="27D9418E" w14:textId="53E0EC96" w:rsidR="00BB18DB" w:rsidRPr="00B8687B" w:rsidRDefault="00BB18DB" w:rsidP="00BB18DB">
      <w:pPr>
        <w:keepNext/>
        <w:widowControl/>
        <w:tabs>
          <w:tab w:val="left" w:pos="720"/>
          <w:tab w:val="left" w:pos="1440"/>
        </w:tabs>
        <w:spacing w:before="120"/>
        <w:ind w:left="1440" w:hanging="360"/>
        <w:rPr>
          <w:iCs/>
          <w:snapToGrid/>
          <w:szCs w:val="24"/>
        </w:rPr>
      </w:pPr>
      <w:r w:rsidRPr="00B8687B">
        <w:rPr>
          <w:iCs/>
          <w:snapToGrid/>
          <w:szCs w:val="24"/>
        </w:rPr>
        <w:lastRenderedPageBreak/>
        <w:tab/>
      </w:r>
      <w:r w:rsidRPr="00B8687B">
        <w:rPr>
          <w:szCs w:val="24"/>
        </w:rPr>
        <w:t xml:space="preserve">National Agency for the Advancement of Science and Technology, </w:t>
      </w:r>
      <w:r w:rsidRPr="00202ACF">
        <w:rPr>
          <w:b/>
          <w:szCs w:val="24"/>
        </w:rPr>
        <w:t>Argentina</w:t>
      </w:r>
      <w:r w:rsidRPr="00B8687B">
        <w:rPr>
          <w:szCs w:val="24"/>
        </w:rPr>
        <w:t xml:space="preserve">. </w:t>
      </w:r>
    </w:p>
    <w:p w14:paraId="54B4AA32" w14:textId="77777777" w:rsidR="00BB18DB" w:rsidRPr="00B8687B" w:rsidRDefault="00BB18DB" w:rsidP="00BB18DB">
      <w:pPr>
        <w:keepNext/>
        <w:widowControl/>
        <w:tabs>
          <w:tab w:val="left" w:pos="1440"/>
        </w:tabs>
        <w:ind w:left="900" w:hanging="540"/>
        <w:rPr>
          <w:iCs/>
          <w:snapToGrid/>
          <w:szCs w:val="24"/>
        </w:rPr>
      </w:pPr>
      <w:r w:rsidRPr="00B8687B">
        <w:rPr>
          <w:iCs/>
          <w:snapToGrid/>
          <w:szCs w:val="24"/>
        </w:rPr>
        <w:tab/>
      </w:r>
      <w:r w:rsidRPr="00B8687B">
        <w:rPr>
          <w:iCs/>
          <w:snapToGrid/>
          <w:szCs w:val="24"/>
        </w:rPr>
        <w:tab/>
      </w:r>
      <w:r w:rsidRPr="00B8687B">
        <w:rPr>
          <w:snapToGrid/>
          <w:color w:val="000000"/>
          <w:szCs w:val="24"/>
        </w:rPr>
        <w:t>National Grant Competition</w:t>
      </w:r>
    </w:p>
    <w:p w14:paraId="31F21030" w14:textId="77777777" w:rsidR="00BB18DB" w:rsidRPr="00B8687B" w:rsidRDefault="00BB18DB" w:rsidP="00BB18DB">
      <w:pPr>
        <w:keepNext/>
        <w:widowControl/>
        <w:tabs>
          <w:tab w:val="left" w:pos="1440"/>
        </w:tabs>
        <w:ind w:left="900" w:hanging="540"/>
        <w:rPr>
          <w:iCs/>
          <w:snapToGrid/>
          <w:szCs w:val="24"/>
        </w:rPr>
      </w:pPr>
      <w:r w:rsidRPr="00B8687B">
        <w:rPr>
          <w:iCs/>
          <w:snapToGrid/>
          <w:szCs w:val="24"/>
        </w:rPr>
        <w:tab/>
      </w:r>
      <w:r w:rsidRPr="00B8687B">
        <w:rPr>
          <w:iCs/>
          <w:snapToGrid/>
          <w:szCs w:val="24"/>
        </w:rPr>
        <w:tab/>
        <w:t>1 grant</w:t>
      </w:r>
    </w:p>
    <w:p w14:paraId="2E63DAFA" w14:textId="77777777" w:rsidR="00BB18DB" w:rsidRPr="00B8687B" w:rsidRDefault="00BB18DB" w:rsidP="00BB18DB">
      <w:pPr>
        <w:widowControl/>
        <w:tabs>
          <w:tab w:val="left" w:pos="1440"/>
        </w:tabs>
        <w:ind w:left="900" w:hanging="360"/>
        <w:rPr>
          <w:iCs/>
          <w:snapToGrid/>
          <w:szCs w:val="24"/>
        </w:rPr>
      </w:pPr>
      <w:r w:rsidRPr="00B8687B">
        <w:rPr>
          <w:iCs/>
          <w:snapToGrid/>
          <w:szCs w:val="24"/>
        </w:rPr>
        <w:tab/>
      </w:r>
      <w:r w:rsidRPr="00B8687B">
        <w:rPr>
          <w:iCs/>
          <w:snapToGrid/>
          <w:szCs w:val="24"/>
        </w:rPr>
        <w:tab/>
        <w:t>2008</w:t>
      </w:r>
    </w:p>
    <w:p w14:paraId="47D484FB" w14:textId="7FC59E1B"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rPr>
      </w:pPr>
      <w:r w:rsidRPr="00B8687B">
        <w:rPr>
          <w:szCs w:val="24"/>
        </w:rPr>
        <w:tab/>
      </w:r>
      <w:r w:rsidRPr="00B8687B">
        <w:rPr>
          <w:szCs w:val="24"/>
        </w:rPr>
        <w:tab/>
        <w:t xml:space="preserve">Ministry of Labor, Health and Social Policies, Department of Innovation, General Directorate for Health and Technologies Research, </w:t>
      </w:r>
      <w:r w:rsidRPr="00202ACF">
        <w:rPr>
          <w:b/>
          <w:szCs w:val="24"/>
        </w:rPr>
        <w:t>Italy</w:t>
      </w:r>
      <w:r w:rsidRPr="00B8687B">
        <w:rPr>
          <w:szCs w:val="24"/>
        </w:rPr>
        <w:t xml:space="preserve"> (contacted through the NIH)</w:t>
      </w:r>
    </w:p>
    <w:p w14:paraId="3EFE7B0F" w14:textId="77777777"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Young investigator grants</w:t>
      </w:r>
    </w:p>
    <w:p w14:paraId="43C3BB2D" w14:textId="77777777"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7 grants</w:t>
      </w:r>
    </w:p>
    <w:p w14:paraId="46F08730" w14:textId="77777777"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2009</w:t>
      </w:r>
    </w:p>
    <w:p w14:paraId="147F0E1D" w14:textId="49F965DD" w:rsidR="00BB18DB" w:rsidRPr="00B8687B" w:rsidRDefault="00BB18DB" w:rsidP="00BB18DB">
      <w:pPr>
        <w:pStyle w:val="Heading2"/>
        <w:widowControl/>
        <w:tabs>
          <w:tab w:val="clear" w:pos="1440"/>
          <w:tab w:val="left" w:pos="738"/>
        </w:tabs>
        <w:spacing w:before="120"/>
        <w:rPr>
          <w:szCs w:val="24"/>
        </w:rPr>
      </w:pPr>
      <w:r w:rsidRPr="00B8687B">
        <w:rPr>
          <w:szCs w:val="24"/>
        </w:rPr>
        <w:tab/>
      </w:r>
      <w:r w:rsidRPr="00B8687B">
        <w:rPr>
          <w:szCs w:val="24"/>
        </w:rPr>
        <w:tab/>
      </w:r>
      <w:r w:rsidRPr="00B8687B">
        <w:rPr>
          <w:b w:val="0"/>
          <w:szCs w:val="24"/>
        </w:rPr>
        <w:t>US Army Medical Research and Materiel Command (USAMRMC)</w:t>
      </w:r>
    </w:p>
    <w:p w14:paraId="694D218F" w14:textId="07EFF434" w:rsidR="00BB18DB" w:rsidRPr="00B8687B" w:rsidRDefault="00BB18DB" w:rsidP="00BB18DB">
      <w:pPr>
        <w:pStyle w:val="Heading2"/>
        <w:widowControl/>
        <w:rPr>
          <w:b w:val="0"/>
          <w:szCs w:val="24"/>
        </w:rPr>
      </w:pPr>
      <w:r w:rsidRPr="00B8687B">
        <w:rPr>
          <w:b w:val="0"/>
          <w:szCs w:val="24"/>
        </w:rPr>
        <w:tab/>
        <w:t>Peer Reviewed Medical Research Program (PRMRP) - Osteoporosis and Relate</w:t>
      </w:r>
      <w:r w:rsidR="00202ACF">
        <w:rPr>
          <w:b w:val="0"/>
          <w:szCs w:val="24"/>
        </w:rPr>
        <w:t>d Bone Diseases-O study section</w:t>
      </w:r>
      <w:r w:rsidRPr="00B8687B">
        <w:rPr>
          <w:b w:val="0"/>
          <w:szCs w:val="24"/>
        </w:rPr>
        <w:t xml:space="preserve"> </w:t>
      </w:r>
    </w:p>
    <w:p w14:paraId="4F0D5F89" w14:textId="77777777" w:rsidR="00BB18DB" w:rsidRPr="00B8687B" w:rsidRDefault="00BB18DB" w:rsidP="00BB18DB">
      <w:pPr>
        <w:pStyle w:val="Heading2"/>
        <w:widowControl/>
        <w:rPr>
          <w:b w:val="0"/>
          <w:szCs w:val="24"/>
        </w:rPr>
      </w:pPr>
      <w:r w:rsidRPr="00B8687B">
        <w:rPr>
          <w:b w:val="0"/>
          <w:szCs w:val="24"/>
        </w:rPr>
        <w:tab/>
        <w:t>Regular Member: Primary reviewer for 3 grants and secondary reviewer for 3 grants</w:t>
      </w:r>
    </w:p>
    <w:p w14:paraId="4F16FCE2" w14:textId="77777777" w:rsidR="00BB18DB" w:rsidRPr="00B8687B" w:rsidRDefault="00BB18DB" w:rsidP="00BB18DB">
      <w:pPr>
        <w:rPr>
          <w:szCs w:val="24"/>
        </w:rPr>
      </w:pPr>
      <w:r w:rsidRPr="00B8687B">
        <w:rPr>
          <w:szCs w:val="24"/>
        </w:rPr>
        <w:tab/>
      </w:r>
      <w:r w:rsidRPr="00B8687B">
        <w:rPr>
          <w:szCs w:val="24"/>
        </w:rPr>
        <w:tab/>
        <w:t>2009</w:t>
      </w:r>
    </w:p>
    <w:p w14:paraId="3FF05C71" w14:textId="684F6C44" w:rsidR="00BB18DB" w:rsidRPr="00B8687B" w:rsidRDefault="00BB18DB" w:rsidP="00BB18DB">
      <w:pPr>
        <w:pStyle w:val="Heading2"/>
        <w:widowControl/>
        <w:tabs>
          <w:tab w:val="clear" w:pos="1440"/>
          <w:tab w:val="left" w:pos="738"/>
        </w:tabs>
        <w:spacing w:before="120"/>
        <w:rPr>
          <w:b w:val="0"/>
          <w:szCs w:val="24"/>
        </w:rPr>
      </w:pPr>
      <w:r w:rsidRPr="00B8687B">
        <w:rPr>
          <w:szCs w:val="24"/>
        </w:rPr>
        <w:tab/>
      </w:r>
      <w:r w:rsidRPr="00B8687B">
        <w:rPr>
          <w:szCs w:val="24"/>
        </w:rPr>
        <w:tab/>
      </w:r>
      <w:r w:rsidRPr="00B8687B">
        <w:rPr>
          <w:b w:val="0"/>
          <w:szCs w:val="24"/>
        </w:rPr>
        <w:t xml:space="preserve">Ministry of Labor, Health and Social Policies, Department of Innovation, General Directorate for Health and Technologies Research, </w:t>
      </w:r>
      <w:r w:rsidRPr="00202ACF">
        <w:rPr>
          <w:szCs w:val="24"/>
        </w:rPr>
        <w:t>Italy</w:t>
      </w:r>
      <w:r w:rsidRPr="00B8687B">
        <w:rPr>
          <w:b w:val="0"/>
          <w:szCs w:val="24"/>
        </w:rPr>
        <w:t xml:space="preserve"> (contacted through the NIH)</w:t>
      </w:r>
    </w:p>
    <w:p w14:paraId="03173BF0" w14:textId="77777777" w:rsidR="00BB18DB" w:rsidRPr="00B8687B" w:rsidRDefault="00BB18DB" w:rsidP="00BB18DB">
      <w:pPr>
        <w:rPr>
          <w:szCs w:val="24"/>
        </w:rPr>
      </w:pPr>
      <w:r w:rsidRPr="00B8687B">
        <w:rPr>
          <w:b/>
          <w:szCs w:val="24"/>
        </w:rPr>
        <w:tab/>
      </w:r>
      <w:r w:rsidRPr="00B8687B">
        <w:rPr>
          <w:b/>
          <w:szCs w:val="24"/>
        </w:rPr>
        <w:tab/>
      </w:r>
      <w:r w:rsidRPr="00B8687B">
        <w:rPr>
          <w:snapToGrid/>
          <w:color w:val="000000"/>
          <w:szCs w:val="24"/>
        </w:rPr>
        <w:t>National Grant Competition</w:t>
      </w:r>
    </w:p>
    <w:p w14:paraId="1D5A2628" w14:textId="77777777" w:rsidR="00F26528" w:rsidRDefault="00BB18DB" w:rsidP="00F26528">
      <w:pPr>
        <w:widowControl/>
        <w:rPr>
          <w:b/>
          <w:szCs w:val="24"/>
        </w:rPr>
      </w:pPr>
      <w:r w:rsidRPr="00B8687B">
        <w:rPr>
          <w:b/>
          <w:szCs w:val="24"/>
        </w:rPr>
        <w:tab/>
      </w:r>
      <w:r w:rsidRPr="00B8687B">
        <w:rPr>
          <w:b/>
          <w:szCs w:val="24"/>
        </w:rPr>
        <w:tab/>
      </w:r>
    </w:p>
    <w:p w14:paraId="2D631458" w14:textId="26767E36" w:rsidR="00BB18DB" w:rsidRPr="00B8687B" w:rsidRDefault="00BB18DB" w:rsidP="00F26528">
      <w:pPr>
        <w:widowControl/>
        <w:ind w:left="720" w:firstLine="720"/>
        <w:rPr>
          <w:szCs w:val="24"/>
        </w:rPr>
      </w:pPr>
      <w:r w:rsidRPr="00B8687B">
        <w:rPr>
          <w:szCs w:val="24"/>
        </w:rPr>
        <w:t>Primary reviewer for 6 grants and secondary reviewer for 6 grants</w:t>
      </w:r>
    </w:p>
    <w:p w14:paraId="4D10499D" w14:textId="77777777" w:rsidR="00BB18DB" w:rsidRPr="00B8687B" w:rsidRDefault="00BB18DB" w:rsidP="00BB18DB">
      <w:pPr>
        <w:pStyle w:val="Heading2"/>
        <w:widowControl/>
        <w:rPr>
          <w:b w:val="0"/>
          <w:szCs w:val="24"/>
        </w:rPr>
      </w:pPr>
      <w:r w:rsidRPr="00B8687B">
        <w:rPr>
          <w:b w:val="0"/>
          <w:szCs w:val="24"/>
        </w:rPr>
        <w:tab/>
        <w:t>2010</w:t>
      </w:r>
    </w:p>
    <w:p w14:paraId="04E4EE1F" w14:textId="6F97B19C" w:rsidR="00BB18DB" w:rsidRPr="00B8687B" w:rsidRDefault="00BB18DB" w:rsidP="00F26528">
      <w:pPr>
        <w:widowControl/>
        <w:spacing w:before="120"/>
        <w:ind w:left="1440" w:hanging="1440"/>
        <w:rPr>
          <w:szCs w:val="24"/>
        </w:rPr>
      </w:pPr>
      <w:r w:rsidRPr="00B8687B">
        <w:rPr>
          <w:szCs w:val="24"/>
        </w:rPr>
        <w:tab/>
        <w:t xml:space="preserve">National Agency for the Advancement of Science and Technology, </w:t>
      </w:r>
      <w:r w:rsidRPr="00202ACF">
        <w:rPr>
          <w:b/>
          <w:szCs w:val="24"/>
        </w:rPr>
        <w:t>Argentina</w:t>
      </w:r>
    </w:p>
    <w:p w14:paraId="5D8FC5D2" w14:textId="77777777" w:rsidR="00BB18DB" w:rsidRPr="00B8687B" w:rsidRDefault="00BB18DB" w:rsidP="00BB18DB">
      <w:pPr>
        <w:pStyle w:val="Heading2"/>
        <w:widowControl/>
        <w:rPr>
          <w:b w:val="0"/>
          <w:szCs w:val="24"/>
        </w:rPr>
      </w:pPr>
      <w:r w:rsidRPr="00B8687B">
        <w:rPr>
          <w:b w:val="0"/>
          <w:szCs w:val="24"/>
        </w:rPr>
        <w:tab/>
        <w:t>National Grant Competition</w:t>
      </w:r>
      <w:r w:rsidRPr="00B8687B">
        <w:rPr>
          <w:b w:val="0"/>
          <w:szCs w:val="24"/>
        </w:rPr>
        <w:tab/>
      </w:r>
    </w:p>
    <w:p w14:paraId="6FA4E9B8" w14:textId="77777777" w:rsidR="00BB18DB" w:rsidRPr="00B8687B" w:rsidRDefault="00BB18DB" w:rsidP="00BB18DB">
      <w:pPr>
        <w:pStyle w:val="Heading2"/>
        <w:widowControl/>
        <w:rPr>
          <w:b w:val="0"/>
          <w:szCs w:val="24"/>
        </w:rPr>
      </w:pPr>
      <w:r w:rsidRPr="00B8687B">
        <w:rPr>
          <w:b w:val="0"/>
          <w:szCs w:val="24"/>
        </w:rPr>
        <w:tab/>
        <w:t>1 grant</w:t>
      </w:r>
    </w:p>
    <w:p w14:paraId="24A72F48" w14:textId="77777777" w:rsidR="00BB18DB" w:rsidRPr="00B8687B" w:rsidRDefault="00BB18DB" w:rsidP="00BB18DB">
      <w:pPr>
        <w:rPr>
          <w:szCs w:val="24"/>
        </w:rPr>
      </w:pPr>
      <w:r w:rsidRPr="00B8687B">
        <w:rPr>
          <w:szCs w:val="24"/>
        </w:rPr>
        <w:tab/>
      </w:r>
      <w:r w:rsidRPr="00B8687B">
        <w:rPr>
          <w:szCs w:val="24"/>
        </w:rPr>
        <w:tab/>
        <w:t>2010</w:t>
      </w:r>
    </w:p>
    <w:p w14:paraId="7AFC16B9" w14:textId="080D1438" w:rsidR="00BB18DB" w:rsidRPr="00B8687B" w:rsidRDefault="00BB18DB" w:rsidP="00477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rPr>
      </w:pPr>
      <w:r w:rsidRPr="00B8687B">
        <w:rPr>
          <w:szCs w:val="24"/>
        </w:rPr>
        <w:tab/>
      </w:r>
      <w:r w:rsidRPr="00B8687B">
        <w:rPr>
          <w:szCs w:val="24"/>
        </w:rPr>
        <w:tab/>
        <w:t>US Army Medical Research and Materiel Command (USAMRMC)</w:t>
      </w:r>
    </w:p>
    <w:p w14:paraId="3400C2CD" w14:textId="77777777" w:rsidR="00BB18DB" w:rsidRPr="00B8687B" w:rsidRDefault="00BB18DB" w:rsidP="00BB18DB">
      <w:pPr>
        <w:widowControl/>
        <w:ind w:left="1440"/>
        <w:rPr>
          <w:b/>
          <w:szCs w:val="24"/>
        </w:rPr>
      </w:pPr>
      <w:r w:rsidRPr="00B8687B">
        <w:rPr>
          <w:szCs w:val="24"/>
        </w:rPr>
        <w:t>2010 Peer Reviewed Medical Research Program (PRMRP) - Osteoporosis and Related Bone Diseases-O study section</w:t>
      </w:r>
    </w:p>
    <w:p w14:paraId="1C3DF53C" w14:textId="77777777" w:rsidR="00BB18DB" w:rsidRPr="00B8687B" w:rsidRDefault="00BB18DB" w:rsidP="00BB18DB">
      <w:pPr>
        <w:pStyle w:val="Heading2"/>
        <w:keepNext w:val="0"/>
        <w:widowControl/>
        <w:rPr>
          <w:b w:val="0"/>
          <w:szCs w:val="24"/>
        </w:rPr>
      </w:pPr>
      <w:r w:rsidRPr="00B8687B">
        <w:rPr>
          <w:b w:val="0"/>
          <w:szCs w:val="24"/>
        </w:rPr>
        <w:tab/>
        <w:t xml:space="preserve">Regular Member: Primary reviewer for 4 grants and secondary reviewer for 3 grants </w:t>
      </w:r>
    </w:p>
    <w:p w14:paraId="0FF5D292" w14:textId="77777777" w:rsidR="00BB18DB" w:rsidRPr="00B8687B" w:rsidRDefault="00BB18DB" w:rsidP="00BB18DB">
      <w:pPr>
        <w:pStyle w:val="Heading2"/>
        <w:keepNext w:val="0"/>
        <w:widowControl/>
        <w:rPr>
          <w:b w:val="0"/>
          <w:szCs w:val="24"/>
        </w:rPr>
      </w:pPr>
      <w:r w:rsidRPr="00B8687B">
        <w:rPr>
          <w:b w:val="0"/>
          <w:szCs w:val="24"/>
        </w:rPr>
        <w:tab/>
        <w:t>2010</w:t>
      </w:r>
    </w:p>
    <w:p w14:paraId="649BE15C" w14:textId="43AF2822" w:rsidR="00BB18DB" w:rsidRPr="00B8687B" w:rsidRDefault="00BB18DB" w:rsidP="00BB18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rPr>
      </w:pPr>
      <w:r w:rsidRPr="00B8687B">
        <w:rPr>
          <w:szCs w:val="24"/>
        </w:rPr>
        <w:tab/>
      </w:r>
      <w:r w:rsidRPr="00B8687B">
        <w:rPr>
          <w:szCs w:val="24"/>
        </w:rPr>
        <w:tab/>
        <w:t xml:space="preserve">Pennsylvania Department of Health (PA DOH). Research projects funded by the PA DOH Master Tobacco Settlement. </w:t>
      </w:r>
    </w:p>
    <w:p w14:paraId="6551EB10" w14:textId="77777777" w:rsidR="00536AFA" w:rsidRPr="00B8687B" w:rsidRDefault="00BB18DB" w:rsidP="00BB18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2010</w:t>
      </w:r>
    </w:p>
    <w:p w14:paraId="4B217AB6" w14:textId="5E43AD08" w:rsidR="00BB18DB" w:rsidRPr="00B8687B" w:rsidRDefault="00536AFA" w:rsidP="00BB18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r>
      <w:r w:rsidR="00BB18DB" w:rsidRPr="00B8687B">
        <w:rPr>
          <w:szCs w:val="24"/>
        </w:rPr>
        <w:t>Pennsylvania Final Performance Review, 09-10 Cycle B</w:t>
      </w:r>
    </w:p>
    <w:p w14:paraId="5E6D6E5C" w14:textId="77777777" w:rsidR="00BB18DB" w:rsidRPr="00B8687B" w:rsidRDefault="00BB18DB" w:rsidP="00BB18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Reviewer for 2 grants</w:t>
      </w:r>
    </w:p>
    <w:p w14:paraId="272F9BE3" w14:textId="77777777" w:rsidR="00BB18DB" w:rsidRPr="00B8687B" w:rsidRDefault="00BB18DB" w:rsidP="00BB18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lastRenderedPageBreak/>
        <w:tab/>
      </w:r>
      <w:r w:rsidRPr="00B8687B">
        <w:rPr>
          <w:szCs w:val="24"/>
        </w:rPr>
        <w:tab/>
        <w:t>2010</w:t>
      </w:r>
    </w:p>
    <w:p w14:paraId="687C0C7C" w14:textId="17FC4351" w:rsidR="00BB18DB" w:rsidRPr="00B8687B" w:rsidRDefault="00BB18DB" w:rsidP="00BB18DB">
      <w:pPr>
        <w:tabs>
          <w:tab w:val="left" w:pos="0"/>
          <w:tab w:val="left" w:pos="711"/>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rPr>
      </w:pPr>
      <w:r w:rsidRPr="00B8687B">
        <w:rPr>
          <w:szCs w:val="24"/>
        </w:rPr>
        <w:tab/>
      </w:r>
      <w:r w:rsidRPr="00B8687B">
        <w:rPr>
          <w:szCs w:val="24"/>
        </w:rPr>
        <w:tab/>
        <w:t>US Army Medical Research and Materiel Command (USAMRMC).</w:t>
      </w:r>
    </w:p>
    <w:p w14:paraId="79F7D3A6" w14:textId="77777777"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 xml:space="preserve">Pre-proposals for the Investigator-Initiated Research Awards (IIRAs), 2010 Peer Reviewed Medical Research Program (PRMRP). Osteoporosis and Related Bone Disease study section. </w:t>
      </w:r>
    </w:p>
    <w:p w14:paraId="337F8902" w14:textId="77777777"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Regular Member: Primary reviewer for 3 grants, secondary reviewer for 7 grants and tertiary reviewer for 3 grants.</w:t>
      </w:r>
    </w:p>
    <w:p w14:paraId="3EB7D563" w14:textId="77777777"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 xml:space="preserve">2010 </w:t>
      </w:r>
    </w:p>
    <w:p w14:paraId="2D8211A1" w14:textId="0BA9234C" w:rsidR="00BB18DB" w:rsidRPr="00B8687B" w:rsidRDefault="00BB18DB" w:rsidP="005728D1">
      <w:pPr>
        <w:keepNext/>
        <w:spacing w:before="120"/>
        <w:ind w:left="1440" w:hanging="720"/>
        <w:rPr>
          <w:szCs w:val="24"/>
        </w:rPr>
      </w:pPr>
      <w:r w:rsidRPr="00B8687B">
        <w:rPr>
          <w:szCs w:val="24"/>
        </w:rPr>
        <w:tab/>
        <w:t xml:space="preserve">Ministry of Labor, Health and Social Policies, Department of Innovation, General Directorate for Health and Technologies Research, </w:t>
      </w:r>
      <w:r w:rsidRPr="00202ACF">
        <w:rPr>
          <w:b/>
          <w:szCs w:val="24"/>
        </w:rPr>
        <w:t>Italy</w:t>
      </w:r>
      <w:r w:rsidRPr="00B8687B">
        <w:rPr>
          <w:szCs w:val="24"/>
        </w:rPr>
        <w:t xml:space="preserve"> </w:t>
      </w:r>
    </w:p>
    <w:p w14:paraId="71EB1F15" w14:textId="77777777" w:rsidR="00BB18DB" w:rsidRPr="00B8687B" w:rsidRDefault="00BB18DB" w:rsidP="00BB18DB">
      <w:pPr>
        <w:ind w:left="1440"/>
        <w:rPr>
          <w:szCs w:val="24"/>
        </w:rPr>
      </w:pPr>
      <w:r w:rsidRPr="00B8687B">
        <w:rPr>
          <w:snapToGrid/>
          <w:color w:val="000000"/>
          <w:szCs w:val="24"/>
        </w:rPr>
        <w:t>National Grant Competition</w:t>
      </w:r>
    </w:p>
    <w:p w14:paraId="64146169" w14:textId="77777777"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Reviewer for 7 grants</w:t>
      </w:r>
    </w:p>
    <w:p w14:paraId="7CE9F1DA" w14:textId="77777777"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2011</w:t>
      </w:r>
    </w:p>
    <w:p w14:paraId="35F029F0" w14:textId="650A3DB1" w:rsidR="00BB18DB" w:rsidRPr="00B8687B" w:rsidRDefault="00BB18DB" w:rsidP="00BB18DB">
      <w:pPr>
        <w:widowControl/>
        <w:spacing w:before="120"/>
        <w:ind w:left="1440" w:hanging="720"/>
        <w:rPr>
          <w:szCs w:val="24"/>
        </w:rPr>
      </w:pPr>
      <w:r w:rsidRPr="00B8687B">
        <w:rPr>
          <w:szCs w:val="24"/>
        </w:rPr>
        <w:tab/>
        <w:t xml:space="preserve">National Agency for the Advancement of Science and Technology, </w:t>
      </w:r>
      <w:r w:rsidRPr="00202ACF">
        <w:rPr>
          <w:b/>
          <w:szCs w:val="24"/>
        </w:rPr>
        <w:t>Argentina</w:t>
      </w:r>
    </w:p>
    <w:p w14:paraId="5985ABD6" w14:textId="77777777"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r>
      <w:r w:rsidRPr="00B8687B">
        <w:rPr>
          <w:snapToGrid/>
          <w:color w:val="000000"/>
          <w:szCs w:val="24"/>
        </w:rPr>
        <w:t>National Grant Competition</w:t>
      </w:r>
    </w:p>
    <w:p w14:paraId="781E0DCD" w14:textId="77777777"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Reviewer for 5 grants</w:t>
      </w:r>
    </w:p>
    <w:p w14:paraId="3404623E" w14:textId="77777777"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2011</w:t>
      </w:r>
    </w:p>
    <w:p w14:paraId="2739A63D" w14:textId="48A892CE"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rPr>
      </w:pPr>
      <w:r w:rsidRPr="00B8687B">
        <w:rPr>
          <w:szCs w:val="24"/>
        </w:rPr>
        <w:tab/>
      </w:r>
      <w:r w:rsidRPr="00B8687B">
        <w:rPr>
          <w:szCs w:val="24"/>
        </w:rPr>
        <w:tab/>
        <w:t xml:space="preserve">National Commission for Scientific and Technological Development (CONICYT) and the Superior Council of the National Fund for Scientific &amp; Technological Development (FONDECYT), </w:t>
      </w:r>
      <w:r w:rsidRPr="00202ACF">
        <w:rPr>
          <w:b/>
          <w:szCs w:val="24"/>
        </w:rPr>
        <w:t>Chile</w:t>
      </w:r>
    </w:p>
    <w:p w14:paraId="69AB3119" w14:textId="77777777"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2012 National Research Funding Competition,</w:t>
      </w:r>
    </w:p>
    <w:p w14:paraId="67877C19" w14:textId="77777777"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Reviewer for 1 grant</w:t>
      </w:r>
    </w:p>
    <w:p w14:paraId="53B0BA20" w14:textId="77777777"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 xml:space="preserve">2011 </w:t>
      </w:r>
    </w:p>
    <w:p w14:paraId="3DE13ECF" w14:textId="351A2FCD" w:rsidR="00BB18DB" w:rsidRPr="00B8687B" w:rsidRDefault="00BB18DB" w:rsidP="00BB18DB">
      <w:pPr>
        <w:spacing w:before="120"/>
        <w:ind w:left="1440" w:hanging="720"/>
        <w:jc w:val="both"/>
        <w:rPr>
          <w:szCs w:val="24"/>
        </w:rPr>
      </w:pPr>
      <w:r w:rsidRPr="00B8687B">
        <w:rPr>
          <w:szCs w:val="24"/>
        </w:rPr>
        <w:tab/>
        <w:t xml:space="preserve">Ministry of Labor, Health and Social Policies, Department of Innovation, General Directorate for Health and Technologies Research, </w:t>
      </w:r>
      <w:r w:rsidRPr="00202ACF">
        <w:rPr>
          <w:b/>
          <w:szCs w:val="24"/>
        </w:rPr>
        <w:t>Italy</w:t>
      </w:r>
      <w:r w:rsidRPr="00B8687B">
        <w:rPr>
          <w:szCs w:val="24"/>
        </w:rPr>
        <w:t xml:space="preserve"> (contacted through the NIH). </w:t>
      </w:r>
      <w:r w:rsidRPr="00B8687B">
        <w:rPr>
          <w:szCs w:val="24"/>
        </w:rPr>
        <w:tab/>
      </w:r>
    </w:p>
    <w:p w14:paraId="0533553B" w14:textId="77777777"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napToGrid/>
          <w:color w:val="000000"/>
          <w:szCs w:val="24"/>
        </w:rPr>
        <w:tab/>
      </w:r>
      <w:r w:rsidRPr="00B8687B">
        <w:rPr>
          <w:snapToGrid/>
          <w:color w:val="000000"/>
          <w:szCs w:val="24"/>
        </w:rPr>
        <w:tab/>
        <w:t>National Grant Competition</w:t>
      </w:r>
    </w:p>
    <w:p w14:paraId="1D597D98" w14:textId="77777777" w:rsidR="00BB18DB" w:rsidRPr="00B8687B" w:rsidRDefault="00BB18DB" w:rsidP="00BB18DB">
      <w:pPr>
        <w:pStyle w:val="Heading2"/>
        <w:widowControl/>
        <w:rPr>
          <w:b w:val="0"/>
          <w:szCs w:val="24"/>
        </w:rPr>
      </w:pPr>
      <w:r w:rsidRPr="00B8687B">
        <w:rPr>
          <w:szCs w:val="24"/>
        </w:rPr>
        <w:tab/>
      </w:r>
      <w:r w:rsidRPr="00B8687B">
        <w:rPr>
          <w:b w:val="0"/>
          <w:szCs w:val="24"/>
        </w:rPr>
        <w:t>Reviewer for 22 grants</w:t>
      </w:r>
      <w:r w:rsidRPr="00B8687B">
        <w:rPr>
          <w:b w:val="0"/>
          <w:szCs w:val="24"/>
        </w:rPr>
        <w:tab/>
      </w:r>
    </w:p>
    <w:p w14:paraId="0D33FCCD" w14:textId="4C92C19B" w:rsidR="00BB18DB" w:rsidRPr="00B8687B" w:rsidRDefault="00BB18DB" w:rsidP="00BB18DB">
      <w:pPr>
        <w:pStyle w:val="Heading2"/>
        <w:widowControl/>
        <w:tabs>
          <w:tab w:val="clear" w:pos="1440"/>
          <w:tab w:val="left" w:pos="720"/>
        </w:tabs>
        <w:spacing w:before="120"/>
        <w:rPr>
          <w:szCs w:val="24"/>
        </w:rPr>
      </w:pPr>
      <w:r w:rsidRPr="00B8687B">
        <w:rPr>
          <w:szCs w:val="24"/>
        </w:rPr>
        <w:tab/>
      </w:r>
      <w:r w:rsidRPr="00B8687B">
        <w:rPr>
          <w:szCs w:val="24"/>
        </w:rPr>
        <w:tab/>
      </w:r>
      <w:r w:rsidRPr="00B8687B">
        <w:rPr>
          <w:b w:val="0"/>
          <w:szCs w:val="24"/>
        </w:rPr>
        <w:t>US Army Medical Research and Materiel Command (USAMRMC).</w:t>
      </w:r>
    </w:p>
    <w:p w14:paraId="1E75EA04" w14:textId="77777777" w:rsidR="00BB18DB" w:rsidRPr="00B8687B" w:rsidRDefault="00BB18DB" w:rsidP="00BB18DB">
      <w:pPr>
        <w:pStyle w:val="Heading2"/>
        <w:widowControl/>
        <w:rPr>
          <w:b w:val="0"/>
          <w:szCs w:val="24"/>
        </w:rPr>
      </w:pPr>
      <w:r w:rsidRPr="00B8687B">
        <w:rPr>
          <w:b w:val="0"/>
          <w:szCs w:val="24"/>
        </w:rPr>
        <w:tab/>
        <w:t>2012 Peer Reviewed Medical Research Program (PRMRP) - Osteoporosis and Related Bone Disease, Discovery Award competition</w:t>
      </w:r>
    </w:p>
    <w:p w14:paraId="2C9F4F01" w14:textId="77777777" w:rsidR="00BB18DB" w:rsidRPr="00B8687B" w:rsidRDefault="00BB18DB" w:rsidP="00BB18DB">
      <w:pPr>
        <w:widowControl/>
        <w:rPr>
          <w:szCs w:val="24"/>
        </w:rPr>
      </w:pPr>
      <w:r w:rsidRPr="00B8687B">
        <w:rPr>
          <w:szCs w:val="24"/>
        </w:rPr>
        <w:tab/>
      </w:r>
      <w:r w:rsidRPr="00B8687B">
        <w:rPr>
          <w:szCs w:val="24"/>
        </w:rPr>
        <w:tab/>
        <w:t>Regular Member: Reviewer for 6 grants</w:t>
      </w:r>
    </w:p>
    <w:p w14:paraId="76A6B200" w14:textId="77777777" w:rsidR="00BB18DB" w:rsidRPr="00B8687B" w:rsidRDefault="00BB18DB" w:rsidP="00BB18DB">
      <w:pPr>
        <w:rPr>
          <w:szCs w:val="24"/>
        </w:rPr>
      </w:pPr>
      <w:r w:rsidRPr="00B8687B">
        <w:rPr>
          <w:szCs w:val="24"/>
        </w:rPr>
        <w:tab/>
      </w:r>
      <w:r w:rsidRPr="00B8687B">
        <w:rPr>
          <w:szCs w:val="24"/>
        </w:rPr>
        <w:tab/>
        <w:t>2012</w:t>
      </w:r>
    </w:p>
    <w:p w14:paraId="7407A5A1" w14:textId="00176AA1" w:rsidR="00BB18DB" w:rsidRPr="00B8687B" w:rsidRDefault="00F143C8"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i/>
          <w:szCs w:val="24"/>
        </w:rPr>
      </w:pPr>
      <w:r>
        <w:rPr>
          <w:szCs w:val="24"/>
        </w:rPr>
        <w:tab/>
      </w:r>
      <w:r>
        <w:rPr>
          <w:szCs w:val="24"/>
        </w:rPr>
        <w:tab/>
      </w:r>
      <w:r w:rsidR="00BB18DB" w:rsidRPr="00B8687B">
        <w:rPr>
          <w:szCs w:val="24"/>
        </w:rPr>
        <w:t>Pennsylvania Department of Health (PA DOH). Research projects funded by the PA DOH Master Tobacco Settlement</w:t>
      </w:r>
    </w:p>
    <w:p w14:paraId="646A0699" w14:textId="77777777"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2012 Pennsylvania Final Performance Review, 09-10 Cycle B</w:t>
      </w:r>
    </w:p>
    <w:p w14:paraId="528C1830" w14:textId="77777777"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Reviewer for 2 grants</w:t>
      </w:r>
    </w:p>
    <w:p w14:paraId="6388C5E6" w14:textId="77777777"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2012</w:t>
      </w:r>
    </w:p>
    <w:p w14:paraId="1CFAC4CC" w14:textId="3DC804A9" w:rsidR="00BB18DB" w:rsidRPr="00B8687B" w:rsidRDefault="00BB18DB" w:rsidP="00953C4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rPr>
      </w:pPr>
      <w:r w:rsidRPr="00B8687B">
        <w:rPr>
          <w:szCs w:val="24"/>
        </w:rPr>
        <w:lastRenderedPageBreak/>
        <w:tab/>
      </w:r>
      <w:r w:rsidRPr="00B8687B">
        <w:rPr>
          <w:szCs w:val="24"/>
        </w:rPr>
        <w:tab/>
        <w:t>NIH</w:t>
      </w:r>
    </w:p>
    <w:p w14:paraId="5B5C7B15" w14:textId="77777777"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October 2012 Skeletal Biology Structure &amp; Regeneration (SBSR) Study Section</w:t>
      </w:r>
    </w:p>
    <w:p w14:paraId="05EABE95" w14:textId="77777777" w:rsidR="00BB18DB" w:rsidRPr="00B8687B" w:rsidRDefault="00BB18DB" w:rsidP="00BB18D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i/>
          <w:szCs w:val="24"/>
        </w:rPr>
        <w:tab/>
      </w:r>
      <w:r w:rsidRPr="00B8687B">
        <w:rPr>
          <w:i/>
          <w:szCs w:val="24"/>
        </w:rPr>
        <w:tab/>
        <w:t>Ad hoc</w:t>
      </w:r>
      <w:r w:rsidRPr="00B8687B">
        <w:rPr>
          <w:szCs w:val="24"/>
        </w:rPr>
        <w:t xml:space="preserve"> primary reviewer for 3 grants, secondary for 2 grants, and tertiary for 3 grants</w:t>
      </w:r>
    </w:p>
    <w:p w14:paraId="199E0777" w14:textId="77777777"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2012</w:t>
      </w:r>
    </w:p>
    <w:p w14:paraId="5E910F95" w14:textId="072FEEE3" w:rsidR="00BB18DB" w:rsidRPr="00B8687B" w:rsidRDefault="00BB18DB" w:rsidP="00BB18DB">
      <w:pPr>
        <w:widowControl/>
        <w:spacing w:before="120"/>
        <w:ind w:left="1440" w:hanging="720"/>
        <w:jc w:val="both"/>
        <w:rPr>
          <w:szCs w:val="24"/>
        </w:rPr>
      </w:pPr>
      <w:r w:rsidRPr="00B8687B">
        <w:rPr>
          <w:szCs w:val="24"/>
        </w:rPr>
        <w:tab/>
        <w:t xml:space="preserve">National Agency for the Advancement of Science and Technology, </w:t>
      </w:r>
      <w:r w:rsidRPr="00202ACF">
        <w:rPr>
          <w:b/>
          <w:szCs w:val="24"/>
        </w:rPr>
        <w:t>Argentina</w:t>
      </w:r>
    </w:p>
    <w:p w14:paraId="7E0FBF89" w14:textId="77777777"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r>
      <w:r w:rsidRPr="00B8687B">
        <w:rPr>
          <w:snapToGrid/>
          <w:color w:val="000000"/>
          <w:szCs w:val="24"/>
        </w:rPr>
        <w:t>National Grant Competition</w:t>
      </w:r>
    </w:p>
    <w:p w14:paraId="3D33E700" w14:textId="77777777"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Reviewer for 2 grants</w:t>
      </w:r>
    </w:p>
    <w:p w14:paraId="0B31CB23" w14:textId="77777777"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2012</w:t>
      </w:r>
    </w:p>
    <w:p w14:paraId="104AB2EB" w14:textId="0D6BC7F3"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i/>
          <w:szCs w:val="24"/>
        </w:rPr>
      </w:pPr>
      <w:r w:rsidRPr="00B8687B">
        <w:rPr>
          <w:szCs w:val="24"/>
        </w:rPr>
        <w:tab/>
      </w:r>
      <w:r w:rsidRPr="00B8687B">
        <w:rPr>
          <w:szCs w:val="24"/>
        </w:rPr>
        <w:tab/>
        <w:t>Pennsylvania Department of Health (PA DOH). Research projects funded by the PA DOH Master Tobacco Settlement</w:t>
      </w:r>
    </w:p>
    <w:p w14:paraId="1CBE9380" w14:textId="77777777"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2012 Pennsylvania Final Performance Review, 09-10 Cycle B</w:t>
      </w:r>
    </w:p>
    <w:p w14:paraId="562D5CD5" w14:textId="77777777"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Reviewer for 1 grant</w:t>
      </w:r>
    </w:p>
    <w:p w14:paraId="254F2E39" w14:textId="77777777"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2013</w:t>
      </w:r>
    </w:p>
    <w:p w14:paraId="69AD0830" w14:textId="5AA2E83E" w:rsidR="00BB18DB" w:rsidRPr="00B8687B" w:rsidRDefault="00BB18DB" w:rsidP="00BB18DB">
      <w:pPr>
        <w:widowControl/>
        <w:spacing w:before="120"/>
        <w:ind w:left="1440"/>
        <w:rPr>
          <w:szCs w:val="24"/>
        </w:rPr>
      </w:pPr>
      <w:r w:rsidRPr="00B8687B">
        <w:rPr>
          <w:szCs w:val="24"/>
        </w:rPr>
        <w:t xml:space="preserve">National Agency for the Advancement of Science and Technology, </w:t>
      </w:r>
      <w:r w:rsidRPr="00202ACF">
        <w:rPr>
          <w:b/>
          <w:szCs w:val="24"/>
        </w:rPr>
        <w:t>Argentina</w:t>
      </w:r>
    </w:p>
    <w:p w14:paraId="2E1FFE38" w14:textId="77777777"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r>
      <w:r w:rsidRPr="00B8687B">
        <w:rPr>
          <w:snapToGrid/>
          <w:color w:val="000000"/>
          <w:szCs w:val="24"/>
        </w:rPr>
        <w:t>National Grant Competition</w:t>
      </w:r>
    </w:p>
    <w:p w14:paraId="1C686996" w14:textId="77777777"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Reviewer for 1 grant</w:t>
      </w:r>
    </w:p>
    <w:p w14:paraId="6CA75EA8" w14:textId="77777777"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2013</w:t>
      </w:r>
    </w:p>
    <w:p w14:paraId="6BE73197" w14:textId="36B46D90" w:rsidR="00BB18DB" w:rsidRPr="00B8687B" w:rsidRDefault="00BB18DB" w:rsidP="00BB18DB">
      <w:pPr>
        <w:spacing w:before="120"/>
        <w:ind w:left="1440" w:hanging="720"/>
        <w:jc w:val="both"/>
        <w:rPr>
          <w:szCs w:val="24"/>
        </w:rPr>
      </w:pPr>
      <w:r w:rsidRPr="00B8687B">
        <w:rPr>
          <w:szCs w:val="24"/>
        </w:rPr>
        <w:tab/>
        <w:t xml:space="preserve">Ministry of Labor, Health and Social Policies, Department of Innovation, General Directorate for Health and Technologies Research, </w:t>
      </w:r>
      <w:r w:rsidRPr="00202ACF">
        <w:rPr>
          <w:b/>
          <w:szCs w:val="24"/>
        </w:rPr>
        <w:t>Italy</w:t>
      </w:r>
      <w:r w:rsidRPr="00B8687B">
        <w:rPr>
          <w:szCs w:val="24"/>
        </w:rPr>
        <w:t xml:space="preserve"> (contacted through the NIH). </w:t>
      </w:r>
      <w:r w:rsidRPr="00B8687B">
        <w:rPr>
          <w:szCs w:val="24"/>
        </w:rPr>
        <w:tab/>
      </w:r>
    </w:p>
    <w:p w14:paraId="1F6650B0" w14:textId="77777777"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napToGrid/>
          <w:color w:val="000000"/>
          <w:szCs w:val="24"/>
        </w:rPr>
        <w:tab/>
      </w:r>
      <w:r w:rsidRPr="00B8687B">
        <w:rPr>
          <w:snapToGrid/>
          <w:color w:val="000000"/>
          <w:szCs w:val="24"/>
        </w:rPr>
        <w:tab/>
        <w:t>National Grant Competition</w:t>
      </w:r>
    </w:p>
    <w:p w14:paraId="333239E5" w14:textId="77777777" w:rsidR="00BB18DB" w:rsidRPr="00B8687B" w:rsidRDefault="00BB18DB"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Reviewer for 10 grants</w:t>
      </w:r>
    </w:p>
    <w:p w14:paraId="77EC889B" w14:textId="76E148D4" w:rsidR="0047768A" w:rsidRPr="00B8687B" w:rsidRDefault="0047768A" w:rsidP="00B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2013</w:t>
      </w:r>
    </w:p>
    <w:p w14:paraId="501B3260" w14:textId="6CE7E8D1" w:rsidR="00596E54" w:rsidRPr="00B8687B" w:rsidRDefault="0047768A" w:rsidP="00F26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rPr>
      </w:pPr>
      <w:r w:rsidRPr="00B8687B">
        <w:rPr>
          <w:szCs w:val="24"/>
        </w:rPr>
        <w:tab/>
      </w:r>
      <w:r w:rsidRPr="00B8687B">
        <w:rPr>
          <w:szCs w:val="24"/>
        </w:rPr>
        <w:tab/>
      </w:r>
      <w:r w:rsidR="00596E54" w:rsidRPr="00B8687B">
        <w:rPr>
          <w:szCs w:val="24"/>
        </w:rPr>
        <w:t>Diabetes UK</w:t>
      </w:r>
      <w:r w:rsidR="00202ACF">
        <w:rPr>
          <w:szCs w:val="24"/>
        </w:rPr>
        <w:t xml:space="preserve">, </w:t>
      </w:r>
      <w:r w:rsidR="00202ACF" w:rsidRPr="00202ACF">
        <w:rPr>
          <w:b/>
          <w:szCs w:val="24"/>
        </w:rPr>
        <w:t>United Kingdom</w:t>
      </w:r>
    </w:p>
    <w:p w14:paraId="2571A2A1" w14:textId="2001FF51" w:rsidR="00596E54" w:rsidRPr="00B8687B" w:rsidRDefault="00596E54" w:rsidP="003B0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Project Grant</w:t>
      </w:r>
    </w:p>
    <w:p w14:paraId="730560F0" w14:textId="77777777" w:rsidR="00596E54" w:rsidRPr="00B8687B" w:rsidRDefault="00596E54" w:rsidP="00596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t>Reviewer for 1 application</w:t>
      </w:r>
    </w:p>
    <w:p w14:paraId="3064C8A1" w14:textId="77777777" w:rsidR="00596E54" w:rsidRPr="00B8687B" w:rsidRDefault="00596E54" w:rsidP="00596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t>2014</w:t>
      </w:r>
    </w:p>
    <w:p w14:paraId="223DE5FF" w14:textId="40450AC0" w:rsidR="00FE559B" w:rsidRPr="00B8687B" w:rsidRDefault="00596E54" w:rsidP="00F26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rPr>
      </w:pPr>
      <w:r w:rsidRPr="00B8687B">
        <w:rPr>
          <w:szCs w:val="24"/>
        </w:rPr>
        <w:tab/>
      </w:r>
      <w:r w:rsidRPr="00B8687B">
        <w:rPr>
          <w:szCs w:val="24"/>
        </w:rPr>
        <w:tab/>
      </w:r>
      <w:r w:rsidR="00FE559B" w:rsidRPr="00B8687B">
        <w:rPr>
          <w:szCs w:val="24"/>
        </w:rPr>
        <w:t>NASA</w:t>
      </w:r>
    </w:p>
    <w:p w14:paraId="75582763" w14:textId="2D314C5C" w:rsidR="00FE559B" w:rsidRPr="00B8687B" w:rsidRDefault="00FE559B" w:rsidP="003B0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International Life Sciences Research Announcement (ILSRA)</w:t>
      </w:r>
    </w:p>
    <w:p w14:paraId="119F6B99" w14:textId="3F0BD578" w:rsidR="00FE559B" w:rsidRPr="00B8687B" w:rsidRDefault="00FE559B" w:rsidP="00FE55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rPr>
        <w:tab/>
      </w:r>
      <w:r w:rsidRPr="00B8687B">
        <w:rPr>
          <w:szCs w:val="24"/>
        </w:rPr>
        <w:tab/>
      </w:r>
      <w:r w:rsidRPr="00B8687B">
        <w:rPr>
          <w:szCs w:val="24"/>
          <w:lang w:val="en-GB"/>
        </w:rPr>
        <w:t xml:space="preserve">Reviewer for </w:t>
      </w:r>
      <w:r w:rsidR="00BD03C2" w:rsidRPr="00B8687B">
        <w:rPr>
          <w:szCs w:val="24"/>
          <w:lang w:val="en-GB"/>
        </w:rPr>
        <w:t>7</w:t>
      </w:r>
      <w:r w:rsidRPr="00B8687B">
        <w:rPr>
          <w:szCs w:val="24"/>
          <w:lang w:val="en-GB"/>
        </w:rPr>
        <w:t xml:space="preserve"> application</w:t>
      </w:r>
      <w:r w:rsidR="00BD03C2" w:rsidRPr="00B8687B">
        <w:rPr>
          <w:szCs w:val="24"/>
          <w:lang w:val="en-GB"/>
        </w:rPr>
        <w:t>s</w:t>
      </w:r>
    </w:p>
    <w:p w14:paraId="2BEF787E" w14:textId="77777777" w:rsidR="00FE559B" w:rsidRPr="00B8687B" w:rsidRDefault="00FE559B" w:rsidP="00FE55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t>2014</w:t>
      </w:r>
    </w:p>
    <w:p w14:paraId="07B9AB55" w14:textId="7A1568BF" w:rsidR="00D03AA2" w:rsidRPr="00B8687B" w:rsidRDefault="00596E54" w:rsidP="00F2652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rPr>
      </w:pPr>
      <w:r w:rsidRPr="00B8687B">
        <w:rPr>
          <w:szCs w:val="24"/>
        </w:rPr>
        <w:tab/>
      </w:r>
      <w:r w:rsidRPr="00B8687B">
        <w:rPr>
          <w:szCs w:val="24"/>
        </w:rPr>
        <w:tab/>
      </w:r>
      <w:r w:rsidR="00D03AA2" w:rsidRPr="00B8687B">
        <w:rPr>
          <w:szCs w:val="24"/>
        </w:rPr>
        <w:t>ASBMR</w:t>
      </w:r>
    </w:p>
    <w:p w14:paraId="307CEC07" w14:textId="0355D03E" w:rsidR="00D03AA2" w:rsidRPr="00B8687B" w:rsidRDefault="00D03AA2" w:rsidP="003B0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Grants in Aid Program</w:t>
      </w:r>
    </w:p>
    <w:p w14:paraId="2DF65ACB" w14:textId="77777777" w:rsidR="00D03AA2" w:rsidRPr="00B8687B" w:rsidRDefault="00D03AA2" w:rsidP="00D03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rPr>
        <w:tab/>
      </w:r>
      <w:r w:rsidRPr="00B8687B">
        <w:rPr>
          <w:szCs w:val="24"/>
        </w:rPr>
        <w:tab/>
      </w:r>
      <w:r w:rsidRPr="00B8687B">
        <w:rPr>
          <w:szCs w:val="24"/>
          <w:lang w:val="en-GB"/>
        </w:rPr>
        <w:t>Reviewer for 1 application</w:t>
      </w:r>
    </w:p>
    <w:p w14:paraId="5F05EC1F" w14:textId="77777777" w:rsidR="00D03AA2" w:rsidRPr="00B8687B" w:rsidRDefault="00D03AA2" w:rsidP="00D03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t>2014</w:t>
      </w:r>
    </w:p>
    <w:p w14:paraId="2BCE66FA" w14:textId="17DB963C" w:rsidR="00816433" w:rsidRPr="00B8687B" w:rsidRDefault="00D03AA2" w:rsidP="00F26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rPr>
      </w:pPr>
      <w:r w:rsidRPr="00B8687B">
        <w:rPr>
          <w:szCs w:val="24"/>
        </w:rPr>
        <w:lastRenderedPageBreak/>
        <w:tab/>
      </w:r>
      <w:r w:rsidRPr="00B8687B">
        <w:rPr>
          <w:szCs w:val="24"/>
        </w:rPr>
        <w:tab/>
      </w:r>
      <w:r w:rsidR="0047768A" w:rsidRPr="00B8687B">
        <w:rPr>
          <w:szCs w:val="24"/>
        </w:rPr>
        <w:t>Arthritis Research UK</w:t>
      </w:r>
      <w:r w:rsidR="00202ACF">
        <w:rPr>
          <w:szCs w:val="24"/>
        </w:rPr>
        <w:t xml:space="preserve">, </w:t>
      </w:r>
      <w:r w:rsidR="00202ACF" w:rsidRPr="00202ACF">
        <w:rPr>
          <w:b/>
          <w:szCs w:val="24"/>
        </w:rPr>
        <w:t>United Kingdom</w:t>
      </w:r>
    </w:p>
    <w:p w14:paraId="294B2323" w14:textId="29B36307" w:rsidR="003B0A92" w:rsidRPr="00B8687B" w:rsidRDefault="003B0A92" w:rsidP="003B0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rPr>
        <w:tab/>
      </w:r>
      <w:r w:rsidRPr="00B8687B">
        <w:rPr>
          <w:szCs w:val="24"/>
        </w:rPr>
        <w:tab/>
      </w:r>
      <w:r w:rsidR="00EE22B1" w:rsidRPr="00B8687B">
        <w:rPr>
          <w:szCs w:val="24"/>
        </w:rPr>
        <w:t xml:space="preserve">Foundation </w:t>
      </w:r>
      <w:r w:rsidRPr="00B8687B">
        <w:rPr>
          <w:szCs w:val="24"/>
          <w:lang w:val="en-GB"/>
        </w:rPr>
        <w:t>Fellowship Award</w:t>
      </w:r>
    </w:p>
    <w:p w14:paraId="7A19249E" w14:textId="35DA2598" w:rsidR="003B0A92" w:rsidRPr="00B8687B" w:rsidRDefault="003B0A92" w:rsidP="003B0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t>Reviewer for 1 application</w:t>
      </w:r>
    </w:p>
    <w:p w14:paraId="3C50057E" w14:textId="52FFE914" w:rsidR="003B0A92" w:rsidRPr="00B8687B" w:rsidRDefault="003B0A92" w:rsidP="003B0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t>2014</w:t>
      </w:r>
    </w:p>
    <w:p w14:paraId="4B371B35" w14:textId="6453C18E" w:rsidR="007D0A5E" w:rsidRPr="00B8687B" w:rsidRDefault="00EE22B1" w:rsidP="007D0A5E">
      <w:pPr>
        <w:spacing w:before="120"/>
        <w:ind w:left="1440" w:hanging="720"/>
        <w:jc w:val="both"/>
        <w:rPr>
          <w:szCs w:val="24"/>
        </w:rPr>
      </w:pPr>
      <w:r w:rsidRPr="00B8687B">
        <w:rPr>
          <w:szCs w:val="24"/>
        </w:rPr>
        <w:tab/>
      </w:r>
      <w:r w:rsidR="007D0A5E" w:rsidRPr="00B8687B">
        <w:rPr>
          <w:szCs w:val="24"/>
        </w:rPr>
        <w:t xml:space="preserve">Ministry of Labor, Health and Social Policies, Department of Innovation, General Directorate for Health and Technologies Research, </w:t>
      </w:r>
      <w:r w:rsidR="007D0A5E" w:rsidRPr="00202ACF">
        <w:rPr>
          <w:b/>
          <w:szCs w:val="24"/>
        </w:rPr>
        <w:t>Italy</w:t>
      </w:r>
      <w:r w:rsidR="007D0A5E" w:rsidRPr="00B8687B">
        <w:rPr>
          <w:szCs w:val="24"/>
        </w:rPr>
        <w:t xml:space="preserve"> (contacted through the NIH). </w:t>
      </w:r>
      <w:r w:rsidR="007D0A5E" w:rsidRPr="00B8687B">
        <w:rPr>
          <w:szCs w:val="24"/>
        </w:rPr>
        <w:tab/>
      </w:r>
    </w:p>
    <w:p w14:paraId="1C1BA9C1" w14:textId="77777777" w:rsidR="007D0A5E" w:rsidRPr="00B8687B" w:rsidRDefault="007D0A5E" w:rsidP="007D0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napToGrid/>
          <w:color w:val="000000"/>
          <w:szCs w:val="24"/>
        </w:rPr>
        <w:tab/>
      </w:r>
      <w:r w:rsidRPr="00B8687B">
        <w:rPr>
          <w:snapToGrid/>
          <w:color w:val="000000"/>
          <w:szCs w:val="24"/>
        </w:rPr>
        <w:tab/>
        <w:t>National Grant Competition</w:t>
      </w:r>
    </w:p>
    <w:p w14:paraId="6C4C215C" w14:textId="77777777" w:rsidR="007D0A5E" w:rsidRPr="00B8687B" w:rsidRDefault="007D0A5E" w:rsidP="007D0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Reviewer for 10 grants</w:t>
      </w:r>
    </w:p>
    <w:p w14:paraId="1893CFBA" w14:textId="598B389D" w:rsidR="007D0A5E" w:rsidRPr="00B8687B" w:rsidRDefault="007D0A5E" w:rsidP="007D0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2014</w:t>
      </w:r>
    </w:p>
    <w:p w14:paraId="2D7D1F1E" w14:textId="5FA7B578" w:rsidR="00EE22B1" w:rsidRPr="00B8687B" w:rsidRDefault="007D0A5E" w:rsidP="00F26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rPr>
      </w:pPr>
      <w:r w:rsidRPr="00B8687B">
        <w:rPr>
          <w:szCs w:val="24"/>
        </w:rPr>
        <w:tab/>
      </w:r>
      <w:r w:rsidRPr="00B8687B">
        <w:rPr>
          <w:szCs w:val="24"/>
        </w:rPr>
        <w:tab/>
      </w:r>
      <w:r w:rsidR="00EE22B1" w:rsidRPr="00B8687B">
        <w:rPr>
          <w:szCs w:val="24"/>
        </w:rPr>
        <w:t>Arthritis Research UK</w:t>
      </w:r>
    </w:p>
    <w:p w14:paraId="341F948C" w14:textId="77777777" w:rsidR="00EE22B1" w:rsidRPr="00B8687B" w:rsidRDefault="00EE22B1" w:rsidP="00EE2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rPr>
        <w:tab/>
      </w:r>
      <w:r w:rsidRPr="00B8687B">
        <w:rPr>
          <w:szCs w:val="24"/>
        </w:rPr>
        <w:tab/>
        <w:t xml:space="preserve">Foundation </w:t>
      </w:r>
      <w:r w:rsidRPr="00B8687B">
        <w:rPr>
          <w:szCs w:val="24"/>
          <w:lang w:val="en-GB"/>
        </w:rPr>
        <w:t>Fellowship Award</w:t>
      </w:r>
    </w:p>
    <w:p w14:paraId="3A927FBF" w14:textId="77777777" w:rsidR="00EE22B1" w:rsidRPr="00B8687B" w:rsidRDefault="00EE22B1" w:rsidP="009620D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t>Reviewer for 1 application</w:t>
      </w:r>
    </w:p>
    <w:p w14:paraId="089FDAD4" w14:textId="4EDBBF06" w:rsidR="00EE22B1" w:rsidRPr="00B8687B" w:rsidRDefault="00EE22B1" w:rsidP="00EE2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t>2015</w:t>
      </w:r>
    </w:p>
    <w:p w14:paraId="36A101B6" w14:textId="21D98B13" w:rsidR="00EE22B1" w:rsidRPr="00B8687B" w:rsidRDefault="00BF1FBF" w:rsidP="00F26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lang w:val="en-GB"/>
        </w:rPr>
      </w:pPr>
      <w:r w:rsidRPr="00B8687B">
        <w:rPr>
          <w:szCs w:val="24"/>
          <w:lang w:val="en-GB"/>
        </w:rPr>
        <w:tab/>
      </w:r>
      <w:r w:rsidRPr="00B8687B">
        <w:rPr>
          <w:szCs w:val="24"/>
          <w:lang w:val="en-GB"/>
        </w:rPr>
        <w:tab/>
        <w:t>ASBMR</w:t>
      </w:r>
    </w:p>
    <w:p w14:paraId="539DA959" w14:textId="6DC83614" w:rsidR="00BF1FBF" w:rsidRPr="00B8687B" w:rsidRDefault="00BF1FBF" w:rsidP="00EE2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t>Rising Star Awards</w:t>
      </w:r>
    </w:p>
    <w:p w14:paraId="5516FBD6" w14:textId="274E37E4" w:rsidR="00BF1FBF" w:rsidRPr="00B8687B" w:rsidRDefault="00BF1FBF" w:rsidP="00EE2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t>Reviewer for 2 applications</w:t>
      </w:r>
    </w:p>
    <w:p w14:paraId="475F1FA8" w14:textId="16BAB091" w:rsidR="00BF1FBF" w:rsidRPr="00B8687B" w:rsidRDefault="00BF1FBF" w:rsidP="00EE2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t>2015</w:t>
      </w:r>
    </w:p>
    <w:p w14:paraId="695AC340" w14:textId="31B911AC" w:rsidR="00685000" w:rsidRPr="00B8687B" w:rsidRDefault="00BF1FBF" w:rsidP="00F26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rPr>
      </w:pPr>
      <w:r w:rsidRPr="00B8687B">
        <w:rPr>
          <w:szCs w:val="24"/>
          <w:lang w:val="en-GB"/>
        </w:rPr>
        <w:tab/>
      </w:r>
      <w:r w:rsidRPr="00B8687B">
        <w:rPr>
          <w:szCs w:val="24"/>
          <w:lang w:val="en-GB"/>
        </w:rPr>
        <w:tab/>
      </w:r>
      <w:r w:rsidR="00685000" w:rsidRPr="00B8687B">
        <w:rPr>
          <w:szCs w:val="24"/>
        </w:rPr>
        <w:t xml:space="preserve">National Agency for the Advancement of Science and Technology, </w:t>
      </w:r>
      <w:r w:rsidR="00685000" w:rsidRPr="00202ACF">
        <w:rPr>
          <w:b/>
          <w:szCs w:val="24"/>
        </w:rPr>
        <w:t>Argentina</w:t>
      </w:r>
    </w:p>
    <w:p w14:paraId="5A014C22" w14:textId="77777777" w:rsidR="00685000" w:rsidRPr="00B8687B" w:rsidRDefault="00685000" w:rsidP="00685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National Grant Competition</w:t>
      </w:r>
    </w:p>
    <w:p w14:paraId="7ED2A50A" w14:textId="0C211470" w:rsidR="00685000" w:rsidRPr="00B8687B" w:rsidRDefault="00685000" w:rsidP="00685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Reviewer for 2 grants</w:t>
      </w:r>
    </w:p>
    <w:p w14:paraId="72127807" w14:textId="00A154A5" w:rsidR="00685000" w:rsidRPr="00B8687B" w:rsidRDefault="00685000" w:rsidP="00685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2015</w:t>
      </w:r>
    </w:p>
    <w:p w14:paraId="1809F099" w14:textId="23E7CF0C" w:rsidR="00612BF2" w:rsidRPr="00B8687B" w:rsidRDefault="00FC3706" w:rsidP="00F26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rPr>
      </w:pPr>
      <w:r w:rsidRPr="00B8687B">
        <w:rPr>
          <w:szCs w:val="24"/>
        </w:rPr>
        <w:tab/>
      </w:r>
      <w:r w:rsidRPr="00B8687B">
        <w:rPr>
          <w:szCs w:val="24"/>
        </w:rPr>
        <w:tab/>
      </w:r>
      <w:r w:rsidR="00612BF2" w:rsidRPr="00B8687B">
        <w:rPr>
          <w:szCs w:val="24"/>
        </w:rPr>
        <w:t>Russian Science Foundation</w:t>
      </w:r>
    </w:p>
    <w:p w14:paraId="0F4BED5B" w14:textId="76DFAE50" w:rsidR="00612BF2" w:rsidRPr="00B8687B" w:rsidRDefault="00612BF2" w:rsidP="00FC37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r>
      <w:r w:rsidR="007C3887" w:rsidRPr="00B8687B">
        <w:rPr>
          <w:szCs w:val="24"/>
        </w:rPr>
        <w:t>Research and Technical Program and Projects</w:t>
      </w:r>
      <w:r w:rsidR="009E75A8">
        <w:rPr>
          <w:szCs w:val="24"/>
        </w:rPr>
        <w:t xml:space="preserve">, </w:t>
      </w:r>
      <w:r w:rsidR="009E75A8" w:rsidRPr="009E75A8">
        <w:rPr>
          <w:b/>
          <w:szCs w:val="24"/>
        </w:rPr>
        <w:t>Russia</w:t>
      </w:r>
    </w:p>
    <w:p w14:paraId="7979C775" w14:textId="2E5E1249" w:rsidR="007C3887" w:rsidRPr="00B8687B" w:rsidRDefault="007C3887" w:rsidP="00FC37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Reviewer for 1 application</w:t>
      </w:r>
    </w:p>
    <w:p w14:paraId="2410AA32" w14:textId="697340BC" w:rsidR="007C3887" w:rsidRPr="00B8687B" w:rsidRDefault="007C3887" w:rsidP="00FC37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2015</w:t>
      </w:r>
    </w:p>
    <w:p w14:paraId="18DFE7E1" w14:textId="5B1E9C55" w:rsidR="00FC3706" w:rsidRPr="00B8687B" w:rsidRDefault="00612BF2" w:rsidP="00F26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rPr>
      </w:pPr>
      <w:r w:rsidRPr="00B8687B">
        <w:rPr>
          <w:szCs w:val="24"/>
        </w:rPr>
        <w:tab/>
      </w:r>
      <w:r w:rsidRPr="00B8687B">
        <w:rPr>
          <w:szCs w:val="24"/>
        </w:rPr>
        <w:tab/>
      </w:r>
      <w:r w:rsidR="00FC3706" w:rsidRPr="00B8687B">
        <w:rPr>
          <w:szCs w:val="24"/>
        </w:rPr>
        <w:t xml:space="preserve">KY Science and Engineering Foundation </w:t>
      </w:r>
    </w:p>
    <w:p w14:paraId="1056D4E9" w14:textId="4EEB8091" w:rsidR="00FC3706" w:rsidRPr="00B8687B" w:rsidRDefault="00FC3706" w:rsidP="00FC37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R&amp;D Excellence Awards</w:t>
      </w:r>
    </w:p>
    <w:p w14:paraId="6DB1A69E" w14:textId="5ECA476F" w:rsidR="00FC3706" w:rsidRPr="00B8687B" w:rsidRDefault="00FC3706" w:rsidP="00BF1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Reviewer for 1 application</w:t>
      </w:r>
    </w:p>
    <w:p w14:paraId="66DA465D" w14:textId="3C5B6C82" w:rsidR="00FC3706" w:rsidRPr="00B8687B" w:rsidRDefault="00FC3706" w:rsidP="00BF1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2015</w:t>
      </w:r>
    </w:p>
    <w:p w14:paraId="6FCA7755" w14:textId="61AB8D86" w:rsidR="00BD03C2" w:rsidRPr="00B8687B" w:rsidRDefault="00BD03C2" w:rsidP="00F26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rPr>
      </w:pPr>
      <w:r w:rsidRPr="00B8687B">
        <w:rPr>
          <w:szCs w:val="24"/>
        </w:rPr>
        <w:tab/>
      </w:r>
      <w:r w:rsidRPr="00B8687B">
        <w:rPr>
          <w:szCs w:val="24"/>
        </w:rPr>
        <w:tab/>
        <w:t>NIH</w:t>
      </w:r>
    </w:p>
    <w:p w14:paraId="4550E8A5" w14:textId="4EB454DE" w:rsidR="00BD03C2" w:rsidRPr="00B8687B" w:rsidRDefault="00BD03C2" w:rsidP="00BD0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Special Emphasis Panel/Scientific Review Group P01 application</w:t>
      </w:r>
    </w:p>
    <w:p w14:paraId="4BF9EA04" w14:textId="414600BD" w:rsidR="00BD03C2" w:rsidRPr="00B8687B" w:rsidRDefault="00BD03C2" w:rsidP="00BD0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i/>
          <w:szCs w:val="24"/>
        </w:rPr>
        <w:tab/>
      </w:r>
      <w:r w:rsidRPr="00B8687B">
        <w:rPr>
          <w:i/>
          <w:szCs w:val="24"/>
        </w:rPr>
        <w:tab/>
      </w:r>
      <w:r w:rsidRPr="00B8687B">
        <w:rPr>
          <w:szCs w:val="24"/>
        </w:rPr>
        <w:t>Reviewer for 2 projects within the P01 application</w:t>
      </w:r>
    </w:p>
    <w:p w14:paraId="4D9380C1" w14:textId="01850AD8" w:rsidR="00BD03C2" w:rsidRPr="00B8687B" w:rsidRDefault="00BD03C2" w:rsidP="00BD0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2016</w:t>
      </w:r>
    </w:p>
    <w:p w14:paraId="47FB829E" w14:textId="0D614AE3" w:rsidR="007C122E" w:rsidRPr="00B8687B" w:rsidRDefault="007C122E" w:rsidP="00F26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rPr>
      </w:pPr>
      <w:r w:rsidRPr="00B8687B">
        <w:rPr>
          <w:szCs w:val="24"/>
          <w:lang w:val="en-GB"/>
        </w:rPr>
        <w:tab/>
      </w:r>
      <w:r w:rsidRPr="00B8687B">
        <w:rPr>
          <w:szCs w:val="24"/>
          <w:lang w:val="en-GB"/>
        </w:rPr>
        <w:tab/>
      </w:r>
      <w:r w:rsidRPr="00B8687B">
        <w:rPr>
          <w:szCs w:val="24"/>
        </w:rPr>
        <w:t>Department of Veterans Affairs, Rehabilitation Research and Development Service</w:t>
      </w:r>
    </w:p>
    <w:p w14:paraId="396B958A" w14:textId="05F5F461" w:rsidR="007C122E" w:rsidRPr="00B8687B" w:rsidRDefault="007C122E" w:rsidP="00BF1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Small Projects Panel</w:t>
      </w:r>
    </w:p>
    <w:p w14:paraId="0DA82090" w14:textId="683CA22D" w:rsidR="007C122E" w:rsidRPr="00B8687B" w:rsidRDefault="007C122E" w:rsidP="00953C4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lastRenderedPageBreak/>
        <w:tab/>
      </w:r>
      <w:r w:rsidRPr="00B8687B">
        <w:rPr>
          <w:szCs w:val="24"/>
        </w:rPr>
        <w:tab/>
        <w:t>Reviewer for 1 project</w:t>
      </w:r>
    </w:p>
    <w:p w14:paraId="3174C880" w14:textId="457E6EFA" w:rsidR="007C122E" w:rsidRPr="00B8687B" w:rsidRDefault="007C122E" w:rsidP="00BF1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rPr>
        <w:tab/>
      </w:r>
      <w:r w:rsidRPr="00B8687B">
        <w:rPr>
          <w:szCs w:val="24"/>
        </w:rPr>
        <w:tab/>
        <w:t>2016</w:t>
      </w:r>
    </w:p>
    <w:p w14:paraId="44D2A84A" w14:textId="1CAC9C34" w:rsidR="00BF1FBF" w:rsidRPr="00B8687B" w:rsidRDefault="00685000" w:rsidP="00F26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lang w:val="en-GB"/>
        </w:rPr>
      </w:pPr>
      <w:r w:rsidRPr="00B8687B">
        <w:rPr>
          <w:szCs w:val="24"/>
          <w:lang w:val="en-GB"/>
        </w:rPr>
        <w:tab/>
      </w:r>
      <w:r w:rsidRPr="00B8687B">
        <w:rPr>
          <w:szCs w:val="24"/>
          <w:lang w:val="en-GB"/>
        </w:rPr>
        <w:tab/>
      </w:r>
      <w:r w:rsidR="00BF1FBF" w:rsidRPr="00B8687B">
        <w:rPr>
          <w:szCs w:val="24"/>
          <w:lang w:val="en-GB"/>
        </w:rPr>
        <w:t>ASBMR</w:t>
      </w:r>
    </w:p>
    <w:p w14:paraId="608EFDF7" w14:textId="77777777" w:rsidR="00BF1FBF" w:rsidRPr="00B8687B" w:rsidRDefault="00BF1FBF" w:rsidP="00BF1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t>Rising Star Awards</w:t>
      </w:r>
    </w:p>
    <w:p w14:paraId="68B1D9D3" w14:textId="0FAC0CFF" w:rsidR="00BF1FBF" w:rsidRPr="00B8687B" w:rsidRDefault="00BF1FBF" w:rsidP="00BF1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t>Reviewer for 4 applications</w:t>
      </w:r>
    </w:p>
    <w:p w14:paraId="09FE5F7A" w14:textId="77777777" w:rsidR="00BF1FBF" w:rsidRPr="00B8687B" w:rsidRDefault="00BF1FBF" w:rsidP="00BF1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t>2016</w:t>
      </w:r>
    </w:p>
    <w:p w14:paraId="42082D3A" w14:textId="785801B1" w:rsidR="00685000" w:rsidRPr="00B8687B" w:rsidRDefault="00685000" w:rsidP="00F26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rPr>
      </w:pPr>
      <w:r w:rsidRPr="00B8687B">
        <w:rPr>
          <w:szCs w:val="24"/>
          <w:lang w:val="en-GB"/>
        </w:rPr>
        <w:tab/>
      </w:r>
      <w:r w:rsidRPr="00B8687B">
        <w:rPr>
          <w:szCs w:val="24"/>
          <w:lang w:val="en-GB"/>
        </w:rPr>
        <w:tab/>
      </w:r>
      <w:r w:rsidRPr="00B8687B">
        <w:rPr>
          <w:szCs w:val="24"/>
        </w:rPr>
        <w:t xml:space="preserve">National Agency for the Advancement of Science and Technology, </w:t>
      </w:r>
      <w:r w:rsidRPr="009E75A8">
        <w:rPr>
          <w:b/>
          <w:szCs w:val="24"/>
        </w:rPr>
        <w:t>Argentina</w:t>
      </w:r>
    </w:p>
    <w:p w14:paraId="4EBBD1C7" w14:textId="77777777" w:rsidR="00685000" w:rsidRPr="00B8687B" w:rsidRDefault="00685000" w:rsidP="00685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National Grant Competition</w:t>
      </w:r>
    </w:p>
    <w:p w14:paraId="166B929E" w14:textId="642AAA65" w:rsidR="00685000" w:rsidRPr="00B8687B" w:rsidRDefault="00685000" w:rsidP="00685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Reviewer for 4 grants</w:t>
      </w:r>
    </w:p>
    <w:p w14:paraId="37E46A47" w14:textId="7A48785C" w:rsidR="00685000" w:rsidRPr="00B8687B" w:rsidRDefault="00685000" w:rsidP="00685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2016</w:t>
      </w:r>
    </w:p>
    <w:p w14:paraId="01C083DC" w14:textId="6345C8E7" w:rsidR="007D0A5E" w:rsidRPr="00B8687B" w:rsidRDefault="007D0A5E" w:rsidP="00F2652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rPr>
      </w:pPr>
      <w:r w:rsidRPr="00B8687B">
        <w:rPr>
          <w:szCs w:val="24"/>
        </w:rPr>
        <w:tab/>
      </w:r>
      <w:r w:rsidRPr="00B8687B">
        <w:rPr>
          <w:szCs w:val="24"/>
        </w:rPr>
        <w:tab/>
        <w:t xml:space="preserve">Ministry of Labor, Health and Social Policies, Department of Innovation, General Directorate for Health and Technologies Research, </w:t>
      </w:r>
      <w:r w:rsidRPr="009E75A8">
        <w:rPr>
          <w:b/>
          <w:szCs w:val="24"/>
        </w:rPr>
        <w:t>Italy</w:t>
      </w:r>
      <w:r w:rsidRPr="00B8687B">
        <w:rPr>
          <w:szCs w:val="24"/>
        </w:rPr>
        <w:t xml:space="preserve"> (contacted through the NIH). </w:t>
      </w:r>
      <w:r w:rsidRPr="00B8687B">
        <w:rPr>
          <w:szCs w:val="24"/>
        </w:rPr>
        <w:tab/>
      </w:r>
    </w:p>
    <w:p w14:paraId="518F367C" w14:textId="77777777" w:rsidR="007D0A5E" w:rsidRPr="00B8687B" w:rsidRDefault="007D0A5E" w:rsidP="007D0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National Grant Competition</w:t>
      </w:r>
    </w:p>
    <w:p w14:paraId="7E2A094A" w14:textId="6401E8BA" w:rsidR="007D0A5E" w:rsidRPr="00B8687B" w:rsidRDefault="007D0A5E" w:rsidP="007D0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Reviewer for 15 grants</w:t>
      </w:r>
    </w:p>
    <w:p w14:paraId="2DB34F59" w14:textId="26BD7070" w:rsidR="007D0A5E" w:rsidRPr="00B8687B" w:rsidRDefault="007D0A5E" w:rsidP="007D0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2016</w:t>
      </w:r>
    </w:p>
    <w:p w14:paraId="7222FA8A" w14:textId="07392B73" w:rsidR="007C3887" w:rsidRPr="00B8687B" w:rsidRDefault="007C3887" w:rsidP="00F26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rPr>
      </w:pPr>
      <w:r w:rsidRPr="00B8687B">
        <w:rPr>
          <w:szCs w:val="24"/>
        </w:rPr>
        <w:tab/>
      </w:r>
      <w:r w:rsidRPr="00B8687B">
        <w:rPr>
          <w:szCs w:val="24"/>
        </w:rPr>
        <w:tab/>
        <w:t>Russian Science Foundation</w:t>
      </w:r>
    </w:p>
    <w:p w14:paraId="42F264E9" w14:textId="39B81BC9" w:rsidR="007C3887" w:rsidRPr="00B8687B" w:rsidRDefault="007C3887" w:rsidP="007C3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Research and Technical Program and Projects</w:t>
      </w:r>
      <w:r w:rsidR="009E75A8">
        <w:rPr>
          <w:szCs w:val="24"/>
        </w:rPr>
        <w:t xml:space="preserve">, </w:t>
      </w:r>
      <w:r w:rsidR="009E75A8" w:rsidRPr="009E75A8">
        <w:rPr>
          <w:b/>
          <w:szCs w:val="24"/>
        </w:rPr>
        <w:t>Russia</w:t>
      </w:r>
      <w:r w:rsidR="009E75A8">
        <w:rPr>
          <w:szCs w:val="24"/>
        </w:rPr>
        <w:t xml:space="preserve"> </w:t>
      </w:r>
    </w:p>
    <w:p w14:paraId="68162452" w14:textId="042C54E7" w:rsidR="007C3887" w:rsidRPr="00B8687B" w:rsidRDefault="007C3887" w:rsidP="007C3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Reviewer for 2 applications</w:t>
      </w:r>
    </w:p>
    <w:p w14:paraId="347C4A49" w14:textId="1C7D16C4" w:rsidR="007C3887" w:rsidRPr="00B8687B" w:rsidRDefault="007C3887" w:rsidP="007C3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2016</w:t>
      </w:r>
    </w:p>
    <w:p w14:paraId="4FD7CEFE" w14:textId="77777777" w:rsidR="007D0A5E" w:rsidRPr="00B8687B" w:rsidRDefault="007D0A5E" w:rsidP="00BF1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p>
    <w:p w14:paraId="437E6A21" w14:textId="374492F9" w:rsidR="00BD03C2" w:rsidRPr="00B8687B" w:rsidRDefault="00BD03C2" w:rsidP="00BD0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NIH</w:t>
      </w:r>
    </w:p>
    <w:p w14:paraId="63BA3A7E" w14:textId="5161C152" w:rsidR="00BD03C2" w:rsidRPr="00B8687B" w:rsidRDefault="00BD03C2" w:rsidP="00BD0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 xml:space="preserve">October 2017 Skeletal Biology Development and Disease Study Section (SBDD) </w:t>
      </w:r>
    </w:p>
    <w:p w14:paraId="7A62F10D" w14:textId="1E29160A" w:rsidR="00BD03C2" w:rsidRPr="00B8687B" w:rsidRDefault="00BD03C2" w:rsidP="00BD03C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i/>
          <w:szCs w:val="24"/>
        </w:rPr>
        <w:tab/>
      </w:r>
      <w:r w:rsidRPr="00B8687B">
        <w:rPr>
          <w:i/>
          <w:szCs w:val="24"/>
        </w:rPr>
        <w:tab/>
        <w:t>Ad hoc</w:t>
      </w:r>
      <w:r w:rsidRPr="00B8687B">
        <w:rPr>
          <w:szCs w:val="24"/>
        </w:rPr>
        <w:t xml:space="preserve"> primary reviewer for 1 grant, secondary for 1 grant, tertiary for 5 grants, and forth reviewer for 1 grant</w:t>
      </w:r>
    </w:p>
    <w:p w14:paraId="40C67489" w14:textId="79208745" w:rsidR="00BD03C2" w:rsidRPr="00B8687B" w:rsidRDefault="00BD03C2" w:rsidP="00BD0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2017</w:t>
      </w:r>
    </w:p>
    <w:p w14:paraId="4A647ECF" w14:textId="5CC73D23" w:rsidR="00BF1FBF" w:rsidRPr="00B8687B" w:rsidRDefault="00BF1FBF" w:rsidP="00F26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lang w:val="en-GB"/>
        </w:rPr>
      </w:pPr>
      <w:r w:rsidRPr="00B8687B">
        <w:rPr>
          <w:szCs w:val="24"/>
          <w:lang w:val="en-GB"/>
        </w:rPr>
        <w:tab/>
      </w:r>
      <w:r w:rsidRPr="00B8687B">
        <w:rPr>
          <w:szCs w:val="24"/>
          <w:lang w:val="en-GB"/>
        </w:rPr>
        <w:tab/>
        <w:t>ASBMR</w:t>
      </w:r>
    </w:p>
    <w:p w14:paraId="0C61B6BA" w14:textId="77777777" w:rsidR="00BF1FBF" w:rsidRPr="00B8687B" w:rsidRDefault="00BF1FBF" w:rsidP="00BF1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t>Rising Star Awards</w:t>
      </w:r>
    </w:p>
    <w:p w14:paraId="1BABA3C9" w14:textId="35BF4667" w:rsidR="00BF1FBF" w:rsidRPr="00B8687B" w:rsidRDefault="00BF1FBF" w:rsidP="00BF1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t>Reviewer for 2 applications</w:t>
      </w:r>
    </w:p>
    <w:p w14:paraId="22B721ED" w14:textId="37F99CF2" w:rsidR="00BF1FBF" w:rsidRPr="00B8687B" w:rsidRDefault="00BF1FBF" w:rsidP="00BF1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t>2017</w:t>
      </w:r>
    </w:p>
    <w:p w14:paraId="03946CCE" w14:textId="7E07B217" w:rsidR="00685000" w:rsidRPr="00B8687B" w:rsidRDefault="00C30A1E" w:rsidP="00F26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rPr>
      </w:pPr>
      <w:r>
        <w:rPr>
          <w:szCs w:val="24"/>
        </w:rPr>
        <w:tab/>
      </w:r>
      <w:r>
        <w:rPr>
          <w:szCs w:val="24"/>
        </w:rPr>
        <w:tab/>
      </w:r>
      <w:r w:rsidR="00685000" w:rsidRPr="00B8687B">
        <w:rPr>
          <w:szCs w:val="24"/>
        </w:rPr>
        <w:t xml:space="preserve">National Agency for the Advancement of Science and Technology, </w:t>
      </w:r>
      <w:r w:rsidR="00685000" w:rsidRPr="009E75A8">
        <w:rPr>
          <w:b/>
          <w:szCs w:val="24"/>
        </w:rPr>
        <w:t>Argentina</w:t>
      </w:r>
    </w:p>
    <w:p w14:paraId="701EBEF3" w14:textId="77777777" w:rsidR="00685000" w:rsidRPr="00B8687B" w:rsidRDefault="00685000" w:rsidP="00685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National Grant Competition</w:t>
      </w:r>
    </w:p>
    <w:p w14:paraId="66905F3E" w14:textId="09F08862" w:rsidR="00685000" w:rsidRPr="00B8687B" w:rsidRDefault="00685000" w:rsidP="00685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Reviewer for 1</w:t>
      </w:r>
      <w:r w:rsidR="004F0AFF" w:rsidRPr="00B8687B">
        <w:rPr>
          <w:szCs w:val="24"/>
        </w:rPr>
        <w:t xml:space="preserve"> grant</w:t>
      </w:r>
    </w:p>
    <w:p w14:paraId="4BA2CE2D" w14:textId="5D2C7173" w:rsidR="00685000" w:rsidRPr="00B8687B" w:rsidRDefault="00685000" w:rsidP="00685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2017</w:t>
      </w:r>
    </w:p>
    <w:p w14:paraId="7B160404" w14:textId="29293B04" w:rsidR="004F0AFF" w:rsidRPr="00B8687B" w:rsidRDefault="004F0AFF" w:rsidP="00F26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rPr>
      </w:pPr>
      <w:r w:rsidRPr="00B8687B">
        <w:rPr>
          <w:szCs w:val="24"/>
          <w:lang w:val="en-GB"/>
        </w:rPr>
        <w:tab/>
      </w:r>
      <w:r w:rsidRPr="00B8687B">
        <w:rPr>
          <w:szCs w:val="24"/>
          <w:lang w:val="en-GB"/>
        </w:rPr>
        <w:tab/>
      </w:r>
      <w:r w:rsidRPr="00B8687B">
        <w:rPr>
          <w:szCs w:val="24"/>
        </w:rPr>
        <w:t>Swiss National Science Foundation</w:t>
      </w:r>
    </w:p>
    <w:p w14:paraId="72EF25A2" w14:textId="2F272D5E" w:rsidR="004F0AFF" w:rsidRPr="00B8687B" w:rsidRDefault="004F0AFF" w:rsidP="00BF1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International Translation Research Projects</w:t>
      </w:r>
      <w:r w:rsidR="009E75A8">
        <w:rPr>
          <w:szCs w:val="24"/>
        </w:rPr>
        <w:t xml:space="preserve">, </w:t>
      </w:r>
      <w:r w:rsidR="002E55A2" w:rsidRPr="009E75A8">
        <w:rPr>
          <w:b/>
          <w:szCs w:val="24"/>
        </w:rPr>
        <w:t>Switzerland</w:t>
      </w:r>
    </w:p>
    <w:p w14:paraId="6DCCE863" w14:textId="0688A860" w:rsidR="004F0AFF" w:rsidRPr="00B8687B" w:rsidRDefault="004F0AFF" w:rsidP="004F0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lastRenderedPageBreak/>
        <w:tab/>
      </w:r>
      <w:r w:rsidRPr="00B8687B">
        <w:rPr>
          <w:szCs w:val="24"/>
        </w:rPr>
        <w:tab/>
        <w:t>Reviewer for 1 grant</w:t>
      </w:r>
    </w:p>
    <w:p w14:paraId="3AFDB65F" w14:textId="104C0494" w:rsidR="004F0AFF" w:rsidRPr="00B8687B" w:rsidRDefault="004F0AFF" w:rsidP="00BF1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b/>
          <w:szCs w:val="24"/>
          <w:lang w:val="en-GB"/>
        </w:rPr>
      </w:pPr>
      <w:r w:rsidRPr="00B8687B">
        <w:rPr>
          <w:szCs w:val="24"/>
        </w:rPr>
        <w:tab/>
      </w:r>
      <w:r w:rsidRPr="00B8687B">
        <w:rPr>
          <w:szCs w:val="24"/>
        </w:rPr>
        <w:tab/>
        <w:t>2018</w:t>
      </w:r>
      <w:r w:rsidRPr="00B8687B">
        <w:rPr>
          <w:szCs w:val="24"/>
        </w:rPr>
        <w:tab/>
      </w:r>
    </w:p>
    <w:p w14:paraId="69A9E3C5" w14:textId="76BD9902" w:rsidR="00BF1FBF" w:rsidRPr="00B8687B" w:rsidRDefault="00BF1FBF" w:rsidP="00F26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lang w:val="en-GB"/>
        </w:rPr>
      </w:pPr>
      <w:r w:rsidRPr="00B8687B">
        <w:rPr>
          <w:szCs w:val="24"/>
          <w:lang w:val="en-GB"/>
        </w:rPr>
        <w:tab/>
      </w:r>
      <w:r w:rsidRPr="00B8687B">
        <w:rPr>
          <w:szCs w:val="24"/>
          <w:lang w:val="en-GB"/>
        </w:rPr>
        <w:tab/>
        <w:t>ASBMR</w:t>
      </w:r>
    </w:p>
    <w:p w14:paraId="3593F62D" w14:textId="01764D32" w:rsidR="00BF1FBF" w:rsidRPr="00B8687B" w:rsidRDefault="00BF1FBF" w:rsidP="00BF1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r>
      <w:r w:rsidR="00711834" w:rsidRPr="00B8687B">
        <w:rPr>
          <w:szCs w:val="24"/>
          <w:lang w:val="en-GB"/>
        </w:rPr>
        <w:t>Rising Star Awards</w:t>
      </w:r>
    </w:p>
    <w:p w14:paraId="0857EE9F" w14:textId="23E099C4" w:rsidR="00BF1FBF" w:rsidRPr="00B8687B" w:rsidRDefault="00BF1FBF" w:rsidP="00BF1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t>Reviewer for 2 applications</w:t>
      </w:r>
    </w:p>
    <w:p w14:paraId="306A0E2C" w14:textId="14AEE610" w:rsidR="00BF1FBF" w:rsidRPr="00B8687B" w:rsidRDefault="00BF1FBF" w:rsidP="00BF1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t>2018</w:t>
      </w:r>
    </w:p>
    <w:p w14:paraId="6C3115FD" w14:textId="62A3DA49" w:rsidR="004C5DE9" w:rsidRPr="00B8687B" w:rsidRDefault="00BF1FBF" w:rsidP="00F26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lang w:val="en"/>
        </w:rPr>
      </w:pPr>
      <w:r w:rsidRPr="00B8687B">
        <w:rPr>
          <w:szCs w:val="24"/>
          <w:lang w:val="en-GB"/>
        </w:rPr>
        <w:tab/>
      </w:r>
      <w:r w:rsidRPr="00B8687B">
        <w:rPr>
          <w:szCs w:val="24"/>
          <w:lang w:val="en-GB"/>
        </w:rPr>
        <w:tab/>
      </w:r>
      <w:r w:rsidR="004C5DE9" w:rsidRPr="00B8687B">
        <w:rPr>
          <w:szCs w:val="24"/>
          <w:lang w:val="en"/>
        </w:rPr>
        <w:t>French National Research Agency (ANR)</w:t>
      </w:r>
    </w:p>
    <w:p w14:paraId="2E83E057" w14:textId="3AFC8CC7" w:rsidR="004C5DE9" w:rsidRPr="00B8687B" w:rsidRDefault="004C5DE9" w:rsidP="00BF1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
        </w:rPr>
      </w:pPr>
      <w:r w:rsidRPr="00B8687B">
        <w:rPr>
          <w:szCs w:val="24"/>
          <w:lang w:val="en"/>
        </w:rPr>
        <w:tab/>
      </w:r>
      <w:r w:rsidRPr="00B8687B">
        <w:rPr>
          <w:szCs w:val="24"/>
          <w:lang w:val="en"/>
        </w:rPr>
        <w:tab/>
        <w:t xml:space="preserve">CE14 - </w:t>
      </w:r>
      <w:proofErr w:type="spellStart"/>
      <w:r w:rsidRPr="00B8687B">
        <w:rPr>
          <w:szCs w:val="24"/>
          <w:lang w:val="en"/>
        </w:rPr>
        <w:t>Physiologie</w:t>
      </w:r>
      <w:proofErr w:type="spellEnd"/>
      <w:r w:rsidRPr="00B8687B">
        <w:rPr>
          <w:szCs w:val="24"/>
          <w:lang w:val="en"/>
        </w:rPr>
        <w:t xml:space="preserve"> et </w:t>
      </w:r>
      <w:proofErr w:type="spellStart"/>
      <w:r w:rsidRPr="00B8687B">
        <w:rPr>
          <w:szCs w:val="24"/>
          <w:lang w:val="en"/>
        </w:rPr>
        <w:t>physiopathologie</w:t>
      </w:r>
      <w:proofErr w:type="spellEnd"/>
      <w:r w:rsidR="009E75A8">
        <w:rPr>
          <w:szCs w:val="24"/>
          <w:lang w:val="en"/>
        </w:rPr>
        <w:t xml:space="preserve">, </w:t>
      </w:r>
      <w:r w:rsidR="009E75A8" w:rsidRPr="009E75A8">
        <w:rPr>
          <w:b/>
          <w:szCs w:val="24"/>
          <w:lang w:val="en"/>
        </w:rPr>
        <w:t>France</w:t>
      </w:r>
    </w:p>
    <w:p w14:paraId="780A8C4E" w14:textId="5ACAE452" w:rsidR="004C5DE9" w:rsidRPr="00B8687B" w:rsidRDefault="004C5DE9" w:rsidP="00BF1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
        </w:rPr>
      </w:pPr>
      <w:r w:rsidRPr="00B8687B">
        <w:rPr>
          <w:szCs w:val="24"/>
          <w:lang w:val="en"/>
        </w:rPr>
        <w:tab/>
      </w:r>
      <w:r w:rsidRPr="00B8687B">
        <w:rPr>
          <w:szCs w:val="24"/>
          <w:lang w:val="en"/>
        </w:rPr>
        <w:tab/>
        <w:t>Reviewer for 1 application</w:t>
      </w:r>
    </w:p>
    <w:p w14:paraId="00F89077" w14:textId="2F8C3AC7" w:rsidR="004C5DE9" w:rsidRPr="00B8687B" w:rsidRDefault="004C5DE9" w:rsidP="00BF1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
        </w:rPr>
      </w:pPr>
      <w:r w:rsidRPr="00B8687B">
        <w:rPr>
          <w:szCs w:val="24"/>
          <w:lang w:val="en"/>
        </w:rPr>
        <w:tab/>
      </w:r>
      <w:r w:rsidRPr="00B8687B">
        <w:rPr>
          <w:szCs w:val="24"/>
          <w:lang w:val="en"/>
        </w:rPr>
        <w:tab/>
        <w:t>2018</w:t>
      </w:r>
    </w:p>
    <w:p w14:paraId="18226661" w14:textId="42FA0666" w:rsidR="00D03AA2" w:rsidRPr="00B8687B" w:rsidRDefault="004C5DE9" w:rsidP="00F2652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lang w:val="en-GB"/>
        </w:rPr>
      </w:pPr>
      <w:r w:rsidRPr="00B8687B">
        <w:rPr>
          <w:szCs w:val="24"/>
          <w:lang w:val="en-GB"/>
        </w:rPr>
        <w:tab/>
      </w:r>
      <w:r w:rsidRPr="00B8687B">
        <w:rPr>
          <w:szCs w:val="24"/>
          <w:lang w:val="en-GB"/>
        </w:rPr>
        <w:tab/>
      </w:r>
      <w:r w:rsidR="00D03AA2" w:rsidRPr="00B8687B">
        <w:rPr>
          <w:szCs w:val="24"/>
          <w:lang w:val="en-GB"/>
        </w:rPr>
        <w:t>International Federation of Musculoskeletal Research Societies</w:t>
      </w:r>
    </w:p>
    <w:p w14:paraId="33CF679B" w14:textId="69184E24" w:rsidR="00D03AA2" w:rsidRPr="00B8687B" w:rsidRDefault="00D03AA2" w:rsidP="00BF1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t>Fellowship Grants</w:t>
      </w:r>
    </w:p>
    <w:p w14:paraId="1CB84C51" w14:textId="77777777" w:rsidR="00D03AA2" w:rsidRPr="00B8687B" w:rsidRDefault="00D03AA2" w:rsidP="00BF1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t>Reviewer for 8 applications</w:t>
      </w:r>
    </w:p>
    <w:p w14:paraId="7D9C1D2D" w14:textId="5025A13A" w:rsidR="00D03AA2" w:rsidRPr="00B8687B" w:rsidRDefault="00D03AA2" w:rsidP="00BF1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t xml:space="preserve">2018 </w:t>
      </w:r>
    </w:p>
    <w:p w14:paraId="3472E3AD" w14:textId="0CD455C4" w:rsidR="000E7647" w:rsidRPr="00B8687B" w:rsidRDefault="00D03AA2" w:rsidP="00F26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rPr>
      </w:pPr>
      <w:r w:rsidRPr="00B8687B">
        <w:rPr>
          <w:szCs w:val="24"/>
          <w:lang w:val="en-GB"/>
        </w:rPr>
        <w:tab/>
      </w:r>
      <w:r w:rsidRPr="00B8687B">
        <w:rPr>
          <w:szCs w:val="24"/>
          <w:lang w:val="en-GB"/>
        </w:rPr>
        <w:tab/>
      </w:r>
      <w:r w:rsidR="000E7647" w:rsidRPr="00B8687B">
        <w:rPr>
          <w:szCs w:val="24"/>
        </w:rPr>
        <w:t xml:space="preserve">Ministry of Labor, Health and Social Policies, Department of Innovation, General Directorate for Health and Technologies Research, </w:t>
      </w:r>
      <w:r w:rsidR="000E7647" w:rsidRPr="009E75A8">
        <w:rPr>
          <w:b/>
          <w:szCs w:val="24"/>
        </w:rPr>
        <w:t>Italy</w:t>
      </w:r>
      <w:r w:rsidR="000E7647" w:rsidRPr="00B8687B">
        <w:rPr>
          <w:szCs w:val="24"/>
        </w:rPr>
        <w:t xml:space="preserve"> (contacted through the NIH). </w:t>
      </w:r>
      <w:r w:rsidR="000E7647" w:rsidRPr="00B8687B">
        <w:rPr>
          <w:szCs w:val="24"/>
        </w:rPr>
        <w:tab/>
      </w:r>
    </w:p>
    <w:p w14:paraId="36952ACE" w14:textId="77777777" w:rsidR="000E7647" w:rsidRPr="00B8687B" w:rsidRDefault="000E7647" w:rsidP="000E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National Grant Competition</w:t>
      </w:r>
    </w:p>
    <w:p w14:paraId="1397FB34" w14:textId="435C0AA0" w:rsidR="000E7647" w:rsidRPr="00B8687B" w:rsidRDefault="000E7647" w:rsidP="000E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Reviewer for 5 grants</w:t>
      </w:r>
    </w:p>
    <w:p w14:paraId="488CAF9D" w14:textId="3D47E25B" w:rsidR="000E7647" w:rsidRPr="00B8687B" w:rsidRDefault="000E7647" w:rsidP="000E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2018</w:t>
      </w:r>
    </w:p>
    <w:p w14:paraId="5935057F" w14:textId="48EB0A75" w:rsidR="00BF1FBF" w:rsidRPr="00B8687B" w:rsidRDefault="000E7647" w:rsidP="00F2652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lang w:val="en-GB"/>
        </w:rPr>
      </w:pPr>
      <w:r w:rsidRPr="00B8687B">
        <w:rPr>
          <w:szCs w:val="24"/>
          <w:lang w:val="en-GB"/>
        </w:rPr>
        <w:tab/>
      </w:r>
      <w:r w:rsidRPr="00B8687B">
        <w:rPr>
          <w:szCs w:val="24"/>
          <w:lang w:val="en-GB"/>
        </w:rPr>
        <w:tab/>
      </w:r>
      <w:r w:rsidR="00BF1FBF" w:rsidRPr="00B8687B">
        <w:rPr>
          <w:szCs w:val="24"/>
          <w:lang w:val="en-GB"/>
        </w:rPr>
        <w:t>ASBMR</w:t>
      </w:r>
    </w:p>
    <w:p w14:paraId="6220BA8B" w14:textId="77777777" w:rsidR="00BF1FBF" w:rsidRPr="00B8687B" w:rsidRDefault="00BF1FBF" w:rsidP="00BF1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t>Rising Star Awards</w:t>
      </w:r>
    </w:p>
    <w:p w14:paraId="1CA1456F" w14:textId="77777777" w:rsidR="00BF1FBF" w:rsidRPr="00B8687B" w:rsidRDefault="00BF1FBF" w:rsidP="005728D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t>Reviewer for 2 applications</w:t>
      </w:r>
    </w:p>
    <w:p w14:paraId="71F16C1E" w14:textId="4EBDFB24" w:rsidR="00BF1FBF" w:rsidRPr="00B8687B" w:rsidRDefault="00BF1FBF" w:rsidP="00BF1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t>2019</w:t>
      </w:r>
    </w:p>
    <w:p w14:paraId="069F28F7" w14:textId="7BFD0490" w:rsidR="001D4527" w:rsidRPr="00B8687B" w:rsidRDefault="001D4527" w:rsidP="00F26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lang w:val="en-GB"/>
        </w:rPr>
      </w:pPr>
      <w:r w:rsidRPr="00B8687B">
        <w:rPr>
          <w:szCs w:val="24"/>
          <w:lang w:val="en-GB"/>
        </w:rPr>
        <w:tab/>
      </w:r>
      <w:r w:rsidRPr="00B8687B">
        <w:rPr>
          <w:szCs w:val="24"/>
          <w:lang w:val="en-GB"/>
        </w:rPr>
        <w:tab/>
      </w:r>
      <w:proofErr w:type="spellStart"/>
      <w:r w:rsidRPr="00B8687B">
        <w:rPr>
          <w:szCs w:val="24"/>
          <w:lang w:val="en-GB"/>
        </w:rPr>
        <w:t>BioNexus</w:t>
      </w:r>
      <w:proofErr w:type="spellEnd"/>
      <w:r w:rsidRPr="00B8687B">
        <w:rPr>
          <w:szCs w:val="24"/>
          <w:lang w:val="en-GB"/>
        </w:rPr>
        <w:t xml:space="preserve"> Kansas City</w:t>
      </w:r>
    </w:p>
    <w:p w14:paraId="22F3388A" w14:textId="44990DE2" w:rsidR="001D4527" w:rsidRPr="00B8687B" w:rsidRDefault="001D4527" w:rsidP="001D45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r>
      <w:r w:rsidRPr="00B8687B">
        <w:rPr>
          <w:szCs w:val="24"/>
        </w:rPr>
        <w:t>Patton Trust Research Grants</w:t>
      </w:r>
    </w:p>
    <w:p w14:paraId="67CCD16F" w14:textId="597BA436" w:rsidR="001D4527" w:rsidRPr="00B8687B" w:rsidRDefault="001D4527" w:rsidP="00D03BF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t>Reviewer for 1</w:t>
      </w:r>
      <w:r w:rsidR="00596E54" w:rsidRPr="00B8687B">
        <w:rPr>
          <w:szCs w:val="24"/>
          <w:lang w:val="en-GB"/>
        </w:rPr>
        <w:t xml:space="preserve"> application</w:t>
      </w:r>
    </w:p>
    <w:p w14:paraId="378B7E38" w14:textId="77777777" w:rsidR="001D4527" w:rsidRPr="00B8687B" w:rsidRDefault="001D4527" w:rsidP="001D45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t>2019</w:t>
      </w:r>
    </w:p>
    <w:p w14:paraId="7A6758DE" w14:textId="34A51541" w:rsidR="00596E54" w:rsidRPr="00B8687B" w:rsidRDefault="00596E54" w:rsidP="00F26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rPr>
      </w:pPr>
      <w:r w:rsidRPr="00B8687B">
        <w:rPr>
          <w:szCs w:val="24"/>
          <w:lang w:val="en-GB"/>
        </w:rPr>
        <w:tab/>
      </w:r>
      <w:r w:rsidRPr="00B8687B">
        <w:rPr>
          <w:szCs w:val="24"/>
          <w:lang w:val="en-GB"/>
        </w:rPr>
        <w:tab/>
      </w:r>
      <w:r w:rsidRPr="00B8687B">
        <w:rPr>
          <w:szCs w:val="24"/>
        </w:rPr>
        <w:t>Research Foundation Flanders (FWO)</w:t>
      </w:r>
    </w:p>
    <w:p w14:paraId="67C38631" w14:textId="05B18B0F" w:rsidR="003B0A92" w:rsidRPr="00B8687B" w:rsidRDefault="00596E54" w:rsidP="003B0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Call for Junior and Senior Research Projects</w:t>
      </w:r>
      <w:r w:rsidR="009E75A8">
        <w:rPr>
          <w:szCs w:val="24"/>
        </w:rPr>
        <w:t xml:space="preserve">, </w:t>
      </w:r>
      <w:r w:rsidR="009E75A8" w:rsidRPr="009E75A8">
        <w:rPr>
          <w:b/>
          <w:szCs w:val="24"/>
        </w:rPr>
        <w:t>The Netherlands</w:t>
      </w:r>
    </w:p>
    <w:p w14:paraId="24840222" w14:textId="04F13787" w:rsidR="00596E54" w:rsidRPr="00B8687B" w:rsidRDefault="00596E54" w:rsidP="003B0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Reviewer for 1 application</w:t>
      </w:r>
    </w:p>
    <w:p w14:paraId="775792A4" w14:textId="4B122263" w:rsidR="00596E54" w:rsidRPr="00B8687B" w:rsidRDefault="00596E54" w:rsidP="003B0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rPr>
        <w:tab/>
      </w:r>
      <w:r w:rsidRPr="00B8687B">
        <w:rPr>
          <w:szCs w:val="24"/>
        </w:rPr>
        <w:tab/>
        <w:t>2019</w:t>
      </w:r>
    </w:p>
    <w:p w14:paraId="4974358B" w14:textId="3C2D2BB7" w:rsidR="00685000" w:rsidRPr="00B8687B" w:rsidRDefault="00685000" w:rsidP="00F26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rPr>
      </w:pPr>
      <w:r w:rsidRPr="00B8687B">
        <w:rPr>
          <w:szCs w:val="24"/>
          <w:lang w:val="en-GB"/>
        </w:rPr>
        <w:tab/>
      </w:r>
      <w:r w:rsidRPr="00B8687B">
        <w:rPr>
          <w:szCs w:val="24"/>
          <w:lang w:val="en-GB"/>
        </w:rPr>
        <w:tab/>
      </w:r>
      <w:r w:rsidRPr="00B8687B">
        <w:rPr>
          <w:szCs w:val="24"/>
        </w:rPr>
        <w:t xml:space="preserve">National Agency for the Advancement of Science and Technology, </w:t>
      </w:r>
      <w:r w:rsidRPr="009E75A8">
        <w:rPr>
          <w:b/>
          <w:szCs w:val="24"/>
        </w:rPr>
        <w:t>Argentina</w:t>
      </w:r>
    </w:p>
    <w:p w14:paraId="0A36F2A3" w14:textId="77777777" w:rsidR="00685000" w:rsidRPr="00B8687B" w:rsidRDefault="00685000" w:rsidP="00685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National Grant Competition</w:t>
      </w:r>
    </w:p>
    <w:p w14:paraId="79070238" w14:textId="77777777" w:rsidR="00685000" w:rsidRPr="00B8687B" w:rsidRDefault="00685000" w:rsidP="00685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Reviewer for 1 grants</w:t>
      </w:r>
    </w:p>
    <w:p w14:paraId="1CED2897" w14:textId="5D1A26BE" w:rsidR="00685000" w:rsidRPr="00B8687B" w:rsidRDefault="00685000" w:rsidP="00685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2019</w:t>
      </w:r>
    </w:p>
    <w:p w14:paraId="09A05CCC" w14:textId="20786B71" w:rsidR="004C5DE9" w:rsidRPr="00B8687B" w:rsidRDefault="003B0A92" w:rsidP="00F26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lang w:val="en"/>
        </w:rPr>
      </w:pPr>
      <w:r w:rsidRPr="00B8687B">
        <w:rPr>
          <w:szCs w:val="24"/>
        </w:rPr>
        <w:tab/>
      </w:r>
      <w:r w:rsidRPr="00B8687B">
        <w:rPr>
          <w:szCs w:val="24"/>
        </w:rPr>
        <w:tab/>
      </w:r>
      <w:r w:rsidR="004C5DE9" w:rsidRPr="00B8687B">
        <w:rPr>
          <w:szCs w:val="24"/>
          <w:lang w:val="en"/>
        </w:rPr>
        <w:t>French National Research Agency (ANR)</w:t>
      </w:r>
    </w:p>
    <w:p w14:paraId="6814AEF6" w14:textId="07306CFC" w:rsidR="004C5DE9" w:rsidRPr="00B8687B" w:rsidRDefault="004C5DE9" w:rsidP="004C5D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
        </w:rPr>
      </w:pPr>
      <w:r w:rsidRPr="00B8687B">
        <w:rPr>
          <w:szCs w:val="24"/>
          <w:lang w:val="en"/>
        </w:rPr>
        <w:tab/>
      </w:r>
      <w:r w:rsidRPr="00B8687B">
        <w:rPr>
          <w:szCs w:val="24"/>
          <w:lang w:val="en"/>
        </w:rPr>
        <w:tab/>
        <w:t xml:space="preserve">CE14 - </w:t>
      </w:r>
      <w:proofErr w:type="spellStart"/>
      <w:r w:rsidRPr="00B8687B">
        <w:rPr>
          <w:szCs w:val="24"/>
          <w:lang w:val="en"/>
        </w:rPr>
        <w:t>Physiologie</w:t>
      </w:r>
      <w:proofErr w:type="spellEnd"/>
      <w:r w:rsidRPr="00B8687B">
        <w:rPr>
          <w:szCs w:val="24"/>
          <w:lang w:val="en"/>
        </w:rPr>
        <w:t xml:space="preserve"> et </w:t>
      </w:r>
      <w:proofErr w:type="spellStart"/>
      <w:r w:rsidRPr="00B8687B">
        <w:rPr>
          <w:szCs w:val="24"/>
          <w:lang w:val="en"/>
        </w:rPr>
        <w:t>physiopathologie</w:t>
      </w:r>
      <w:proofErr w:type="spellEnd"/>
      <w:r w:rsidR="009E75A8">
        <w:rPr>
          <w:szCs w:val="24"/>
          <w:lang w:val="en"/>
        </w:rPr>
        <w:t xml:space="preserve">, </w:t>
      </w:r>
      <w:r w:rsidR="009E75A8" w:rsidRPr="009E75A8">
        <w:rPr>
          <w:b/>
          <w:szCs w:val="24"/>
          <w:lang w:val="en"/>
        </w:rPr>
        <w:t>France</w:t>
      </w:r>
    </w:p>
    <w:p w14:paraId="7C88FDB0" w14:textId="77777777" w:rsidR="004C5DE9" w:rsidRPr="00B8687B" w:rsidRDefault="004C5DE9" w:rsidP="00BF01D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
        </w:rPr>
      </w:pPr>
      <w:r w:rsidRPr="00B8687B">
        <w:rPr>
          <w:szCs w:val="24"/>
          <w:lang w:val="en"/>
        </w:rPr>
        <w:lastRenderedPageBreak/>
        <w:tab/>
      </w:r>
      <w:r w:rsidRPr="00B8687B">
        <w:rPr>
          <w:szCs w:val="24"/>
          <w:lang w:val="en"/>
        </w:rPr>
        <w:tab/>
        <w:t>Reviewer for 1 application</w:t>
      </w:r>
    </w:p>
    <w:p w14:paraId="2E793F7A" w14:textId="27A837CF" w:rsidR="004C5DE9" w:rsidRDefault="004C5DE9" w:rsidP="004C5D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
        </w:rPr>
      </w:pPr>
      <w:r w:rsidRPr="00B8687B">
        <w:rPr>
          <w:szCs w:val="24"/>
          <w:lang w:val="en"/>
        </w:rPr>
        <w:tab/>
      </w:r>
      <w:r w:rsidRPr="00B8687B">
        <w:rPr>
          <w:szCs w:val="24"/>
          <w:lang w:val="en"/>
        </w:rPr>
        <w:tab/>
        <w:t>2019</w:t>
      </w:r>
    </w:p>
    <w:p w14:paraId="18E6F418" w14:textId="46769F94" w:rsidR="00877A3C" w:rsidRPr="00523048" w:rsidRDefault="00877A3C" w:rsidP="00F26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lang w:val="en"/>
        </w:rPr>
      </w:pPr>
      <w:r>
        <w:rPr>
          <w:szCs w:val="24"/>
          <w:lang w:val="en"/>
        </w:rPr>
        <w:tab/>
      </w:r>
      <w:r>
        <w:rPr>
          <w:szCs w:val="24"/>
          <w:lang w:val="en"/>
        </w:rPr>
        <w:tab/>
        <w:t xml:space="preserve">NIH </w:t>
      </w:r>
    </w:p>
    <w:p w14:paraId="4FD4D073" w14:textId="03F7BEFE" w:rsidR="00877A3C" w:rsidRPr="00523048" w:rsidRDefault="00877A3C" w:rsidP="004C5D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
        </w:rPr>
      </w:pPr>
      <w:r w:rsidRPr="00523048">
        <w:rPr>
          <w:szCs w:val="24"/>
          <w:lang w:val="en"/>
        </w:rPr>
        <w:tab/>
      </w:r>
      <w:r w:rsidRPr="00523048">
        <w:rPr>
          <w:szCs w:val="24"/>
          <w:lang w:val="en"/>
        </w:rPr>
        <w:tab/>
        <w:t xml:space="preserve">October 2019 </w:t>
      </w:r>
      <w:r w:rsidRPr="00523048">
        <w:rPr>
          <w:szCs w:val="24"/>
        </w:rPr>
        <w:t xml:space="preserve">Special Emphasis Panel/Scientific Review Group </w:t>
      </w:r>
      <w:r w:rsidRPr="00523048">
        <w:rPr>
          <w:bCs/>
          <w:szCs w:val="24"/>
        </w:rPr>
        <w:t>2020/01 ZAG1 ZIJ-P (J5)</w:t>
      </w:r>
    </w:p>
    <w:p w14:paraId="5E3F63EA" w14:textId="06782FB0" w:rsidR="00D32E8A" w:rsidRDefault="00877A3C" w:rsidP="00D32E8A">
      <w:pPr>
        <w:widowControl/>
        <w:rPr>
          <w:szCs w:val="24"/>
        </w:rPr>
      </w:pPr>
      <w:r w:rsidRPr="00523048">
        <w:rPr>
          <w:color w:val="000000"/>
          <w:szCs w:val="24"/>
          <w:lang w:val="en"/>
        </w:rPr>
        <w:tab/>
      </w:r>
      <w:r w:rsidRPr="00523048">
        <w:rPr>
          <w:color w:val="000000"/>
          <w:szCs w:val="24"/>
          <w:lang w:val="en"/>
        </w:rPr>
        <w:tab/>
      </w:r>
      <w:proofErr w:type="spellStart"/>
      <w:r w:rsidRPr="00523048">
        <w:rPr>
          <w:color w:val="000000"/>
          <w:szCs w:val="24"/>
          <w:lang w:val="en"/>
        </w:rPr>
        <w:t>Pr</w:t>
      </w:r>
      <w:r w:rsidRPr="00523048">
        <w:rPr>
          <w:szCs w:val="24"/>
        </w:rPr>
        <w:t>imary</w:t>
      </w:r>
      <w:proofErr w:type="spellEnd"/>
      <w:r w:rsidRPr="00523048">
        <w:rPr>
          <w:szCs w:val="24"/>
        </w:rPr>
        <w:t xml:space="preserve"> reviewer for 1 grant, secondary for 3 grant, tertiary for 3 grants</w:t>
      </w:r>
    </w:p>
    <w:p w14:paraId="44335BEE" w14:textId="015A9853" w:rsidR="00711834" w:rsidRPr="00523048" w:rsidRDefault="00711834" w:rsidP="00711834">
      <w:pPr>
        <w:widowControl/>
        <w:ind w:left="720" w:firstLine="720"/>
        <w:rPr>
          <w:color w:val="000000"/>
          <w:szCs w:val="24"/>
          <w:lang w:val="en"/>
        </w:rPr>
      </w:pPr>
      <w:r>
        <w:rPr>
          <w:szCs w:val="24"/>
        </w:rPr>
        <w:t>2019</w:t>
      </w:r>
    </w:p>
    <w:p w14:paraId="27C20CFB" w14:textId="3D16B57E" w:rsidR="00523048" w:rsidRDefault="00523048" w:rsidP="00C14067">
      <w:pPr>
        <w:widowControl/>
        <w:spacing w:before="120"/>
        <w:ind w:left="720" w:firstLine="720"/>
        <w:rPr>
          <w:color w:val="000000"/>
          <w:szCs w:val="24"/>
        </w:rPr>
      </w:pPr>
      <w:r w:rsidRPr="00523048">
        <w:rPr>
          <w:color w:val="000000"/>
          <w:szCs w:val="24"/>
        </w:rPr>
        <w:t>Austrian Academy of Sciences</w:t>
      </w:r>
      <w:r w:rsidR="00A850DA">
        <w:rPr>
          <w:color w:val="000000"/>
          <w:szCs w:val="24"/>
        </w:rPr>
        <w:t xml:space="preserve">, </w:t>
      </w:r>
      <w:r w:rsidR="00A850DA" w:rsidRPr="00A850DA">
        <w:rPr>
          <w:b/>
          <w:color w:val="000000"/>
          <w:szCs w:val="24"/>
        </w:rPr>
        <w:t>Austria</w:t>
      </w:r>
      <w:r w:rsidR="00A850DA">
        <w:rPr>
          <w:color w:val="000000"/>
          <w:szCs w:val="24"/>
        </w:rPr>
        <w:t xml:space="preserve"> </w:t>
      </w:r>
      <w:r w:rsidRPr="00523048">
        <w:rPr>
          <w:color w:val="000000"/>
          <w:szCs w:val="24"/>
        </w:rPr>
        <w:t xml:space="preserve"> </w:t>
      </w:r>
    </w:p>
    <w:p w14:paraId="671F2C0A" w14:textId="38C08ECE" w:rsidR="00523048" w:rsidRDefault="00523048" w:rsidP="00D32E8A">
      <w:pPr>
        <w:widowControl/>
        <w:rPr>
          <w:color w:val="000000"/>
          <w:szCs w:val="24"/>
        </w:rPr>
      </w:pPr>
      <w:r>
        <w:rPr>
          <w:color w:val="000000"/>
          <w:szCs w:val="24"/>
        </w:rPr>
        <w:tab/>
      </w:r>
      <w:r>
        <w:rPr>
          <w:color w:val="000000"/>
          <w:szCs w:val="24"/>
        </w:rPr>
        <w:tab/>
        <w:t>D</w:t>
      </w:r>
      <w:r w:rsidRPr="00523048">
        <w:rPr>
          <w:color w:val="000000"/>
          <w:szCs w:val="24"/>
        </w:rPr>
        <w:t>octoral fellowship (DOC)</w:t>
      </w:r>
      <w:r>
        <w:rPr>
          <w:color w:val="000000"/>
          <w:szCs w:val="24"/>
        </w:rPr>
        <w:t xml:space="preserve"> </w:t>
      </w:r>
    </w:p>
    <w:p w14:paraId="1065E18A" w14:textId="014E6D37" w:rsidR="00523048" w:rsidRDefault="00523048" w:rsidP="00D32E8A">
      <w:pPr>
        <w:widowControl/>
        <w:rPr>
          <w:color w:val="000000"/>
          <w:szCs w:val="24"/>
        </w:rPr>
      </w:pPr>
      <w:r>
        <w:rPr>
          <w:color w:val="000000"/>
          <w:szCs w:val="24"/>
        </w:rPr>
        <w:tab/>
      </w:r>
      <w:r>
        <w:rPr>
          <w:color w:val="000000"/>
          <w:szCs w:val="24"/>
        </w:rPr>
        <w:tab/>
        <w:t>Reviewer for 1 application</w:t>
      </w:r>
    </w:p>
    <w:p w14:paraId="4E3334AD" w14:textId="2ABCDE16" w:rsidR="00523048" w:rsidRDefault="00523048" w:rsidP="00D32E8A">
      <w:pPr>
        <w:widowControl/>
        <w:rPr>
          <w:color w:val="000000"/>
          <w:szCs w:val="24"/>
        </w:rPr>
      </w:pPr>
      <w:r>
        <w:rPr>
          <w:color w:val="000000"/>
          <w:szCs w:val="24"/>
        </w:rPr>
        <w:tab/>
      </w:r>
      <w:r>
        <w:rPr>
          <w:color w:val="000000"/>
          <w:szCs w:val="24"/>
        </w:rPr>
        <w:tab/>
        <w:t>2019</w:t>
      </w:r>
    </w:p>
    <w:p w14:paraId="6AE95B47" w14:textId="5A78CB61" w:rsidR="00877A3C" w:rsidRPr="00523048" w:rsidRDefault="00523048" w:rsidP="00F26528">
      <w:pPr>
        <w:widowControl/>
        <w:spacing w:before="120"/>
        <w:ind w:left="720" w:firstLine="720"/>
        <w:rPr>
          <w:color w:val="000000"/>
          <w:szCs w:val="24"/>
          <w:lang w:val="en"/>
        </w:rPr>
      </w:pPr>
      <w:r w:rsidRPr="00523048">
        <w:rPr>
          <w:color w:val="000000"/>
          <w:szCs w:val="24"/>
          <w:lang w:val="en"/>
        </w:rPr>
        <w:t xml:space="preserve">Natural Sciences and Engineering Research Council of </w:t>
      </w:r>
      <w:r w:rsidRPr="00523048">
        <w:rPr>
          <w:b/>
          <w:color w:val="000000"/>
          <w:szCs w:val="24"/>
          <w:lang w:val="en"/>
        </w:rPr>
        <w:t>Canada</w:t>
      </w:r>
    </w:p>
    <w:p w14:paraId="773A9C37" w14:textId="27CB0C20" w:rsidR="00523048" w:rsidRDefault="00523048" w:rsidP="00D32E8A">
      <w:pPr>
        <w:widowControl/>
        <w:rPr>
          <w:lang w:val="en-CA"/>
        </w:rPr>
      </w:pPr>
      <w:r>
        <w:rPr>
          <w:b/>
          <w:color w:val="000000"/>
          <w:szCs w:val="24"/>
          <w:lang w:val="en"/>
        </w:rPr>
        <w:tab/>
      </w:r>
      <w:r>
        <w:rPr>
          <w:b/>
          <w:color w:val="000000"/>
          <w:szCs w:val="24"/>
          <w:lang w:val="en"/>
        </w:rPr>
        <w:tab/>
      </w:r>
      <w:r>
        <w:rPr>
          <w:lang w:val="en-CA"/>
        </w:rPr>
        <w:t>Discovery Grant proposal</w:t>
      </w:r>
    </w:p>
    <w:p w14:paraId="339CE152" w14:textId="554D954F" w:rsidR="00523048" w:rsidRDefault="00523048" w:rsidP="00D32E8A">
      <w:pPr>
        <w:widowControl/>
        <w:rPr>
          <w:lang w:val="en-CA"/>
        </w:rPr>
      </w:pPr>
      <w:r>
        <w:rPr>
          <w:lang w:val="en-CA"/>
        </w:rPr>
        <w:tab/>
      </w:r>
      <w:r>
        <w:rPr>
          <w:lang w:val="en-CA"/>
        </w:rPr>
        <w:tab/>
        <w:t>Reviewer for 1 application</w:t>
      </w:r>
    </w:p>
    <w:p w14:paraId="65F0788D" w14:textId="74B700FE" w:rsidR="00523048" w:rsidRDefault="00523048" w:rsidP="00D32E8A">
      <w:pPr>
        <w:widowControl/>
        <w:rPr>
          <w:lang w:val="en-CA"/>
        </w:rPr>
      </w:pPr>
      <w:r>
        <w:rPr>
          <w:lang w:val="en-CA"/>
        </w:rPr>
        <w:tab/>
      </w:r>
      <w:r>
        <w:rPr>
          <w:lang w:val="en-CA"/>
        </w:rPr>
        <w:tab/>
        <w:t>2020</w:t>
      </w:r>
    </w:p>
    <w:p w14:paraId="0A10BD39" w14:textId="0D00E3CA" w:rsidR="00D1589C" w:rsidRDefault="00D1589C" w:rsidP="00F26528">
      <w:pPr>
        <w:widowControl/>
        <w:spacing w:before="120"/>
        <w:rPr>
          <w:lang w:val="en-CA"/>
        </w:rPr>
      </w:pPr>
      <w:r>
        <w:rPr>
          <w:lang w:val="en-CA"/>
        </w:rPr>
        <w:tab/>
      </w:r>
      <w:r>
        <w:rPr>
          <w:lang w:val="en-CA"/>
        </w:rPr>
        <w:tab/>
        <w:t>Department of Defense</w:t>
      </w:r>
    </w:p>
    <w:p w14:paraId="59A2C790" w14:textId="1A98D50C" w:rsidR="00D1589C" w:rsidRDefault="00D1589C" w:rsidP="00D1589C">
      <w:pPr>
        <w:widowControl/>
        <w:ind w:left="720" w:firstLine="720"/>
        <w:rPr>
          <w:lang w:val="en-CA"/>
        </w:rPr>
      </w:pPr>
      <w:r w:rsidRPr="00D1589C">
        <w:rPr>
          <w:lang w:val="en-CA"/>
        </w:rPr>
        <w:t xml:space="preserve">Peer Reviewed Medical Research Program PRE-MSH-1 peer </w:t>
      </w:r>
      <w:r>
        <w:rPr>
          <w:lang w:val="en-CA"/>
        </w:rPr>
        <w:tab/>
      </w:r>
      <w:r>
        <w:rPr>
          <w:lang w:val="en-CA"/>
        </w:rPr>
        <w:tab/>
      </w:r>
      <w:r w:rsidRPr="00D1589C">
        <w:rPr>
          <w:lang w:val="en-CA"/>
        </w:rPr>
        <w:t>review panel</w:t>
      </w:r>
    </w:p>
    <w:p w14:paraId="3CFA1ACC" w14:textId="13AC55E2" w:rsidR="00D1589C" w:rsidRDefault="00D1589C" w:rsidP="00D1589C">
      <w:pPr>
        <w:widowControl/>
        <w:ind w:left="720" w:firstLine="720"/>
        <w:rPr>
          <w:lang w:val="en-CA"/>
        </w:rPr>
      </w:pPr>
      <w:r>
        <w:rPr>
          <w:lang w:val="en-CA"/>
        </w:rPr>
        <w:t>Reviewer for 9 pre-applications</w:t>
      </w:r>
    </w:p>
    <w:p w14:paraId="2BB6822A" w14:textId="7F32CBF3" w:rsidR="00D1589C" w:rsidRDefault="00D1589C" w:rsidP="00D1589C">
      <w:pPr>
        <w:widowControl/>
        <w:ind w:left="720" w:firstLine="720"/>
        <w:rPr>
          <w:lang w:val="en-CA"/>
        </w:rPr>
      </w:pPr>
      <w:r>
        <w:rPr>
          <w:lang w:val="en-CA"/>
        </w:rPr>
        <w:t>2020</w:t>
      </w:r>
    </w:p>
    <w:p w14:paraId="5AC71626" w14:textId="5D2D2847" w:rsidR="00D1589C" w:rsidRDefault="00D1589C" w:rsidP="00F26528">
      <w:pPr>
        <w:widowControl/>
        <w:spacing w:before="120"/>
        <w:ind w:left="720" w:firstLine="720"/>
        <w:rPr>
          <w:lang w:val="en-CA"/>
        </w:rPr>
      </w:pPr>
      <w:r>
        <w:rPr>
          <w:lang w:val="en-CA"/>
        </w:rPr>
        <w:t>Department of Defense</w:t>
      </w:r>
    </w:p>
    <w:p w14:paraId="5F8A3B56" w14:textId="4F55688D" w:rsidR="00F643F9" w:rsidRDefault="00F643F9" w:rsidP="00D1589C">
      <w:pPr>
        <w:widowControl/>
        <w:ind w:left="720" w:firstLine="720"/>
        <w:rPr>
          <w:lang w:val="en-CA"/>
        </w:rPr>
      </w:pPr>
      <w:r w:rsidRPr="00F643F9">
        <w:rPr>
          <w:lang w:val="en-CA"/>
        </w:rPr>
        <w:t>Discovery-Musculoskeletal Health -1 (DIS-MSH-1) panel</w:t>
      </w:r>
    </w:p>
    <w:p w14:paraId="67451B45" w14:textId="0987B4F7" w:rsidR="00F643F9" w:rsidRDefault="00F643F9" w:rsidP="00F643F9">
      <w:pPr>
        <w:widowControl/>
        <w:ind w:left="720" w:firstLine="720"/>
        <w:rPr>
          <w:lang w:val="en-CA"/>
        </w:rPr>
      </w:pPr>
      <w:r>
        <w:rPr>
          <w:lang w:val="en-CA"/>
        </w:rPr>
        <w:t>Reviewer for 14 applications</w:t>
      </w:r>
    </w:p>
    <w:p w14:paraId="61342166" w14:textId="77777777" w:rsidR="00F643F9" w:rsidRDefault="00F643F9" w:rsidP="00F643F9">
      <w:pPr>
        <w:widowControl/>
        <w:ind w:left="720" w:firstLine="720"/>
        <w:rPr>
          <w:lang w:val="en-CA"/>
        </w:rPr>
      </w:pPr>
      <w:r>
        <w:rPr>
          <w:lang w:val="en-CA"/>
        </w:rPr>
        <w:t>2020</w:t>
      </w:r>
    </w:p>
    <w:p w14:paraId="0F0A7414" w14:textId="77777777" w:rsidR="00F643F9" w:rsidRDefault="00F643F9" w:rsidP="00F26528">
      <w:pPr>
        <w:widowControl/>
        <w:spacing w:before="120"/>
        <w:ind w:left="720" w:firstLine="720"/>
        <w:rPr>
          <w:lang w:val="en-CA"/>
        </w:rPr>
      </w:pPr>
      <w:r>
        <w:rPr>
          <w:lang w:val="en-CA"/>
        </w:rPr>
        <w:t>Department of Defense</w:t>
      </w:r>
    </w:p>
    <w:p w14:paraId="1F13DEFC" w14:textId="64F74614" w:rsidR="00F643F9" w:rsidRDefault="00F643F9" w:rsidP="00F643F9">
      <w:pPr>
        <w:widowControl/>
        <w:ind w:left="1440"/>
        <w:rPr>
          <w:lang w:val="en-CA"/>
        </w:rPr>
      </w:pPr>
      <w:r>
        <w:t xml:space="preserve">Peer Reviewed Medical Research Program Musculoskeletal Health (PRMRP MSH-1) </w:t>
      </w:r>
    </w:p>
    <w:p w14:paraId="585E3A78" w14:textId="762AA9A5" w:rsidR="00F643F9" w:rsidRDefault="00F643F9" w:rsidP="00F643F9">
      <w:pPr>
        <w:widowControl/>
        <w:ind w:left="720" w:firstLine="720"/>
        <w:rPr>
          <w:lang w:val="en-CA"/>
        </w:rPr>
      </w:pPr>
      <w:r>
        <w:rPr>
          <w:lang w:val="en-CA"/>
        </w:rPr>
        <w:t>Reviewer for 1 application</w:t>
      </w:r>
    </w:p>
    <w:p w14:paraId="31F5EE07" w14:textId="77777777" w:rsidR="00F643F9" w:rsidRDefault="00F643F9" w:rsidP="00F643F9">
      <w:pPr>
        <w:widowControl/>
        <w:ind w:left="720" w:firstLine="720"/>
        <w:rPr>
          <w:lang w:val="en-CA"/>
        </w:rPr>
      </w:pPr>
      <w:r>
        <w:rPr>
          <w:lang w:val="en-CA"/>
        </w:rPr>
        <w:t>2020</w:t>
      </w:r>
    </w:p>
    <w:p w14:paraId="6BB27F19" w14:textId="77777777" w:rsidR="00F643F9" w:rsidRDefault="00F643F9" w:rsidP="00F26528">
      <w:pPr>
        <w:widowControl/>
        <w:spacing w:before="120"/>
        <w:ind w:left="720" w:firstLine="720"/>
        <w:rPr>
          <w:lang w:val="en-CA"/>
        </w:rPr>
      </w:pPr>
      <w:r>
        <w:rPr>
          <w:lang w:val="en-CA"/>
        </w:rPr>
        <w:t>Department of Defense</w:t>
      </w:r>
    </w:p>
    <w:p w14:paraId="42B9539E" w14:textId="5312E1E0" w:rsidR="00F643F9" w:rsidRDefault="00F643F9" w:rsidP="00F643F9">
      <w:pPr>
        <w:widowControl/>
        <w:ind w:left="1440"/>
        <w:rPr>
          <w:lang w:val="en-CA"/>
        </w:rPr>
      </w:pPr>
      <w:r w:rsidRPr="00F643F9">
        <w:rPr>
          <w:lang w:val="en-CA"/>
        </w:rPr>
        <w:t>Peer Reviewed Medical Research Program, Focused Program - Fibrous Dysplasia, FP-FD</w:t>
      </w:r>
    </w:p>
    <w:p w14:paraId="3305295E" w14:textId="6794EEC1" w:rsidR="00F643F9" w:rsidRDefault="00F643F9" w:rsidP="00F643F9">
      <w:pPr>
        <w:widowControl/>
        <w:ind w:left="720" w:firstLine="720"/>
        <w:rPr>
          <w:lang w:val="en-CA"/>
        </w:rPr>
      </w:pPr>
      <w:r>
        <w:rPr>
          <w:lang w:val="en-CA"/>
        </w:rPr>
        <w:t>Reviewer for 4 applications within the program project-like application</w:t>
      </w:r>
    </w:p>
    <w:p w14:paraId="6810DA4E" w14:textId="77777777" w:rsidR="00F643F9" w:rsidRDefault="00F643F9" w:rsidP="00F643F9">
      <w:pPr>
        <w:widowControl/>
        <w:ind w:left="720" w:firstLine="720"/>
        <w:rPr>
          <w:lang w:val="en-CA"/>
        </w:rPr>
      </w:pPr>
      <w:r>
        <w:rPr>
          <w:lang w:val="en-CA"/>
        </w:rPr>
        <w:t>2020</w:t>
      </w:r>
    </w:p>
    <w:p w14:paraId="114837EC" w14:textId="66FB9671" w:rsidR="007357C1" w:rsidRPr="00B8687B" w:rsidRDefault="007357C1" w:rsidP="00F26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rPr>
      </w:pPr>
      <w:r>
        <w:rPr>
          <w:szCs w:val="24"/>
        </w:rPr>
        <w:tab/>
      </w:r>
      <w:r>
        <w:rPr>
          <w:szCs w:val="24"/>
        </w:rPr>
        <w:tab/>
      </w:r>
      <w:r w:rsidRPr="00B8687B">
        <w:rPr>
          <w:szCs w:val="24"/>
        </w:rPr>
        <w:t xml:space="preserve">National Agency for the Advancement of Science and Technology, </w:t>
      </w:r>
      <w:r w:rsidRPr="009E75A8">
        <w:rPr>
          <w:b/>
          <w:szCs w:val="24"/>
        </w:rPr>
        <w:t>Argentina</w:t>
      </w:r>
    </w:p>
    <w:p w14:paraId="1A9625EA" w14:textId="77777777" w:rsidR="007357C1" w:rsidRPr="00B8687B" w:rsidRDefault="007357C1" w:rsidP="007357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National Grant Competition</w:t>
      </w:r>
    </w:p>
    <w:p w14:paraId="0D3938EF" w14:textId="31CC9066" w:rsidR="007357C1" w:rsidRPr="00B8687B" w:rsidRDefault="007357C1" w:rsidP="007357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 xml:space="preserve">Reviewer for </w:t>
      </w:r>
      <w:r>
        <w:rPr>
          <w:szCs w:val="24"/>
        </w:rPr>
        <w:t>2</w:t>
      </w:r>
      <w:r w:rsidRPr="00B8687B">
        <w:rPr>
          <w:szCs w:val="24"/>
        </w:rPr>
        <w:t xml:space="preserve"> grants</w:t>
      </w:r>
    </w:p>
    <w:p w14:paraId="5BBB18C5" w14:textId="5CF91A40" w:rsidR="007357C1" w:rsidRPr="00523048" w:rsidRDefault="007357C1" w:rsidP="00F26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color w:val="000000"/>
          <w:szCs w:val="24"/>
          <w:lang w:val="en"/>
        </w:rPr>
      </w:pPr>
      <w:r w:rsidRPr="00B8687B">
        <w:rPr>
          <w:szCs w:val="24"/>
        </w:rPr>
        <w:tab/>
      </w:r>
      <w:r w:rsidRPr="00B8687B">
        <w:rPr>
          <w:szCs w:val="24"/>
        </w:rPr>
        <w:tab/>
        <w:t>20</w:t>
      </w:r>
      <w:r>
        <w:rPr>
          <w:szCs w:val="24"/>
        </w:rPr>
        <w:t>20</w:t>
      </w:r>
    </w:p>
    <w:p w14:paraId="33B2377A" w14:textId="77777777" w:rsidR="007357C1" w:rsidRDefault="007357C1" w:rsidP="00F26528">
      <w:pPr>
        <w:widowControl/>
        <w:spacing w:before="120"/>
        <w:rPr>
          <w:color w:val="000000"/>
          <w:szCs w:val="24"/>
        </w:rPr>
      </w:pPr>
      <w:r w:rsidRPr="00523048">
        <w:rPr>
          <w:color w:val="000000"/>
          <w:szCs w:val="24"/>
          <w:lang w:val="en"/>
        </w:rPr>
        <w:lastRenderedPageBreak/>
        <w:tab/>
      </w:r>
      <w:r w:rsidRPr="00523048">
        <w:rPr>
          <w:color w:val="000000"/>
          <w:szCs w:val="24"/>
          <w:lang w:val="en"/>
        </w:rPr>
        <w:tab/>
      </w:r>
      <w:r w:rsidRPr="00523048">
        <w:rPr>
          <w:color w:val="000000"/>
          <w:szCs w:val="24"/>
        </w:rPr>
        <w:t>Austrian Academy of Sciences</w:t>
      </w:r>
      <w:r>
        <w:rPr>
          <w:color w:val="000000"/>
          <w:szCs w:val="24"/>
        </w:rPr>
        <w:t xml:space="preserve">, </w:t>
      </w:r>
      <w:r w:rsidRPr="00A850DA">
        <w:rPr>
          <w:b/>
          <w:color w:val="000000"/>
          <w:szCs w:val="24"/>
        </w:rPr>
        <w:t>Austria</w:t>
      </w:r>
      <w:r>
        <w:rPr>
          <w:color w:val="000000"/>
          <w:szCs w:val="24"/>
        </w:rPr>
        <w:t xml:space="preserve"> </w:t>
      </w:r>
      <w:r w:rsidRPr="00523048">
        <w:rPr>
          <w:color w:val="000000"/>
          <w:szCs w:val="24"/>
        </w:rPr>
        <w:t xml:space="preserve"> </w:t>
      </w:r>
    </w:p>
    <w:p w14:paraId="57070B1A" w14:textId="77777777" w:rsidR="007357C1" w:rsidRDefault="007357C1" w:rsidP="007357C1">
      <w:pPr>
        <w:widowControl/>
        <w:rPr>
          <w:color w:val="000000"/>
          <w:szCs w:val="24"/>
        </w:rPr>
      </w:pPr>
      <w:r>
        <w:rPr>
          <w:color w:val="000000"/>
          <w:szCs w:val="24"/>
        </w:rPr>
        <w:tab/>
      </w:r>
      <w:r>
        <w:rPr>
          <w:color w:val="000000"/>
          <w:szCs w:val="24"/>
        </w:rPr>
        <w:tab/>
        <w:t>D</w:t>
      </w:r>
      <w:r w:rsidRPr="00523048">
        <w:rPr>
          <w:color w:val="000000"/>
          <w:szCs w:val="24"/>
        </w:rPr>
        <w:t>octoral fellowship (DOC)</w:t>
      </w:r>
      <w:r>
        <w:rPr>
          <w:color w:val="000000"/>
          <w:szCs w:val="24"/>
        </w:rPr>
        <w:t xml:space="preserve"> </w:t>
      </w:r>
    </w:p>
    <w:p w14:paraId="4441BEBC" w14:textId="77777777" w:rsidR="007357C1" w:rsidRDefault="007357C1" w:rsidP="007357C1">
      <w:pPr>
        <w:widowControl/>
        <w:rPr>
          <w:color w:val="000000"/>
          <w:szCs w:val="24"/>
        </w:rPr>
      </w:pPr>
      <w:r>
        <w:rPr>
          <w:color w:val="000000"/>
          <w:szCs w:val="24"/>
        </w:rPr>
        <w:tab/>
      </w:r>
      <w:r>
        <w:rPr>
          <w:color w:val="000000"/>
          <w:szCs w:val="24"/>
        </w:rPr>
        <w:tab/>
        <w:t>Reviewer for 1 application</w:t>
      </w:r>
    </w:p>
    <w:p w14:paraId="3AF513A9" w14:textId="1809E6FD" w:rsidR="007357C1" w:rsidRDefault="007357C1" w:rsidP="007357C1">
      <w:pPr>
        <w:widowControl/>
        <w:rPr>
          <w:color w:val="000000"/>
          <w:szCs w:val="24"/>
        </w:rPr>
      </w:pPr>
      <w:r>
        <w:rPr>
          <w:color w:val="000000"/>
          <w:szCs w:val="24"/>
        </w:rPr>
        <w:tab/>
      </w:r>
      <w:r>
        <w:rPr>
          <w:color w:val="000000"/>
          <w:szCs w:val="24"/>
        </w:rPr>
        <w:tab/>
        <w:t>2020</w:t>
      </w:r>
    </w:p>
    <w:p w14:paraId="7B96CBF5" w14:textId="75F9E458" w:rsidR="00711834" w:rsidRPr="00B8687B" w:rsidRDefault="00711834" w:rsidP="00F2652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lang w:val="en-GB"/>
        </w:rPr>
      </w:pPr>
      <w:r>
        <w:rPr>
          <w:szCs w:val="24"/>
          <w:lang w:val="en-GB"/>
        </w:rPr>
        <w:tab/>
      </w:r>
      <w:r>
        <w:rPr>
          <w:szCs w:val="24"/>
          <w:lang w:val="en-GB"/>
        </w:rPr>
        <w:tab/>
      </w:r>
      <w:r w:rsidRPr="00B8687B">
        <w:rPr>
          <w:szCs w:val="24"/>
          <w:lang w:val="en-GB"/>
        </w:rPr>
        <w:t>ASBMR</w:t>
      </w:r>
    </w:p>
    <w:p w14:paraId="631B6AAA" w14:textId="77777777" w:rsidR="00711834" w:rsidRPr="00B8687B" w:rsidRDefault="00711834" w:rsidP="007118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t>Rising Star Awards</w:t>
      </w:r>
    </w:p>
    <w:p w14:paraId="2DD7F4EB" w14:textId="77777777" w:rsidR="00711834" w:rsidRPr="00B8687B" w:rsidRDefault="00711834" w:rsidP="0071183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t>Reviewer for 2 applications</w:t>
      </w:r>
    </w:p>
    <w:p w14:paraId="50DBAA32" w14:textId="5FD4D49E" w:rsidR="00711834" w:rsidRPr="00B8687B" w:rsidRDefault="00711834" w:rsidP="007118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lang w:val="en-GB"/>
        </w:rPr>
      </w:pPr>
      <w:r w:rsidRPr="00B8687B">
        <w:rPr>
          <w:szCs w:val="24"/>
          <w:lang w:val="en-GB"/>
        </w:rPr>
        <w:tab/>
      </w:r>
      <w:r w:rsidRPr="00B8687B">
        <w:rPr>
          <w:szCs w:val="24"/>
          <w:lang w:val="en-GB"/>
        </w:rPr>
        <w:tab/>
        <w:t>20</w:t>
      </w:r>
      <w:r>
        <w:rPr>
          <w:szCs w:val="24"/>
          <w:lang w:val="en-GB"/>
        </w:rPr>
        <w:t>20</w:t>
      </w:r>
    </w:p>
    <w:p w14:paraId="4AA8FFE1" w14:textId="77777777" w:rsidR="007357C1" w:rsidRDefault="007357C1" w:rsidP="00D32E8A">
      <w:pPr>
        <w:widowControl/>
        <w:rPr>
          <w:b/>
          <w:color w:val="000000"/>
          <w:szCs w:val="24"/>
          <w:lang w:val="en"/>
        </w:rPr>
      </w:pPr>
    </w:p>
    <w:p w14:paraId="1AFF6026" w14:textId="108EEA31" w:rsidR="009620D7" w:rsidRPr="00B8687B" w:rsidRDefault="009620D7" w:rsidP="00D32E8A">
      <w:pPr>
        <w:widowControl/>
        <w:rPr>
          <w:b/>
          <w:color w:val="000000"/>
          <w:szCs w:val="24"/>
        </w:rPr>
      </w:pPr>
      <w:r w:rsidRPr="00B8687B">
        <w:rPr>
          <w:b/>
          <w:color w:val="000000"/>
          <w:szCs w:val="24"/>
        </w:rPr>
        <w:t xml:space="preserve">ABSTRACT REVIEW </w:t>
      </w:r>
    </w:p>
    <w:p w14:paraId="52184EDF" w14:textId="77777777" w:rsidR="009620D7" w:rsidRPr="00B8687B" w:rsidRDefault="009620D7" w:rsidP="009620D7">
      <w:pPr>
        <w:tabs>
          <w:tab w:val="left" w:pos="360"/>
          <w:tab w:val="left" w:pos="711"/>
          <w:tab w:val="left" w:pos="1440"/>
          <w:tab w:val="left" w:pos="1530"/>
        </w:tabs>
        <w:ind w:firstLine="360"/>
        <w:jc w:val="both"/>
        <w:rPr>
          <w:iCs/>
          <w:szCs w:val="24"/>
        </w:rPr>
      </w:pPr>
    </w:p>
    <w:p w14:paraId="09969C47" w14:textId="48F728B5" w:rsidR="009620D7" w:rsidRPr="00B8687B" w:rsidRDefault="009620D7" w:rsidP="009620D7">
      <w:pPr>
        <w:tabs>
          <w:tab w:val="left" w:pos="360"/>
          <w:tab w:val="left" w:pos="711"/>
          <w:tab w:val="left" w:pos="1440"/>
          <w:tab w:val="left" w:pos="1530"/>
        </w:tabs>
        <w:jc w:val="both"/>
        <w:rPr>
          <w:color w:val="000000"/>
          <w:szCs w:val="24"/>
          <w:lang w:val="en-GB"/>
        </w:rPr>
      </w:pPr>
      <w:r w:rsidRPr="00B8687B">
        <w:rPr>
          <w:iCs/>
          <w:szCs w:val="24"/>
        </w:rPr>
        <w:t xml:space="preserve">Agency:  </w:t>
      </w:r>
      <w:r w:rsidRPr="00B8687B">
        <w:rPr>
          <w:iCs/>
          <w:szCs w:val="24"/>
        </w:rPr>
        <w:tab/>
        <w:t>European Calcified Tissues Society</w:t>
      </w:r>
    </w:p>
    <w:p w14:paraId="71F60C68" w14:textId="24F37B0F" w:rsidR="009620D7" w:rsidRPr="00B8687B" w:rsidRDefault="009620D7" w:rsidP="009620D7">
      <w:pPr>
        <w:tabs>
          <w:tab w:val="left" w:pos="360"/>
          <w:tab w:val="left" w:pos="819"/>
          <w:tab w:val="left" w:pos="1458"/>
        </w:tabs>
        <w:ind w:left="2160" w:hanging="2160"/>
        <w:jc w:val="both"/>
        <w:rPr>
          <w:iCs/>
          <w:szCs w:val="24"/>
        </w:rPr>
      </w:pPr>
      <w:r w:rsidRPr="00B8687B">
        <w:rPr>
          <w:color w:val="000000"/>
          <w:szCs w:val="24"/>
        </w:rPr>
        <w:t>Panel:</w:t>
      </w:r>
      <w:r w:rsidRPr="00B8687B">
        <w:rPr>
          <w:color w:val="000000"/>
          <w:szCs w:val="24"/>
        </w:rPr>
        <w:tab/>
        <w:t xml:space="preserve">  </w:t>
      </w:r>
      <w:r w:rsidRPr="00B8687B">
        <w:rPr>
          <w:color w:val="000000"/>
          <w:szCs w:val="24"/>
        </w:rPr>
        <w:tab/>
      </w:r>
      <w:r w:rsidRPr="00B8687B">
        <w:rPr>
          <w:iCs/>
          <w:szCs w:val="24"/>
        </w:rPr>
        <w:t>37</w:t>
      </w:r>
      <w:r w:rsidRPr="00B8687B">
        <w:rPr>
          <w:iCs/>
          <w:szCs w:val="24"/>
          <w:vertAlign w:val="superscript"/>
        </w:rPr>
        <w:t>th</w:t>
      </w:r>
      <w:r w:rsidRPr="00B8687B">
        <w:rPr>
          <w:iCs/>
          <w:szCs w:val="24"/>
        </w:rPr>
        <w:t xml:space="preserve"> European Symposium on Calcified Tissues -</w:t>
      </w:r>
      <w:r w:rsidRPr="00B8687B">
        <w:rPr>
          <w:color w:val="000000"/>
          <w:szCs w:val="24"/>
        </w:rPr>
        <w:t xml:space="preserve"> Cell Biology: osteocytes</w:t>
      </w:r>
    </w:p>
    <w:p w14:paraId="0746EFF7" w14:textId="38340405" w:rsidR="009620D7" w:rsidRPr="00B8687B" w:rsidRDefault="009620D7" w:rsidP="009620D7">
      <w:pPr>
        <w:tabs>
          <w:tab w:val="left" w:pos="828"/>
          <w:tab w:val="left" w:pos="1440"/>
        </w:tabs>
        <w:jc w:val="both"/>
        <w:rPr>
          <w:bCs/>
          <w:szCs w:val="24"/>
        </w:rPr>
      </w:pPr>
      <w:r w:rsidRPr="00B8687B">
        <w:rPr>
          <w:iCs/>
          <w:szCs w:val="24"/>
        </w:rPr>
        <w:t>Number:</w:t>
      </w:r>
      <w:r w:rsidRPr="00B8687B">
        <w:rPr>
          <w:iCs/>
          <w:szCs w:val="24"/>
        </w:rPr>
        <w:tab/>
        <w:t>6 abstracts</w:t>
      </w:r>
      <w:r w:rsidRPr="00B8687B">
        <w:rPr>
          <w:iCs/>
          <w:szCs w:val="24"/>
        </w:rPr>
        <w:tab/>
      </w:r>
      <w:r w:rsidRPr="00B8687B">
        <w:rPr>
          <w:iCs/>
          <w:szCs w:val="24"/>
        </w:rPr>
        <w:tab/>
      </w:r>
    </w:p>
    <w:p w14:paraId="477085B6" w14:textId="2222E2B9" w:rsidR="009620D7" w:rsidRPr="00B8687B" w:rsidRDefault="009620D7" w:rsidP="009620D7">
      <w:pPr>
        <w:tabs>
          <w:tab w:val="left" w:pos="0"/>
          <w:tab w:val="left" w:pos="819"/>
          <w:tab w:val="left" w:pos="1440"/>
          <w:tab w:val="left" w:pos="1665"/>
          <w:tab w:val="left" w:pos="216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iCs/>
          <w:szCs w:val="24"/>
        </w:rPr>
        <w:t>Year:</w:t>
      </w:r>
      <w:r w:rsidRPr="00B8687B">
        <w:rPr>
          <w:iCs/>
          <w:szCs w:val="24"/>
        </w:rPr>
        <w:tab/>
      </w:r>
      <w:r w:rsidRPr="00B8687B">
        <w:rPr>
          <w:iCs/>
          <w:szCs w:val="24"/>
        </w:rPr>
        <w:tab/>
        <w:t>2010</w:t>
      </w:r>
      <w:r w:rsidRPr="00B8687B">
        <w:rPr>
          <w:iCs/>
          <w:szCs w:val="24"/>
        </w:rPr>
        <w:tab/>
      </w:r>
    </w:p>
    <w:p w14:paraId="42C66CAF" w14:textId="77777777" w:rsidR="009620D7" w:rsidRPr="00B8687B" w:rsidRDefault="009620D7" w:rsidP="009620D7">
      <w:pPr>
        <w:tabs>
          <w:tab w:val="left" w:pos="360"/>
          <w:tab w:val="left" w:pos="711"/>
          <w:tab w:val="left" w:pos="1440"/>
          <w:tab w:val="left" w:pos="1530"/>
        </w:tabs>
        <w:jc w:val="both"/>
        <w:rPr>
          <w:b/>
          <w:color w:val="000000"/>
          <w:szCs w:val="24"/>
        </w:rPr>
      </w:pPr>
    </w:p>
    <w:p w14:paraId="5144600C" w14:textId="162A8AD6" w:rsidR="009620D7" w:rsidRPr="00B8687B" w:rsidRDefault="009620D7" w:rsidP="006D0B35">
      <w:pPr>
        <w:keepNext/>
        <w:tabs>
          <w:tab w:val="left" w:pos="360"/>
          <w:tab w:val="left" w:pos="711"/>
          <w:tab w:val="left" w:pos="1440"/>
          <w:tab w:val="left" w:pos="1530"/>
        </w:tabs>
        <w:ind w:firstLine="360"/>
        <w:jc w:val="both"/>
        <w:rPr>
          <w:color w:val="000000"/>
          <w:szCs w:val="24"/>
        </w:rPr>
      </w:pPr>
      <w:r w:rsidRPr="00B8687B">
        <w:rPr>
          <w:iCs/>
          <w:szCs w:val="24"/>
        </w:rPr>
        <w:tab/>
        <w:t xml:space="preserve">  </w:t>
      </w:r>
      <w:r w:rsidRPr="00B8687B">
        <w:rPr>
          <w:iCs/>
          <w:szCs w:val="24"/>
        </w:rPr>
        <w:tab/>
        <w:t>European Calcified Tissues Society</w:t>
      </w:r>
    </w:p>
    <w:p w14:paraId="47258A78" w14:textId="48A8040B" w:rsidR="009620D7" w:rsidRPr="00B8687B" w:rsidRDefault="009620D7" w:rsidP="009620D7">
      <w:pPr>
        <w:tabs>
          <w:tab w:val="left" w:pos="360"/>
          <w:tab w:val="left" w:pos="711"/>
          <w:tab w:val="left" w:pos="1440"/>
          <w:tab w:val="left" w:pos="1530"/>
        </w:tabs>
        <w:ind w:firstLine="360"/>
        <w:jc w:val="both"/>
        <w:rPr>
          <w:color w:val="000000"/>
          <w:szCs w:val="24"/>
        </w:rPr>
      </w:pPr>
      <w:r w:rsidRPr="00B8687B">
        <w:rPr>
          <w:color w:val="000000"/>
          <w:szCs w:val="24"/>
        </w:rPr>
        <w:tab/>
        <w:t xml:space="preserve">  </w:t>
      </w:r>
      <w:r w:rsidRPr="00B8687B">
        <w:rPr>
          <w:color w:val="000000"/>
          <w:szCs w:val="24"/>
        </w:rPr>
        <w:tab/>
      </w:r>
      <w:r w:rsidRPr="00B8687B">
        <w:rPr>
          <w:iCs/>
          <w:szCs w:val="24"/>
        </w:rPr>
        <w:t>3</w:t>
      </w:r>
      <w:r w:rsidRPr="00B8687B">
        <w:rPr>
          <w:iCs/>
          <w:szCs w:val="24"/>
          <w:vertAlign w:val="superscript"/>
        </w:rPr>
        <w:t>rd</w:t>
      </w:r>
      <w:r w:rsidRPr="00B8687B">
        <w:rPr>
          <w:iCs/>
          <w:szCs w:val="24"/>
        </w:rPr>
        <w:t xml:space="preserve"> Joint Meeting of the European Calcified Tissue Society and the  </w:t>
      </w:r>
      <w:r w:rsidRPr="00B8687B">
        <w:rPr>
          <w:iCs/>
          <w:szCs w:val="24"/>
        </w:rPr>
        <w:tab/>
      </w:r>
      <w:r w:rsidRPr="00B8687B">
        <w:rPr>
          <w:iCs/>
          <w:szCs w:val="24"/>
        </w:rPr>
        <w:tab/>
      </w:r>
      <w:r w:rsidRPr="00B8687B">
        <w:rPr>
          <w:iCs/>
          <w:szCs w:val="24"/>
        </w:rPr>
        <w:tab/>
      </w:r>
      <w:r w:rsidRPr="00B8687B">
        <w:rPr>
          <w:iCs/>
          <w:szCs w:val="24"/>
        </w:rPr>
        <w:tab/>
        <w:t xml:space="preserve">International Bone and Mineral Society </w:t>
      </w:r>
      <w:r w:rsidRPr="00B8687B">
        <w:rPr>
          <w:color w:val="000000"/>
          <w:szCs w:val="24"/>
        </w:rPr>
        <w:t>- Cell Biology: osteocytes</w:t>
      </w:r>
    </w:p>
    <w:p w14:paraId="063DFCD5" w14:textId="70AFFD93" w:rsidR="009620D7" w:rsidRPr="00B8687B" w:rsidRDefault="009620D7" w:rsidP="009620D7">
      <w:pPr>
        <w:tabs>
          <w:tab w:val="left" w:pos="828"/>
          <w:tab w:val="left" w:pos="1440"/>
        </w:tabs>
        <w:ind w:left="711" w:hanging="540"/>
        <w:jc w:val="both"/>
        <w:rPr>
          <w:bCs/>
          <w:szCs w:val="24"/>
          <w:lang w:val="es-AR"/>
        </w:rPr>
      </w:pPr>
      <w:r w:rsidRPr="00B8687B">
        <w:rPr>
          <w:iCs/>
          <w:szCs w:val="24"/>
        </w:rPr>
        <w:tab/>
      </w:r>
      <w:r w:rsidRPr="00B8687B">
        <w:rPr>
          <w:iCs/>
          <w:szCs w:val="24"/>
        </w:rPr>
        <w:tab/>
      </w:r>
      <w:r w:rsidRPr="00B8687B">
        <w:rPr>
          <w:iCs/>
          <w:szCs w:val="24"/>
        </w:rPr>
        <w:tab/>
      </w:r>
      <w:r w:rsidRPr="00B8687B">
        <w:rPr>
          <w:iCs/>
          <w:szCs w:val="24"/>
          <w:lang w:val="es-AR"/>
        </w:rPr>
        <w:t xml:space="preserve">6 </w:t>
      </w:r>
      <w:proofErr w:type="spellStart"/>
      <w:r w:rsidRPr="00B8687B">
        <w:rPr>
          <w:iCs/>
          <w:szCs w:val="24"/>
          <w:lang w:val="es-AR"/>
        </w:rPr>
        <w:t>abstracts</w:t>
      </w:r>
      <w:proofErr w:type="spellEnd"/>
      <w:r w:rsidRPr="00B8687B">
        <w:rPr>
          <w:iCs/>
          <w:szCs w:val="24"/>
          <w:lang w:val="es-AR"/>
        </w:rPr>
        <w:tab/>
      </w:r>
      <w:r w:rsidRPr="00B8687B">
        <w:rPr>
          <w:iCs/>
          <w:szCs w:val="24"/>
          <w:lang w:val="es-AR"/>
        </w:rPr>
        <w:tab/>
      </w:r>
    </w:p>
    <w:p w14:paraId="131925B0" w14:textId="516BC3AF" w:rsidR="009620D7" w:rsidRPr="00B8687B" w:rsidRDefault="009620D7" w:rsidP="009620D7">
      <w:pPr>
        <w:tabs>
          <w:tab w:val="left" w:pos="360"/>
          <w:tab w:val="left" w:pos="711"/>
          <w:tab w:val="left" w:pos="1440"/>
          <w:tab w:val="left" w:pos="1530"/>
        </w:tabs>
        <w:ind w:firstLine="810"/>
        <w:jc w:val="both"/>
        <w:rPr>
          <w:iCs/>
          <w:szCs w:val="24"/>
          <w:lang w:val="es-AR"/>
        </w:rPr>
      </w:pPr>
      <w:r w:rsidRPr="00B8687B">
        <w:rPr>
          <w:iCs/>
          <w:szCs w:val="24"/>
          <w:lang w:val="es-AR"/>
        </w:rPr>
        <w:tab/>
        <w:t>2011</w:t>
      </w:r>
      <w:r w:rsidRPr="00B8687B">
        <w:rPr>
          <w:iCs/>
          <w:szCs w:val="24"/>
          <w:lang w:val="es-AR"/>
        </w:rPr>
        <w:tab/>
      </w:r>
    </w:p>
    <w:p w14:paraId="46C78E27" w14:textId="3E82D861" w:rsidR="009620D7" w:rsidRPr="00B8687B" w:rsidRDefault="009620D7" w:rsidP="00962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2160" w:hanging="2160"/>
        <w:jc w:val="both"/>
        <w:rPr>
          <w:szCs w:val="24"/>
          <w:lang w:val="es-AR"/>
        </w:rPr>
      </w:pPr>
      <w:r w:rsidRPr="00B8687B">
        <w:rPr>
          <w:iCs/>
          <w:szCs w:val="24"/>
          <w:lang w:val="es-AR"/>
        </w:rPr>
        <w:tab/>
      </w:r>
      <w:r w:rsidRPr="00B8687B">
        <w:rPr>
          <w:iCs/>
          <w:szCs w:val="24"/>
          <w:lang w:val="es-AR"/>
        </w:rPr>
        <w:tab/>
        <w:t>Asociación Argentina de Osteología y Metabolismo Mineral (AAOMM)</w:t>
      </w:r>
    </w:p>
    <w:p w14:paraId="70A5575D" w14:textId="3CB3D3F6" w:rsidR="009620D7" w:rsidRPr="00B8687B" w:rsidRDefault="009620D7" w:rsidP="009620D7">
      <w:pPr>
        <w:pStyle w:val="Heading2"/>
        <w:widowControl/>
        <w:tabs>
          <w:tab w:val="clear" w:pos="1440"/>
          <w:tab w:val="left" w:pos="2160"/>
        </w:tabs>
        <w:rPr>
          <w:b w:val="0"/>
          <w:szCs w:val="24"/>
        </w:rPr>
      </w:pPr>
      <w:r w:rsidRPr="00B8687B">
        <w:rPr>
          <w:b w:val="0"/>
          <w:szCs w:val="24"/>
          <w:lang w:val="es-AR"/>
        </w:rPr>
        <w:tab/>
      </w:r>
      <w:r w:rsidRPr="00B8687B">
        <w:rPr>
          <w:b w:val="0"/>
          <w:szCs w:val="24"/>
        </w:rPr>
        <w:t xml:space="preserve">2011 Annual Meeting </w:t>
      </w:r>
    </w:p>
    <w:p w14:paraId="12158BE4" w14:textId="59D74C39" w:rsidR="009620D7" w:rsidRPr="00B8687B" w:rsidRDefault="009620D7" w:rsidP="009620D7">
      <w:pPr>
        <w:jc w:val="both"/>
        <w:rPr>
          <w:szCs w:val="24"/>
        </w:rPr>
      </w:pPr>
      <w:r w:rsidRPr="00B8687B">
        <w:rPr>
          <w:szCs w:val="24"/>
        </w:rPr>
        <w:tab/>
      </w:r>
      <w:r w:rsidRPr="00B8687B">
        <w:rPr>
          <w:szCs w:val="24"/>
        </w:rPr>
        <w:tab/>
        <w:t xml:space="preserve">4 abstracts </w:t>
      </w:r>
    </w:p>
    <w:p w14:paraId="5FA45C1A" w14:textId="339407F7" w:rsidR="009620D7" w:rsidRPr="00B8687B" w:rsidRDefault="009620D7" w:rsidP="009620D7">
      <w:pPr>
        <w:jc w:val="both"/>
        <w:rPr>
          <w:szCs w:val="24"/>
        </w:rPr>
      </w:pPr>
      <w:r w:rsidRPr="00B8687B">
        <w:rPr>
          <w:szCs w:val="24"/>
        </w:rPr>
        <w:tab/>
      </w:r>
      <w:r w:rsidRPr="00B8687B">
        <w:rPr>
          <w:szCs w:val="24"/>
        </w:rPr>
        <w:tab/>
        <w:t>2011</w:t>
      </w:r>
    </w:p>
    <w:p w14:paraId="3F6E4D14" w14:textId="6E163AFD" w:rsidR="009620D7" w:rsidRPr="00B8687B" w:rsidRDefault="009620D7" w:rsidP="009620D7">
      <w:pPr>
        <w:tabs>
          <w:tab w:val="left" w:pos="360"/>
          <w:tab w:val="left" w:pos="711"/>
          <w:tab w:val="left" w:pos="1440"/>
          <w:tab w:val="left" w:pos="1530"/>
        </w:tabs>
        <w:spacing w:before="120"/>
        <w:ind w:firstLine="360"/>
        <w:jc w:val="both"/>
        <w:rPr>
          <w:color w:val="000000"/>
          <w:szCs w:val="24"/>
        </w:rPr>
      </w:pPr>
      <w:r w:rsidRPr="00B8687B">
        <w:rPr>
          <w:iCs/>
          <w:szCs w:val="24"/>
        </w:rPr>
        <w:tab/>
      </w:r>
      <w:r w:rsidRPr="00B8687B">
        <w:rPr>
          <w:iCs/>
          <w:szCs w:val="24"/>
        </w:rPr>
        <w:tab/>
      </w:r>
      <w:r w:rsidRPr="00B8687B">
        <w:rPr>
          <w:color w:val="000000"/>
          <w:szCs w:val="24"/>
        </w:rPr>
        <w:t>The Endocrine Society</w:t>
      </w:r>
    </w:p>
    <w:p w14:paraId="058FC6DF" w14:textId="435DB41F" w:rsidR="009620D7" w:rsidRPr="00B8687B" w:rsidRDefault="009620D7" w:rsidP="006D0B35">
      <w:pPr>
        <w:tabs>
          <w:tab w:val="left" w:pos="360"/>
          <w:tab w:val="left" w:pos="819"/>
          <w:tab w:val="left" w:pos="1458"/>
        </w:tabs>
        <w:jc w:val="both"/>
        <w:rPr>
          <w:iCs/>
          <w:szCs w:val="24"/>
        </w:rPr>
      </w:pPr>
      <w:r w:rsidRPr="00B8687B">
        <w:rPr>
          <w:color w:val="000000"/>
          <w:szCs w:val="24"/>
        </w:rPr>
        <w:tab/>
      </w:r>
      <w:r w:rsidRPr="00B8687B">
        <w:rPr>
          <w:color w:val="000000"/>
          <w:szCs w:val="24"/>
        </w:rPr>
        <w:tab/>
      </w:r>
      <w:r w:rsidR="006D0B35" w:rsidRPr="00B8687B">
        <w:rPr>
          <w:color w:val="000000"/>
          <w:szCs w:val="24"/>
        </w:rPr>
        <w:tab/>
      </w:r>
      <w:r w:rsidRPr="00B8687B">
        <w:rPr>
          <w:color w:val="000000"/>
          <w:szCs w:val="24"/>
        </w:rPr>
        <w:t>94th Annual Meeting of The Endocrine Society, ENDO 2012</w:t>
      </w:r>
    </w:p>
    <w:p w14:paraId="77CCFAE0" w14:textId="4265A269" w:rsidR="009620D7" w:rsidRPr="00B8687B" w:rsidRDefault="009620D7" w:rsidP="009620D7">
      <w:pPr>
        <w:tabs>
          <w:tab w:val="left" w:pos="828"/>
          <w:tab w:val="left" w:pos="1440"/>
        </w:tabs>
        <w:ind w:left="711" w:hanging="540"/>
        <w:jc w:val="both"/>
        <w:rPr>
          <w:bCs/>
          <w:szCs w:val="24"/>
          <w:lang w:val="es-AR"/>
        </w:rPr>
      </w:pPr>
      <w:r w:rsidRPr="00B8687B">
        <w:rPr>
          <w:iCs/>
          <w:szCs w:val="24"/>
        </w:rPr>
        <w:tab/>
      </w:r>
      <w:r w:rsidRPr="00B8687B">
        <w:rPr>
          <w:iCs/>
          <w:szCs w:val="24"/>
        </w:rPr>
        <w:tab/>
        <w:t xml:space="preserve"> </w:t>
      </w:r>
      <w:r w:rsidRPr="00B8687B">
        <w:rPr>
          <w:iCs/>
          <w:szCs w:val="24"/>
        </w:rPr>
        <w:tab/>
      </w:r>
      <w:r w:rsidRPr="00B8687B">
        <w:rPr>
          <w:iCs/>
          <w:szCs w:val="24"/>
          <w:lang w:val="es-AR"/>
        </w:rPr>
        <w:t xml:space="preserve">50 </w:t>
      </w:r>
      <w:proofErr w:type="spellStart"/>
      <w:r w:rsidRPr="00B8687B">
        <w:rPr>
          <w:iCs/>
          <w:szCs w:val="24"/>
          <w:lang w:val="es-AR"/>
        </w:rPr>
        <w:t>abstracts</w:t>
      </w:r>
      <w:proofErr w:type="spellEnd"/>
      <w:r w:rsidRPr="00B8687B">
        <w:rPr>
          <w:iCs/>
          <w:szCs w:val="24"/>
          <w:lang w:val="es-AR"/>
        </w:rPr>
        <w:tab/>
      </w:r>
      <w:r w:rsidRPr="00B8687B">
        <w:rPr>
          <w:iCs/>
          <w:szCs w:val="24"/>
          <w:lang w:val="es-AR"/>
        </w:rPr>
        <w:tab/>
      </w:r>
    </w:p>
    <w:p w14:paraId="0DC1677A" w14:textId="50145E86" w:rsidR="009620D7" w:rsidRPr="00B8687B" w:rsidRDefault="009620D7" w:rsidP="00962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iCs/>
          <w:szCs w:val="24"/>
          <w:lang w:val="es-AR"/>
        </w:rPr>
      </w:pPr>
      <w:r w:rsidRPr="00B8687B">
        <w:rPr>
          <w:iCs/>
          <w:szCs w:val="24"/>
          <w:lang w:val="es-AR"/>
        </w:rPr>
        <w:tab/>
      </w:r>
      <w:r w:rsidRPr="00B8687B">
        <w:rPr>
          <w:iCs/>
          <w:szCs w:val="24"/>
          <w:lang w:val="es-AR"/>
        </w:rPr>
        <w:tab/>
        <w:t>2012</w:t>
      </w:r>
    </w:p>
    <w:p w14:paraId="4FAB6FC9" w14:textId="677B2535" w:rsidR="009620D7" w:rsidRPr="00B8687B" w:rsidRDefault="009620D7" w:rsidP="00962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2160" w:hanging="2160"/>
        <w:jc w:val="both"/>
        <w:rPr>
          <w:szCs w:val="24"/>
          <w:lang w:val="es-AR"/>
        </w:rPr>
      </w:pPr>
      <w:r w:rsidRPr="00B8687B">
        <w:rPr>
          <w:iCs/>
          <w:szCs w:val="24"/>
          <w:lang w:val="es-AR"/>
        </w:rPr>
        <w:tab/>
      </w:r>
      <w:r w:rsidRPr="00B8687B">
        <w:rPr>
          <w:iCs/>
          <w:szCs w:val="24"/>
          <w:lang w:val="es-AR"/>
        </w:rPr>
        <w:tab/>
        <w:t>Asociación Argentina de Osteología y Metabolismo Mineral (AAOMM)</w:t>
      </w:r>
    </w:p>
    <w:p w14:paraId="7EEC6242" w14:textId="7A4F4C46" w:rsidR="009620D7" w:rsidRPr="00B8687B" w:rsidRDefault="009620D7" w:rsidP="009620D7">
      <w:pPr>
        <w:pStyle w:val="Heading2"/>
        <w:widowControl/>
        <w:tabs>
          <w:tab w:val="clear" w:pos="1440"/>
          <w:tab w:val="left" w:pos="2160"/>
        </w:tabs>
        <w:rPr>
          <w:b w:val="0"/>
          <w:szCs w:val="24"/>
        </w:rPr>
      </w:pPr>
      <w:r w:rsidRPr="00B8687B">
        <w:rPr>
          <w:b w:val="0"/>
          <w:szCs w:val="24"/>
          <w:lang w:val="es-AR"/>
        </w:rPr>
        <w:tab/>
      </w:r>
      <w:r w:rsidRPr="00B8687B">
        <w:rPr>
          <w:b w:val="0"/>
          <w:szCs w:val="24"/>
        </w:rPr>
        <w:t xml:space="preserve">2012 Annual Meeting </w:t>
      </w:r>
    </w:p>
    <w:p w14:paraId="4D8281ED" w14:textId="4F2E1A75" w:rsidR="009620D7" w:rsidRPr="00B8687B" w:rsidRDefault="009620D7" w:rsidP="009620D7">
      <w:pPr>
        <w:jc w:val="both"/>
        <w:rPr>
          <w:szCs w:val="24"/>
        </w:rPr>
      </w:pPr>
      <w:r w:rsidRPr="00B8687B">
        <w:rPr>
          <w:szCs w:val="24"/>
        </w:rPr>
        <w:tab/>
      </w:r>
      <w:r w:rsidRPr="00B8687B">
        <w:rPr>
          <w:szCs w:val="24"/>
        </w:rPr>
        <w:tab/>
        <w:t xml:space="preserve">3 abstracts </w:t>
      </w:r>
    </w:p>
    <w:p w14:paraId="22BF35FE" w14:textId="36B9CC40" w:rsidR="009620D7" w:rsidRPr="00B8687B" w:rsidRDefault="009620D7" w:rsidP="009620D7">
      <w:pPr>
        <w:jc w:val="both"/>
        <w:rPr>
          <w:szCs w:val="24"/>
        </w:rPr>
      </w:pPr>
      <w:r w:rsidRPr="00B8687B">
        <w:rPr>
          <w:szCs w:val="24"/>
        </w:rPr>
        <w:tab/>
      </w:r>
      <w:r w:rsidRPr="00B8687B">
        <w:rPr>
          <w:szCs w:val="24"/>
        </w:rPr>
        <w:tab/>
        <w:t>2012</w:t>
      </w:r>
    </w:p>
    <w:p w14:paraId="0765B688" w14:textId="577A9D9A" w:rsidR="009620D7" w:rsidRPr="00B8687B" w:rsidRDefault="009620D7" w:rsidP="009620D7">
      <w:pPr>
        <w:tabs>
          <w:tab w:val="left" w:pos="360"/>
          <w:tab w:val="left" w:pos="711"/>
          <w:tab w:val="left" w:pos="1440"/>
          <w:tab w:val="left" w:pos="1530"/>
        </w:tabs>
        <w:spacing w:before="120"/>
        <w:ind w:firstLine="360"/>
        <w:jc w:val="both"/>
        <w:rPr>
          <w:bCs/>
          <w:szCs w:val="24"/>
        </w:rPr>
      </w:pPr>
      <w:r w:rsidRPr="00B8687B">
        <w:rPr>
          <w:b/>
          <w:bCs/>
          <w:szCs w:val="24"/>
        </w:rPr>
        <w:tab/>
      </w:r>
      <w:r w:rsidRPr="00B8687B">
        <w:rPr>
          <w:b/>
          <w:bCs/>
          <w:szCs w:val="24"/>
        </w:rPr>
        <w:tab/>
      </w:r>
      <w:r w:rsidRPr="00B8687B">
        <w:rPr>
          <w:iCs/>
          <w:szCs w:val="24"/>
        </w:rPr>
        <w:t>European Calcified Tissues Society</w:t>
      </w:r>
      <w:r w:rsidRPr="00B8687B">
        <w:rPr>
          <w:bCs/>
          <w:szCs w:val="24"/>
        </w:rPr>
        <w:t xml:space="preserve"> </w:t>
      </w:r>
    </w:p>
    <w:p w14:paraId="641834E7" w14:textId="4918CCEE" w:rsidR="009620D7" w:rsidRPr="00B8687B" w:rsidRDefault="009620D7" w:rsidP="009620D7">
      <w:pPr>
        <w:tabs>
          <w:tab w:val="left" w:pos="360"/>
          <w:tab w:val="left" w:pos="711"/>
          <w:tab w:val="left" w:pos="1440"/>
          <w:tab w:val="left" w:pos="1530"/>
        </w:tabs>
        <w:ind w:firstLine="360"/>
        <w:jc w:val="both"/>
        <w:rPr>
          <w:iCs/>
          <w:szCs w:val="24"/>
        </w:rPr>
      </w:pPr>
      <w:r w:rsidRPr="00B8687B">
        <w:rPr>
          <w:bCs/>
          <w:szCs w:val="24"/>
        </w:rPr>
        <w:tab/>
      </w:r>
      <w:r w:rsidRPr="00B8687B">
        <w:rPr>
          <w:bCs/>
          <w:szCs w:val="24"/>
        </w:rPr>
        <w:tab/>
        <w:t>39</w:t>
      </w:r>
      <w:r w:rsidRPr="00B8687B">
        <w:rPr>
          <w:bCs/>
          <w:szCs w:val="24"/>
          <w:vertAlign w:val="superscript"/>
        </w:rPr>
        <w:t>th</w:t>
      </w:r>
      <w:r w:rsidRPr="00B8687B">
        <w:rPr>
          <w:b/>
          <w:bCs/>
          <w:szCs w:val="24"/>
        </w:rPr>
        <w:t xml:space="preserve"> </w:t>
      </w:r>
      <w:r w:rsidRPr="00B8687B">
        <w:rPr>
          <w:iCs/>
          <w:szCs w:val="24"/>
        </w:rPr>
        <w:t xml:space="preserve">European Calcified Tissue Society - </w:t>
      </w:r>
      <w:r w:rsidRPr="00B8687B">
        <w:rPr>
          <w:color w:val="000000"/>
          <w:szCs w:val="24"/>
        </w:rPr>
        <w:t>Cell Biology: osteocytes</w:t>
      </w:r>
    </w:p>
    <w:p w14:paraId="0FB27649" w14:textId="05773429" w:rsidR="009620D7" w:rsidRPr="00B8687B" w:rsidRDefault="009620D7" w:rsidP="009620D7">
      <w:pPr>
        <w:tabs>
          <w:tab w:val="left" w:pos="828"/>
          <w:tab w:val="left" w:pos="1440"/>
        </w:tabs>
        <w:ind w:left="711" w:hanging="540"/>
        <w:jc w:val="both"/>
        <w:rPr>
          <w:bCs/>
          <w:szCs w:val="24"/>
        </w:rPr>
      </w:pPr>
      <w:r w:rsidRPr="00B8687B">
        <w:rPr>
          <w:iCs/>
          <w:szCs w:val="24"/>
        </w:rPr>
        <w:tab/>
      </w:r>
      <w:r w:rsidRPr="00B8687B">
        <w:rPr>
          <w:iCs/>
          <w:szCs w:val="24"/>
        </w:rPr>
        <w:tab/>
      </w:r>
      <w:r w:rsidRPr="00B8687B">
        <w:rPr>
          <w:iCs/>
          <w:szCs w:val="24"/>
        </w:rPr>
        <w:tab/>
        <w:t>4 abstracts</w:t>
      </w:r>
      <w:r w:rsidRPr="00B8687B">
        <w:rPr>
          <w:iCs/>
          <w:szCs w:val="24"/>
        </w:rPr>
        <w:tab/>
      </w:r>
      <w:r w:rsidRPr="00B8687B">
        <w:rPr>
          <w:iCs/>
          <w:szCs w:val="24"/>
        </w:rPr>
        <w:tab/>
      </w:r>
    </w:p>
    <w:p w14:paraId="4C70855E" w14:textId="15FD004E" w:rsidR="009620D7" w:rsidRPr="00B8687B" w:rsidRDefault="009620D7" w:rsidP="009620D7">
      <w:pPr>
        <w:tabs>
          <w:tab w:val="left" w:pos="900"/>
        </w:tabs>
        <w:ind w:right="288"/>
        <w:jc w:val="both"/>
        <w:rPr>
          <w:iCs/>
          <w:szCs w:val="24"/>
        </w:rPr>
      </w:pPr>
      <w:r w:rsidRPr="00B8687B">
        <w:rPr>
          <w:iCs/>
          <w:szCs w:val="24"/>
        </w:rPr>
        <w:tab/>
      </w:r>
      <w:r w:rsidRPr="00B8687B">
        <w:rPr>
          <w:iCs/>
          <w:szCs w:val="24"/>
        </w:rPr>
        <w:tab/>
        <w:t>2012</w:t>
      </w:r>
      <w:r w:rsidRPr="00B8687B">
        <w:rPr>
          <w:iCs/>
          <w:szCs w:val="24"/>
        </w:rPr>
        <w:tab/>
      </w:r>
    </w:p>
    <w:p w14:paraId="3E2941CD" w14:textId="77777777" w:rsidR="009620D7" w:rsidRPr="00B8687B" w:rsidRDefault="009620D7" w:rsidP="009620D7">
      <w:pPr>
        <w:tabs>
          <w:tab w:val="left" w:pos="900"/>
        </w:tabs>
        <w:ind w:right="288"/>
        <w:jc w:val="both"/>
        <w:rPr>
          <w:iCs/>
          <w:szCs w:val="24"/>
        </w:rPr>
      </w:pPr>
    </w:p>
    <w:p w14:paraId="3A8F7FA9" w14:textId="6B529128" w:rsidR="009620D7" w:rsidRPr="00B8687B" w:rsidRDefault="009620D7" w:rsidP="009620D7">
      <w:pPr>
        <w:tabs>
          <w:tab w:val="left" w:pos="360"/>
          <w:tab w:val="left" w:pos="711"/>
          <w:tab w:val="left" w:pos="1440"/>
          <w:tab w:val="left" w:pos="1530"/>
        </w:tabs>
        <w:ind w:left="2160" w:hanging="1800"/>
        <w:jc w:val="both"/>
        <w:rPr>
          <w:iCs/>
          <w:szCs w:val="24"/>
        </w:rPr>
      </w:pPr>
      <w:r w:rsidRPr="00B8687B">
        <w:rPr>
          <w:b/>
          <w:bCs/>
          <w:szCs w:val="24"/>
        </w:rPr>
        <w:tab/>
      </w:r>
      <w:r w:rsidRPr="00B8687B">
        <w:rPr>
          <w:b/>
          <w:bCs/>
          <w:szCs w:val="24"/>
        </w:rPr>
        <w:tab/>
      </w:r>
      <w:r w:rsidRPr="00B8687B">
        <w:rPr>
          <w:iCs/>
          <w:szCs w:val="24"/>
        </w:rPr>
        <w:t>International Bone and Mineral Society and the Japanese Society for</w:t>
      </w:r>
    </w:p>
    <w:p w14:paraId="13B93F7E" w14:textId="0A1F3C22" w:rsidR="009620D7" w:rsidRPr="00B8687B" w:rsidRDefault="009620D7" w:rsidP="009620D7">
      <w:pPr>
        <w:tabs>
          <w:tab w:val="left" w:pos="360"/>
          <w:tab w:val="left" w:pos="711"/>
          <w:tab w:val="left" w:pos="1440"/>
          <w:tab w:val="left" w:pos="1530"/>
        </w:tabs>
        <w:ind w:left="2160" w:hanging="1800"/>
        <w:jc w:val="both"/>
        <w:rPr>
          <w:bCs/>
          <w:szCs w:val="24"/>
        </w:rPr>
      </w:pPr>
      <w:r w:rsidRPr="00B8687B">
        <w:rPr>
          <w:iCs/>
          <w:szCs w:val="24"/>
        </w:rPr>
        <w:tab/>
      </w:r>
      <w:r w:rsidRPr="00B8687B">
        <w:rPr>
          <w:iCs/>
          <w:szCs w:val="24"/>
        </w:rPr>
        <w:tab/>
        <w:t>Bone and Mineral Research</w:t>
      </w:r>
    </w:p>
    <w:p w14:paraId="44C57E2B" w14:textId="3284328C" w:rsidR="009620D7" w:rsidRPr="00B8687B" w:rsidRDefault="009620D7" w:rsidP="009620D7">
      <w:pPr>
        <w:tabs>
          <w:tab w:val="left" w:pos="360"/>
          <w:tab w:val="left" w:pos="711"/>
          <w:tab w:val="left" w:pos="1440"/>
          <w:tab w:val="left" w:pos="1530"/>
        </w:tabs>
        <w:ind w:firstLine="360"/>
        <w:jc w:val="both"/>
        <w:rPr>
          <w:iCs/>
          <w:szCs w:val="24"/>
        </w:rPr>
      </w:pPr>
      <w:r w:rsidRPr="00B8687B">
        <w:rPr>
          <w:bCs/>
          <w:szCs w:val="24"/>
        </w:rPr>
        <w:lastRenderedPageBreak/>
        <w:tab/>
      </w:r>
      <w:r w:rsidRPr="00B8687B">
        <w:rPr>
          <w:bCs/>
          <w:szCs w:val="24"/>
        </w:rPr>
        <w:tab/>
        <w:t xml:space="preserve">2013 IBMS-JSBMR </w:t>
      </w:r>
      <w:r w:rsidRPr="00B8687B">
        <w:rPr>
          <w:iCs/>
          <w:szCs w:val="24"/>
        </w:rPr>
        <w:t xml:space="preserve">Joint meeting - </w:t>
      </w:r>
      <w:r w:rsidRPr="00B8687B">
        <w:rPr>
          <w:color w:val="000000"/>
          <w:szCs w:val="24"/>
        </w:rPr>
        <w:t>Osteocytes</w:t>
      </w:r>
    </w:p>
    <w:p w14:paraId="678616B4" w14:textId="1493FCE7" w:rsidR="009620D7" w:rsidRPr="00B8687B" w:rsidRDefault="009620D7" w:rsidP="009620D7">
      <w:pPr>
        <w:tabs>
          <w:tab w:val="left" w:pos="828"/>
          <w:tab w:val="left" w:pos="1440"/>
        </w:tabs>
        <w:ind w:left="711" w:hanging="540"/>
        <w:jc w:val="both"/>
        <w:rPr>
          <w:bCs/>
          <w:szCs w:val="24"/>
        </w:rPr>
      </w:pPr>
      <w:r w:rsidRPr="00B8687B">
        <w:rPr>
          <w:iCs/>
          <w:szCs w:val="24"/>
        </w:rPr>
        <w:tab/>
      </w:r>
      <w:r w:rsidRPr="00B8687B">
        <w:rPr>
          <w:iCs/>
          <w:szCs w:val="24"/>
        </w:rPr>
        <w:tab/>
      </w:r>
      <w:r w:rsidRPr="00B8687B">
        <w:rPr>
          <w:iCs/>
          <w:szCs w:val="24"/>
        </w:rPr>
        <w:tab/>
        <w:t>13 abstracts</w:t>
      </w:r>
      <w:r w:rsidRPr="00B8687B">
        <w:rPr>
          <w:iCs/>
          <w:szCs w:val="24"/>
        </w:rPr>
        <w:tab/>
      </w:r>
      <w:r w:rsidRPr="00B8687B">
        <w:rPr>
          <w:iCs/>
          <w:szCs w:val="24"/>
        </w:rPr>
        <w:tab/>
      </w:r>
    </w:p>
    <w:p w14:paraId="1E21E47D" w14:textId="0C59EDCE" w:rsidR="009620D7" w:rsidRPr="00B8687B" w:rsidRDefault="009620D7" w:rsidP="009620D7">
      <w:pPr>
        <w:tabs>
          <w:tab w:val="left" w:pos="900"/>
        </w:tabs>
        <w:ind w:right="288"/>
        <w:jc w:val="both"/>
        <w:rPr>
          <w:iCs/>
          <w:szCs w:val="24"/>
        </w:rPr>
      </w:pPr>
      <w:r w:rsidRPr="00B8687B">
        <w:rPr>
          <w:iCs/>
          <w:szCs w:val="24"/>
        </w:rPr>
        <w:tab/>
      </w:r>
      <w:r w:rsidRPr="00B8687B">
        <w:rPr>
          <w:iCs/>
          <w:szCs w:val="24"/>
        </w:rPr>
        <w:tab/>
        <w:t>2013</w:t>
      </w:r>
      <w:r w:rsidRPr="00B8687B">
        <w:rPr>
          <w:iCs/>
          <w:szCs w:val="24"/>
        </w:rPr>
        <w:tab/>
      </w:r>
    </w:p>
    <w:p w14:paraId="5A272547" w14:textId="77777777" w:rsidR="00D15CE3" w:rsidRDefault="00D15CE3" w:rsidP="009620D7">
      <w:pPr>
        <w:tabs>
          <w:tab w:val="left" w:pos="360"/>
          <w:tab w:val="left" w:pos="711"/>
          <w:tab w:val="left" w:pos="1440"/>
          <w:tab w:val="left" w:pos="1530"/>
        </w:tabs>
        <w:spacing w:before="120"/>
        <w:ind w:left="2160" w:hanging="1800"/>
        <w:jc w:val="both"/>
        <w:rPr>
          <w:iCs/>
          <w:szCs w:val="24"/>
        </w:rPr>
      </w:pPr>
    </w:p>
    <w:p w14:paraId="154754DF" w14:textId="6F4C38AD" w:rsidR="009620D7" w:rsidRPr="00B8687B" w:rsidRDefault="00C14067" w:rsidP="009620D7">
      <w:pPr>
        <w:tabs>
          <w:tab w:val="left" w:pos="360"/>
          <w:tab w:val="left" w:pos="711"/>
          <w:tab w:val="left" w:pos="1440"/>
          <w:tab w:val="left" w:pos="1530"/>
        </w:tabs>
        <w:spacing w:before="120"/>
        <w:ind w:left="2160" w:hanging="1800"/>
        <w:jc w:val="both"/>
        <w:rPr>
          <w:bCs/>
          <w:szCs w:val="24"/>
        </w:rPr>
      </w:pPr>
      <w:r>
        <w:rPr>
          <w:iCs/>
          <w:szCs w:val="24"/>
        </w:rPr>
        <w:tab/>
      </w:r>
      <w:r>
        <w:rPr>
          <w:iCs/>
          <w:szCs w:val="24"/>
        </w:rPr>
        <w:tab/>
      </w:r>
      <w:r w:rsidR="009620D7" w:rsidRPr="00B8687B">
        <w:rPr>
          <w:iCs/>
          <w:szCs w:val="24"/>
        </w:rPr>
        <w:t>American Society for Bone and Mineral Research</w:t>
      </w:r>
    </w:p>
    <w:p w14:paraId="6C8FB119" w14:textId="30B518F0" w:rsidR="009620D7" w:rsidRPr="00B8687B" w:rsidRDefault="009620D7" w:rsidP="009620D7">
      <w:pPr>
        <w:tabs>
          <w:tab w:val="left" w:pos="360"/>
          <w:tab w:val="left" w:pos="711"/>
          <w:tab w:val="left" w:pos="1440"/>
          <w:tab w:val="left" w:pos="1530"/>
        </w:tabs>
        <w:ind w:firstLine="360"/>
        <w:jc w:val="both"/>
        <w:rPr>
          <w:iCs/>
          <w:szCs w:val="24"/>
        </w:rPr>
      </w:pPr>
      <w:r w:rsidRPr="00B8687B">
        <w:rPr>
          <w:bCs/>
          <w:szCs w:val="24"/>
        </w:rPr>
        <w:tab/>
      </w:r>
      <w:r w:rsidRPr="00B8687B">
        <w:rPr>
          <w:bCs/>
          <w:szCs w:val="24"/>
        </w:rPr>
        <w:tab/>
        <w:t>2013 Annual Meeting</w:t>
      </w:r>
      <w:r w:rsidRPr="00B8687B">
        <w:rPr>
          <w:iCs/>
          <w:szCs w:val="24"/>
        </w:rPr>
        <w:t xml:space="preserve">- </w:t>
      </w:r>
      <w:r w:rsidRPr="00B8687B">
        <w:rPr>
          <w:color w:val="000000"/>
          <w:szCs w:val="24"/>
        </w:rPr>
        <w:t>Osteocytes</w:t>
      </w:r>
    </w:p>
    <w:p w14:paraId="5F89EDDD" w14:textId="607DEEF7" w:rsidR="009620D7" w:rsidRPr="00B8687B" w:rsidRDefault="009620D7" w:rsidP="009620D7">
      <w:pPr>
        <w:tabs>
          <w:tab w:val="left" w:pos="828"/>
          <w:tab w:val="left" w:pos="1440"/>
        </w:tabs>
        <w:ind w:left="711" w:hanging="540"/>
        <w:jc w:val="both"/>
        <w:rPr>
          <w:bCs/>
          <w:szCs w:val="24"/>
        </w:rPr>
      </w:pPr>
      <w:r w:rsidRPr="00B8687B">
        <w:rPr>
          <w:iCs/>
          <w:szCs w:val="24"/>
        </w:rPr>
        <w:tab/>
      </w:r>
      <w:r w:rsidRPr="00B8687B">
        <w:rPr>
          <w:iCs/>
          <w:szCs w:val="24"/>
        </w:rPr>
        <w:tab/>
      </w:r>
      <w:r w:rsidRPr="00B8687B">
        <w:rPr>
          <w:iCs/>
          <w:szCs w:val="24"/>
        </w:rPr>
        <w:tab/>
        <w:t>47 abstracts</w:t>
      </w:r>
      <w:r w:rsidRPr="00B8687B">
        <w:rPr>
          <w:iCs/>
          <w:szCs w:val="24"/>
        </w:rPr>
        <w:tab/>
      </w:r>
      <w:r w:rsidRPr="00B8687B">
        <w:rPr>
          <w:iCs/>
          <w:szCs w:val="24"/>
        </w:rPr>
        <w:tab/>
      </w:r>
    </w:p>
    <w:p w14:paraId="42DBFB63" w14:textId="5A455405" w:rsidR="00BB18DB" w:rsidRPr="00B8687B" w:rsidRDefault="009620D7" w:rsidP="00962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iCs/>
          <w:szCs w:val="24"/>
        </w:rPr>
      </w:pPr>
      <w:r w:rsidRPr="00B8687B">
        <w:rPr>
          <w:iCs/>
          <w:szCs w:val="24"/>
        </w:rPr>
        <w:tab/>
      </w:r>
      <w:r w:rsidRPr="00B8687B">
        <w:rPr>
          <w:iCs/>
          <w:szCs w:val="24"/>
        </w:rPr>
        <w:tab/>
        <w:t>2013</w:t>
      </w:r>
    </w:p>
    <w:p w14:paraId="5FE992F5" w14:textId="77777777" w:rsidR="00BF01D4" w:rsidRPr="00B8687B" w:rsidRDefault="00BF01D4" w:rsidP="00962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p>
    <w:p w14:paraId="5C8C5FD7" w14:textId="1FCD328B" w:rsidR="009620D7" w:rsidRPr="00B8687B" w:rsidRDefault="009620D7" w:rsidP="00F1768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B8687B">
        <w:rPr>
          <w:szCs w:val="24"/>
        </w:rPr>
        <w:tab/>
      </w:r>
      <w:r w:rsidRPr="00B8687B">
        <w:rPr>
          <w:szCs w:val="24"/>
        </w:rPr>
        <w:tab/>
        <w:t>American Society for Bone and Mineral Research</w:t>
      </w:r>
    </w:p>
    <w:p w14:paraId="199A8C0D" w14:textId="1EDE9718" w:rsidR="009620D7" w:rsidRPr="00B8687B" w:rsidRDefault="009620D7" w:rsidP="00962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B8687B">
        <w:rPr>
          <w:szCs w:val="24"/>
        </w:rPr>
        <w:tab/>
      </w:r>
      <w:r w:rsidRPr="00B8687B">
        <w:rPr>
          <w:szCs w:val="24"/>
        </w:rPr>
        <w:tab/>
        <w:t>2015 Annual Meeting – Osteocytes</w:t>
      </w:r>
    </w:p>
    <w:p w14:paraId="597CC397" w14:textId="0F63B4A3" w:rsidR="009620D7" w:rsidRPr="00B8687B" w:rsidRDefault="009620D7" w:rsidP="00962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B8687B">
        <w:rPr>
          <w:szCs w:val="24"/>
        </w:rPr>
        <w:tab/>
      </w:r>
      <w:r w:rsidRPr="00B8687B">
        <w:rPr>
          <w:szCs w:val="24"/>
        </w:rPr>
        <w:tab/>
        <w:t>2015</w:t>
      </w:r>
    </w:p>
    <w:p w14:paraId="7499821E" w14:textId="1A0E123B" w:rsidR="009620D7" w:rsidRPr="00B8687B" w:rsidRDefault="009620D7" w:rsidP="00962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B8687B">
        <w:rPr>
          <w:szCs w:val="24"/>
        </w:rPr>
        <w:tab/>
      </w:r>
      <w:r w:rsidRPr="00B8687B">
        <w:rPr>
          <w:szCs w:val="24"/>
        </w:rPr>
        <w:tab/>
      </w:r>
    </w:p>
    <w:p w14:paraId="3FA743E3" w14:textId="1E18B366" w:rsidR="009620D7" w:rsidRPr="00B8687B" w:rsidRDefault="009620D7" w:rsidP="00962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B8687B">
        <w:rPr>
          <w:szCs w:val="24"/>
        </w:rPr>
        <w:t>1</w:t>
      </w:r>
      <w:r w:rsidRPr="00B8687B">
        <w:rPr>
          <w:szCs w:val="24"/>
          <w:vertAlign w:val="superscript"/>
        </w:rPr>
        <w:t>st</w:t>
      </w:r>
      <w:r w:rsidRPr="00B8687B">
        <w:rPr>
          <w:szCs w:val="24"/>
        </w:rPr>
        <w:t xml:space="preserve"> Argentinean Osteology Meeting Argentinean Society for Osteology and Mineral Metabolism –Argentinean Osteoporosis Society</w:t>
      </w:r>
    </w:p>
    <w:p w14:paraId="17299158" w14:textId="4D1CFA0F" w:rsidR="009620D7" w:rsidRPr="00B8687B" w:rsidRDefault="002F1255" w:rsidP="002F12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B8687B">
        <w:rPr>
          <w:szCs w:val="24"/>
        </w:rPr>
        <w:tab/>
      </w:r>
      <w:r w:rsidRPr="00B8687B">
        <w:rPr>
          <w:szCs w:val="24"/>
        </w:rPr>
        <w:tab/>
      </w:r>
      <w:r w:rsidR="009620D7" w:rsidRPr="00B8687B">
        <w:rPr>
          <w:szCs w:val="24"/>
        </w:rPr>
        <w:t>2016</w:t>
      </w:r>
      <w:r w:rsidR="009620D7" w:rsidRPr="00B8687B">
        <w:rPr>
          <w:szCs w:val="24"/>
        </w:rPr>
        <w:tab/>
      </w:r>
    </w:p>
    <w:p w14:paraId="55AAD35C" w14:textId="30B995C4" w:rsidR="009620D7" w:rsidRPr="00B8687B" w:rsidRDefault="009620D7" w:rsidP="00962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p>
    <w:p w14:paraId="2C9E52C5" w14:textId="34A70CAC" w:rsidR="002F1255" w:rsidRPr="00B8687B" w:rsidRDefault="009620D7" w:rsidP="00962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B8687B">
        <w:rPr>
          <w:szCs w:val="24"/>
        </w:rPr>
        <w:tab/>
      </w:r>
      <w:r w:rsidRPr="00B8687B">
        <w:rPr>
          <w:szCs w:val="24"/>
        </w:rPr>
        <w:tab/>
        <w:t xml:space="preserve">American Society for Bone and Mineral Research </w:t>
      </w:r>
    </w:p>
    <w:p w14:paraId="67DFF3E0" w14:textId="7215479F" w:rsidR="009620D7" w:rsidRPr="00B8687B" w:rsidRDefault="002F1255" w:rsidP="00962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B8687B">
        <w:rPr>
          <w:szCs w:val="24"/>
        </w:rPr>
        <w:tab/>
      </w:r>
      <w:r w:rsidRPr="00B8687B">
        <w:rPr>
          <w:szCs w:val="24"/>
        </w:rPr>
        <w:tab/>
      </w:r>
      <w:r w:rsidR="009620D7" w:rsidRPr="00B8687B">
        <w:rPr>
          <w:szCs w:val="24"/>
        </w:rPr>
        <w:t>2017 Annual Meeting</w:t>
      </w:r>
      <w:r w:rsidRPr="00B8687B">
        <w:rPr>
          <w:szCs w:val="24"/>
        </w:rPr>
        <w:t xml:space="preserve"> - Muscle Biology and Bone-Muscle Crosstalk</w:t>
      </w:r>
    </w:p>
    <w:p w14:paraId="7F158E6E" w14:textId="77E6D57D" w:rsidR="002F1255" w:rsidRPr="00B8687B" w:rsidRDefault="002F1255" w:rsidP="00962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B8687B">
        <w:rPr>
          <w:szCs w:val="24"/>
        </w:rPr>
        <w:tab/>
      </w:r>
      <w:r w:rsidRPr="00B8687B">
        <w:rPr>
          <w:szCs w:val="24"/>
        </w:rPr>
        <w:tab/>
        <w:t>2017</w:t>
      </w:r>
    </w:p>
    <w:p w14:paraId="35699D18" w14:textId="688D2048" w:rsidR="002F1255" w:rsidRPr="00B8687B" w:rsidRDefault="002F1255" w:rsidP="00962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B8687B">
        <w:rPr>
          <w:szCs w:val="24"/>
        </w:rPr>
        <w:tab/>
      </w:r>
      <w:r w:rsidRPr="00B8687B">
        <w:rPr>
          <w:szCs w:val="24"/>
        </w:rPr>
        <w:tab/>
      </w:r>
    </w:p>
    <w:p w14:paraId="7B511E36" w14:textId="079DFA4E" w:rsidR="002F1255" w:rsidRPr="00B8687B" w:rsidRDefault="002F1255" w:rsidP="002F12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B8687B">
        <w:rPr>
          <w:szCs w:val="24"/>
        </w:rPr>
        <w:t>XXXIV Annual Meeting Argentinean Society for Osteology and Mineral Metabolism</w:t>
      </w:r>
    </w:p>
    <w:p w14:paraId="2A8B2793" w14:textId="71B3E79C" w:rsidR="009620D7" w:rsidRPr="00B8687B" w:rsidRDefault="002F1255" w:rsidP="00962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r>
      <w:r w:rsidR="009620D7" w:rsidRPr="00B8687B">
        <w:rPr>
          <w:szCs w:val="24"/>
        </w:rPr>
        <w:t>2017</w:t>
      </w:r>
      <w:r w:rsidR="009620D7" w:rsidRPr="00B8687B">
        <w:rPr>
          <w:szCs w:val="24"/>
        </w:rPr>
        <w:tab/>
      </w:r>
      <w:r w:rsidR="009620D7" w:rsidRPr="00B8687B">
        <w:rPr>
          <w:szCs w:val="24"/>
        </w:rPr>
        <w:tab/>
        <w:t xml:space="preserve"> </w:t>
      </w:r>
    </w:p>
    <w:p w14:paraId="1DC94E93" w14:textId="77777777" w:rsidR="002F1255" w:rsidRPr="00B8687B" w:rsidRDefault="002F1255" w:rsidP="00962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p>
    <w:p w14:paraId="26EB7817" w14:textId="208F9D97" w:rsidR="009620D7" w:rsidRPr="00B8687B" w:rsidRDefault="009620D7" w:rsidP="00962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002F1255" w:rsidRPr="00B8687B">
        <w:rPr>
          <w:szCs w:val="24"/>
        </w:rPr>
        <w:tab/>
      </w:r>
      <w:r w:rsidRPr="00B8687B">
        <w:rPr>
          <w:szCs w:val="24"/>
        </w:rPr>
        <w:t xml:space="preserve">Council for Undergraduate Research Posters on the Hill Meeting </w:t>
      </w:r>
    </w:p>
    <w:p w14:paraId="6BB1F361" w14:textId="42C9293F" w:rsidR="002F1255" w:rsidRPr="00B8687B" w:rsidRDefault="002F1255" w:rsidP="00962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2017-2018</w:t>
      </w:r>
    </w:p>
    <w:p w14:paraId="3A403E6A" w14:textId="77777777" w:rsidR="002F1255" w:rsidRPr="00B8687B" w:rsidRDefault="002F1255" w:rsidP="00962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p>
    <w:p w14:paraId="58D4B6C4" w14:textId="33A8C5FF" w:rsidR="009620D7" w:rsidRPr="00B8687B" w:rsidRDefault="009620D7" w:rsidP="00962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 xml:space="preserve">World Council for Undergraduate Research (CUR) 2019 Meeting </w:t>
      </w:r>
    </w:p>
    <w:p w14:paraId="4DA72AE5" w14:textId="5D23A429" w:rsidR="002F1255" w:rsidRPr="00B8687B" w:rsidRDefault="002F1255" w:rsidP="00962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2018</w:t>
      </w:r>
    </w:p>
    <w:p w14:paraId="21256A7C" w14:textId="77777777" w:rsidR="002F1255" w:rsidRPr="00B8687B" w:rsidRDefault="002F1255" w:rsidP="00962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p>
    <w:p w14:paraId="0A428EA8" w14:textId="6CC08BBE" w:rsidR="002F1255" w:rsidRPr="00B8687B" w:rsidRDefault="009620D7" w:rsidP="00962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American Society for Bone and Mineral</w:t>
      </w:r>
      <w:r w:rsidR="002F1255" w:rsidRPr="00B8687B">
        <w:rPr>
          <w:szCs w:val="24"/>
        </w:rPr>
        <w:t xml:space="preserve"> Research</w:t>
      </w:r>
    </w:p>
    <w:p w14:paraId="3559A486" w14:textId="3F70BCE0" w:rsidR="002F1255" w:rsidRPr="00B8687B" w:rsidRDefault="002F1255" w:rsidP="00962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 xml:space="preserve">2018 Annual Meeting </w:t>
      </w:r>
      <w:r w:rsidR="009620D7" w:rsidRPr="00B8687B">
        <w:rPr>
          <w:szCs w:val="24"/>
        </w:rPr>
        <w:t>Reviewer</w:t>
      </w:r>
      <w:r w:rsidRPr="00B8687B">
        <w:rPr>
          <w:szCs w:val="24"/>
        </w:rPr>
        <w:t>-</w:t>
      </w:r>
      <w:r w:rsidR="009620D7" w:rsidRPr="00B8687B">
        <w:rPr>
          <w:szCs w:val="24"/>
        </w:rPr>
        <w:t xml:space="preserve"> </w:t>
      </w:r>
      <w:r w:rsidRPr="00B8687B">
        <w:rPr>
          <w:szCs w:val="24"/>
        </w:rPr>
        <w:t xml:space="preserve">Osteoblasts </w:t>
      </w:r>
      <w:r w:rsidR="009620D7" w:rsidRPr="00B8687B">
        <w:rPr>
          <w:szCs w:val="24"/>
        </w:rPr>
        <w:t>and Category Chair</w:t>
      </w:r>
      <w:r w:rsidRPr="00B8687B">
        <w:rPr>
          <w:szCs w:val="24"/>
        </w:rPr>
        <w:t xml:space="preserve"> - Osteoporosis - Pathophysiology </w:t>
      </w:r>
    </w:p>
    <w:p w14:paraId="7DEDA80C" w14:textId="77777777" w:rsidR="002F1255" w:rsidRPr="00B8687B" w:rsidRDefault="002F1255" w:rsidP="00962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2018</w:t>
      </w:r>
    </w:p>
    <w:p w14:paraId="4D577679" w14:textId="77777777" w:rsidR="002F1255" w:rsidRPr="00B8687B" w:rsidRDefault="002F1255" w:rsidP="00962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p>
    <w:p w14:paraId="630ABAE2" w14:textId="31BDFC7F" w:rsidR="002F1255" w:rsidRPr="00B8687B" w:rsidRDefault="002F1255" w:rsidP="00962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 xml:space="preserve">American Society for Bone and Mineral Research </w:t>
      </w:r>
    </w:p>
    <w:p w14:paraId="737475CC" w14:textId="25FBA900" w:rsidR="009620D7" w:rsidRPr="00B8687B" w:rsidRDefault="002F1255" w:rsidP="00962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2019 Annual Meeting - Bone Interactions with Muscle and other Tissues</w:t>
      </w:r>
    </w:p>
    <w:p w14:paraId="069FCFFC" w14:textId="1D23A826" w:rsidR="002F1255" w:rsidRDefault="002F1255" w:rsidP="00962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2019</w:t>
      </w:r>
    </w:p>
    <w:p w14:paraId="79790B92" w14:textId="77777777" w:rsidR="00D32E8A" w:rsidRPr="00B8687B" w:rsidRDefault="00D32E8A" w:rsidP="00962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p>
    <w:p w14:paraId="6A81343A" w14:textId="42BCA49A" w:rsidR="00D32E8A" w:rsidRPr="00B8687B" w:rsidRDefault="00D32E8A" w:rsidP="00D32E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B8687B">
        <w:rPr>
          <w:szCs w:val="24"/>
        </w:rPr>
        <w:t>XXXV</w:t>
      </w:r>
      <w:r>
        <w:rPr>
          <w:szCs w:val="24"/>
        </w:rPr>
        <w:t>I</w:t>
      </w:r>
      <w:r w:rsidRPr="00B8687B">
        <w:rPr>
          <w:szCs w:val="24"/>
        </w:rPr>
        <w:t xml:space="preserve"> Annual Meeting Argentinean Society for Osteology and Mineral Metabolism</w:t>
      </w:r>
    </w:p>
    <w:p w14:paraId="5A149C65" w14:textId="5EA06EA0" w:rsidR="0006743A" w:rsidRPr="00B8687B" w:rsidRDefault="00D32E8A" w:rsidP="00D32E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lastRenderedPageBreak/>
        <w:tab/>
      </w:r>
      <w:r w:rsidRPr="00B8687B">
        <w:rPr>
          <w:szCs w:val="24"/>
        </w:rPr>
        <w:tab/>
      </w:r>
      <w:r>
        <w:rPr>
          <w:szCs w:val="24"/>
        </w:rPr>
        <w:t>2019</w:t>
      </w:r>
      <w:r w:rsidRPr="00B8687B">
        <w:rPr>
          <w:szCs w:val="24"/>
        </w:rPr>
        <w:tab/>
      </w:r>
    </w:p>
    <w:p w14:paraId="559FF55F" w14:textId="0F4A7A73" w:rsidR="00C14067" w:rsidRDefault="00C14067">
      <w:pPr>
        <w:widowControl/>
        <w:rPr>
          <w:b/>
          <w:szCs w:val="24"/>
        </w:rPr>
      </w:pPr>
      <w:r>
        <w:rPr>
          <w:b/>
          <w:szCs w:val="24"/>
        </w:rPr>
        <w:br w:type="page"/>
      </w:r>
    </w:p>
    <w:p w14:paraId="5E128A7E" w14:textId="55638174" w:rsidR="009A6F00" w:rsidRPr="00B8687B" w:rsidRDefault="009A6F00" w:rsidP="009A6F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Pr>
          <w:szCs w:val="24"/>
        </w:rPr>
        <w:lastRenderedPageBreak/>
        <w:tab/>
      </w:r>
      <w:r>
        <w:rPr>
          <w:szCs w:val="24"/>
        </w:rPr>
        <w:tab/>
      </w:r>
      <w:r w:rsidRPr="00B8687B">
        <w:rPr>
          <w:szCs w:val="24"/>
        </w:rPr>
        <w:t xml:space="preserve">American Society for Bone and Mineral Research </w:t>
      </w:r>
    </w:p>
    <w:p w14:paraId="0857F2F9" w14:textId="18162E51" w:rsidR="009A6F00" w:rsidRPr="00B8687B" w:rsidRDefault="009A6F00" w:rsidP="009A6F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r>
      <w:r w:rsidRPr="00B8687B">
        <w:rPr>
          <w:szCs w:val="24"/>
        </w:rPr>
        <w:tab/>
        <w:t>20</w:t>
      </w:r>
      <w:r>
        <w:rPr>
          <w:szCs w:val="24"/>
        </w:rPr>
        <w:t>20</w:t>
      </w:r>
      <w:r w:rsidRPr="00B8687B">
        <w:rPr>
          <w:szCs w:val="24"/>
        </w:rPr>
        <w:t xml:space="preserve"> Annual Meeting</w:t>
      </w:r>
      <w:r w:rsidRPr="009A6F00">
        <w:rPr>
          <w:szCs w:val="24"/>
        </w:rPr>
        <w:t xml:space="preserve"> - </w:t>
      </w:r>
      <w:r w:rsidRPr="009A6F00">
        <w:rPr>
          <w:bCs/>
          <w:szCs w:val="24"/>
        </w:rPr>
        <w:t>Bone Interactions with Other Tissues</w:t>
      </w:r>
    </w:p>
    <w:p w14:paraId="0160CABA" w14:textId="0EAB2664" w:rsidR="009A6F00" w:rsidRDefault="009A6F00" w:rsidP="009A6F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Pr>
          <w:szCs w:val="24"/>
        </w:rPr>
        <w:tab/>
      </w:r>
      <w:r>
        <w:rPr>
          <w:szCs w:val="24"/>
        </w:rPr>
        <w:tab/>
        <w:t>2020</w:t>
      </w:r>
    </w:p>
    <w:p w14:paraId="428F3B18" w14:textId="77777777" w:rsidR="009A6F00" w:rsidRDefault="009A6F00" w:rsidP="009A6F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p>
    <w:p w14:paraId="362A47A6" w14:textId="77777777" w:rsidR="00195C98" w:rsidRDefault="00195C98" w:rsidP="000674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b/>
          <w:szCs w:val="24"/>
        </w:rPr>
      </w:pPr>
    </w:p>
    <w:p w14:paraId="54859F71" w14:textId="6E945BED" w:rsidR="000C3248" w:rsidRDefault="007453B5" w:rsidP="000674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b/>
          <w:szCs w:val="24"/>
        </w:rPr>
      </w:pPr>
      <w:r>
        <w:rPr>
          <w:b/>
          <w:szCs w:val="24"/>
        </w:rPr>
        <w:t>SESSION REVIEW</w:t>
      </w:r>
    </w:p>
    <w:p w14:paraId="0CE22687" w14:textId="5E6AA32B" w:rsidR="000C3248" w:rsidRDefault="000C3248" w:rsidP="007453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jc w:val="both"/>
        <w:rPr>
          <w:szCs w:val="24"/>
        </w:rPr>
      </w:pPr>
      <w:r>
        <w:rPr>
          <w:b/>
          <w:szCs w:val="24"/>
        </w:rPr>
        <w:tab/>
      </w:r>
      <w:r>
        <w:rPr>
          <w:b/>
          <w:szCs w:val="24"/>
        </w:rPr>
        <w:tab/>
      </w:r>
      <w:r w:rsidRPr="000C3248">
        <w:rPr>
          <w:szCs w:val="24"/>
        </w:rPr>
        <w:t>American Society for the Advancement of the S</w:t>
      </w:r>
      <w:r>
        <w:rPr>
          <w:szCs w:val="24"/>
        </w:rPr>
        <w:t>c</w:t>
      </w:r>
      <w:r w:rsidRPr="000C3248">
        <w:rPr>
          <w:szCs w:val="24"/>
        </w:rPr>
        <w:t>ience</w:t>
      </w:r>
    </w:p>
    <w:p w14:paraId="304B0C54" w14:textId="194B3A28" w:rsidR="000C3248" w:rsidRDefault="000C3248" w:rsidP="000C32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Pr>
          <w:b/>
          <w:szCs w:val="24"/>
        </w:rPr>
        <w:tab/>
      </w:r>
      <w:r>
        <w:rPr>
          <w:b/>
          <w:szCs w:val="24"/>
        </w:rPr>
        <w:tab/>
      </w:r>
      <w:r w:rsidRPr="000C3248">
        <w:rPr>
          <w:szCs w:val="24"/>
        </w:rPr>
        <w:t>2021 AAAS Annual Mee</w:t>
      </w:r>
      <w:r>
        <w:rPr>
          <w:szCs w:val="24"/>
        </w:rPr>
        <w:t xml:space="preserve">ting - </w:t>
      </w:r>
      <w:r w:rsidRPr="000C3248">
        <w:rPr>
          <w:szCs w:val="24"/>
        </w:rPr>
        <w:t>90 Minute Symposium Format</w:t>
      </w:r>
    </w:p>
    <w:p w14:paraId="16369ACA" w14:textId="427C632F" w:rsidR="000C3248" w:rsidRPr="000C3248" w:rsidRDefault="000C3248" w:rsidP="000C32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Pr>
          <w:szCs w:val="24"/>
        </w:rPr>
        <w:tab/>
      </w:r>
      <w:r>
        <w:rPr>
          <w:szCs w:val="24"/>
        </w:rPr>
        <w:tab/>
        <w:t>2020</w:t>
      </w:r>
      <w:r w:rsidRPr="000C3248">
        <w:rPr>
          <w:szCs w:val="24"/>
        </w:rPr>
        <w:t xml:space="preserve"> </w:t>
      </w:r>
    </w:p>
    <w:p w14:paraId="4A6A4510" w14:textId="77777777" w:rsidR="000C3248" w:rsidRPr="000C3248" w:rsidRDefault="000C3248" w:rsidP="000674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p>
    <w:p w14:paraId="2542A212" w14:textId="77777777" w:rsidR="000C3248" w:rsidRDefault="000C3248" w:rsidP="000674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b/>
          <w:szCs w:val="24"/>
        </w:rPr>
      </w:pPr>
    </w:p>
    <w:p w14:paraId="342BBF34" w14:textId="4AB38B75" w:rsidR="00ED1739" w:rsidRPr="00B8687B" w:rsidRDefault="0006743A" w:rsidP="000674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b/>
          <w:szCs w:val="24"/>
        </w:rPr>
      </w:pPr>
      <w:r w:rsidRPr="00B8687B">
        <w:rPr>
          <w:b/>
          <w:szCs w:val="24"/>
        </w:rPr>
        <w:t>NATIONAL SERVICE ACTIVITY</w:t>
      </w:r>
    </w:p>
    <w:p w14:paraId="40B66F97" w14:textId="07520EFF" w:rsidR="0006743A" w:rsidRPr="00B8687B" w:rsidRDefault="0006743A" w:rsidP="0006743A">
      <w:pPr>
        <w:tabs>
          <w:tab w:val="left" w:pos="360"/>
          <w:tab w:val="left" w:pos="1440"/>
        </w:tabs>
        <w:spacing w:before="120"/>
        <w:jc w:val="both"/>
        <w:rPr>
          <w:color w:val="000000"/>
          <w:szCs w:val="24"/>
        </w:rPr>
      </w:pPr>
      <w:r w:rsidRPr="00B8687B">
        <w:rPr>
          <w:iCs/>
          <w:szCs w:val="24"/>
        </w:rPr>
        <w:t>Agency:</w:t>
      </w:r>
      <w:r w:rsidRPr="00B8687B">
        <w:rPr>
          <w:iCs/>
          <w:szCs w:val="24"/>
        </w:rPr>
        <w:tab/>
      </w:r>
      <w:r w:rsidRPr="00B8687B">
        <w:rPr>
          <w:szCs w:val="24"/>
        </w:rPr>
        <w:t>American Society for Bone and Mineral Research</w:t>
      </w:r>
    </w:p>
    <w:p w14:paraId="31E3CBAC" w14:textId="66B1CF1D" w:rsidR="0006743A" w:rsidRPr="00B8687B" w:rsidRDefault="0006743A" w:rsidP="0006743A">
      <w:pPr>
        <w:tabs>
          <w:tab w:val="left" w:pos="360"/>
          <w:tab w:val="left" w:pos="1440"/>
        </w:tabs>
        <w:jc w:val="both"/>
        <w:rPr>
          <w:iCs/>
          <w:szCs w:val="24"/>
        </w:rPr>
      </w:pPr>
      <w:r w:rsidRPr="00B8687B">
        <w:rPr>
          <w:color w:val="000000"/>
          <w:szCs w:val="24"/>
        </w:rPr>
        <w:t>Activity:</w:t>
      </w:r>
      <w:r w:rsidRPr="00B8687B">
        <w:rPr>
          <w:color w:val="000000"/>
          <w:szCs w:val="24"/>
        </w:rPr>
        <w:tab/>
      </w:r>
      <w:r w:rsidRPr="00B8687B">
        <w:rPr>
          <w:szCs w:val="24"/>
        </w:rPr>
        <w:t>Advocacy Committee</w:t>
      </w:r>
    </w:p>
    <w:p w14:paraId="0B095AD5" w14:textId="4E637F4C" w:rsidR="0006743A" w:rsidRPr="00B8687B" w:rsidRDefault="0006743A" w:rsidP="0006743A">
      <w:pPr>
        <w:tabs>
          <w:tab w:val="left" w:pos="1440"/>
        </w:tabs>
        <w:jc w:val="both"/>
        <w:rPr>
          <w:bCs/>
          <w:szCs w:val="24"/>
        </w:rPr>
      </w:pPr>
      <w:r w:rsidRPr="00B8687B">
        <w:rPr>
          <w:iCs/>
          <w:szCs w:val="24"/>
        </w:rPr>
        <w:t>Role:</w:t>
      </w:r>
      <w:r w:rsidRPr="00B8687B">
        <w:rPr>
          <w:iCs/>
          <w:szCs w:val="24"/>
        </w:rPr>
        <w:tab/>
        <w:t>Member</w:t>
      </w:r>
      <w:r w:rsidRPr="00B8687B">
        <w:rPr>
          <w:iCs/>
          <w:szCs w:val="24"/>
        </w:rPr>
        <w:tab/>
      </w:r>
    </w:p>
    <w:p w14:paraId="00EE4C97" w14:textId="5182236B" w:rsidR="0006743A" w:rsidRPr="00B8687B" w:rsidRDefault="0006743A" w:rsidP="0006743A">
      <w:pPr>
        <w:tabs>
          <w:tab w:val="left" w:pos="1440"/>
        </w:tabs>
        <w:jc w:val="both"/>
        <w:rPr>
          <w:iCs/>
          <w:szCs w:val="24"/>
        </w:rPr>
      </w:pPr>
      <w:r w:rsidRPr="00B8687B">
        <w:rPr>
          <w:iCs/>
          <w:szCs w:val="24"/>
        </w:rPr>
        <w:t xml:space="preserve">Year: </w:t>
      </w:r>
      <w:r w:rsidRPr="00B8687B">
        <w:rPr>
          <w:iCs/>
          <w:szCs w:val="24"/>
        </w:rPr>
        <w:tab/>
        <w:t>2005-2008</w:t>
      </w:r>
    </w:p>
    <w:p w14:paraId="50FCDA9A" w14:textId="08959CA3" w:rsidR="0006743A" w:rsidRPr="00B8687B" w:rsidRDefault="0006743A" w:rsidP="0006743A">
      <w:pPr>
        <w:tabs>
          <w:tab w:val="left" w:pos="1440"/>
        </w:tabs>
        <w:spacing w:before="120"/>
        <w:ind w:firstLine="720"/>
        <w:jc w:val="both"/>
        <w:rPr>
          <w:szCs w:val="24"/>
        </w:rPr>
      </w:pPr>
      <w:r w:rsidRPr="00B8687B">
        <w:rPr>
          <w:szCs w:val="24"/>
        </w:rPr>
        <w:t xml:space="preserve"> </w:t>
      </w:r>
      <w:r w:rsidRPr="00B8687B">
        <w:rPr>
          <w:szCs w:val="24"/>
        </w:rPr>
        <w:tab/>
        <w:t>American Society for Bone and Mineral Research 31</w:t>
      </w:r>
      <w:r w:rsidRPr="00B8687B">
        <w:rPr>
          <w:szCs w:val="24"/>
          <w:vertAlign w:val="superscript"/>
        </w:rPr>
        <w:t>st</w:t>
      </w:r>
      <w:r w:rsidRPr="00B8687B">
        <w:rPr>
          <w:szCs w:val="24"/>
        </w:rPr>
        <w:t xml:space="preserve"> Annual Meeting</w:t>
      </w:r>
    </w:p>
    <w:p w14:paraId="0F5B240F" w14:textId="77777777" w:rsidR="0006743A" w:rsidRPr="00B8687B" w:rsidRDefault="0006743A" w:rsidP="0006743A">
      <w:pPr>
        <w:tabs>
          <w:tab w:val="left" w:pos="1440"/>
        </w:tabs>
        <w:ind w:firstLine="720"/>
        <w:jc w:val="both"/>
        <w:rPr>
          <w:szCs w:val="24"/>
        </w:rPr>
      </w:pPr>
      <w:r w:rsidRPr="00B8687B">
        <w:rPr>
          <w:szCs w:val="24"/>
        </w:rPr>
        <w:tab/>
        <w:t xml:space="preserve">Concurrent Oral Session 42: Osteocytes II: </w:t>
      </w:r>
      <w:proofErr w:type="spellStart"/>
      <w:r w:rsidRPr="00B8687B">
        <w:rPr>
          <w:szCs w:val="24"/>
        </w:rPr>
        <w:t>Wnt</w:t>
      </w:r>
      <w:proofErr w:type="spellEnd"/>
      <w:r w:rsidRPr="00B8687B">
        <w:rPr>
          <w:szCs w:val="24"/>
        </w:rPr>
        <w:t xml:space="preserve"> Pathway</w:t>
      </w:r>
    </w:p>
    <w:p w14:paraId="368317C9" w14:textId="77777777" w:rsidR="0006743A" w:rsidRPr="00B8687B" w:rsidRDefault="0006743A" w:rsidP="0006743A">
      <w:pPr>
        <w:tabs>
          <w:tab w:val="left" w:pos="1440"/>
        </w:tabs>
        <w:ind w:firstLine="720"/>
        <w:jc w:val="both"/>
        <w:rPr>
          <w:szCs w:val="24"/>
        </w:rPr>
      </w:pPr>
      <w:r w:rsidRPr="00B8687B">
        <w:rPr>
          <w:szCs w:val="24"/>
        </w:rPr>
        <w:tab/>
        <w:t>Moderator</w:t>
      </w:r>
    </w:p>
    <w:p w14:paraId="5E3446AB" w14:textId="77777777" w:rsidR="0006743A" w:rsidRPr="00B8687B" w:rsidRDefault="0006743A" w:rsidP="0006743A">
      <w:pPr>
        <w:tabs>
          <w:tab w:val="left" w:pos="1440"/>
        </w:tabs>
        <w:ind w:firstLine="720"/>
        <w:jc w:val="both"/>
        <w:rPr>
          <w:iCs/>
          <w:szCs w:val="24"/>
        </w:rPr>
      </w:pPr>
      <w:r w:rsidRPr="00B8687B">
        <w:rPr>
          <w:szCs w:val="24"/>
        </w:rPr>
        <w:tab/>
        <w:t>2009</w:t>
      </w:r>
    </w:p>
    <w:p w14:paraId="1688075C" w14:textId="6EA6C7BE" w:rsidR="0006743A" w:rsidRPr="00B8687B" w:rsidRDefault="0006743A" w:rsidP="0006743A">
      <w:pPr>
        <w:keepNext/>
        <w:tabs>
          <w:tab w:val="left" w:pos="1440"/>
        </w:tabs>
        <w:spacing w:before="120"/>
        <w:ind w:firstLine="729"/>
        <w:jc w:val="both"/>
        <w:rPr>
          <w:iCs/>
          <w:szCs w:val="24"/>
        </w:rPr>
      </w:pPr>
      <w:r w:rsidRPr="00B8687B">
        <w:rPr>
          <w:iCs/>
          <w:szCs w:val="24"/>
        </w:rPr>
        <w:tab/>
      </w:r>
      <w:r w:rsidRPr="00B8687B">
        <w:rPr>
          <w:szCs w:val="24"/>
        </w:rPr>
        <w:t>American Society for Bone and Mineral Research</w:t>
      </w:r>
    </w:p>
    <w:p w14:paraId="7B8F03D9" w14:textId="77777777" w:rsidR="0006743A" w:rsidRPr="00B8687B" w:rsidRDefault="0006743A" w:rsidP="0006743A">
      <w:pPr>
        <w:keepNext/>
        <w:tabs>
          <w:tab w:val="left" w:pos="1440"/>
        </w:tabs>
        <w:ind w:firstLine="360"/>
        <w:jc w:val="both"/>
        <w:rPr>
          <w:iCs/>
          <w:szCs w:val="24"/>
        </w:rPr>
      </w:pPr>
      <w:r w:rsidRPr="00B8687B">
        <w:rPr>
          <w:iCs/>
          <w:szCs w:val="24"/>
        </w:rPr>
        <w:tab/>
      </w:r>
      <w:r w:rsidRPr="00B8687B">
        <w:rPr>
          <w:szCs w:val="24"/>
        </w:rPr>
        <w:t>Membership Development Committee</w:t>
      </w:r>
    </w:p>
    <w:p w14:paraId="38939B36" w14:textId="77777777" w:rsidR="0006743A" w:rsidRPr="00B8687B" w:rsidRDefault="0006743A" w:rsidP="0006743A">
      <w:pPr>
        <w:pStyle w:val="Heading2"/>
        <w:widowControl/>
        <w:rPr>
          <w:b w:val="0"/>
          <w:szCs w:val="24"/>
        </w:rPr>
      </w:pPr>
      <w:r w:rsidRPr="00B8687B">
        <w:rPr>
          <w:b w:val="0"/>
          <w:szCs w:val="24"/>
        </w:rPr>
        <w:tab/>
        <w:t>Member</w:t>
      </w:r>
    </w:p>
    <w:p w14:paraId="11B6385E" w14:textId="77777777" w:rsidR="0006743A" w:rsidRPr="00B8687B" w:rsidRDefault="0006743A" w:rsidP="0006743A">
      <w:pPr>
        <w:jc w:val="both"/>
        <w:rPr>
          <w:b/>
          <w:bCs/>
          <w:szCs w:val="24"/>
        </w:rPr>
      </w:pPr>
      <w:r w:rsidRPr="00B8687B">
        <w:rPr>
          <w:szCs w:val="24"/>
        </w:rPr>
        <w:tab/>
      </w:r>
      <w:r w:rsidRPr="00B8687B">
        <w:rPr>
          <w:szCs w:val="24"/>
        </w:rPr>
        <w:tab/>
        <w:t>2011-2014</w:t>
      </w:r>
      <w:r w:rsidRPr="00B8687B">
        <w:rPr>
          <w:b/>
          <w:bCs/>
          <w:szCs w:val="24"/>
        </w:rPr>
        <w:t xml:space="preserve"> </w:t>
      </w:r>
    </w:p>
    <w:p w14:paraId="169D2825" w14:textId="03066063" w:rsidR="0006743A" w:rsidRPr="00B8687B" w:rsidRDefault="0006743A" w:rsidP="007453B5">
      <w:pPr>
        <w:spacing w:before="120"/>
        <w:jc w:val="both"/>
        <w:rPr>
          <w:szCs w:val="24"/>
        </w:rPr>
      </w:pPr>
      <w:r w:rsidRPr="00B8687B">
        <w:rPr>
          <w:szCs w:val="24"/>
        </w:rPr>
        <w:tab/>
      </w:r>
      <w:r w:rsidRPr="00B8687B">
        <w:rPr>
          <w:szCs w:val="24"/>
        </w:rPr>
        <w:tab/>
        <w:t>American Society for Bone and Mineral Research</w:t>
      </w:r>
    </w:p>
    <w:p w14:paraId="2619DD8C" w14:textId="77777777" w:rsidR="0006743A" w:rsidRPr="00B8687B" w:rsidRDefault="0006743A" w:rsidP="0006743A">
      <w:pPr>
        <w:ind w:left="1440"/>
        <w:jc w:val="both"/>
        <w:rPr>
          <w:szCs w:val="24"/>
        </w:rPr>
      </w:pPr>
      <w:r w:rsidRPr="00B8687B">
        <w:rPr>
          <w:szCs w:val="24"/>
        </w:rPr>
        <w:t>Focus group that will assist in the implementation of initiatives related to its 2011-2014 Strategic Priorities</w:t>
      </w:r>
    </w:p>
    <w:p w14:paraId="49550FFC" w14:textId="77777777" w:rsidR="0006743A" w:rsidRPr="00B8687B" w:rsidRDefault="0006743A" w:rsidP="0006743A">
      <w:pPr>
        <w:jc w:val="both"/>
        <w:rPr>
          <w:szCs w:val="24"/>
        </w:rPr>
      </w:pPr>
      <w:r w:rsidRPr="00B8687B">
        <w:rPr>
          <w:szCs w:val="24"/>
        </w:rPr>
        <w:tab/>
      </w:r>
      <w:r w:rsidRPr="00B8687B">
        <w:rPr>
          <w:szCs w:val="24"/>
        </w:rPr>
        <w:tab/>
        <w:t>Member</w:t>
      </w:r>
    </w:p>
    <w:p w14:paraId="5F53255D" w14:textId="77777777" w:rsidR="0006743A" w:rsidRPr="00B8687B" w:rsidRDefault="0006743A" w:rsidP="00BF01D4">
      <w:pPr>
        <w:ind w:left="720" w:firstLine="720"/>
        <w:jc w:val="both"/>
        <w:rPr>
          <w:szCs w:val="24"/>
        </w:rPr>
      </w:pPr>
      <w:r w:rsidRPr="00B8687B">
        <w:rPr>
          <w:szCs w:val="24"/>
        </w:rPr>
        <w:t>2011-2014</w:t>
      </w:r>
    </w:p>
    <w:p w14:paraId="13CD536E" w14:textId="26AC7954" w:rsidR="0006743A" w:rsidRPr="00B8687B" w:rsidRDefault="0006743A" w:rsidP="007453B5">
      <w:pPr>
        <w:spacing w:before="120"/>
        <w:ind w:firstLine="720"/>
        <w:jc w:val="both"/>
        <w:rPr>
          <w:szCs w:val="24"/>
        </w:rPr>
      </w:pPr>
      <w:r w:rsidRPr="00B8687B">
        <w:rPr>
          <w:szCs w:val="24"/>
        </w:rPr>
        <w:tab/>
        <w:t>9</w:t>
      </w:r>
      <w:r w:rsidRPr="00B8687B">
        <w:rPr>
          <w:bCs/>
          <w:szCs w:val="24"/>
        </w:rPr>
        <w:t>3</w:t>
      </w:r>
      <w:r w:rsidRPr="00B8687B">
        <w:rPr>
          <w:bCs/>
          <w:szCs w:val="24"/>
          <w:vertAlign w:val="superscript"/>
        </w:rPr>
        <w:t>rd</w:t>
      </w:r>
      <w:r w:rsidRPr="00B8687B">
        <w:rPr>
          <w:bCs/>
          <w:szCs w:val="24"/>
        </w:rPr>
        <w:t xml:space="preserve"> Annual Meeting of the Endocrine Society</w:t>
      </w:r>
    </w:p>
    <w:p w14:paraId="470652FD" w14:textId="77777777" w:rsidR="0006743A" w:rsidRPr="00B8687B" w:rsidRDefault="0006743A" w:rsidP="0006743A">
      <w:pPr>
        <w:ind w:left="720" w:firstLine="720"/>
        <w:jc w:val="both"/>
        <w:rPr>
          <w:szCs w:val="24"/>
        </w:rPr>
      </w:pPr>
      <w:r w:rsidRPr="00B8687B">
        <w:rPr>
          <w:szCs w:val="24"/>
        </w:rPr>
        <w:t xml:space="preserve">Symposium session: </w:t>
      </w:r>
      <w:proofErr w:type="spellStart"/>
      <w:r w:rsidRPr="00B8687B">
        <w:rPr>
          <w:szCs w:val="24"/>
        </w:rPr>
        <w:t>Mechanotransduction</w:t>
      </w:r>
      <w:proofErr w:type="spellEnd"/>
      <w:r w:rsidRPr="00B8687B">
        <w:rPr>
          <w:szCs w:val="24"/>
        </w:rPr>
        <w:t xml:space="preserve"> in Bone</w:t>
      </w:r>
    </w:p>
    <w:p w14:paraId="58AA9E4F" w14:textId="77777777" w:rsidR="0006743A" w:rsidRPr="00B8687B" w:rsidRDefault="0006743A" w:rsidP="0006743A">
      <w:pPr>
        <w:widowControl/>
        <w:ind w:left="720" w:firstLine="720"/>
        <w:jc w:val="both"/>
        <w:rPr>
          <w:szCs w:val="24"/>
        </w:rPr>
      </w:pPr>
      <w:r w:rsidRPr="00B8687B">
        <w:rPr>
          <w:szCs w:val="24"/>
        </w:rPr>
        <w:t>Chair</w:t>
      </w:r>
    </w:p>
    <w:p w14:paraId="248813D8" w14:textId="77777777" w:rsidR="0006743A" w:rsidRPr="00B8687B" w:rsidRDefault="0006743A" w:rsidP="0006743A">
      <w:pPr>
        <w:widowControl/>
        <w:ind w:left="720" w:firstLine="720"/>
        <w:jc w:val="both"/>
        <w:rPr>
          <w:szCs w:val="24"/>
        </w:rPr>
      </w:pPr>
      <w:r w:rsidRPr="00B8687B">
        <w:rPr>
          <w:szCs w:val="24"/>
        </w:rPr>
        <w:t>2011</w:t>
      </w:r>
    </w:p>
    <w:p w14:paraId="136E0277" w14:textId="421C9410" w:rsidR="0006743A" w:rsidRPr="00B8687B" w:rsidRDefault="0006743A" w:rsidP="006E29FA">
      <w:pPr>
        <w:spacing w:before="120"/>
        <w:ind w:firstLine="720"/>
        <w:jc w:val="both"/>
        <w:rPr>
          <w:szCs w:val="24"/>
        </w:rPr>
      </w:pPr>
      <w:r w:rsidRPr="00B8687B">
        <w:rPr>
          <w:szCs w:val="24"/>
        </w:rPr>
        <w:tab/>
        <w:t>American Society for Bone and Mineral Research 33</w:t>
      </w:r>
      <w:r w:rsidRPr="00B8687B">
        <w:rPr>
          <w:szCs w:val="24"/>
          <w:vertAlign w:val="superscript"/>
        </w:rPr>
        <w:t>rd</w:t>
      </w:r>
      <w:r w:rsidRPr="00B8687B">
        <w:rPr>
          <w:szCs w:val="24"/>
        </w:rPr>
        <w:t xml:space="preserve"> Annual Meeting</w:t>
      </w:r>
    </w:p>
    <w:p w14:paraId="7E613D28" w14:textId="77777777" w:rsidR="0006743A" w:rsidRPr="00B8687B" w:rsidRDefault="0006743A" w:rsidP="0006743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bCs/>
          <w:szCs w:val="24"/>
        </w:rPr>
        <w:tab/>
        <w:t>Concurrent Oral Session 40: Skeletal Loading and Bone Quality</w:t>
      </w:r>
    </w:p>
    <w:p w14:paraId="737434FE" w14:textId="77777777" w:rsidR="0006743A" w:rsidRPr="00B8687B" w:rsidRDefault="0006743A" w:rsidP="00D32E8A">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t>Moderator</w:t>
      </w:r>
    </w:p>
    <w:p w14:paraId="4C21F214" w14:textId="77777777" w:rsidR="0006743A" w:rsidRPr="00B8687B" w:rsidRDefault="0006743A" w:rsidP="0006743A">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r w:rsidRPr="00B8687B">
        <w:rPr>
          <w:szCs w:val="24"/>
        </w:rPr>
        <w:tab/>
        <w:t>2011</w:t>
      </w:r>
    </w:p>
    <w:p w14:paraId="4D50C234" w14:textId="64051BD9" w:rsidR="0006743A" w:rsidRPr="00B8687B" w:rsidRDefault="0006743A" w:rsidP="0006743A">
      <w:pPr>
        <w:spacing w:before="120"/>
        <w:ind w:firstLine="720"/>
        <w:jc w:val="both"/>
        <w:rPr>
          <w:szCs w:val="24"/>
        </w:rPr>
      </w:pPr>
      <w:r w:rsidRPr="00B8687B">
        <w:rPr>
          <w:szCs w:val="24"/>
        </w:rPr>
        <w:tab/>
        <w:t>American Society for Bone and Mineral Research</w:t>
      </w:r>
    </w:p>
    <w:p w14:paraId="2E373609" w14:textId="77777777" w:rsidR="0006743A" w:rsidRPr="00B8687B" w:rsidRDefault="0006743A" w:rsidP="0006743A">
      <w:pPr>
        <w:ind w:left="720" w:firstLine="720"/>
        <w:jc w:val="both"/>
        <w:rPr>
          <w:szCs w:val="24"/>
        </w:rPr>
      </w:pPr>
      <w:r w:rsidRPr="00B8687B">
        <w:rPr>
          <w:szCs w:val="24"/>
        </w:rPr>
        <w:t>ASBMR/Harold M Frost Young Investigator Awards</w:t>
      </w:r>
    </w:p>
    <w:p w14:paraId="1720B563" w14:textId="77777777" w:rsidR="0006743A" w:rsidRPr="00B8687B" w:rsidRDefault="0006743A" w:rsidP="0006743A">
      <w:pPr>
        <w:ind w:left="720" w:firstLine="720"/>
        <w:jc w:val="both"/>
        <w:rPr>
          <w:szCs w:val="24"/>
        </w:rPr>
      </w:pPr>
      <w:r w:rsidRPr="00B8687B">
        <w:rPr>
          <w:szCs w:val="24"/>
        </w:rPr>
        <w:lastRenderedPageBreak/>
        <w:t>Application review</w:t>
      </w:r>
    </w:p>
    <w:p w14:paraId="5CDB60B1" w14:textId="77777777" w:rsidR="0006743A" w:rsidRPr="00B8687B" w:rsidRDefault="0006743A" w:rsidP="0006743A">
      <w:pPr>
        <w:ind w:left="720" w:firstLine="720"/>
        <w:jc w:val="both"/>
        <w:rPr>
          <w:szCs w:val="24"/>
        </w:rPr>
      </w:pPr>
      <w:r w:rsidRPr="00B8687B">
        <w:rPr>
          <w:szCs w:val="24"/>
        </w:rPr>
        <w:t>2011-2012</w:t>
      </w:r>
    </w:p>
    <w:p w14:paraId="67195C50" w14:textId="77777777" w:rsidR="0006743A" w:rsidRPr="00B8687B" w:rsidRDefault="0006743A" w:rsidP="0006743A">
      <w:pPr>
        <w:widowControl/>
        <w:rPr>
          <w:b/>
          <w:szCs w:val="24"/>
        </w:rPr>
      </w:pPr>
    </w:p>
    <w:p w14:paraId="556E2B02" w14:textId="608C735E" w:rsidR="006D0B35" w:rsidRPr="00B8687B" w:rsidRDefault="006D0B35" w:rsidP="006D0B35">
      <w:pPr>
        <w:ind w:left="720" w:firstLine="720"/>
        <w:jc w:val="both"/>
        <w:rPr>
          <w:szCs w:val="24"/>
        </w:rPr>
      </w:pPr>
      <w:r w:rsidRPr="00B8687B">
        <w:rPr>
          <w:szCs w:val="24"/>
        </w:rPr>
        <w:t xml:space="preserve">American Society for Bone and Mineral Research </w:t>
      </w:r>
    </w:p>
    <w:p w14:paraId="6458747B" w14:textId="77777777" w:rsidR="006D0B35" w:rsidRPr="00B8687B" w:rsidRDefault="006D0B35" w:rsidP="006D0B35">
      <w:pPr>
        <w:ind w:left="720" w:firstLine="720"/>
        <w:jc w:val="both"/>
        <w:rPr>
          <w:szCs w:val="24"/>
        </w:rPr>
      </w:pPr>
      <w:r w:rsidRPr="00B8687B">
        <w:rPr>
          <w:szCs w:val="24"/>
        </w:rPr>
        <w:t xml:space="preserve">Diversity in Bone and Mineral Research Subcommittee </w:t>
      </w:r>
    </w:p>
    <w:p w14:paraId="6838C846" w14:textId="436B850A" w:rsidR="006D0B35" w:rsidRPr="00B8687B" w:rsidRDefault="006D0B35" w:rsidP="006D0B35">
      <w:pPr>
        <w:ind w:left="720" w:firstLine="720"/>
        <w:jc w:val="both"/>
        <w:rPr>
          <w:szCs w:val="24"/>
        </w:rPr>
      </w:pPr>
      <w:r w:rsidRPr="00B8687B">
        <w:rPr>
          <w:szCs w:val="24"/>
        </w:rPr>
        <w:t>Member</w:t>
      </w:r>
    </w:p>
    <w:p w14:paraId="2116ADDF" w14:textId="62311219" w:rsidR="006D0B35" w:rsidRPr="00B8687B" w:rsidRDefault="002B05E9" w:rsidP="0006743A">
      <w:pPr>
        <w:ind w:left="720" w:firstLine="720"/>
        <w:jc w:val="both"/>
        <w:rPr>
          <w:szCs w:val="24"/>
        </w:rPr>
      </w:pPr>
      <w:r>
        <w:rPr>
          <w:szCs w:val="24"/>
        </w:rPr>
        <w:t>2002</w:t>
      </w:r>
    </w:p>
    <w:p w14:paraId="7E18F53C" w14:textId="77777777" w:rsidR="006D0B35" w:rsidRPr="00B8687B" w:rsidRDefault="006D0B35" w:rsidP="0006743A">
      <w:pPr>
        <w:ind w:left="720" w:firstLine="720"/>
        <w:jc w:val="both"/>
        <w:rPr>
          <w:szCs w:val="24"/>
        </w:rPr>
      </w:pPr>
    </w:p>
    <w:p w14:paraId="52F7461F" w14:textId="0732D82F" w:rsidR="0006743A" w:rsidRPr="00B8687B" w:rsidRDefault="0006743A" w:rsidP="005728D1">
      <w:pPr>
        <w:keepNext/>
        <w:ind w:left="720" w:firstLine="720"/>
        <w:jc w:val="both"/>
        <w:rPr>
          <w:szCs w:val="24"/>
        </w:rPr>
      </w:pPr>
      <w:r w:rsidRPr="00B8687B">
        <w:rPr>
          <w:szCs w:val="24"/>
        </w:rPr>
        <w:t>International Gap Junction Conference</w:t>
      </w:r>
    </w:p>
    <w:p w14:paraId="6BAC8F4D" w14:textId="3EF7BDA2" w:rsidR="0006743A" w:rsidRPr="00B8687B" w:rsidRDefault="0006743A" w:rsidP="0006743A">
      <w:pPr>
        <w:ind w:left="720" w:firstLine="720"/>
        <w:jc w:val="both"/>
        <w:rPr>
          <w:szCs w:val="24"/>
        </w:rPr>
      </w:pPr>
      <w:r w:rsidRPr="00B8687B">
        <w:rPr>
          <w:szCs w:val="24"/>
        </w:rPr>
        <w:t>Platform session 10: Connexins in inherited and acquired diseases</w:t>
      </w:r>
    </w:p>
    <w:p w14:paraId="377978AD" w14:textId="31823809" w:rsidR="0006743A" w:rsidRPr="00B8687B" w:rsidRDefault="0006743A" w:rsidP="0006743A">
      <w:pPr>
        <w:ind w:left="720" w:firstLine="720"/>
        <w:jc w:val="both"/>
        <w:rPr>
          <w:szCs w:val="24"/>
        </w:rPr>
      </w:pPr>
      <w:r w:rsidRPr="00B8687B">
        <w:rPr>
          <w:szCs w:val="24"/>
        </w:rPr>
        <w:t>Moderator</w:t>
      </w:r>
    </w:p>
    <w:p w14:paraId="4132CA84" w14:textId="32B222A5" w:rsidR="0006743A" w:rsidRPr="00B8687B" w:rsidRDefault="0006743A" w:rsidP="0006743A">
      <w:pPr>
        <w:ind w:left="720" w:firstLine="720"/>
        <w:jc w:val="both"/>
        <w:rPr>
          <w:szCs w:val="24"/>
        </w:rPr>
      </w:pPr>
      <w:r w:rsidRPr="00B8687B">
        <w:rPr>
          <w:szCs w:val="24"/>
        </w:rPr>
        <w:t>2015</w:t>
      </w:r>
    </w:p>
    <w:p w14:paraId="548FFB8D" w14:textId="77777777" w:rsidR="0006743A" w:rsidRPr="00B8687B" w:rsidRDefault="0006743A" w:rsidP="0006743A">
      <w:pPr>
        <w:ind w:left="720" w:firstLine="720"/>
        <w:jc w:val="both"/>
        <w:rPr>
          <w:szCs w:val="24"/>
        </w:rPr>
      </w:pPr>
    </w:p>
    <w:p w14:paraId="76E7E649" w14:textId="449C404A" w:rsidR="0006743A" w:rsidRPr="00B8687B" w:rsidRDefault="0006743A" w:rsidP="0006743A">
      <w:pPr>
        <w:ind w:left="720" w:firstLine="720"/>
        <w:jc w:val="both"/>
        <w:rPr>
          <w:szCs w:val="24"/>
        </w:rPr>
      </w:pPr>
      <w:r w:rsidRPr="00B8687B">
        <w:rPr>
          <w:szCs w:val="24"/>
        </w:rPr>
        <w:t>Argentinean Society for Osteoporosis and Mineral Metabolism</w:t>
      </w:r>
    </w:p>
    <w:p w14:paraId="397A7043" w14:textId="183F0C39" w:rsidR="0006743A" w:rsidRPr="00B8687B" w:rsidRDefault="0006743A" w:rsidP="0006743A">
      <w:pPr>
        <w:ind w:left="720" w:firstLine="720"/>
        <w:jc w:val="both"/>
        <w:rPr>
          <w:b/>
          <w:szCs w:val="24"/>
        </w:rPr>
      </w:pPr>
      <w:r w:rsidRPr="00B8687B">
        <w:rPr>
          <w:szCs w:val="24"/>
        </w:rPr>
        <w:t>AAOMM basic science awards</w:t>
      </w:r>
    </w:p>
    <w:p w14:paraId="6CED3103" w14:textId="368D2763" w:rsidR="0006743A" w:rsidRPr="00B8687B" w:rsidRDefault="0006743A" w:rsidP="001F0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B8687B">
        <w:rPr>
          <w:szCs w:val="24"/>
        </w:rPr>
        <w:tab/>
      </w:r>
      <w:r w:rsidRPr="00B8687B">
        <w:rPr>
          <w:szCs w:val="24"/>
        </w:rPr>
        <w:tab/>
        <w:t>Coordinator and member of the selection committee</w:t>
      </w:r>
    </w:p>
    <w:p w14:paraId="602CC765" w14:textId="6B934D1B" w:rsidR="0006743A" w:rsidRPr="00B8687B" w:rsidRDefault="0006743A" w:rsidP="001F0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B8687B">
        <w:rPr>
          <w:szCs w:val="24"/>
        </w:rPr>
        <w:tab/>
      </w:r>
      <w:r w:rsidRPr="00B8687B">
        <w:rPr>
          <w:szCs w:val="24"/>
        </w:rPr>
        <w:tab/>
        <w:t>2016</w:t>
      </w:r>
    </w:p>
    <w:p w14:paraId="0D01EE50" w14:textId="77777777" w:rsidR="0006743A" w:rsidRPr="00B8687B" w:rsidRDefault="0006743A" w:rsidP="001F0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14:paraId="1E201CF3" w14:textId="395B4015" w:rsidR="0006743A" w:rsidRPr="00B8687B" w:rsidRDefault="0006743A" w:rsidP="001F0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B8687B">
        <w:rPr>
          <w:szCs w:val="24"/>
        </w:rPr>
        <w:t>American Society for Bone and Mineral Research 39</w:t>
      </w:r>
      <w:r w:rsidRPr="00B8687B">
        <w:rPr>
          <w:szCs w:val="24"/>
          <w:vertAlign w:val="superscript"/>
        </w:rPr>
        <w:t>th</w:t>
      </w:r>
      <w:r w:rsidRPr="00B8687B">
        <w:rPr>
          <w:szCs w:val="24"/>
        </w:rPr>
        <w:t xml:space="preserve"> Annual Meeting, Plenary Oral II Session – Translational</w:t>
      </w:r>
    </w:p>
    <w:p w14:paraId="542ABA78" w14:textId="1331B144" w:rsidR="0006743A" w:rsidRPr="00B8687B" w:rsidRDefault="0006743A" w:rsidP="009E75A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B8687B">
        <w:rPr>
          <w:szCs w:val="24"/>
        </w:rPr>
        <w:t>Moderator</w:t>
      </w:r>
    </w:p>
    <w:p w14:paraId="746A3AD7" w14:textId="4C517BF6" w:rsidR="0006743A" w:rsidRPr="00B8687B" w:rsidRDefault="0006743A" w:rsidP="009E75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B8687B">
        <w:rPr>
          <w:szCs w:val="24"/>
        </w:rPr>
        <w:t>2017</w:t>
      </w:r>
    </w:p>
    <w:p w14:paraId="2A6052B4" w14:textId="77777777" w:rsidR="0006743A" w:rsidRPr="00B8687B" w:rsidRDefault="0006743A" w:rsidP="001F0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14:paraId="6D0AAA3B" w14:textId="7CB6405D" w:rsidR="0006743A" w:rsidRPr="00B8687B" w:rsidRDefault="0006743A" w:rsidP="001F0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B8687B">
        <w:rPr>
          <w:szCs w:val="24"/>
        </w:rPr>
        <w:t>American Society for Bone and Mineral Research 39</w:t>
      </w:r>
      <w:r w:rsidRPr="00B8687B">
        <w:rPr>
          <w:szCs w:val="24"/>
          <w:vertAlign w:val="superscript"/>
        </w:rPr>
        <w:t>th</w:t>
      </w:r>
      <w:r w:rsidRPr="00B8687B">
        <w:rPr>
          <w:szCs w:val="24"/>
        </w:rPr>
        <w:t xml:space="preserve"> Annual Meeting </w:t>
      </w:r>
    </w:p>
    <w:p w14:paraId="640FE726" w14:textId="77777777" w:rsidR="0006743A" w:rsidRPr="00B8687B" w:rsidRDefault="0006743A" w:rsidP="00BF01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B8687B">
        <w:rPr>
          <w:szCs w:val="24"/>
        </w:rPr>
        <w:t xml:space="preserve">ASBMR 2017 Grant Writing Workshop: What to Choose and How to Fund It </w:t>
      </w:r>
    </w:p>
    <w:p w14:paraId="6D0D6B86" w14:textId="51237D29" w:rsidR="0006743A" w:rsidRPr="00B8687B" w:rsidRDefault="0006743A" w:rsidP="001F0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bCs/>
          <w:szCs w:val="24"/>
        </w:rPr>
      </w:pPr>
      <w:r w:rsidRPr="00B8687B">
        <w:rPr>
          <w:szCs w:val="24"/>
        </w:rPr>
        <w:t xml:space="preserve">Table discussion leader: </w:t>
      </w:r>
      <w:r w:rsidRPr="00B8687B">
        <w:rPr>
          <w:bCs/>
          <w:szCs w:val="24"/>
        </w:rPr>
        <w:t>Choosing Appropriate Grant and/or Funding Agency: VA, DOD, NSF</w:t>
      </w:r>
    </w:p>
    <w:p w14:paraId="457DB677" w14:textId="3895FF75" w:rsidR="0006743A" w:rsidRPr="00B8687B" w:rsidRDefault="0006743A" w:rsidP="001F0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bCs/>
          <w:szCs w:val="24"/>
        </w:rPr>
      </w:pPr>
      <w:r w:rsidRPr="00B8687B">
        <w:rPr>
          <w:bCs/>
          <w:szCs w:val="24"/>
        </w:rPr>
        <w:t>2017</w:t>
      </w:r>
    </w:p>
    <w:p w14:paraId="4ABC65B0" w14:textId="77777777" w:rsidR="0006743A" w:rsidRPr="00B8687B" w:rsidRDefault="0006743A" w:rsidP="001F0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bCs/>
          <w:szCs w:val="24"/>
        </w:rPr>
      </w:pPr>
    </w:p>
    <w:p w14:paraId="4E58C3EA" w14:textId="76D02EB6" w:rsidR="00A214E8" w:rsidRPr="00B8687B" w:rsidRDefault="0006743A" w:rsidP="001F0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B8687B">
        <w:rPr>
          <w:szCs w:val="24"/>
        </w:rPr>
        <w:t>American Society for Bone and Mineral Research 40</w:t>
      </w:r>
      <w:r w:rsidRPr="00B8687B">
        <w:rPr>
          <w:szCs w:val="24"/>
          <w:vertAlign w:val="superscript"/>
        </w:rPr>
        <w:t>th</w:t>
      </w:r>
      <w:r w:rsidRPr="00B8687B">
        <w:rPr>
          <w:szCs w:val="24"/>
        </w:rPr>
        <w:t xml:space="preserve"> Annual Meeting</w:t>
      </w:r>
      <w:r w:rsidR="00A214E8" w:rsidRPr="00B8687B">
        <w:rPr>
          <w:szCs w:val="24"/>
        </w:rPr>
        <w:t xml:space="preserve"> </w:t>
      </w:r>
    </w:p>
    <w:p w14:paraId="6D760245" w14:textId="3E60C5F8" w:rsidR="0006743A" w:rsidRPr="00B8687B" w:rsidRDefault="00A214E8" w:rsidP="001F0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B8687B">
        <w:rPr>
          <w:szCs w:val="24"/>
        </w:rPr>
        <w:t>Plenary Oral Session – Osteoblast and Osteocyte Biology</w:t>
      </w:r>
    </w:p>
    <w:p w14:paraId="21978C65" w14:textId="677F2527" w:rsidR="00A214E8" w:rsidRPr="00B8687B" w:rsidRDefault="00A214E8" w:rsidP="001F0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B8687B">
        <w:rPr>
          <w:szCs w:val="24"/>
        </w:rPr>
        <w:t>Moderator</w:t>
      </w:r>
    </w:p>
    <w:p w14:paraId="4CC2C7FD" w14:textId="13C126C2" w:rsidR="00A214E8" w:rsidRDefault="00A214E8" w:rsidP="001F0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B8687B">
        <w:rPr>
          <w:szCs w:val="24"/>
        </w:rPr>
        <w:t>2018</w:t>
      </w:r>
    </w:p>
    <w:p w14:paraId="0E34E00E" w14:textId="77777777" w:rsidR="00D32E8A" w:rsidRDefault="00D32E8A" w:rsidP="001F0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14:paraId="1AE4C537" w14:textId="2B9CF0EF" w:rsidR="00A214E8" w:rsidRPr="00B8687B" w:rsidRDefault="00A214E8" w:rsidP="001F0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B8687B">
        <w:rPr>
          <w:szCs w:val="24"/>
        </w:rPr>
        <w:t>Indiana Center for Musculoskeletal Health (ICMH)</w:t>
      </w:r>
    </w:p>
    <w:p w14:paraId="556E7DA9" w14:textId="77777777" w:rsidR="00A214E8" w:rsidRPr="00B8687B" w:rsidRDefault="00A214E8" w:rsidP="001F0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B8687B">
        <w:rPr>
          <w:szCs w:val="24"/>
        </w:rPr>
        <w:t xml:space="preserve">Bone and Muscle Interactions: Beyond the Mechanical Meeting </w:t>
      </w:r>
    </w:p>
    <w:p w14:paraId="0AD79C75" w14:textId="77777777" w:rsidR="00A214E8" w:rsidRDefault="00A214E8" w:rsidP="001F0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B8687B">
        <w:rPr>
          <w:szCs w:val="24"/>
        </w:rPr>
        <w:t>Member, organizing committee</w:t>
      </w:r>
    </w:p>
    <w:p w14:paraId="7485CCC6" w14:textId="0433F25E" w:rsidR="00D32E8A" w:rsidRPr="00B8687B" w:rsidRDefault="00D32E8A" w:rsidP="001F0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Pr>
          <w:szCs w:val="24"/>
        </w:rPr>
        <w:t>Moderator</w:t>
      </w:r>
    </w:p>
    <w:p w14:paraId="0C99E2BD" w14:textId="77777777" w:rsidR="00A214E8" w:rsidRPr="00B8687B" w:rsidRDefault="00A214E8" w:rsidP="001F0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B8687B">
        <w:rPr>
          <w:szCs w:val="24"/>
        </w:rPr>
        <w:t>2018-2019</w:t>
      </w:r>
    </w:p>
    <w:p w14:paraId="506DFDD1" w14:textId="77777777" w:rsidR="00A214E8" w:rsidRPr="00B8687B" w:rsidRDefault="00A214E8" w:rsidP="001F0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14:paraId="6B523CE5" w14:textId="77777777" w:rsidR="00C14067" w:rsidRDefault="00C14067" w:rsidP="001F0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14:paraId="013D3012" w14:textId="3ED3BB32" w:rsidR="00A214E8" w:rsidRPr="00B8687B" w:rsidRDefault="00A214E8" w:rsidP="001F0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B8687B">
        <w:rPr>
          <w:szCs w:val="24"/>
        </w:rPr>
        <w:lastRenderedPageBreak/>
        <w:t>American Society for Bone and Mineral Research</w:t>
      </w:r>
    </w:p>
    <w:p w14:paraId="26AF18E3" w14:textId="7AFD4EBF" w:rsidR="00A214E8" w:rsidRPr="00B8687B" w:rsidRDefault="00A214E8" w:rsidP="001F0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B8687B">
        <w:rPr>
          <w:szCs w:val="24"/>
        </w:rPr>
        <w:t>Women in Bone and Mineral Research Committee</w:t>
      </w:r>
    </w:p>
    <w:p w14:paraId="265A8DC4" w14:textId="6DAD6415" w:rsidR="00A214E8" w:rsidRPr="00B8687B" w:rsidRDefault="00A214E8" w:rsidP="0006743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B8687B">
        <w:rPr>
          <w:szCs w:val="24"/>
        </w:rPr>
        <w:t>Member</w:t>
      </w:r>
    </w:p>
    <w:p w14:paraId="62C2FE94" w14:textId="2ACE0C4E" w:rsidR="00A214E8" w:rsidRDefault="00A214E8" w:rsidP="009A6F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B8687B">
        <w:rPr>
          <w:szCs w:val="24"/>
        </w:rPr>
        <w:t>2018-2021</w:t>
      </w:r>
    </w:p>
    <w:p w14:paraId="3DBADB50" w14:textId="447C50C6" w:rsidR="00D15CE3" w:rsidRDefault="00D15CE3" w:rsidP="009A6F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14:paraId="562624BD" w14:textId="77777777" w:rsidR="00D15CE3" w:rsidRPr="00B8687B" w:rsidRDefault="00D15CE3" w:rsidP="00D15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B8687B">
        <w:rPr>
          <w:szCs w:val="24"/>
        </w:rPr>
        <w:t>American Society for Bone and Mineral Research</w:t>
      </w:r>
    </w:p>
    <w:p w14:paraId="4EA1E29F" w14:textId="337FC08F" w:rsidR="00D15CE3" w:rsidRDefault="00D15CE3" w:rsidP="009A6F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U.S. Bone and Joint Ambassador</w:t>
      </w:r>
      <w:r>
        <w:tab/>
      </w:r>
      <w:r>
        <w:tab/>
      </w:r>
      <w:r>
        <w:tab/>
      </w:r>
      <w:r>
        <w:tab/>
      </w:r>
      <w:r>
        <w:tab/>
      </w:r>
    </w:p>
    <w:p w14:paraId="7033850F" w14:textId="25732D69" w:rsidR="00D15CE3" w:rsidRDefault="00D15CE3" w:rsidP="009A6F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t>2021-present</w:t>
      </w:r>
    </w:p>
    <w:p w14:paraId="4CF6FEE6" w14:textId="77777777" w:rsidR="00C14067" w:rsidRDefault="00C14067" w:rsidP="009A6F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14:paraId="3A9D9200" w14:textId="77777777" w:rsidR="00C14067" w:rsidRPr="00B8687B" w:rsidRDefault="00C14067" w:rsidP="009A6F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14:paraId="0B341B32" w14:textId="1976BA70" w:rsidR="003F253C" w:rsidRPr="00B8687B" w:rsidRDefault="003E0A0B" w:rsidP="00953C42">
      <w:pPr>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spacing w:before="120"/>
        <w:jc w:val="both"/>
        <w:rPr>
          <w:szCs w:val="24"/>
        </w:rPr>
      </w:pPr>
      <w:r w:rsidRPr="00B8687B">
        <w:rPr>
          <w:b/>
          <w:szCs w:val="24"/>
        </w:rPr>
        <w:t>PUBLICATIONS</w:t>
      </w:r>
      <w:r w:rsidR="00995BD2" w:rsidRPr="00B8687B">
        <w:rPr>
          <w:b/>
          <w:szCs w:val="24"/>
        </w:rPr>
        <w:t xml:space="preserve"> IN RESEARCH</w:t>
      </w:r>
      <w:r w:rsidR="00596361" w:rsidRPr="00B8687B">
        <w:rPr>
          <w:b/>
          <w:szCs w:val="24"/>
        </w:rPr>
        <w:t>:</w:t>
      </w:r>
    </w:p>
    <w:p w14:paraId="6903F746" w14:textId="77777777" w:rsidR="00655360" w:rsidRPr="00B8687B" w:rsidRDefault="00655360" w:rsidP="00655360">
      <w:pPr>
        <w:keepNext/>
        <w:tabs>
          <w:tab w:val="left" w:pos="0"/>
          <w:tab w:val="left" w:pos="720"/>
          <w:tab w:val="left" w:pos="2160"/>
          <w:tab w:val="left" w:pos="2880"/>
          <w:tab w:val="left" w:pos="3600"/>
          <w:tab w:val="left" w:pos="4320"/>
          <w:tab w:val="left" w:pos="5040"/>
          <w:tab w:val="left" w:pos="5760"/>
          <w:tab w:val="left" w:pos="6480"/>
          <w:tab w:val="left" w:pos="7200"/>
        </w:tabs>
        <w:jc w:val="both"/>
        <w:rPr>
          <w:b/>
          <w:szCs w:val="24"/>
        </w:rPr>
      </w:pPr>
    </w:p>
    <w:p w14:paraId="5832156A" w14:textId="18A27F0B" w:rsidR="003C01FA" w:rsidRPr="00B8687B" w:rsidRDefault="00596361" w:rsidP="00ED27D4">
      <w:pPr>
        <w:keepNext/>
        <w:tabs>
          <w:tab w:val="left" w:pos="0"/>
          <w:tab w:val="left" w:pos="5040"/>
        </w:tabs>
        <w:spacing w:before="120" w:after="120"/>
        <w:jc w:val="both"/>
        <w:rPr>
          <w:b/>
          <w:szCs w:val="24"/>
        </w:rPr>
      </w:pPr>
      <w:r w:rsidRPr="00B8687B">
        <w:rPr>
          <w:b/>
          <w:szCs w:val="24"/>
        </w:rPr>
        <w:t xml:space="preserve">REFEREED PUBLICATIONS </w:t>
      </w:r>
    </w:p>
    <w:p w14:paraId="146C6D4F" w14:textId="77777777" w:rsidR="003B3242" w:rsidRPr="00B8687B" w:rsidRDefault="00BC112E" w:rsidP="00596361">
      <w:pPr>
        <w:widowControl/>
        <w:numPr>
          <w:ilvl w:val="0"/>
          <w:numId w:val="1"/>
        </w:numPr>
        <w:spacing w:after="120"/>
        <w:ind w:right="-86"/>
        <w:jc w:val="both"/>
        <w:rPr>
          <w:szCs w:val="24"/>
        </w:rPr>
      </w:pPr>
      <w:r w:rsidRPr="00B8687B">
        <w:rPr>
          <w:szCs w:val="24"/>
          <w:lang w:val="es-AR"/>
        </w:rPr>
        <w:t>Morelli L</w:t>
      </w:r>
      <w:r w:rsidR="003B3242" w:rsidRPr="00B8687B">
        <w:rPr>
          <w:szCs w:val="24"/>
          <w:lang w:val="es-AR"/>
        </w:rPr>
        <w:t xml:space="preserve">, </w:t>
      </w:r>
      <w:r w:rsidRPr="00B8687B">
        <w:rPr>
          <w:b/>
          <w:szCs w:val="24"/>
          <w:lang w:val="es-AR"/>
        </w:rPr>
        <w:t>Plotkin L</w:t>
      </w:r>
      <w:r w:rsidR="003B3242" w:rsidRPr="00B8687B">
        <w:rPr>
          <w:b/>
          <w:szCs w:val="24"/>
          <w:lang w:val="es-AR"/>
        </w:rPr>
        <w:t>I</w:t>
      </w:r>
      <w:r w:rsidRPr="00B8687B">
        <w:rPr>
          <w:szCs w:val="24"/>
          <w:lang w:val="es-AR"/>
        </w:rPr>
        <w:t xml:space="preserve">, Leoni J, Fossati CA, </w:t>
      </w:r>
      <w:proofErr w:type="spellStart"/>
      <w:r w:rsidRPr="00B8687B">
        <w:rPr>
          <w:szCs w:val="24"/>
          <w:lang w:val="es-AR"/>
        </w:rPr>
        <w:t>Margni</w:t>
      </w:r>
      <w:proofErr w:type="spellEnd"/>
      <w:r w:rsidRPr="00B8687B">
        <w:rPr>
          <w:szCs w:val="24"/>
          <w:lang w:val="es-AR"/>
        </w:rPr>
        <w:t xml:space="preserve"> R</w:t>
      </w:r>
      <w:r w:rsidR="003B3242" w:rsidRPr="00B8687B">
        <w:rPr>
          <w:szCs w:val="24"/>
          <w:lang w:val="es-AR"/>
        </w:rPr>
        <w:t xml:space="preserve">A. </w:t>
      </w:r>
      <w:r w:rsidR="003B3242" w:rsidRPr="00B8687B">
        <w:rPr>
          <w:szCs w:val="24"/>
        </w:rPr>
        <w:t xml:space="preserve">Analysis of oligosaccharides involved in the asymmetrical glycosylation of IgG monoclonal antibodies. </w:t>
      </w:r>
      <w:r w:rsidR="003B3242" w:rsidRPr="00B8687B">
        <w:rPr>
          <w:b/>
          <w:szCs w:val="24"/>
        </w:rPr>
        <w:t xml:space="preserve">Molecular Immunology </w:t>
      </w:r>
      <w:r w:rsidR="003B3242" w:rsidRPr="00B8687B">
        <w:rPr>
          <w:szCs w:val="24"/>
        </w:rPr>
        <w:t>30:695-700</w:t>
      </w:r>
      <w:r w:rsidR="00246122" w:rsidRPr="00B8687B">
        <w:rPr>
          <w:szCs w:val="24"/>
        </w:rPr>
        <w:t>,</w:t>
      </w:r>
      <w:r w:rsidR="003B3242" w:rsidRPr="00B8687B">
        <w:rPr>
          <w:szCs w:val="24"/>
        </w:rPr>
        <w:t xml:space="preserve"> 1993.</w:t>
      </w:r>
    </w:p>
    <w:p w14:paraId="1EAA3576" w14:textId="77777777" w:rsidR="003B3242" w:rsidRPr="00B8687B" w:rsidRDefault="003B3242" w:rsidP="00596361">
      <w:pPr>
        <w:widowControl/>
        <w:numPr>
          <w:ilvl w:val="0"/>
          <w:numId w:val="1"/>
        </w:numPr>
        <w:spacing w:after="120"/>
        <w:ind w:right="-86"/>
        <w:jc w:val="both"/>
        <w:rPr>
          <w:szCs w:val="24"/>
        </w:rPr>
      </w:pPr>
      <w:proofErr w:type="spellStart"/>
      <w:r w:rsidRPr="00B8687B">
        <w:rPr>
          <w:szCs w:val="24"/>
        </w:rPr>
        <w:t>Squiquera</w:t>
      </w:r>
      <w:proofErr w:type="spellEnd"/>
      <w:r w:rsidR="00BC112E" w:rsidRPr="00B8687B">
        <w:rPr>
          <w:szCs w:val="24"/>
        </w:rPr>
        <w:t xml:space="preserve"> L, </w:t>
      </w:r>
      <w:proofErr w:type="spellStart"/>
      <w:r w:rsidR="00BC112E" w:rsidRPr="00B8687B">
        <w:rPr>
          <w:szCs w:val="24"/>
        </w:rPr>
        <w:t>Galimberti</w:t>
      </w:r>
      <w:proofErr w:type="spellEnd"/>
      <w:r w:rsidR="00BC112E" w:rsidRPr="00B8687B">
        <w:rPr>
          <w:szCs w:val="24"/>
        </w:rPr>
        <w:t xml:space="preserve"> R, Morelli</w:t>
      </w:r>
      <w:r w:rsidRPr="00B8687B">
        <w:rPr>
          <w:szCs w:val="24"/>
        </w:rPr>
        <w:t xml:space="preserve"> L, </w:t>
      </w:r>
      <w:r w:rsidR="00BC112E" w:rsidRPr="00B8687B">
        <w:rPr>
          <w:b/>
          <w:szCs w:val="24"/>
        </w:rPr>
        <w:t>Plotkin LI</w:t>
      </w:r>
      <w:r w:rsidRPr="00B8687B">
        <w:rPr>
          <w:b/>
          <w:szCs w:val="24"/>
        </w:rPr>
        <w:t>,</w:t>
      </w:r>
      <w:r w:rsidR="00BC112E" w:rsidRPr="00B8687B">
        <w:rPr>
          <w:szCs w:val="24"/>
        </w:rPr>
        <w:t xml:space="preserve"> Leoni</w:t>
      </w:r>
      <w:r w:rsidRPr="00B8687B">
        <w:rPr>
          <w:szCs w:val="24"/>
        </w:rPr>
        <w:t xml:space="preserve"> J. Antibodies to protein from </w:t>
      </w:r>
      <w:proofErr w:type="spellStart"/>
      <w:r w:rsidRPr="00B8687B">
        <w:rPr>
          <w:i/>
          <w:szCs w:val="24"/>
        </w:rPr>
        <w:t>Pityrosporum</w:t>
      </w:r>
      <w:proofErr w:type="spellEnd"/>
      <w:r w:rsidRPr="00B8687B">
        <w:rPr>
          <w:szCs w:val="24"/>
        </w:rPr>
        <w:t xml:space="preserve"> </w:t>
      </w:r>
      <w:proofErr w:type="spellStart"/>
      <w:r w:rsidRPr="00B8687B">
        <w:rPr>
          <w:i/>
          <w:szCs w:val="24"/>
        </w:rPr>
        <w:t>ovale</w:t>
      </w:r>
      <w:proofErr w:type="spellEnd"/>
      <w:r w:rsidRPr="00B8687B">
        <w:rPr>
          <w:i/>
          <w:szCs w:val="24"/>
        </w:rPr>
        <w:t xml:space="preserve"> </w:t>
      </w:r>
      <w:r w:rsidRPr="00B8687B">
        <w:rPr>
          <w:szCs w:val="24"/>
        </w:rPr>
        <w:t xml:space="preserve">in the sera from patients with psoriasis. </w:t>
      </w:r>
      <w:r w:rsidRPr="00B8687B">
        <w:rPr>
          <w:b/>
          <w:szCs w:val="24"/>
        </w:rPr>
        <w:t>Clinical and Experimental Dermatology</w:t>
      </w:r>
      <w:r w:rsidRPr="00B8687B">
        <w:rPr>
          <w:szCs w:val="24"/>
        </w:rPr>
        <w:t xml:space="preserve"> 19:289-293</w:t>
      </w:r>
      <w:r w:rsidR="00246122" w:rsidRPr="00B8687B">
        <w:rPr>
          <w:szCs w:val="24"/>
        </w:rPr>
        <w:t>,</w:t>
      </w:r>
      <w:r w:rsidRPr="00B8687B">
        <w:rPr>
          <w:szCs w:val="24"/>
        </w:rPr>
        <w:t xml:space="preserve"> 1994.</w:t>
      </w:r>
    </w:p>
    <w:p w14:paraId="02D1A778" w14:textId="77777777" w:rsidR="003B3242" w:rsidRPr="00B8687B" w:rsidRDefault="00BC112E" w:rsidP="00596361">
      <w:pPr>
        <w:widowControl/>
        <w:numPr>
          <w:ilvl w:val="0"/>
          <w:numId w:val="1"/>
        </w:numPr>
        <w:spacing w:after="120"/>
        <w:ind w:right="-86"/>
        <w:jc w:val="both"/>
        <w:rPr>
          <w:szCs w:val="24"/>
        </w:rPr>
      </w:pPr>
      <w:proofErr w:type="spellStart"/>
      <w:r w:rsidRPr="00B8687B">
        <w:rPr>
          <w:szCs w:val="24"/>
        </w:rPr>
        <w:t>Mathov</w:t>
      </w:r>
      <w:proofErr w:type="spellEnd"/>
      <w:r w:rsidRPr="00B8687B">
        <w:rPr>
          <w:szCs w:val="24"/>
        </w:rPr>
        <w:t xml:space="preserve"> I</w:t>
      </w:r>
      <w:r w:rsidR="003B3242" w:rsidRPr="00B8687B">
        <w:rPr>
          <w:szCs w:val="24"/>
        </w:rPr>
        <w:t>,</w:t>
      </w:r>
      <w:r w:rsidRPr="00B8687B">
        <w:rPr>
          <w:b/>
          <w:szCs w:val="24"/>
        </w:rPr>
        <w:t xml:space="preserve"> Plotkin L</w:t>
      </w:r>
      <w:r w:rsidR="003B3242" w:rsidRPr="00B8687B">
        <w:rPr>
          <w:b/>
          <w:szCs w:val="24"/>
        </w:rPr>
        <w:t>I</w:t>
      </w:r>
      <w:r w:rsidRPr="00B8687B">
        <w:rPr>
          <w:szCs w:val="24"/>
        </w:rPr>
        <w:t xml:space="preserve">, </w:t>
      </w:r>
      <w:proofErr w:type="spellStart"/>
      <w:r w:rsidRPr="00B8687B">
        <w:rPr>
          <w:szCs w:val="24"/>
        </w:rPr>
        <w:t>Squiquera</w:t>
      </w:r>
      <w:proofErr w:type="spellEnd"/>
      <w:r w:rsidRPr="00B8687B">
        <w:rPr>
          <w:szCs w:val="24"/>
        </w:rPr>
        <w:t xml:space="preserve"> L, </w:t>
      </w:r>
      <w:proofErr w:type="spellStart"/>
      <w:r w:rsidRPr="00B8687B">
        <w:rPr>
          <w:szCs w:val="24"/>
        </w:rPr>
        <w:t>Fossatti</w:t>
      </w:r>
      <w:proofErr w:type="spellEnd"/>
      <w:r w:rsidRPr="00B8687B">
        <w:rPr>
          <w:szCs w:val="24"/>
        </w:rPr>
        <w:t xml:space="preserve"> C</w:t>
      </w:r>
      <w:r w:rsidR="003B3242" w:rsidRPr="00B8687B">
        <w:rPr>
          <w:szCs w:val="24"/>
        </w:rPr>
        <w:t>A</w:t>
      </w:r>
      <w:r w:rsidRPr="00B8687B">
        <w:rPr>
          <w:szCs w:val="24"/>
        </w:rPr>
        <w:t xml:space="preserve">, </w:t>
      </w:r>
      <w:proofErr w:type="spellStart"/>
      <w:r w:rsidRPr="00B8687B">
        <w:rPr>
          <w:szCs w:val="24"/>
        </w:rPr>
        <w:t>Margni</w:t>
      </w:r>
      <w:proofErr w:type="spellEnd"/>
      <w:r w:rsidRPr="00B8687B">
        <w:rPr>
          <w:szCs w:val="24"/>
        </w:rPr>
        <w:t xml:space="preserve"> R, Leoni</w:t>
      </w:r>
      <w:r w:rsidR="003B3242" w:rsidRPr="00B8687B">
        <w:rPr>
          <w:szCs w:val="24"/>
        </w:rPr>
        <w:t xml:space="preserve"> J. N-</w:t>
      </w:r>
      <w:proofErr w:type="spellStart"/>
      <w:r w:rsidR="003B3242" w:rsidRPr="00B8687B">
        <w:rPr>
          <w:szCs w:val="24"/>
        </w:rPr>
        <w:t>Glycanase</w:t>
      </w:r>
      <w:proofErr w:type="spellEnd"/>
      <w:r w:rsidR="003B3242" w:rsidRPr="00B8687B">
        <w:rPr>
          <w:szCs w:val="24"/>
        </w:rPr>
        <w:t xml:space="preserve"> treatment of F(ab')2 derived from asymmetric murine IgG3 </w:t>
      </w:r>
      <w:proofErr w:type="spellStart"/>
      <w:r w:rsidR="003B3242" w:rsidRPr="00B8687B">
        <w:rPr>
          <w:szCs w:val="24"/>
        </w:rPr>
        <w:t>mAb</w:t>
      </w:r>
      <w:proofErr w:type="spellEnd"/>
      <w:r w:rsidR="003B3242" w:rsidRPr="00B8687B">
        <w:rPr>
          <w:szCs w:val="24"/>
        </w:rPr>
        <w:t xml:space="preserve"> determines the acquisition of precipitating activity. </w:t>
      </w:r>
      <w:r w:rsidR="003B3242" w:rsidRPr="00B8687B">
        <w:rPr>
          <w:b/>
          <w:szCs w:val="24"/>
        </w:rPr>
        <w:t>Molecular Immunology</w:t>
      </w:r>
      <w:r w:rsidR="003B3242" w:rsidRPr="00B8687B">
        <w:rPr>
          <w:szCs w:val="24"/>
        </w:rPr>
        <w:t xml:space="preserve"> 32:1123-1130</w:t>
      </w:r>
      <w:r w:rsidR="00246122" w:rsidRPr="00B8687B">
        <w:rPr>
          <w:szCs w:val="24"/>
        </w:rPr>
        <w:t>,</w:t>
      </w:r>
      <w:r w:rsidR="003B3242" w:rsidRPr="00B8687B">
        <w:rPr>
          <w:szCs w:val="24"/>
        </w:rPr>
        <w:t xml:space="preserve"> 1995.</w:t>
      </w:r>
    </w:p>
    <w:p w14:paraId="40125187" w14:textId="77777777" w:rsidR="003B3242" w:rsidRPr="00B8687B" w:rsidRDefault="00BC112E" w:rsidP="00596361">
      <w:pPr>
        <w:widowControl/>
        <w:numPr>
          <w:ilvl w:val="0"/>
          <w:numId w:val="1"/>
        </w:numPr>
        <w:spacing w:after="120"/>
        <w:ind w:right="-86"/>
        <w:jc w:val="both"/>
        <w:rPr>
          <w:szCs w:val="24"/>
        </w:rPr>
      </w:pPr>
      <w:proofErr w:type="spellStart"/>
      <w:r w:rsidRPr="00B8687B">
        <w:rPr>
          <w:szCs w:val="24"/>
        </w:rPr>
        <w:t>Abatangelo</w:t>
      </w:r>
      <w:proofErr w:type="spellEnd"/>
      <w:r w:rsidRPr="00B8687B">
        <w:rPr>
          <w:szCs w:val="24"/>
        </w:rPr>
        <w:t xml:space="preserve"> C</w:t>
      </w:r>
      <w:r w:rsidR="003B3242" w:rsidRPr="00B8687B">
        <w:rPr>
          <w:szCs w:val="24"/>
        </w:rPr>
        <w:t xml:space="preserve">, </w:t>
      </w:r>
      <w:r w:rsidRPr="00B8687B">
        <w:rPr>
          <w:b/>
          <w:szCs w:val="24"/>
        </w:rPr>
        <w:t>Plotkin L</w:t>
      </w:r>
      <w:r w:rsidR="003B3242" w:rsidRPr="00B8687B">
        <w:rPr>
          <w:b/>
          <w:szCs w:val="24"/>
        </w:rPr>
        <w:t>I</w:t>
      </w:r>
      <w:r w:rsidR="003B3242" w:rsidRPr="00B8687B">
        <w:rPr>
          <w:szCs w:val="24"/>
        </w:rPr>
        <w:t xml:space="preserve">, </w:t>
      </w:r>
      <w:proofErr w:type="spellStart"/>
      <w:r w:rsidR="003B3242" w:rsidRPr="00B8687B">
        <w:rPr>
          <w:szCs w:val="24"/>
        </w:rPr>
        <w:t>M</w:t>
      </w:r>
      <w:r w:rsidRPr="00B8687B">
        <w:rPr>
          <w:szCs w:val="24"/>
        </w:rPr>
        <w:t>athov</w:t>
      </w:r>
      <w:proofErr w:type="spellEnd"/>
      <w:r w:rsidRPr="00B8687B">
        <w:rPr>
          <w:szCs w:val="24"/>
        </w:rPr>
        <w:t xml:space="preserve"> I, </w:t>
      </w:r>
      <w:proofErr w:type="spellStart"/>
      <w:r w:rsidRPr="00B8687B">
        <w:rPr>
          <w:szCs w:val="24"/>
        </w:rPr>
        <w:t>Squiquera</w:t>
      </w:r>
      <w:proofErr w:type="spellEnd"/>
      <w:r w:rsidRPr="00B8687B">
        <w:rPr>
          <w:szCs w:val="24"/>
        </w:rPr>
        <w:t xml:space="preserve"> L, Leoni</w:t>
      </w:r>
      <w:r w:rsidR="003B3242" w:rsidRPr="00B8687B">
        <w:rPr>
          <w:szCs w:val="24"/>
        </w:rPr>
        <w:t xml:space="preserve"> J. The frequent mutation </w:t>
      </w:r>
      <w:proofErr w:type="spellStart"/>
      <w:r w:rsidR="003B3242" w:rsidRPr="00B8687B">
        <w:rPr>
          <w:szCs w:val="24"/>
        </w:rPr>
        <w:t>Gly</w:t>
      </w:r>
      <w:proofErr w:type="spellEnd"/>
      <w:r w:rsidR="003B3242" w:rsidRPr="00B8687B">
        <w:rPr>
          <w:szCs w:val="24"/>
        </w:rPr>
        <w:t xml:space="preserve">/Asp in CDR1 may determine a cross-reactive </w:t>
      </w:r>
      <w:proofErr w:type="spellStart"/>
      <w:r w:rsidR="003B3242" w:rsidRPr="00B8687B">
        <w:rPr>
          <w:szCs w:val="24"/>
        </w:rPr>
        <w:t>idiotope</w:t>
      </w:r>
      <w:proofErr w:type="spellEnd"/>
      <w:r w:rsidR="003B3242" w:rsidRPr="00B8687B">
        <w:rPr>
          <w:szCs w:val="24"/>
        </w:rPr>
        <w:t xml:space="preserve"> in anti-I cold agglutinins.</w:t>
      </w:r>
      <w:r w:rsidR="003B3242" w:rsidRPr="00B8687B">
        <w:rPr>
          <w:b/>
          <w:szCs w:val="24"/>
        </w:rPr>
        <w:t xml:space="preserve"> Clinical and Experimental Immunology</w:t>
      </w:r>
      <w:r w:rsidR="003B3242" w:rsidRPr="00B8687B">
        <w:rPr>
          <w:szCs w:val="24"/>
        </w:rPr>
        <w:t xml:space="preserve"> 104:185-190</w:t>
      </w:r>
      <w:r w:rsidR="00246122" w:rsidRPr="00B8687B">
        <w:rPr>
          <w:szCs w:val="24"/>
        </w:rPr>
        <w:t>,</w:t>
      </w:r>
      <w:r w:rsidR="003B3242" w:rsidRPr="00B8687B">
        <w:rPr>
          <w:szCs w:val="24"/>
        </w:rPr>
        <w:t xml:space="preserve"> 1996.</w:t>
      </w:r>
    </w:p>
    <w:p w14:paraId="19CE84F6" w14:textId="77777777" w:rsidR="003B3242" w:rsidRPr="00B8687B" w:rsidRDefault="003B3242" w:rsidP="00596361">
      <w:pPr>
        <w:widowControl/>
        <w:numPr>
          <w:ilvl w:val="0"/>
          <w:numId w:val="1"/>
        </w:numPr>
        <w:spacing w:after="120"/>
        <w:ind w:right="-86"/>
        <w:jc w:val="both"/>
        <w:rPr>
          <w:szCs w:val="24"/>
        </w:rPr>
      </w:pPr>
      <w:r w:rsidRPr="00B8687B">
        <w:rPr>
          <w:b/>
          <w:szCs w:val="24"/>
        </w:rPr>
        <w:t>Plotkin</w:t>
      </w:r>
      <w:r w:rsidRPr="00B8687B">
        <w:rPr>
          <w:szCs w:val="24"/>
        </w:rPr>
        <w:t xml:space="preserve"> </w:t>
      </w:r>
      <w:r w:rsidR="00BC112E" w:rsidRPr="00B8687B">
        <w:rPr>
          <w:b/>
          <w:szCs w:val="24"/>
        </w:rPr>
        <w:t>L</w:t>
      </w:r>
      <w:r w:rsidRPr="00B8687B">
        <w:rPr>
          <w:b/>
          <w:szCs w:val="24"/>
        </w:rPr>
        <w:t>I</w:t>
      </w:r>
      <w:r w:rsidR="00BC112E" w:rsidRPr="00B8687B">
        <w:rPr>
          <w:szCs w:val="24"/>
        </w:rPr>
        <w:t xml:space="preserve">, </w:t>
      </w:r>
      <w:proofErr w:type="spellStart"/>
      <w:r w:rsidR="00BC112E" w:rsidRPr="00B8687B">
        <w:rPr>
          <w:szCs w:val="24"/>
        </w:rPr>
        <w:t>Squiquera</w:t>
      </w:r>
      <w:proofErr w:type="spellEnd"/>
      <w:r w:rsidR="00BC112E" w:rsidRPr="00B8687B">
        <w:rPr>
          <w:szCs w:val="24"/>
        </w:rPr>
        <w:t xml:space="preserve"> L, </w:t>
      </w:r>
      <w:proofErr w:type="spellStart"/>
      <w:r w:rsidR="00BC112E" w:rsidRPr="00B8687B">
        <w:rPr>
          <w:szCs w:val="24"/>
        </w:rPr>
        <w:t>Mathov</w:t>
      </w:r>
      <w:proofErr w:type="spellEnd"/>
      <w:r w:rsidR="00BC112E" w:rsidRPr="00B8687B">
        <w:rPr>
          <w:szCs w:val="24"/>
        </w:rPr>
        <w:t xml:space="preserve"> I, </w:t>
      </w:r>
      <w:proofErr w:type="spellStart"/>
      <w:r w:rsidR="00BC112E" w:rsidRPr="00B8687B">
        <w:rPr>
          <w:szCs w:val="24"/>
        </w:rPr>
        <w:t>Galimberti</w:t>
      </w:r>
      <w:proofErr w:type="spellEnd"/>
      <w:r w:rsidR="00BC112E" w:rsidRPr="00B8687B">
        <w:rPr>
          <w:szCs w:val="24"/>
        </w:rPr>
        <w:t xml:space="preserve"> R, Leoni</w:t>
      </w:r>
      <w:r w:rsidRPr="00B8687B">
        <w:rPr>
          <w:szCs w:val="24"/>
        </w:rPr>
        <w:t xml:space="preserve"> J. Characterization of the lipase activity of </w:t>
      </w:r>
      <w:proofErr w:type="spellStart"/>
      <w:r w:rsidRPr="00B8687B">
        <w:rPr>
          <w:i/>
          <w:szCs w:val="24"/>
        </w:rPr>
        <w:t>Pityrosporum</w:t>
      </w:r>
      <w:proofErr w:type="spellEnd"/>
      <w:r w:rsidRPr="00B8687B">
        <w:rPr>
          <w:i/>
          <w:szCs w:val="24"/>
        </w:rPr>
        <w:t xml:space="preserve"> </w:t>
      </w:r>
      <w:proofErr w:type="spellStart"/>
      <w:r w:rsidRPr="00B8687B">
        <w:rPr>
          <w:i/>
          <w:szCs w:val="24"/>
        </w:rPr>
        <w:t>ovale</w:t>
      </w:r>
      <w:proofErr w:type="spellEnd"/>
      <w:r w:rsidRPr="00B8687B">
        <w:rPr>
          <w:szCs w:val="24"/>
        </w:rPr>
        <w:t xml:space="preserve">. </w:t>
      </w:r>
      <w:r w:rsidRPr="00B8687B">
        <w:rPr>
          <w:b/>
          <w:szCs w:val="24"/>
        </w:rPr>
        <w:t>Journal of Medical and Veterinary Mycology</w:t>
      </w:r>
      <w:r w:rsidRPr="00B8687B">
        <w:rPr>
          <w:szCs w:val="24"/>
        </w:rPr>
        <w:t xml:space="preserve"> 34:43-48</w:t>
      </w:r>
      <w:r w:rsidR="00246122" w:rsidRPr="00B8687B">
        <w:rPr>
          <w:szCs w:val="24"/>
        </w:rPr>
        <w:t>,</w:t>
      </w:r>
      <w:r w:rsidR="0010709E" w:rsidRPr="00B8687B">
        <w:rPr>
          <w:szCs w:val="24"/>
        </w:rPr>
        <w:t xml:space="preserve"> </w:t>
      </w:r>
      <w:r w:rsidRPr="00B8687B">
        <w:rPr>
          <w:szCs w:val="24"/>
        </w:rPr>
        <w:t>1996.</w:t>
      </w:r>
    </w:p>
    <w:p w14:paraId="22CF7E7A" w14:textId="77777777" w:rsidR="003B3242" w:rsidRPr="00B8687B" w:rsidRDefault="00BC112E" w:rsidP="00596361">
      <w:pPr>
        <w:widowControl/>
        <w:numPr>
          <w:ilvl w:val="0"/>
          <w:numId w:val="1"/>
        </w:numPr>
        <w:spacing w:after="120"/>
        <w:ind w:right="-86"/>
        <w:jc w:val="both"/>
        <w:rPr>
          <w:szCs w:val="24"/>
        </w:rPr>
      </w:pPr>
      <w:proofErr w:type="spellStart"/>
      <w:r w:rsidRPr="00B8687B">
        <w:rPr>
          <w:szCs w:val="24"/>
        </w:rPr>
        <w:t>Squiquera</w:t>
      </w:r>
      <w:proofErr w:type="spellEnd"/>
      <w:r w:rsidRPr="00B8687B">
        <w:rPr>
          <w:szCs w:val="24"/>
        </w:rPr>
        <w:t xml:space="preserve"> L</w:t>
      </w:r>
      <w:r w:rsidR="003B3242" w:rsidRPr="00B8687B">
        <w:rPr>
          <w:szCs w:val="24"/>
        </w:rPr>
        <w:t xml:space="preserve">, </w:t>
      </w:r>
      <w:r w:rsidRPr="00B8687B">
        <w:rPr>
          <w:b/>
          <w:szCs w:val="24"/>
        </w:rPr>
        <w:t>Plotkin L</w:t>
      </w:r>
      <w:r w:rsidR="003B3242" w:rsidRPr="00B8687B">
        <w:rPr>
          <w:b/>
          <w:szCs w:val="24"/>
        </w:rPr>
        <w:t>I</w:t>
      </w:r>
      <w:r w:rsidRPr="00B8687B">
        <w:rPr>
          <w:szCs w:val="24"/>
        </w:rPr>
        <w:t xml:space="preserve">, </w:t>
      </w:r>
      <w:proofErr w:type="spellStart"/>
      <w:r w:rsidRPr="00B8687B">
        <w:rPr>
          <w:szCs w:val="24"/>
        </w:rPr>
        <w:t>Mathov</w:t>
      </w:r>
      <w:proofErr w:type="spellEnd"/>
      <w:r w:rsidRPr="00B8687B">
        <w:rPr>
          <w:szCs w:val="24"/>
        </w:rPr>
        <w:t xml:space="preserve"> I</w:t>
      </w:r>
      <w:r w:rsidR="003B3242" w:rsidRPr="00B8687B">
        <w:rPr>
          <w:szCs w:val="24"/>
        </w:rPr>
        <w:t xml:space="preserve">, </w:t>
      </w:r>
      <w:proofErr w:type="spellStart"/>
      <w:r w:rsidR="003B3242" w:rsidRPr="00B8687B">
        <w:rPr>
          <w:szCs w:val="24"/>
        </w:rPr>
        <w:t>Gal</w:t>
      </w:r>
      <w:r w:rsidRPr="00B8687B">
        <w:rPr>
          <w:szCs w:val="24"/>
        </w:rPr>
        <w:t>imberti</w:t>
      </w:r>
      <w:proofErr w:type="spellEnd"/>
      <w:r w:rsidRPr="00B8687B">
        <w:rPr>
          <w:szCs w:val="24"/>
        </w:rPr>
        <w:t xml:space="preserve"> R, Leoni</w:t>
      </w:r>
      <w:r w:rsidR="003B3242" w:rsidRPr="00B8687B">
        <w:rPr>
          <w:szCs w:val="24"/>
        </w:rPr>
        <w:t xml:space="preserve"> J. Analysis of the antifungal activity of Ketoconazole, Zinc </w:t>
      </w:r>
      <w:proofErr w:type="spellStart"/>
      <w:r w:rsidR="003B3242" w:rsidRPr="00B8687B">
        <w:rPr>
          <w:szCs w:val="24"/>
        </w:rPr>
        <w:t>Pyrithione</w:t>
      </w:r>
      <w:proofErr w:type="spellEnd"/>
      <w:r w:rsidR="003B3242" w:rsidRPr="00B8687B">
        <w:rPr>
          <w:szCs w:val="24"/>
        </w:rPr>
        <w:t xml:space="preserve">, and Ciclopirox-olamine against </w:t>
      </w:r>
      <w:proofErr w:type="spellStart"/>
      <w:r w:rsidR="003B3242" w:rsidRPr="00B8687B">
        <w:rPr>
          <w:szCs w:val="24"/>
        </w:rPr>
        <w:t>P</w:t>
      </w:r>
      <w:r w:rsidR="003B3242" w:rsidRPr="00B8687B">
        <w:rPr>
          <w:i/>
          <w:szCs w:val="24"/>
        </w:rPr>
        <w:t>ityrosporum</w:t>
      </w:r>
      <w:proofErr w:type="spellEnd"/>
      <w:r w:rsidR="003B3242" w:rsidRPr="00B8687B">
        <w:rPr>
          <w:i/>
          <w:szCs w:val="24"/>
        </w:rPr>
        <w:t xml:space="preserve"> </w:t>
      </w:r>
      <w:proofErr w:type="spellStart"/>
      <w:r w:rsidR="003B3242" w:rsidRPr="00B8687B">
        <w:rPr>
          <w:i/>
          <w:szCs w:val="24"/>
        </w:rPr>
        <w:t>ovale</w:t>
      </w:r>
      <w:proofErr w:type="spellEnd"/>
      <w:r w:rsidR="003B3242" w:rsidRPr="00B8687B">
        <w:rPr>
          <w:szCs w:val="24"/>
        </w:rPr>
        <w:t xml:space="preserve">. A diffusion assay for cultures in solid media. </w:t>
      </w:r>
      <w:r w:rsidR="003B3242" w:rsidRPr="00B8687B">
        <w:rPr>
          <w:b/>
          <w:szCs w:val="24"/>
        </w:rPr>
        <w:t xml:space="preserve">Journal of the European Academy of Dermatology and </w:t>
      </w:r>
      <w:proofErr w:type="spellStart"/>
      <w:r w:rsidR="003B3242" w:rsidRPr="00B8687B">
        <w:rPr>
          <w:b/>
          <w:szCs w:val="24"/>
        </w:rPr>
        <w:t>Veneorology</w:t>
      </w:r>
      <w:proofErr w:type="spellEnd"/>
      <w:r w:rsidR="003B3242" w:rsidRPr="00B8687B">
        <w:rPr>
          <w:szCs w:val="24"/>
        </w:rPr>
        <w:t xml:space="preserve"> 7:26-29</w:t>
      </w:r>
      <w:r w:rsidR="00246122" w:rsidRPr="00B8687B">
        <w:rPr>
          <w:szCs w:val="24"/>
        </w:rPr>
        <w:t>,</w:t>
      </w:r>
      <w:r w:rsidR="003B3242" w:rsidRPr="00B8687B">
        <w:rPr>
          <w:szCs w:val="24"/>
        </w:rPr>
        <w:t xml:space="preserve"> 1996. </w:t>
      </w:r>
    </w:p>
    <w:p w14:paraId="0D33CF23" w14:textId="77777777" w:rsidR="003B3242" w:rsidRPr="00B8687B" w:rsidRDefault="00BC112E" w:rsidP="00596361">
      <w:pPr>
        <w:widowControl/>
        <w:numPr>
          <w:ilvl w:val="0"/>
          <w:numId w:val="1"/>
        </w:numPr>
        <w:spacing w:after="120"/>
        <w:ind w:right="-86"/>
        <w:jc w:val="both"/>
        <w:rPr>
          <w:szCs w:val="24"/>
        </w:rPr>
      </w:pPr>
      <w:proofErr w:type="spellStart"/>
      <w:r w:rsidRPr="00B8687B">
        <w:rPr>
          <w:szCs w:val="24"/>
        </w:rPr>
        <w:t>Mathov</w:t>
      </w:r>
      <w:proofErr w:type="spellEnd"/>
      <w:r w:rsidRPr="00B8687B">
        <w:rPr>
          <w:szCs w:val="24"/>
        </w:rPr>
        <w:t xml:space="preserve"> I</w:t>
      </w:r>
      <w:r w:rsidR="003B3242" w:rsidRPr="00B8687B">
        <w:rPr>
          <w:szCs w:val="24"/>
        </w:rPr>
        <w:t>,</w:t>
      </w:r>
      <w:r w:rsidR="003B3242" w:rsidRPr="00B8687B">
        <w:rPr>
          <w:b/>
          <w:szCs w:val="24"/>
        </w:rPr>
        <w:t xml:space="preserve"> Plotkin</w:t>
      </w:r>
      <w:r w:rsidR="003B3242" w:rsidRPr="00B8687B">
        <w:rPr>
          <w:szCs w:val="24"/>
        </w:rPr>
        <w:t xml:space="preserve"> </w:t>
      </w:r>
      <w:r w:rsidRPr="00B8687B">
        <w:rPr>
          <w:b/>
          <w:szCs w:val="24"/>
        </w:rPr>
        <w:t>LI</w:t>
      </w:r>
      <w:r w:rsidR="003B3242" w:rsidRPr="00B8687B">
        <w:rPr>
          <w:b/>
          <w:szCs w:val="24"/>
        </w:rPr>
        <w:t xml:space="preserve">, </w:t>
      </w:r>
      <w:proofErr w:type="spellStart"/>
      <w:r w:rsidRPr="00B8687B">
        <w:rPr>
          <w:szCs w:val="24"/>
        </w:rPr>
        <w:t>Abatangelo</w:t>
      </w:r>
      <w:proofErr w:type="spellEnd"/>
      <w:r w:rsidRPr="00B8687B">
        <w:rPr>
          <w:szCs w:val="24"/>
        </w:rPr>
        <w:t xml:space="preserve"> C, </w:t>
      </w:r>
      <w:proofErr w:type="spellStart"/>
      <w:r w:rsidRPr="00B8687B">
        <w:rPr>
          <w:szCs w:val="24"/>
        </w:rPr>
        <w:t>Galimberti</w:t>
      </w:r>
      <w:proofErr w:type="spellEnd"/>
      <w:r w:rsidRPr="00B8687B">
        <w:rPr>
          <w:szCs w:val="24"/>
        </w:rPr>
        <w:t xml:space="preserve"> R, </w:t>
      </w:r>
      <w:proofErr w:type="spellStart"/>
      <w:r w:rsidRPr="00B8687B">
        <w:rPr>
          <w:szCs w:val="24"/>
        </w:rPr>
        <w:t>Squiquera</w:t>
      </w:r>
      <w:proofErr w:type="spellEnd"/>
      <w:r w:rsidRPr="00B8687B">
        <w:rPr>
          <w:szCs w:val="24"/>
        </w:rPr>
        <w:t xml:space="preserve"> L, Leoni</w:t>
      </w:r>
      <w:r w:rsidR="003B3242" w:rsidRPr="00B8687B">
        <w:rPr>
          <w:szCs w:val="24"/>
        </w:rPr>
        <w:t xml:space="preserve"> J. Antibodies from patients with psoriasis recognize N-acetylglucosamine terminals in glycoproteins from </w:t>
      </w:r>
      <w:proofErr w:type="spellStart"/>
      <w:r w:rsidR="003B3242" w:rsidRPr="00B8687B">
        <w:rPr>
          <w:i/>
          <w:szCs w:val="24"/>
        </w:rPr>
        <w:t>Pityrosporum</w:t>
      </w:r>
      <w:proofErr w:type="spellEnd"/>
      <w:r w:rsidR="003B3242" w:rsidRPr="00B8687B">
        <w:rPr>
          <w:i/>
          <w:szCs w:val="24"/>
        </w:rPr>
        <w:t xml:space="preserve"> </w:t>
      </w:r>
      <w:proofErr w:type="spellStart"/>
      <w:r w:rsidR="003B3242" w:rsidRPr="00B8687B">
        <w:rPr>
          <w:i/>
          <w:szCs w:val="24"/>
        </w:rPr>
        <w:t>ovale</w:t>
      </w:r>
      <w:proofErr w:type="spellEnd"/>
      <w:r w:rsidR="003B3242" w:rsidRPr="00B8687B">
        <w:rPr>
          <w:i/>
          <w:szCs w:val="24"/>
        </w:rPr>
        <w:t>.</w:t>
      </w:r>
      <w:r w:rsidR="003B3242" w:rsidRPr="00B8687B">
        <w:rPr>
          <w:b/>
          <w:szCs w:val="24"/>
        </w:rPr>
        <w:t xml:space="preserve"> Clinical and Experimental Immunology</w:t>
      </w:r>
      <w:r w:rsidR="003B3242" w:rsidRPr="00B8687B">
        <w:rPr>
          <w:szCs w:val="24"/>
        </w:rPr>
        <w:t xml:space="preserve"> 105:79-83</w:t>
      </w:r>
      <w:r w:rsidR="00246122" w:rsidRPr="00B8687B">
        <w:rPr>
          <w:szCs w:val="24"/>
        </w:rPr>
        <w:t>,</w:t>
      </w:r>
      <w:r w:rsidR="003B3242" w:rsidRPr="00B8687B">
        <w:rPr>
          <w:szCs w:val="24"/>
        </w:rPr>
        <w:t xml:space="preserve"> 1996.</w:t>
      </w:r>
    </w:p>
    <w:p w14:paraId="179E29C4" w14:textId="77777777" w:rsidR="003B3242" w:rsidRPr="00B8687B" w:rsidRDefault="003B3242" w:rsidP="00596361">
      <w:pPr>
        <w:widowControl/>
        <w:numPr>
          <w:ilvl w:val="0"/>
          <w:numId w:val="1"/>
        </w:numPr>
        <w:spacing w:after="120"/>
        <w:ind w:right="-86"/>
        <w:jc w:val="both"/>
        <w:rPr>
          <w:szCs w:val="24"/>
        </w:rPr>
      </w:pPr>
      <w:r w:rsidRPr="00B8687B">
        <w:rPr>
          <w:b/>
          <w:szCs w:val="24"/>
        </w:rPr>
        <w:lastRenderedPageBreak/>
        <w:t>Plotkin</w:t>
      </w:r>
      <w:r w:rsidRPr="00B8687B">
        <w:rPr>
          <w:szCs w:val="24"/>
        </w:rPr>
        <w:t xml:space="preserve"> </w:t>
      </w:r>
      <w:r w:rsidR="00BC112E" w:rsidRPr="00B8687B">
        <w:rPr>
          <w:b/>
          <w:szCs w:val="24"/>
        </w:rPr>
        <w:t>L</w:t>
      </w:r>
      <w:r w:rsidRPr="00B8687B">
        <w:rPr>
          <w:b/>
          <w:szCs w:val="24"/>
        </w:rPr>
        <w:t>I</w:t>
      </w:r>
      <w:r w:rsidR="00BC112E" w:rsidRPr="00B8687B">
        <w:rPr>
          <w:szCs w:val="24"/>
        </w:rPr>
        <w:t xml:space="preserve">, </w:t>
      </w:r>
      <w:proofErr w:type="spellStart"/>
      <w:r w:rsidR="00BC112E" w:rsidRPr="00B8687B">
        <w:rPr>
          <w:szCs w:val="24"/>
        </w:rPr>
        <w:t>Mathov</w:t>
      </w:r>
      <w:proofErr w:type="spellEnd"/>
      <w:r w:rsidR="00BC112E" w:rsidRPr="00B8687B">
        <w:rPr>
          <w:szCs w:val="24"/>
        </w:rPr>
        <w:t xml:space="preserve"> I, </w:t>
      </w:r>
      <w:proofErr w:type="spellStart"/>
      <w:r w:rsidR="00BC112E" w:rsidRPr="00B8687B">
        <w:rPr>
          <w:szCs w:val="24"/>
        </w:rPr>
        <w:t>Squiquera</w:t>
      </w:r>
      <w:proofErr w:type="spellEnd"/>
      <w:r w:rsidR="00BC112E" w:rsidRPr="00B8687B">
        <w:rPr>
          <w:szCs w:val="24"/>
        </w:rPr>
        <w:t xml:space="preserve"> L, Leoni</w:t>
      </w:r>
      <w:r w:rsidRPr="00B8687B">
        <w:rPr>
          <w:szCs w:val="24"/>
        </w:rPr>
        <w:t xml:space="preserve"> J. Arachidonic acid released from epithelial cells by </w:t>
      </w:r>
      <w:r w:rsidRPr="00B8687B">
        <w:rPr>
          <w:i/>
          <w:szCs w:val="24"/>
        </w:rPr>
        <w:t>Malassezia furfur</w:t>
      </w:r>
      <w:r w:rsidRPr="00B8687B">
        <w:rPr>
          <w:szCs w:val="24"/>
        </w:rPr>
        <w:t xml:space="preserve"> phospholipase A</w:t>
      </w:r>
      <w:r w:rsidRPr="00B8687B">
        <w:rPr>
          <w:szCs w:val="24"/>
          <w:vertAlign w:val="subscript"/>
        </w:rPr>
        <w:t>2</w:t>
      </w:r>
      <w:r w:rsidRPr="00B8687B">
        <w:rPr>
          <w:szCs w:val="24"/>
        </w:rPr>
        <w:t xml:space="preserve">: a potential pathophysiologic mechanism. </w:t>
      </w:r>
      <w:proofErr w:type="spellStart"/>
      <w:r w:rsidRPr="00B8687B">
        <w:rPr>
          <w:b/>
          <w:szCs w:val="24"/>
        </w:rPr>
        <w:t>Mycologia</w:t>
      </w:r>
      <w:proofErr w:type="spellEnd"/>
      <w:r w:rsidRPr="00B8687B">
        <w:rPr>
          <w:szCs w:val="24"/>
        </w:rPr>
        <w:t xml:space="preserve"> 90: 163-169</w:t>
      </w:r>
      <w:r w:rsidR="00246122" w:rsidRPr="00B8687B">
        <w:rPr>
          <w:szCs w:val="24"/>
        </w:rPr>
        <w:t>,</w:t>
      </w:r>
      <w:r w:rsidRPr="00B8687B">
        <w:rPr>
          <w:szCs w:val="24"/>
        </w:rPr>
        <w:t xml:space="preserve"> 1998.</w:t>
      </w:r>
    </w:p>
    <w:p w14:paraId="29B4F296" w14:textId="77777777" w:rsidR="003B3242" w:rsidRPr="00B8687B" w:rsidRDefault="00BC112E" w:rsidP="00596361">
      <w:pPr>
        <w:widowControl/>
        <w:numPr>
          <w:ilvl w:val="0"/>
          <w:numId w:val="1"/>
        </w:numPr>
        <w:spacing w:after="120"/>
        <w:ind w:right="-86"/>
        <w:jc w:val="both"/>
        <w:rPr>
          <w:szCs w:val="24"/>
        </w:rPr>
      </w:pPr>
      <w:proofErr w:type="spellStart"/>
      <w:r w:rsidRPr="00B8687B">
        <w:rPr>
          <w:szCs w:val="24"/>
        </w:rPr>
        <w:t>Cauerhff</w:t>
      </w:r>
      <w:proofErr w:type="spellEnd"/>
      <w:r w:rsidRPr="00B8687B">
        <w:rPr>
          <w:szCs w:val="24"/>
        </w:rPr>
        <w:t xml:space="preserve"> A, </w:t>
      </w:r>
      <w:proofErr w:type="spellStart"/>
      <w:r w:rsidRPr="00B8687B">
        <w:rPr>
          <w:szCs w:val="24"/>
        </w:rPr>
        <w:t>Polikarpov</w:t>
      </w:r>
      <w:proofErr w:type="spellEnd"/>
      <w:r w:rsidRPr="00B8687B">
        <w:rPr>
          <w:szCs w:val="24"/>
        </w:rPr>
        <w:t xml:space="preserve"> I</w:t>
      </w:r>
      <w:r w:rsidR="003B3242" w:rsidRPr="00B8687B">
        <w:rPr>
          <w:szCs w:val="24"/>
        </w:rPr>
        <w:t xml:space="preserve">, </w:t>
      </w:r>
      <w:proofErr w:type="spellStart"/>
      <w:r w:rsidR="003B3242" w:rsidRPr="00B8687B">
        <w:rPr>
          <w:szCs w:val="24"/>
        </w:rPr>
        <w:t>M</w:t>
      </w:r>
      <w:r w:rsidRPr="00B8687B">
        <w:rPr>
          <w:szCs w:val="24"/>
        </w:rPr>
        <w:t>athov</w:t>
      </w:r>
      <w:proofErr w:type="spellEnd"/>
      <w:r w:rsidRPr="00B8687B">
        <w:rPr>
          <w:szCs w:val="24"/>
        </w:rPr>
        <w:t xml:space="preserve"> I, </w:t>
      </w:r>
      <w:proofErr w:type="spellStart"/>
      <w:r w:rsidRPr="00B8687B">
        <w:rPr>
          <w:szCs w:val="24"/>
        </w:rPr>
        <w:t>Abatangelo</w:t>
      </w:r>
      <w:proofErr w:type="spellEnd"/>
      <w:r w:rsidRPr="00B8687B">
        <w:rPr>
          <w:szCs w:val="24"/>
        </w:rPr>
        <w:t xml:space="preserve"> C</w:t>
      </w:r>
      <w:r w:rsidR="003B3242" w:rsidRPr="00B8687B">
        <w:rPr>
          <w:szCs w:val="24"/>
        </w:rPr>
        <w:t xml:space="preserve">, </w:t>
      </w:r>
      <w:r w:rsidRPr="00B8687B">
        <w:rPr>
          <w:b/>
          <w:szCs w:val="24"/>
        </w:rPr>
        <w:t>Plotkin L</w:t>
      </w:r>
      <w:r w:rsidR="003B3242" w:rsidRPr="00B8687B">
        <w:rPr>
          <w:b/>
          <w:szCs w:val="24"/>
        </w:rPr>
        <w:t>I</w:t>
      </w:r>
      <w:r w:rsidRPr="00B8687B">
        <w:rPr>
          <w:szCs w:val="24"/>
        </w:rPr>
        <w:t xml:space="preserve">, </w:t>
      </w:r>
      <w:proofErr w:type="spellStart"/>
      <w:r w:rsidRPr="00B8687B">
        <w:rPr>
          <w:szCs w:val="24"/>
        </w:rPr>
        <w:t>Goldbaum</w:t>
      </w:r>
      <w:proofErr w:type="spellEnd"/>
      <w:r w:rsidRPr="00B8687B">
        <w:rPr>
          <w:szCs w:val="24"/>
        </w:rPr>
        <w:t xml:space="preserve"> FA, Leoni</w:t>
      </w:r>
      <w:r w:rsidR="003B3242" w:rsidRPr="00B8687B">
        <w:rPr>
          <w:szCs w:val="24"/>
        </w:rPr>
        <w:t xml:space="preserve"> J. Crystallization and preliminary diffraction studies of a human Fab</w:t>
      </w:r>
      <w:r w:rsidR="003B3242" w:rsidRPr="00B8687B">
        <w:rPr>
          <w:szCs w:val="24"/>
        </w:rPr>
        <w:sym w:font="Symbol" w:char="F06D"/>
      </w:r>
      <w:r w:rsidR="003B3242" w:rsidRPr="00B8687B">
        <w:rPr>
          <w:szCs w:val="24"/>
        </w:rPr>
        <w:t xml:space="preserve"> with anti-I activity</w:t>
      </w:r>
      <w:r w:rsidR="003B3242" w:rsidRPr="00B8687B">
        <w:rPr>
          <w:b/>
          <w:i/>
          <w:szCs w:val="24"/>
        </w:rPr>
        <w:t>.</w:t>
      </w:r>
      <w:r w:rsidR="003B3242" w:rsidRPr="00B8687B">
        <w:rPr>
          <w:i/>
          <w:szCs w:val="24"/>
        </w:rPr>
        <w:t xml:space="preserve"> </w:t>
      </w:r>
      <w:r w:rsidR="003B3242" w:rsidRPr="00B8687B">
        <w:rPr>
          <w:b/>
          <w:szCs w:val="24"/>
        </w:rPr>
        <w:t>Protein and Peptide Letters</w:t>
      </w:r>
      <w:r w:rsidR="003B3242" w:rsidRPr="00B8687B">
        <w:rPr>
          <w:szCs w:val="24"/>
        </w:rPr>
        <w:t xml:space="preserve"> 5:177-180</w:t>
      </w:r>
      <w:r w:rsidR="00246122" w:rsidRPr="00B8687B">
        <w:rPr>
          <w:szCs w:val="24"/>
        </w:rPr>
        <w:t>,</w:t>
      </w:r>
      <w:r w:rsidR="003B3242" w:rsidRPr="00B8687B">
        <w:rPr>
          <w:szCs w:val="24"/>
        </w:rPr>
        <w:t xml:space="preserve"> 1998.</w:t>
      </w:r>
    </w:p>
    <w:p w14:paraId="1DCB28AE" w14:textId="77777777" w:rsidR="003B3242" w:rsidRPr="00B8687B" w:rsidRDefault="00BC112E" w:rsidP="00596361">
      <w:pPr>
        <w:widowControl/>
        <w:numPr>
          <w:ilvl w:val="0"/>
          <w:numId w:val="1"/>
        </w:numPr>
        <w:spacing w:after="120"/>
        <w:ind w:right="-86"/>
        <w:jc w:val="both"/>
        <w:rPr>
          <w:szCs w:val="24"/>
        </w:rPr>
      </w:pPr>
      <w:r w:rsidRPr="00B8687B">
        <w:rPr>
          <w:b/>
          <w:szCs w:val="24"/>
          <w:lang w:val="es-AR"/>
        </w:rPr>
        <w:t>Plotkin L</w:t>
      </w:r>
      <w:r w:rsidR="003B3242" w:rsidRPr="00B8687B">
        <w:rPr>
          <w:b/>
          <w:szCs w:val="24"/>
          <w:lang w:val="es-AR"/>
        </w:rPr>
        <w:t>I</w:t>
      </w:r>
      <w:r w:rsidRPr="00B8687B">
        <w:rPr>
          <w:szCs w:val="24"/>
          <w:lang w:val="es-AR"/>
        </w:rPr>
        <w:t xml:space="preserve">, </w:t>
      </w:r>
      <w:proofErr w:type="spellStart"/>
      <w:r w:rsidRPr="00B8687B">
        <w:rPr>
          <w:szCs w:val="24"/>
          <w:lang w:val="es-AR"/>
        </w:rPr>
        <w:t>Sarli</w:t>
      </w:r>
      <w:proofErr w:type="spellEnd"/>
      <w:r w:rsidRPr="00B8687B">
        <w:rPr>
          <w:szCs w:val="24"/>
          <w:lang w:val="es-AR"/>
        </w:rPr>
        <w:t xml:space="preserve"> M, </w:t>
      </w:r>
      <w:proofErr w:type="spellStart"/>
      <w:r w:rsidRPr="00B8687B">
        <w:rPr>
          <w:szCs w:val="24"/>
          <w:lang w:val="es-AR"/>
        </w:rPr>
        <w:t>Sgarlata</w:t>
      </w:r>
      <w:proofErr w:type="spellEnd"/>
      <w:r w:rsidRPr="00B8687B">
        <w:rPr>
          <w:szCs w:val="24"/>
          <w:lang w:val="es-AR"/>
        </w:rPr>
        <w:t xml:space="preserve"> C, Zanchetta RJ, Plotkin H, Leoni J, </w:t>
      </w:r>
      <w:proofErr w:type="spellStart"/>
      <w:r w:rsidRPr="00B8687B">
        <w:rPr>
          <w:szCs w:val="24"/>
          <w:lang w:val="es-AR"/>
        </w:rPr>
        <w:t>Mathov</w:t>
      </w:r>
      <w:proofErr w:type="spellEnd"/>
      <w:r w:rsidR="003B3242" w:rsidRPr="00B8687B">
        <w:rPr>
          <w:szCs w:val="24"/>
          <w:lang w:val="es-AR"/>
        </w:rPr>
        <w:t xml:space="preserve"> I. Niveles séricos de la proteína transportadora del factor de crecimiento insulino-símil-3 (IGFBP-3) y del factor de crecimiento </w:t>
      </w:r>
      <w:proofErr w:type="spellStart"/>
      <w:r w:rsidR="003B3242" w:rsidRPr="00B8687B">
        <w:rPr>
          <w:szCs w:val="24"/>
          <w:lang w:val="es-AR"/>
        </w:rPr>
        <w:t>insulino</w:t>
      </w:r>
      <w:proofErr w:type="spellEnd"/>
      <w:r w:rsidR="003B3242" w:rsidRPr="00B8687B">
        <w:rPr>
          <w:szCs w:val="24"/>
          <w:lang w:val="es-AR"/>
        </w:rPr>
        <w:t xml:space="preserve">-símil-I (IGF-I) en pacientes osteoporóticas. </w:t>
      </w:r>
      <w:r w:rsidR="003B3242" w:rsidRPr="00B8687B">
        <w:rPr>
          <w:szCs w:val="24"/>
        </w:rPr>
        <w:t xml:space="preserve">(Serum levels of insulin-like growth factor binding protein-3 (IGBP-3) and insulin-like growth factor-1 (IGF-1) in osteoporotic patients). </w:t>
      </w:r>
      <w:proofErr w:type="spellStart"/>
      <w:r w:rsidR="003B3242" w:rsidRPr="00B8687B">
        <w:rPr>
          <w:b/>
          <w:szCs w:val="24"/>
        </w:rPr>
        <w:t>Revista</w:t>
      </w:r>
      <w:proofErr w:type="spellEnd"/>
      <w:r w:rsidR="003B3242" w:rsidRPr="00B8687B">
        <w:rPr>
          <w:b/>
          <w:szCs w:val="24"/>
        </w:rPr>
        <w:t xml:space="preserve"> Argentina de </w:t>
      </w:r>
      <w:proofErr w:type="spellStart"/>
      <w:r w:rsidR="003B3242" w:rsidRPr="00B8687B">
        <w:rPr>
          <w:b/>
          <w:szCs w:val="24"/>
        </w:rPr>
        <w:t>Endocrinología</w:t>
      </w:r>
      <w:proofErr w:type="spellEnd"/>
      <w:r w:rsidR="003B3242" w:rsidRPr="00B8687B">
        <w:rPr>
          <w:b/>
          <w:szCs w:val="24"/>
        </w:rPr>
        <w:t xml:space="preserve"> y </w:t>
      </w:r>
      <w:proofErr w:type="spellStart"/>
      <w:r w:rsidR="003B3242" w:rsidRPr="00B8687B">
        <w:rPr>
          <w:b/>
          <w:szCs w:val="24"/>
        </w:rPr>
        <w:t>Metabolismo</w:t>
      </w:r>
      <w:proofErr w:type="spellEnd"/>
      <w:r w:rsidR="003B3242" w:rsidRPr="00B8687B">
        <w:rPr>
          <w:szCs w:val="24"/>
        </w:rPr>
        <w:t xml:space="preserve"> 35: 67-75</w:t>
      </w:r>
      <w:r w:rsidR="00246122" w:rsidRPr="00B8687B">
        <w:rPr>
          <w:szCs w:val="24"/>
        </w:rPr>
        <w:t>,</w:t>
      </w:r>
      <w:r w:rsidR="003B3242" w:rsidRPr="00B8687B">
        <w:rPr>
          <w:szCs w:val="24"/>
        </w:rPr>
        <w:t xml:space="preserve"> 1998.</w:t>
      </w:r>
    </w:p>
    <w:p w14:paraId="15E459EE" w14:textId="77777777" w:rsidR="003B3242" w:rsidRPr="00B8687B" w:rsidRDefault="00BC112E" w:rsidP="00596361">
      <w:pPr>
        <w:widowControl/>
        <w:numPr>
          <w:ilvl w:val="0"/>
          <w:numId w:val="1"/>
        </w:numPr>
        <w:spacing w:after="120"/>
        <w:ind w:right="-86"/>
        <w:jc w:val="both"/>
        <w:rPr>
          <w:szCs w:val="24"/>
        </w:rPr>
      </w:pPr>
      <w:r w:rsidRPr="00B8687B">
        <w:rPr>
          <w:b/>
          <w:szCs w:val="24"/>
        </w:rPr>
        <w:t>Plotkin L</w:t>
      </w:r>
      <w:r w:rsidR="003B3242" w:rsidRPr="00B8687B">
        <w:rPr>
          <w:b/>
          <w:szCs w:val="24"/>
        </w:rPr>
        <w:t>I,</w:t>
      </w:r>
      <w:r w:rsidRPr="00B8687B">
        <w:rPr>
          <w:szCs w:val="24"/>
        </w:rPr>
        <w:t xml:space="preserve"> Weinstein RS, Parfitt AM, Roberson P, </w:t>
      </w:r>
      <w:proofErr w:type="spellStart"/>
      <w:r w:rsidRPr="00B8687B">
        <w:rPr>
          <w:szCs w:val="24"/>
        </w:rPr>
        <w:t>Manolagas</w:t>
      </w:r>
      <w:proofErr w:type="spellEnd"/>
      <w:r w:rsidRPr="00B8687B">
        <w:rPr>
          <w:szCs w:val="24"/>
        </w:rPr>
        <w:t xml:space="preserve"> SC, Bellido</w:t>
      </w:r>
      <w:r w:rsidR="003B3242" w:rsidRPr="00B8687B">
        <w:rPr>
          <w:szCs w:val="24"/>
        </w:rPr>
        <w:t xml:space="preserve"> T. Prevention of osteocyte and osteoblast apoptosis by bisphosphonates and calcitonin. </w:t>
      </w:r>
      <w:r w:rsidR="003B3242" w:rsidRPr="00B8687B">
        <w:rPr>
          <w:b/>
          <w:szCs w:val="24"/>
        </w:rPr>
        <w:t>Journal of Clinical Investigation</w:t>
      </w:r>
      <w:r w:rsidR="003B3242" w:rsidRPr="00B8687B">
        <w:rPr>
          <w:szCs w:val="24"/>
        </w:rPr>
        <w:t xml:space="preserve"> 104: 1363-1374</w:t>
      </w:r>
      <w:r w:rsidR="00246122" w:rsidRPr="00B8687B">
        <w:rPr>
          <w:szCs w:val="24"/>
        </w:rPr>
        <w:t>,</w:t>
      </w:r>
      <w:r w:rsidR="003B3242" w:rsidRPr="00B8687B">
        <w:rPr>
          <w:szCs w:val="24"/>
        </w:rPr>
        <w:t xml:space="preserve"> 1999. A </w:t>
      </w:r>
      <w:r w:rsidR="00246122" w:rsidRPr="00B8687B">
        <w:rPr>
          <w:szCs w:val="24"/>
        </w:rPr>
        <w:t>photomicrograph</w:t>
      </w:r>
      <w:r w:rsidR="003B3242" w:rsidRPr="00B8687B">
        <w:rPr>
          <w:szCs w:val="24"/>
        </w:rPr>
        <w:t xml:space="preserve"> from this paper was selected for the cover.</w:t>
      </w:r>
    </w:p>
    <w:p w14:paraId="745AB435" w14:textId="77777777" w:rsidR="003B3242" w:rsidRPr="00B8687B" w:rsidRDefault="00BC112E" w:rsidP="00596361">
      <w:pPr>
        <w:widowControl/>
        <w:numPr>
          <w:ilvl w:val="0"/>
          <w:numId w:val="1"/>
        </w:numPr>
        <w:spacing w:after="120"/>
        <w:ind w:right="-86"/>
        <w:jc w:val="both"/>
        <w:rPr>
          <w:szCs w:val="24"/>
        </w:rPr>
      </w:pPr>
      <w:r w:rsidRPr="00B8687B">
        <w:rPr>
          <w:szCs w:val="24"/>
        </w:rPr>
        <w:t>Kousteni S, Bellido T</w:t>
      </w:r>
      <w:r w:rsidR="003B3242" w:rsidRPr="00B8687B">
        <w:rPr>
          <w:szCs w:val="24"/>
        </w:rPr>
        <w:t>,</w:t>
      </w:r>
      <w:r w:rsidRPr="00B8687B">
        <w:rPr>
          <w:b/>
          <w:szCs w:val="24"/>
        </w:rPr>
        <w:t xml:space="preserve"> Plotkin L</w:t>
      </w:r>
      <w:r w:rsidR="003B3242" w:rsidRPr="00B8687B">
        <w:rPr>
          <w:b/>
          <w:szCs w:val="24"/>
        </w:rPr>
        <w:t>I</w:t>
      </w:r>
      <w:r w:rsidRPr="00B8687B">
        <w:rPr>
          <w:szCs w:val="24"/>
        </w:rPr>
        <w:t xml:space="preserve">, O'Brien CA, </w:t>
      </w:r>
      <w:proofErr w:type="spellStart"/>
      <w:r w:rsidRPr="00B8687B">
        <w:rPr>
          <w:szCs w:val="24"/>
        </w:rPr>
        <w:t>Bodenner</w:t>
      </w:r>
      <w:proofErr w:type="spellEnd"/>
      <w:r w:rsidRPr="00B8687B">
        <w:rPr>
          <w:szCs w:val="24"/>
        </w:rPr>
        <w:t xml:space="preserve"> DL, Han L, Han K</w:t>
      </w:r>
      <w:r w:rsidR="003B3242" w:rsidRPr="00B8687B">
        <w:rPr>
          <w:szCs w:val="24"/>
        </w:rPr>
        <w:t>, DiGreg</w:t>
      </w:r>
      <w:r w:rsidRPr="00B8687B">
        <w:rPr>
          <w:szCs w:val="24"/>
        </w:rPr>
        <w:t xml:space="preserve">orio GB, </w:t>
      </w:r>
      <w:proofErr w:type="spellStart"/>
      <w:r w:rsidRPr="00B8687B">
        <w:rPr>
          <w:szCs w:val="24"/>
        </w:rPr>
        <w:t>Katzenellenbogen</w:t>
      </w:r>
      <w:proofErr w:type="spellEnd"/>
      <w:r w:rsidRPr="00B8687B">
        <w:rPr>
          <w:szCs w:val="24"/>
        </w:rPr>
        <w:t xml:space="preserve"> JA</w:t>
      </w:r>
      <w:r w:rsidR="003B3242" w:rsidRPr="00B8687B">
        <w:rPr>
          <w:szCs w:val="24"/>
        </w:rPr>
        <w:t xml:space="preserve">, </w:t>
      </w:r>
      <w:proofErr w:type="spellStart"/>
      <w:r w:rsidR="003B3242" w:rsidRPr="00B8687B">
        <w:rPr>
          <w:szCs w:val="24"/>
        </w:rPr>
        <w:t>Katz</w:t>
      </w:r>
      <w:r w:rsidRPr="00B8687B">
        <w:rPr>
          <w:szCs w:val="24"/>
        </w:rPr>
        <w:t>enellenbogen</w:t>
      </w:r>
      <w:proofErr w:type="spellEnd"/>
      <w:r w:rsidRPr="00B8687B">
        <w:rPr>
          <w:szCs w:val="24"/>
        </w:rPr>
        <w:t xml:space="preserve"> BS, Roberson PK, Weinstein RS, Jilka RL, </w:t>
      </w:r>
      <w:proofErr w:type="spellStart"/>
      <w:r w:rsidRPr="00B8687B">
        <w:rPr>
          <w:szCs w:val="24"/>
        </w:rPr>
        <w:t>Manolagas</w:t>
      </w:r>
      <w:proofErr w:type="spellEnd"/>
      <w:r w:rsidRPr="00B8687B">
        <w:rPr>
          <w:szCs w:val="24"/>
        </w:rPr>
        <w:t xml:space="preserve"> S</w:t>
      </w:r>
      <w:r w:rsidR="003B3242" w:rsidRPr="00B8687B">
        <w:rPr>
          <w:szCs w:val="24"/>
        </w:rPr>
        <w:t>C. Non-</w:t>
      </w:r>
      <w:proofErr w:type="spellStart"/>
      <w:r w:rsidR="003B3242" w:rsidRPr="00B8687B">
        <w:rPr>
          <w:szCs w:val="24"/>
        </w:rPr>
        <w:t>genotropic</w:t>
      </w:r>
      <w:proofErr w:type="spellEnd"/>
      <w:r w:rsidR="003B3242" w:rsidRPr="00B8687B">
        <w:rPr>
          <w:szCs w:val="24"/>
        </w:rPr>
        <w:t xml:space="preserve">, sex-nonspecific signaling through the estrogen or androgen receptors: dissociation from transcriptional activity. </w:t>
      </w:r>
      <w:r w:rsidR="003B3242" w:rsidRPr="00B8687B">
        <w:rPr>
          <w:b/>
          <w:szCs w:val="24"/>
        </w:rPr>
        <w:t>Cell</w:t>
      </w:r>
      <w:r w:rsidR="003B3242" w:rsidRPr="00B8687B">
        <w:rPr>
          <w:szCs w:val="24"/>
        </w:rPr>
        <w:t xml:space="preserve"> 104:719-730</w:t>
      </w:r>
      <w:r w:rsidR="00246122" w:rsidRPr="00B8687B">
        <w:rPr>
          <w:szCs w:val="24"/>
        </w:rPr>
        <w:t>,</w:t>
      </w:r>
      <w:r w:rsidR="003B3242" w:rsidRPr="00B8687B">
        <w:rPr>
          <w:szCs w:val="24"/>
        </w:rPr>
        <w:t xml:space="preserve"> 2001.</w:t>
      </w:r>
    </w:p>
    <w:p w14:paraId="56C050A9" w14:textId="77777777" w:rsidR="003B3242" w:rsidRPr="00B8687B" w:rsidRDefault="00BC112E" w:rsidP="00596361">
      <w:pPr>
        <w:widowControl/>
        <w:numPr>
          <w:ilvl w:val="0"/>
          <w:numId w:val="1"/>
        </w:numPr>
        <w:spacing w:after="120"/>
        <w:ind w:right="-86"/>
        <w:jc w:val="both"/>
        <w:rPr>
          <w:szCs w:val="24"/>
        </w:rPr>
      </w:pPr>
      <w:proofErr w:type="spellStart"/>
      <w:r w:rsidRPr="00B8687B">
        <w:rPr>
          <w:szCs w:val="24"/>
        </w:rPr>
        <w:t>Mathov</w:t>
      </w:r>
      <w:proofErr w:type="spellEnd"/>
      <w:r w:rsidRPr="00B8687B">
        <w:rPr>
          <w:szCs w:val="24"/>
        </w:rPr>
        <w:t xml:space="preserve"> I</w:t>
      </w:r>
      <w:r w:rsidR="003B3242" w:rsidRPr="00B8687B">
        <w:rPr>
          <w:szCs w:val="24"/>
        </w:rPr>
        <w:t xml:space="preserve">, </w:t>
      </w:r>
      <w:r w:rsidRPr="00B8687B">
        <w:rPr>
          <w:b/>
          <w:szCs w:val="24"/>
        </w:rPr>
        <w:t>Plotkin L</w:t>
      </w:r>
      <w:r w:rsidR="003B3242" w:rsidRPr="00B8687B">
        <w:rPr>
          <w:b/>
          <w:szCs w:val="24"/>
        </w:rPr>
        <w:t>I</w:t>
      </w:r>
      <w:r w:rsidRPr="00B8687B">
        <w:rPr>
          <w:szCs w:val="24"/>
        </w:rPr>
        <w:t xml:space="preserve">, </w:t>
      </w:r>
      <w:proofErr w:type="spellStart"/>
      <w:r w:rsidRPr="00B8687B">
        <w:rPr>
          <w:szCs w:val="24"/>
        </w:rPr>
        <w:t>Sgarlata</w:t>
      </w:r>
      <w:proofErr w:type="spellEnd"/>
      <w:r w:rsidRPr="00B8687B">
        <w:rPr>
          <w:szCs w:val="24"/>
        </w:rPr>
        <w:t xml:space="preserve"> C, Leoni J, Bellido</w:t>
      </w:r>
      <w:r w:rsidR="003B3242" w:rsidRPr="00B8687B">
        <w:rPr>
          <w:szCs w:val="24"/>
        </w:rPr>
        <w:t xml:space="preserve"> T. ERKs and calcium channels are involved in the proliferative effect of bisphosphonates on osteoblastic cells </w:t>
      </w:r>
      <w:r w:rsidR="003B3242" w:rsidRPr="00B8687B">
        <w:rPr>
          <w:i/>
          <w:szCs w:val="24"/>
        </w:rPr>
        <w:t>in vitro</w:t>
      </w:r>
      <w:r w:rsidR="003B3242" w:rsidRPr="00B8687B">
        <w:rPr>
          <w:szCs w:val="24"/>
        </w:rPr>
        <w:t xml:space="preserve">. </w:t>
      </w:r>
      <w:r w:rsidR="003B3242" w:rsidRPr="00B8687B">
        <w:rPr>
          <w:b/>
          <w:szCs w:val="24"/>
        </w:rPr>
        <w:t>Journal of Bone and Mineral Research</w:t>
      </w:r>
      <w:r w:rsidR="003B3242" w:rsidRPr="00B8687B">
        <w:rPr>
          <w:szCs w:val="24"/>
        </w:rPr>
        <w:t>16:2050-2056, 2001.</w:t>
      </w:r>
    </w:p>
    <w:p w14:paraId="2AE34387" w14:textId="77777777" w:rsidR="003B3242" w:rsidRPr="00B8687B" w:rsidRDefault="00BC112E" w:rsidP="00596361">
      <w:pPr>
        <w:widowControl/>
        <w:numPr>
          <w:ilvl w:val="0"/>
          <w:numId w:val="1"/>
        </w:numPr>
        <w:spacing w:after="120"/>
        <w:ind w:right="-86"/>
        <w:jc w:val="both"/>
        <w:rPr>
          <w:szCs w:val="24"/>
        </w:rPr>
      </w:pPr>
      <w:r w:rsidRPr="00B8687B">
        <w:rPr>
          <w:b/>
          <w:szCs w:val="24"/>
        </w:rPr>
        <w:t>Plotkin L</w:t>
      </w:r>
      <w:r w:rsidR="003B3242" w:rsidRPr="00B8687B">
        <w:rPr>
          <w:b/>
          <w:szCs w:val="24"/>
        </w:rPr>
        <w:t>I</w:t>
      </w:r>
      <w:r w:rsidRPr="00B8687B">
        <w:rPr>
          <w:szCs w:val="24"/>
        </w:rPr>
        <w:t>, Bellido</w:t>
      </w:r>
      <w:r w:rsidR="003B3242" w:rsidRPr="00B8687B">
        <w:rPr>
          <w:szCs w:val="24"/>
        </w:rPr>
        <w:t xml:space="preserve"> T. Bisphosphonate-induced, hemichannel-mediated, anti-apoptosis through the </w:t>
      </w:r>
      <w:proofErr w:type="spellStart"/>
      <w:r w:rsidR="003B3242" w:rsidRPr="00B8687B">
        <w:rPr>
          <w:szCs w:val="24"/>
        </w:rPr>
        <w:t>Src</w:t>
      </w:r>
      <w:proofErr w:type="spellEnd"/>
      <w:r w:rsidR="003B3242" w:rsidRPr="00B8687B">
        <w:rPr>
          <w:szCs w:val="24"/>
        </w:rPr>
        <w:t xml:space="preserve">/ERK pathway: a gap junction-independent action of connexin43. </w:t>
      </w:r>
      <w:r w:rsidR="003B3242" w:rsidRPr="00B8687B">
        <w:rPr>
          <w:b/>
          <w:szCs w:val="24"/>
        </w:rPr>
        <w:t>Cell Adhesion and Communication</w:t>
      </w:r>
      <w:r w:rsidR="003B3242" w:rsidRPr="00B8687B">
        <w:rPr>
          <w:szCs w:val="24"/>
        </w:rPr>
        <w:t xml:space="preserve"> 8:377-382, 2001.</w:t>
      </w:r>
    </w:p>
    <w:p w14:paraId="6BA26D9A" w14:textId="77777777" w:rsidR="003B3242" w:rsidRPr="00B8687B" w:rsidRDefault="00BC112E" w:rsidP="00596361">
      <w:pPr>
        <w:widowControl/>
        <w:numPr>
          <w:ilvl w:val="0"/>
          <w:numId w:val="1"/>
        </w:numPr>
        <w:spacing w:after="120"/>
        <w:ind w:right="-86"/>
        <w:jc w:val="both"/>
        <w:rPr>
          <w:szCs w:val="24"/>
        </w:rPr>
      </w:pPr>
      <w:r w:rsidRPr="00B8687B">
        <w:rPr>
          <w:b/>
          <w:szCs w:val="24"/>
        </w:rPr>
        <w:t>Plotkin L</w:t>
      </w:r>
      <w:r w:rsidR="003B3242" w:rsidRPr="00B8687B">
        <w:rPr>
          <w:b/>
          <w:szCs w:val="24"/>
        </w:rPr>
        <w:t>I</w:t>
      </w:r>
      <w:r w:rsidRPr="00B8687B">
        <w:rPr>
          <w:szCs w:val="24"/>
        </w:rPr>
        <w:t xml:space="preserve">, </w:t>
      </w:r>
      <w:proofErr w:type="spellStart"/>
      <w:r w:rsidRPr="00B8687B">
        <w:rPr>
          <w:szCs w:val="24"/>
        </w:rPr>
        <w:t>Manolagas</w:t>
      </w:r>
      <w:proofErr w:type="spellEnd"/>
      <w:r w:rsidRPr="00B8687B">
        <w:rPr>
          <w:szCs w:val="24"/>
        </w:rPr>
        <w:t xml:space="preserve"> SC, Bellido</w:t>
      </w:r>
      <w:r w:rsidR="003B3242" w:rsidRPr="00B8687B">
        <w:rPr>
          <w:szCs w:val="24"/>
        </w:rPr>
        <w:t xml:space="preserve"> T. Transduction of cell survival signals by connexin43 hemichannels. </w:t>
      </w:r>
      <w:r w:rsidR="003B3242" w:rsidRPr="00B8687B">
        <w:rPr>
          <w:b/>
          <w:szCs w:val="24"/>
        </w:rPr>
        <w:t>Journal of Biological Chemistry</w:t>
      </w:r>
      <w:r w:rsidR="003B3242" w:rsidRPr="00B8687B">
        <w:rPr>
          <w:szCs w:val="24"/>
        </w:rPr>
        <w:t xml:space="preserve"> 277:8648-8657, 2002.</w:t>
      </w:r>
    </w:p>
    <w:p w14:paraId="5153ABCC" w14:textId="77777777" w:rsidR="003B3242" w:rsidRPr="00B8687B" w:rsidRDefault="00BC112E" w:rsidP="00596361">
      <w:pPr>
        <w:widowControl/>
        <w:numPr>
          <w:ilvl w:val="0"/>
          <w:numId w:val="1"/>
        </w:numPr>
        <w:spacing w:after="120"/>
        <w:ind w:right="-86"/>
        <w:jc w:val="both"/>
        <w:rPr>
          <w:szCs w:val="24"/>
        </w:rPr>
      </w:pPr>
      <w:r w:rsidRPr="00B8687B">
        <w:rPr>
          <w:szCs w:val="24"/>
        </w:rPr>
        <w:t>Kousteni S, Chen J-R, Bellido T, Han L, Ali AA, O’Brien CA</w:t>
      </w:r>
      <w:r w:rsidR="003B3242" w:rsidRPr="00B8687B">
        <w:rPr>
          <w:szCs w:val="24"/>
        </w:rPr>
        <w:t xml:space="preserve">, </w:t>
      </w:r>
      <w:r w:rsidRPr="00B8687B">
        <w:rPr>
          <w:b/>
          <w:szCs w:val="24"/>
        </w:rPr>
        <w:t>Plotkin L</w:t>
      </w:r>
      <w:r w:rsidR="003B3242" w:rsidRPr="00B8687B">
        <w:rPr>
          <w:b/>
          <w:szCs w:val="24"/>
        </w:rPr>
        <w:t>I</w:t>
      </w:r>
      <w:r w:rsidRPr="00B8687B">
        <w:rPr>
          <w:szCs w:val="24"/>
        </w:rPr>
        <w:t xml:space="preserve">, Fu Q, </w:t>
      </w:r>
      <w:proofErr w:type="spellStart"/>
      <w:r w:rsidRPr="00B8687B">
        <w:rPr>
          <w:szCs w:val="24"/>
        </w:rPr>
        <w:t>Mancino</w:t>
      </w:r>
      <w:proofErr w:type="spellEnd"/>
      <w:r w:rsidRPr="00B8687B">
        <w:rPr>
          <w:szCs w:val="24"/>
        </w:rPr>
        <w:t xml:space="preserve"> AT, Wen Y, </w:t>
      </w:r>
      <w:proofErr w:type="spellStart"/>
      <w:r w:rsidRPr="00B8687B">
        <w:rPr>
          <w:szCs w:val="24"/>
        </w:rPr>
        <w:t>Vertino</w:t>
      </w:r>
      <w:proofErr w:type="spellEnd"/>
      <w:r w:rsidRPr="00B8687B">
        <w:rPr>
          <w:szCs w:val="24"/>
        </w:rPr>
        <w:t xml:space="preserve"> AM, Powers CC,</w:t>
      </w:r>
      <w:r w:rsidR="003B3242" w:rsidRPr="00B8687B">
        <w:rPr>
          <w:szCs w:val="24"/>
        </w:rPr>
        <w:t xml:space="preserve"> </w:t>
      </w:r>
      <w:r w:rsidRPr="00B8687B">
        <w:rPr>
          <w:szCs w:val="24"/>
        </w:rPr>
        <w:t>Stewart SA, Ebert R, Parfitt AM, Weinstein RS, Jilka RL</w:t>
      </w:r>
      <w:r w:rsidR="003B3242" w:rsidRPr="00B8687B">
        <w:rPr>
          <w:szCs w:val="24"/>
        </w:rPr>
        <w:t xml:space="preserve">, </w:t>
      </w:r>
      <w:proofErr w:type="spellStart"/>
      <w:r w:rsidR="003B3242" w:rsidRPr="00B8687B">
        <w:rPr>
          <w:szCs w:val="24"/>
        </w:rPr>
        <w:t>Man</w:t>
      </w:r>
      <w:r w:rsidRPr="00B8687B">
        <w:rPr>
          <w:szCs w:val="24"/>
        </w:rPr>
        <w:t>olagas</w:t>
      </w:r>
      <w:proofErr w:type="spellEnd"/>
      <w:r w:rsidRPr="00B8687B">
        <w:rPr>
          <w:szCs w:val="24"/>
        </w:rPr>
        <w:t xml:space="preserve"> S</w:t>
      </w:r>
      <w:r w:rsidR="003B3242" w:rsidRPr="00B8687B">
        <w:rPr>
          <w:szCs w:val="24"/>
        </w:rPr>
        <w:t>C. Dissociation of skeletal from reproductive effects of sex steroids by activation of non-</w:t>
      </w:r>
      <w:proofErr w:type="spellStart"/>
      <w:r w:rsidR="003B3242" w:rsidRPr="00B8687B">
        <w:rPr>
          <w:szCs w:val="24"/>
        </w:rPr>
        <w:t>genotropic</w:t>
      </w:r>
      <w:proofErr w:type="spellEnd"/>
      <w:r w:rsidR="003B3242" w:rsidRPr="00B8687B">
        <w:rPr>
          <w:szCs w:val="24"/>
        </w:rPr>
        <w:t xml:space="preserve"> signals. </w:t>
      </w:r>
      <w:r w:rsidR="003B3242" w:rsidRPr="00B8687B">
        <w:rPr>
          <w:b/>
          <w:szCs w:val="24"/>
        </w:rPr>
        <w:t>Science</w:t>
      </w:r>
      <w:r w:rsidR="003B3242" w:rsidRPr="00B8687B">
        <w:rPr>
          <w:szCs w:val="24"/>
        </w:rPr>
        <w:t xml:space="preserve"> 298:843-846, 2002.</w:t>
      </w:r>
    </w:p>
    <w:p w14:paraId="11F29EE2" w14:textId="77777777" w:rsidR="003B3242" w:rsidRPr="00B8687B" w:rsidRDefault="00BC112E" w:rsidP="00596361">
      <w:pPr>
        <w:widowControl/>
        <w:numPr>
          <w:ilvl w:val="0"/>
          <w:numId w:val="1"/>
        </w:numPr>
        <w:spacing w:after="120"/>
        <w:ind w:right="-86"/>
        <w:jc w:val="both"/>
        <w:rPr>
          <w:szCs w:val="24"/>
        </w:rPr>
      </w:pPr>
      <w:r w:rsidRPr="00B8687B">
        <w:rPr>
          <w:szCs w:val="24"/>
        </w:rPr>
        <w:t>Kousteni S, Han L, Chen JR, Almeida M</w:t>
      </w:r>
      <w:r w:rsidR="003B3242" w:rsidRPr="00B8687B">
        <w:rPr>
          <w:szCs w:val="24"/>
        </w:rPr>
        <w:t xml:space="preserve">, </w:t>
      </w:r>
      <w:r w:rsidRPr="00B8687B">
        <w:rPr>
          <w:b/>
          <w:szCs w:val="24"/>
        </w:rPr>
        <w:t>Plotkin L</w:t>
      </w:r>
      <w:r w:rsidR="003B3242" w:rsidRPr="00B8687B">
        <w:rPr>
          <w:b/>
          <w:szCs w:val="24"/>
        </w:rPr>
        <w:t>I</w:t>
      </w:r>
      <w:r w:rsidRPr="00B8687B">
        <w:rPr>
          <w:szCs w:val="24"/>
        </w:rPr>
        <w:t xml:space="preserve">, Bellido T, </w:t>
      </w:r>
      <w:proofErr w:type="spellStart"/>
      <w:r w:rsidRPr="00B8687B">
        <w:rPr>
          <w:szCs w:val="24"/>
        </w:rPr>
        <w:t>Manolagas</w:t>
      </w:r>
      <w:proofErr w:type="spellEnd"/>
      <w:r w:rsidRPr="00B8687B">
        <w:rPr>
          <w:szCs w:val="24"/>
        </w:rPr>
        <w:t xml:space="preserve"> S</w:t>
      </w:r>
      <w:r w:rsidR="003B3242" w:rsidRPr="00B8687B">
        <w:rPr>
          <w:szCs w:val="24"/>
        </w:rPr>
        <w:t xml:space="preserve">C. Kinase-mediated regulation of common transcription factors accounts for the bone protective effect of sex steroids. </w:t>
      </w:r>
      <w:r w:rsidR="003B3242" w:rsidRPr="00B8687B">
        <w:rPr>
          <w:b/>
          <w:szCs w:val="24"/>
        </w:rPr>
        <w:t>Journal of Clinical Investigation</w:t>
      </w:r>
      <w:r w:rsidR="003B3242" w:rsidRPr="00B8687B">
        <w:rPr>
          <w:szCs w:val="24"/>
        </w:rPr>
        <w:t xml:space="preserve"> 111:1651-1664, 2003.</w:t>
      </w:r>
    </w:p>
    <w:p w14:paraId="23C5FB8D" w14:textId="77777777" w:rsidR="003B3242" w:rsidRPr="00B8687B" w:rsidRDefault="00BC112E" w:rsidP="00596361">
      <w:pPr>
        <w:widowControl/>
        <w:numPr>
          <w:ilvl w:val="0"/>
          <w:numId w:val="1"/>
        </w:numPr>
        <w:spacing w:after="120"/>
        <w:ind w:right="-86"/>
        <w:jc w:val="both"/>
        <w:rPr>
          <w:szCs w:val="24"/>
        </w:rPr>
      </w:pPr>
      <w:r w:rsidRPr="00B8687B">
        <w:rPr>
          <w:szCs w:val="24"/>
        </w:rPr>
        <w:lastRenderedPageBreak/>
        <w:t>Ahuja SS, Zhao S, Bellido T</w:t>
      </w:r>
      <w:r w:rsidR="003B3242" w:rsidRPr="00B8687B">
        <w:rPr>
          <w:szCs w:val="24"/>
        </w:rPr>
        <w:t xml:space="preserve">, </w:t>
      </w:r>
      <w:r w:rsidRPr="00B8687B">
        <w:rPr>
          <w:b/>
          <w:szCs w:val="24"/>
        </w:rPr>
        <w:t>Plotkin L</w:t>
      </w:r>
      <w:r w:rsidR="003B3242" w:rsidRPr="00B8687B">
        <w:rPr>
          <w:b/>
          <w:szCs w:val="24"/>
        </w:rPr>
        <w:t>I</w:t>
      </w:r>
      <w:r w:rsidRPr="00B8687B">
        <w:rPr>
          <w:szCs w:val="24"/>
        </w:rPr>
        <w:t>, Sato N, Bonewald</w:t>
      </w:r>
      <w:r w:rsidR="003B3242" w:rsidRPr="00B8687B">
        <w:rPr>
          <w:szCs w:val="24"/>
        </w:rPr>
        <w:t xml:space="preserve"> L. CD40Ligand blocks apoptosis induced by tumor necrosis factor </w:t>
      </w:r>
      <w:r w:rsidR="00246122" w:rsidRPr="00B8687B">
        <w:rPr>
          <w:szCs w:val="24"/>
        </w:rPr>
        <w:t>α</w:t>
      </w:r>
      <w:r w:rsidR="003B3242" w:rsidRPr="00B8687B">
        <w:rPr>
          <w:szCs w:val="24"/>
        </w:rPr>
        <w:t xml:space="preserve">, glucocorticoid and etoposide in the osteocyte-like cell line MLO-Y4. </w:t>
      </w:r>
      <w:r w:rsidR="003B3242" w:rsidRPr="00B8687B">
        <w:rPr>
          <w:b/>
          <w:szCs w:val="24"/>
        </w:rPr>
        <w:t>Endocrinology</w:t>
      </w:r>
      <w:r w:rsidR="003B3242" w:rsidRPr="00B8687B">
        <w:rPr>
          <w:szCs w:val="24"/>
        </w:rPr>
        <w:t>144:1761-1769, 2003.</w:t>
      </w:r>
    </w:p>
    <w:p w14:paraId="7D501394" w14:textId="77777777" w:rsidR="003B3242" w:rsidRPr="00B8687B" w:rsidRDefault="00BC112E" w:rsidP="00596361">
      <w:pPr>
        <w:widowControl/>
        <w:numPr>
          <w:ilvl w:val="0"/>
          <w:numId w:val="1"/>
        </w:numPr>
        <w:spacing w:after="120"/>
        <w:ind w:right="-86"/>
        <w:jc w:val="both"/>
        <w:rPr>
          <w:szCs w:val="24"/>
        </w:rPr>
      </w:pPr>
      <w:r w:rsidRPr="00B8687B">
        <w:rPr>
          <w:bCs/>
          <w:szCs w:val="24"/>
        </w:rPr>
        <w:t>Bellido T, Ali AA</w:t>
      </w:r>
      <w:r w:rsidR="003B3242" w:rsidRPr="00B8687B">
        <w:rPr>
          <w:bCs/>
          <w:szCs w:val="24"/>
        </w:rPr>
        <w:t xml:space="preserve">, </w:t>
      </w:r>
      <w:r w:rsidRPr="00B8687B">
        <w:rPr>
          <w:b/>
          <w:bCs/>
          <w:szCs w:val="24"/>
        </w:rPr>
        <w:t>Plotkin L</w:t>
      </w:r>
      <w:r w:rsidR="003B3242" w:rsidRPr="00B8687B">
        <w:rPr>
          <w:b/>
          <w:bCs/>
          <w:szCs w:val="24"/>
        </w:rPr>
        <w:t>I</w:t>
      </w:r>
      <w:r w:rsidRPr="00B8687B">
        <w:rPr>
          <w:bCs/>
          <w:szCs w:val="24"/>
        </w:rPr>
        <w:t xml:space="preserve">, Fu Q, </w:t>
      </w:r>
      <w:proofErr w:type="spellStart"/>
      <w:r w:rsidRPr="00B8687B">
        <w:rPr>
          <w:bCs/>
          <w:szCs w:val="24"/>
        </w:rPr>
        <w:t>Gubrij</w:t>
      </w:r>
      <w:proofErr w:type="spellEnd"/>
      <w:r w:rsidRPr="00B8687B">
        <w:rPr>
          <w:bCs/>
          <w:szCs w:val="24"/>
        </w:rPr>
        <w:t xml:space="preserve"> I, Roberson PK, Weinstein RS, O'Brien CA, </w:t>
      </w:r>
      <w:proofErr w:type="spellStart"/>
      <w:r w:rsidRPr="00B8687B">
        <w:rPr>
          <w:bCs/>
          <w:szCs w:val="24"/>
        </w:rPr>
        <w:t>Manolagas</w:t>
      </w:r>
      <w:proofErr w:type="spellEnd"/>
      <w:r w:rsidRPr="00B8687B">
        <w:rPr>
          <w:bCs/>
          <w:szCs w:val="24"/>
        </w:rPr>
        <w:t xml:space="preserve"> SC</w:t>
      </w:r>
      <w:r w:rsidR="003B3242" w:rsidRPr="00B8687B">
        <w:rPr>
          <w:bCs/>
          <w:szCs w:val="24"/>
        </w:rPr>
        <w:t>, Jil</w:t>
      </w:r>
      <w:r w:rsidRPr="00B8687B">
        <w:rPr>
          <w:bCs/>
          <w:szCs w:val="24"/>
        </w:rPr>
        <w:t>ka R</w:t>
      </w:r>
      <w:r w:rsidR="003B3242" w:rsidRPr="00B8687B">
        <w:rPr>
          <w:bCs/>
          <w:szCs w:val="24"/>
        </w:rPr>
        <w:t>L.</w:t>
      </w:r>
      <w:r w:rsidR="003B3242" w:rsidRPr="00B8687B">
        <w:rPr>
          <w:b/>
          <w:bCs/>
          <w:szCs w:val="24"/>
        </w:rPr>
        <w:t xml:space="preserve"> </w:t>
      </w:r>
      <w:r w:rsidR="003B3242" w:rsidRPr="00B8687B">
        <w:rPr>
          <w:bCs/>
          <w:szCs w:val="24"/>
        </w:rPr>
        <w:t>Proteasomal degradation of Runx2 shortens PTH-induced anti-apoptotic signaling in osteoblasts: a putative explanation for why intermittent administration is needed for bone anabolism</w:t>
      </w:r>
      <w:r w:rsidR="003B3242" w:rsidRPr="00B8687B">
        <w:rPr>
          <w:bCs/>
          <w:i/>
          <w:szCs w:val="24"/>
        </w:rPr>
        <w:t>.</w:t>
      </w:r>
      <w:r w:rsidR="003B3242" w:rsidRPr="00B8687B">
        <w:rPr>
          <w:i/>
          <w:szCs w:val="24"/>
        </w:rPr>
        <w:t xml:space="preserve"> </w:t>
      </w:r>
      <w:r w:rsidR="003B3242" w:rsidRPr="00B8687B">
        <w:rPr>
          <w:b/>
          <w:szCs w:val="24"/>
        </w:rPr>
        <w:t>Journal of Biological Chemistry</w:t>
      </w:r>
      <w:r w:rsidR="003B3242" w:rsidRPr="00B8687B">
        <w:rPr>
          <w:i/>
          <w:szCs w:val="24"/>
        </w:rPr>
        <w:t xml:space="preserve"> </w:t>
      </w:r>
      <w:r w:rsidR="003B3242" w:rsidRPr="00B8687B">
        <w:rPr>
          <w:szCs w:val="24"/>
        </w:rPr>
        <w:t>278:50259-50272, 2003.</w:t>
      </w:r>
    </w:p>
    <w:p w14:paraId="040C2049" w14:textId="77777777" w:rsidR="003B3242" w:rsidRPr="00B8687B" w:rsidRDefault="00BC112E" w:rsidP="00596361">
      <w:pPr>
        <w:widowControl/>
        <w:numPr>
          <w:ilvl w:val="0"/>
          <w:numId w:val="1"/>
        </w:numPr>
        <w:spacing w:after="120"/>
        <w:ind w:right="-86"/>
        <w:jc w:val="both"/>
        <w:rPr>
          <w:bCs/>
          <w:szCs w:val="24"/>
        </w:rPr>
      </w:pPr>
      <w:r w:rsidRPr="00B8687B">
        <w:rPr>
          <w:szCs w:val="24"/>
        </w:rPr>
        <w:t>O'Brien</w:t>
      </w:r>
      <w:r w:rsidR="003B3242" w:rsidRPr="00B8687B">
        <w:rPr>
          <w:szCs w:val="24"/>
        </w:rPr>
        <w:t xml:space="preserve"> </w:t>
      </w:r>
      <w:r w:rsidRPr="00B8687B">
        <w:rPr>
          <w:szCs w:val="24"/>
        </w:rPr>
        <w:t>CA, Jia D</w:t>
      </w:r>
      <w:r w:rsidR="003B3242" w:rsidRPr="00B8687B">
        <w:rPr>
          <w:szCs w:val="24"/>
        </w:rPr>
        <w:t xml:space="preserve">, </w:t>
      </w:r>
      <w:r w:rsidRPr="00B8687B">
        <w:rPr>
          <w:b/>
          <w:szCs w:val="24"/>
        </w:rPr>
        <w:t>Plotkin</w:t>
      </w:r>
      <w:r w:rsidR="003B3242" w:rsidRPr="00B8687B">
        <w:rPr>
          <w:b/>
          <w:szCs w:val="24"/>
        </w:rPr>
        <w:t xml:space="preserve"> </w:t>
      </w:r>
      <w:r w:rsidRPr="00B8687B">
        <w:rPr>
          <w:b/>
          <w:szCs w:val="24"/>
        </w:rPr>
        <w:t>L</w:t>
      </w:r>
      <w:r w:rsidR="003B3242" w:rsidRPr="00B8687B">
        <w:rPr>
          <w:b/>
          <w:szCs w:val="24"/>
        </w:rPr>
        <w:t>I</w:t>
      </w:r>
      <w:r w:rsidRPr="00B8687B">
        <w:rPr>
          <w:szCs w:val="24"/>
        </w:rPr>
        <w:t xml:space="preserve">, Bellido T, Powers CC, Stewart SA, </w:t>
      </w:r>
      <w:proofErr w:type="spellStart"/>
      <w:r w:rsidRPr="00B8687B">
        <w:rPr>
          <w:szCs w:val="24"/>
        </w:rPr>
        <w:t>Manolagas</w:t>
      </w:r>
      <w:proofErr w:type="spellEnd"/>
      <w:r w:rsidRPr="00B8687B">
        <w:rPr>
          <w:szCs w:val="24"/>
        </w:rPr>
        <w:t xml:space="preserve"> SC, Weinstein R</w:t>
      </w:r>
      <w:r w:rsidR="003B3242" w:rsidRPr="00B8687B">
        <w:rPr>
          <w:szCs w:val="24"/>
        </w:rPr>
        <w:t xml:space="preserve">S. </w:t>
      </w:r>
      <w:r w:rsidR="003B3242" w:rsidRPr="00B8687B">
        <w:rPr>
          <w:bCs/>
          <w:szCs w:val="24"/>
        </w:rPr>
        <w:t xml:space="preserve">Glucocorticoids act directly on osteoblasts and osteocytes to induce their apoptosis and reduce bone formation and strength. </w:t>
      </w:r>
      <w:r w:rsidR="003B3242" w:rsidRPr="00B8687B">
        <w:rPr>
          <w:b/>
          <w:bCs/>
          <w:szCs w:val="24"/>
        </w:rPr>
        <w:t>Endocrinology</w:t>
      </w:r>
      <w:r w:rsidR="003B3242" w:rsidRPr="00B8687B">
        <w:rPr>
          <w:bCs/>
          <w:szCs w:val="24"/>
        </w:rPr>
        <w:t xml:space="preserve"> 145:1835-1843, 2004.</w:t>
      </w:r>
    </w:p>
    <w:p w14:paraId="603F4C63" w14:textId="77777777" w:rsidR="003B3242" w:rsidRPr="00B8687B" w:rsidRDefault="00BC112E" w:rsidP="00596361">
      <w:pPr>
        <w:widowControl/>
        <w:numPr>
          <w:ilvl w:val="0"/>
          <w:numId w:val="1"/>
        </w:numPr>
        <w:spacing w:after="120"/>
        <w:ind w:right="-86"/>
        <w:jc w:val="both"/>
        <w:rPr>
          <w:szCs w:val="24"/>
        </w:rPr>
      </w:pPr>
      <w:proofErr w:type="spellStart"/>
      <w:r w:rsidRPr="00B8687B">
        <w:rPr>
          <w:szCs w:val="24"/>
        </w:rPr>
        <w:t>Manolagas</w:t>
      </w:r>
      <w:proofErr w:type="spellEnd"/>
      <w:r w:rsidRPr="00B8687B">
        <w:rPr>
          <w:szCs w:val="24"/>
        </w:rPr>
        <w:t xml:space="preserve"> SC, Kousteni S, Chen JR, Schuller M</w:t>
      </w:r>
      <w:r w:rsidR="003B3242" w:rsidRPr="00B8687B">
        <w:rPr>
          <w:szCs w:val="24"/>
        </w:rPr>
        <w:t xml:space="preserve">, </w:t>
      </w:r>
      <w:r w:rsidRPr="00B8687B">
        <w:rPr>
          <w:b/>
          <w:szCs w:val="24"/>
        </w:rPr>
        <w:t>Plotkin LI</w:t>
      </w:r>
      <w:r w:rsidR="003B3242" w:rsidRPr="00B8687B">
        <w:rPr>
          <w:b/>
          <w:szCs w:val="24"/>
        </w:rPr>
        <w:t>,</w:t>
      </w:r>
      <w:r w:rsidRPr="00B8687B">
        <w:rPr>
          <w:szCs w:val="24"/>
        </w:rPr>
        <w:t xml:space="preserve"> Bellido</w:t>
      </w:r>
      <w:r w:rsidR="003B3242" w:rsidRPr="00B8687B">
        <w:rPr>
          <w:szCs w:val="24"/>
        </w:rPr>
        <w:t xml:space="preserve"> T. Kinase-mediated transcription, activators of </w:t>
      </w:r>
      <w:proofErr w:type="spellStart"/>
      <w:r w:rsidR="003B3242" w:rsidRPr="00B8687B">
        <w:rPr>
          <w:szCs w:val="24"/>
        </w:rPr>
        <w:t>nongenotropic</w:t>
      </w:r>
      <w:proofErr w:type="spellEnd"/>
      <w:r w:rsidR="003B3242" w:rsidRPr="00B8687B">
        <w:rPr>
          <w:szCs w:val="24"/>
        </w:rPr>
        <w:t xml:space="preserve"> estrogen-like signaling (ANGELS), and osteoporosis: a different perspective on the HRT dilemma. </w:t>
      </w:r>
      <w:r w:rsidR="003B3242" w:rsidRPr="00B8687B">
        <w:rPr>
          <w:b/>
          <w:szCs w:val="24"/>
        </w:rPr>
        <w:t xml:space="preserve">Kidney International Supplement </w:t>
      </w:r>
      <w:r w:rsidR="003B3242" w:rsidRPr="00B8687B">
        <w:rPr>
          <w:szCs w:val="24"/>
        </w:rPr>
        <w:t>S41-49, 2004.</w:t>
      </w:r>
    </w:p>
    <w:p w14:paraId="776250D2" w14:textId="77777777" w:rsidR="003B3242" w:rsidRPr="00B8687B" w:rsidRDefault="007A7D4A" w:rsidP="00596361">
      <w:pPr>
        <w:widowControl/>
        <w:numPr>
          <w:ilvl w:val="0"/>
          <w:numId w:val="1"/>
        </w:numPr>
        <w:spacing w:after="120"/>
        <w:ind w:right="-86"/>
        <w:jc w:val="both"/>
        <w:rPr>
          <w:szCs w:val="24"/>
        </w:rPr>
      </w:pPr>
      <w:r w:rsidRPr="00B8687B">
        <w:rPr>
          <w:szCs w:val="24"/>
        </w:rPr>
        <w:t>Chen J-R</w:t>
      </w:r>
      <w:r w:rsidR="003B3242" w:rsidRPr="00B8687B">
        <w:rPr>
          <w:szCs w:val="24"/>
        </w:rPr>
        <w:t xml:space="preserve">, </w:t>
      </w:r>
      <w:r w:rsidRPr="00B8687B">
        <w:rPr>
          <w:b/>
          <w:szCs w:val="24"/>
        </w:rPr>
        <w:t>Plotkin L</w:t>
      </w:r>
      <w:r w:rsidR="003B3242" w:rsidRPr="00B8687B">
        <w:rPr>
          <w:b/>
          <w:szCs w:val="24"/>
        </w:rPr>
        <w:t>I</w:t>
      </w:r>
      <w:r w:rsidRPr="00B8687B">
        <w:rPr>
          <w:szCs w:val="24"/>
        </w:rPr>
        <w:t>, Aguirre JI, Han L</w:t>
      </w:r>
      <w:r w:rsidR="003B3242" w:rsidRPr="00B8687B">
        <w:rPr>
          <w:szCs w:val="24"/>
        </w:rPr>
        <w:t>, Jil</w:t>
      </w:r>
      <w:r w:rsidRPr="00B8687B">
        <w:rPr>
          <w:szCs w:val="24"/>
        </w:rPr>
        <w:t xml:space="preserve">ka RL, Kousteni S, Bellido T, </w:t>
      </w:r>
      <w:proofErr w:type="spellStart"/>
      <w:r w:rsidRPr="00B8687B">
        <w:rPr>
          <w:szCs w:val="24"/>
        </w:rPr>
        <w:t>Manolagas</w:t>
      </w:r>
      <w:proofErr w:type="spellEnd"/>
      <w:r w:rsidR="003B3242" w:rsidRPr="00B8687B">
        <w:rPr>
          <w:szCs w:val="24"/>
        </w:rPr>
        <w:t xml:space="preserve"> S.</w:t>
      </w:r>
      <w:r w:rsidR="00B22D45" w:rsidRPr="00B8687B">
        <w:rPr>
          <w:szCs w:val="24"/>
        </w:rPr>
        <w:t xml:space="preserve"> </w:t>
      </w:r>
      <w:r w:rsidR="003B3242" w:rsidRPr="00B8687B">
        <w:rPr>
          <w:szCs w:val="24"/>
        </w:rPr>
        <w:t xml:space="preserve">Transient versus sustained phosphorylation and nuclear accumulation of ERKs underlie anti- versus pro-apoptotic effects of estrogens. </w:t>
      </w:r>
      <w:r w:rsidR="003B3242" w:rsidRPr="00B8687B">
        <w:rPr>
          <w:b/>
          <w:szCs w:val="24"/>
        </w:rPr>
        <w:t xml:space="preserve">Journal of Biological Chemistry </w:t>
      </w:r>
      <w:r w:rsidR="003B3242" w:rsidRPr="00B8687B">
        <w:rPr>
          <w:szCs w:val="24"/>
        </w:rPr>
        <w:t>280:4632-4638, 2005.</w:t>
      </w:r>
      <w:r w:rsidR="003B3242" w:rsidRPr="00B8687B">
        <w:rPr>
          <w:b/>
          <w:szCs w:val="24"/>
        </w:rPr>
        <w:t xml:space="preserve"> </w:t>
      </w:r>
    </w:p>
    <w:p w14:paraId="11C386D9" w14:textId="77777777" w:rsidR="003B3242" w:rsidRPr="00B8687B" w:rsidRDefault="007A7D4A" w:rsidP="00596361">
      <w:pPr>
        <w:widowControl/>
        <w:numPr>
          <w:ilvl w:val="0"/>
          <w:numId w:val="1"/>
        </w:numPr>
        <w:spacing w:after="120"/>
        <w:ind w:right="-86"/>
        <w:jc w:val="both"/>
        <w:rPr>
          <w:szCs w:val="24"/>
        </w:rPr>
      </w:pPr>
      <w:r w:rsidRPr="00B8687B">
        <w:rPr>
          <w:b/>
          <w:szCs w:val="24"/>
        </w:rPr>
        <w:t>Plotkin LI</w:t>
      </w:r>
      <w:r w:rsidR="003B3242" w:rsidRPr="00B8687B">
        <w:rPr>
          <w:b/>
          <w:szCs w:val="24"/>
        </w:rPr>
        <w:t>,</w:t>
      </w:r>
      <w:r w:rsidRPr="00B8687B">
        <w:rPr>
          <w:szCs w:val="24"/>
        </w:rPr>
        <w:t xml:space="preserve"> Aguirre JI, Kousteni S, </w:t>
      </w:r>
      <w:proofErr w:type="spellStart"/>
      <w:r w:rsidRPr="00B8687B">
        <w:rPr>
          <w:szCs w:val="24"/>
        </w:rPr>
        <w:t>Manolagas</w:t>
      </w:r>
      <w:proofErr w:type="spellEnd"/>
      <w:r w:rsidRPr="00B8687B">
        <w:rPr>
          <w:szCs w:val="24"/>
        </w:rPr>
        <w:t xml:space="preserve"> SC, Bellido</w:t>
      </w:r>
      <w:r w:rsidR="003B3242" w:rsidRPr="00B8687B">
        <w:rPr>
          <w:szCs w:val="24"/>
        </w:rPr>
        <w:t xml:space="preserve"> T. Bisphosphonates and estrogens inhibit osteocyte apoptosis via distinct molecular mechanisms downstream of ERK activation.</w:t>
      </w:r>
      <w:r w:rsidR="003B3242" w:rsidRPr="00B8687B">
        <w:rPr>
          <w:b/>
          <w:szCs w:val="24"/>
        </w:rPr>
        <w:t xml:space="preserve"> Journal of Biological Chemistry </w:t>
      </w:r>
      <w:r w:rsidR="003B3242" w:rsidRPr="00B8687B">
        <w:rPr>
          <w:szCs w:val="24"/>
        </w:rPr>
        <w:t xml:space="preserve">280:7317-7325, 2005. </w:t>
      </w:r>
    </w:p>
    <w:p w14:paraId="1518DE5E" w14:textId="77777777" w:rsidR="003B3242" w:rsidRPr="00B8687B" w:rsidRDefault="007A7D4A" w:rsidP="00596361">
      <w:pPr>
        <w:widowControl/>
        <w:numPr>
          <w:ilvl w:val="0"/>
          <w:numId w:val="1"/>
        </w:numPr>
        <w:spacing w:after="120"/>
        <w:ind w:right="-86"/>
        <w:jc w:val="both"/>
        <w:rPr>
          <w:bCs/>
          <w:szCs w:val="24"/>
        </w:rPr>
      </w:pPr>
      <w:r w:rsidRPr="00B8687B">
        <w:rPr>
          <w:b/>
          <w:szCs w:val="24"/>
        </w:rPr>
        <w:t>Plotkin LI</w:t>
      </w:r>
      <w:r w:rsidR="003B3242" w:rsidRPr="00B8687B">
        <w:rPr>
          <w:b/>
          <w:szCs w:val="24"/>
        </w:rPr>
        <w:t>,</w:t>
      </w:r>
      <w:r w:rsidR="003B3242" w:rsidRPr="00B8687B">
        <w:rPr>
          <w:szCs w:val="24"/>
        </w:rPr>
        <w:t xml:space="preserve"> </w:t>
      </w:r>
      <w:proofErr w:type="spellStart"/>
      <w:r w:rsidR="003B3242" w:rsidRPr="00B8687B">
        <w:rPr>
          <w:szCs w:val="24"/>
        </w:rPr>
        <w:t>Mat</w:t>
      </w:r>
      <w:r w:rsidRPr="00B8687B">
        <w:rPr>
          <w:szCs w:val="24"/>
        </w:rPr>
        <w:t>hov</w:t>
      </w:r>
      <w:proofErr w:type="spellEnd"/>
      <w:r w:rsidRPr="00B8687B">
        <w:rPr>
          <w:szCs w:val="24"/>
        </w:rPr>
        <w:t xml:space="preserve"> I, Aguirre JI, Parfitt AM, </w:t>
      </w:r>
      <w:proofErr w:type="spellStart"/>
      <w:r w:rsidRPr="00B8687B">
        <w:rPr>
          <w:szCs w:val="24"/>
        </w:rPr>
        <w:t>Manolagas</w:t>
      </w:r>
      <w:proofErr w:type="spellEnd"/>
      <w:r w:rsidRPr="00B8687B">
        <w:rPr>
          <w:szCs w:val="24"/>
        </w:rPr>
        <w:t xml:space="preserve"> SC, Bellido</w:t>
      </w:r>
      <w:r w:rsidR="003B3242" w:rsidRPr="00B8687B">
        <w:rPr>
          <w:szCs w:val="24"/>
        </w:rPr>
        <w:t xml:space="preserve"> T.</w:t>
      </w:r>
      <w:r w:rsidR="003B3242" w:rsidRPr="00B8687B">
        <w:rPr>
          <w:bCs/>
          <w:szCs w:val="24"/>
        </w:rPr>
        <w:t xml:space="preserve"> Mechanical stimulation prevents osteocyte apoptosis: Requirement of integrins, </w:t>
      </w:r>
      <w:proofErr w:type="spellStart"/>
      <w:r w:rsidR="003B3242" w:rsidRPr="00B8687B">
        <w:rPr>
          <w:bCs/>
          <w:szCs w:val="24"/>
        </w:rPr>
        <w:t>Src</w:t>
      </w:r>
      <w:proofErr w:type="spellEnd"/>
      <w:r w:rsidR="003B3242" w:rsidRPr="00B8687B">
        <w:rPr>
          <w:bCs/>
          <w:szCs w:val="24"/>
        </w:rPr>
        <w:t xml:space="preserve"> kinases and ERKs. </w:t>
      </w:r>
      <w:r w:rsidR="003B3242" w:rsidRPr="00B8687B">
        <w:rPr>
          <w:b/>
          <w:bCs/>
          <w:szCs w:val="24"/>
        </w:rPr>
        <w:t>American Journal of Physiology, Cell Physiology</w:t>
      </w:r>
      <w:r w:rsidR="003B3242" w:rsidRPr="00B8687B">
        <w:rPr>
          <w:bCs/>
          <w:szCs w:val="24"/>
        </w:rPr>
        <w:t xml:space="preserve"> 289:C633-C643, 2005.</w:t>
      </w:r>
    </w:p>
    <w:p w14:paraId="76178414" w14:textId="77777777" w:rsidR="003B3242" w:rsidRPr="00B8687B" w:rsidRDefault="003B3242" w:rsidP="00596361">
      <w:pPr>
        <w:widowControl/>
        <w:numPr>
          <w:ilvl w:val="0"/>
          <w:numId w:val="1"/>
        </w:numPr>
        <w:spacing w:after="120"/>
        <w:ind w:right="-86"/>
        <w:jc w:val="both"/>
        <w:rPr>
          <w:szCs w:val="24"/>
        </w:rPr>
      </w:pPr>
      <w:r w:rsidRPr="00B8687B">
        <w:rPr>
          <w:szCs w:val="24"/>
          <w:lang w:val="es-AR"/>
        </w:rPr>
        <w:t>Bellido</w:t>
      </w:r>
      <w:r w:rsidR="007A7D4A" w:rsidRPr="00B8687B">
        <w:rPr>
          <w:szCs w:val="24"/>
          <w:lang w:val="es-AR"/>
        </w:rPr>
        <w:t xml:space="preserve"> T</w:t>
      </w:r>
      <w:r w:rsidRPr="00B8687B">
        <w:rPr>
          <w:szCs w:val="24"/>
          <w:lang w:val="es-AR"/>
        </w:rPr>
        <w:t>, Ali</w:t>
      </w:r>
      <w:r w:rsidR="007A7D4A" w:rsidRPr="00B8687B">
        <w:rPr>
          <w:szCs w:val="24"/>
          <w:lang w:val="es-AR"/>
        </w:rPr>
        <w:t xml:space="preserve"> AA</w:t>
      </w:r>
      <w:r w:rsidRPr="00B8687B">
        <w:rPr>
          <w:szCs w:val="24"/>
          <w:lang w:val="es-AR"/>
        </w:rPr>
        <w:t xml:space="preserve">, </w:t>
      </w:r>
      <w:proofErr w:type="spellStart"/>
      <w:r w:rsidRPr="00B8687B">
        <w:rPr>
          <w:szCs w:val="24"/>
          <w:lang w:val="es-AR"/>
        </w:rPr>
        <w:t>Gubrij</w:t>
      </w:r>
      <w:proofErr w:type="spellEnd"/>
      <w:r w:rsidR="007A7D4A" w:rsidRPr="00B8687B">
        <w:rPr>
          <w:szCs w:val="24"/>
          <w:lang w:val="es-AR"/>
        </w:rPr>
        <w:t xml:space="preserve"> I</w:t>
      </w:r>
      <w:r w:rsidRPr="00B8687B">
        <w:rPr>
          <w:szCs w:val="24"/>
          <w:lang w:val="es-AR"/>
        </w:rPr>
        <w:t xml:space="preserve">, </w:t>
      </w:r>
      <w:r w:rsidRPr="00B8687B">
        <w:rPr>
          <w:b/>
          <w:szCs w:val="24"/>
          <w:lang w:val="es-AR"/>
        </w:rPr>
        <w:t>Plotkin</w:t>
      </w:r>
      <w:r w:rsidR="007A7D4A" w:rsidRPr="00B8687B">
        <w:rPr>
          <w:b/>
          <w:szCs w:val="24"/>
          <w:lang w:val="es-AR"/>
        </w:rPr>
        <w:t xml:space="preserve"> L</w:t>
      </w:r>
      <w:r w:rsidR="00246122" w:rsidRPr="00B8687B">
        <w:rPr>
          <w:b/>
          <w:szCs w:val="24"/>
          <w:lang w:val="es-AR"/>
        </w:rPr>
        <w:t>I</w:t>
      </w:r>
      <w:r w:rsidRPr="00B8687B">
        <w:rPr>
          <w:szCs w:val="24"/>
          <w:lang w:val="es-AR"/>
        </w:rPr>
        <w:t>, Fu</w:t>
      </w:r>
      <w:r w:rsidR="007A7D4A" w:rsidRPr="00B8687B">
        <w:rPr>
          <w:szCs w:val="24"/>
          <w:lang w:val="es-AR"/>
        </w:rPr>
        <w:t xml:space="preserve"> Q</w:t>
      </w:r>
      <w:r w:rsidRPr="00B8687B">
        <w:rPr>
          <w:szCs w:val="24"/>
          <w:lang w:val="es-AR"/>
        </w:rPr>
        <w:t>, O’Brien</w:t>
      </w:r>
      <w:r w:rsidR="007A7D4A" w:rsidRPr="00B8687B">
        <w:rPr>
          <w:szCs w:val="24"/>
          <w:lang w:val="es-AR"/>
        </w:rPr>
        <w:t xml:space="preserve"> CA</w:t>
      </w:r>
      <w:r w:rsidRPr="00B8687B">
        <w:rPr>
          <w:szCs w:val="24"/>
          <w:lang w:val="es-AR"/>
        </w:rPr>
        <w:t xml:space="preserve">, </w:t>
      </w:r>
      <w:proofErr w:type="spellStart"/>
      <w:r w:rsidRPr="00B8687B">
        <w:rPr>
          <w:szCs w:val="24"/>
          <w:lang w:val="es-AR"/>
        </w:rPr>
        <w:t>Manolagas</w:t>
      </w:r>
      <w:proofErr w:type="spellEnd"/>
      <w:r w:rsidR="007A7D4A" w:rsidRPr="00B8687B">
        <w:rPr>
          <w:szCs w:val="24"/>
          <w:lang w:val="es-AR"/>
        </w:rPr>
        <w:t xml:space="preserve"> SC</w:t>
      </w:r>
      <w:r w:rsidRPr="00B8687B">
        <w:rPr>
          <w:szCs w:val="24"/>
          <w:lang w:val="es-AR"/>
        </w:rPr>
        <w:t xml:space="preserve">, </w:t>
      </w:r>
      <w:proofErr w:type="spellStart"/>
      <w:r w:rsidRPr="00B8687B">
        <w:rPr>
          <w:szCs w:val="24"/>
          <w:lang w:val="es-AR"/>
        </w:rPr>
        <w:t>Jilka</w:t>
      </w:r>
      <w:proofErr w:type="spellEnd"/>
      <w:r w:rsidR="007A7D4A" w:rsidRPr="00B8687B">
        <w:rPr>
          <w:szCs w:val="24"/>
          <w:lang w:val="es-AR"/>
        </w:rPr>
        <w:t xml:space="preserve"> R</w:t>
      </w:r>
      <w:r w:rsidR="00246122" w:rsidRPr="00B8687B">
        <w:rPr>
          <w:szCs w:val="24"/>
          <w:lang w:val="es-AR"/>
        </w:rPr>
        <w:t>L.</w:t>
      </w:r>
      <w:r w:rsidRPr="00B8687B">
        <w:rPr>
          <w:szCs w:val="24"/>
          <w:lang w:val="es-AR"/>
        </w:rPr>
        <w:t xml:space="preserve"> </w:t>
      </w:r>
      <w:r w:rsidRPr="00B8687B">
        <w:rPr>
          <w:bCs/>
          <w:szCs w:val="24"/>
        </w:rPr>
        <w:t xml:space="preserve">Chronic elevation of PTH in mice reduces expression of sclerostin by osteocytes: a novel mechanism for hormonal control of </w:t>
      </w:r>
      <w:proofErr w:type="spellStart"/>
      <w:r w:rsidRPr="00B8687B">
        <w:rPr>
          <w:bCs/>
          <w:szCs w:val="24"/>
        </w:rPr>
        <w:t>osteoblastogenesis</w:t>
      </w:r>
      <w:proofErr w:type="spellEnd"/>
      <w:r w:rsidRPr="00B8687B">
        <w:rPr>
          <w:bCs/>
          <w:szCs w:val="24"/>
        </w:rPr>
        <w:t xml:space="preserve">. </w:t>
      </w:r>
      <w:r w:rsidRPr="00B8687B">
        <w:rPr>
          <w:b/>
          <w:bCs/>
          <w:szCs w:val="24"/>
        </w:rPr>
        <w:t>Endocrinology</w:t>
      </w:r>
      <w:r w:rsidRPr="00B8687B">
        <w:rPr>
          <w:bCs/>
          <w:szCs w:val="24"/>
        </w:rPr>
        <w:t xml:space="preserve"> 146:4577-4583, 2005.</w:t>
      </w:r>
    </w:p>
    <w:p w14:paraId="7F32DB7D" w14:textId="77777777" w:rsidR="003B3242" w:rsidRPr="00B8687B" w:rsidRDefault="003B3242" w:rsidP="00596361">
      <w:pPr>
        <w:widowControl/>
        <w:numPr>
          <w:ilvl w:val="0"/>
          <w:numId w:val="1"/>
        </w:numPr>
        <w:spacing w:after="120"/>
        <w:ind w:right="-86"/>
        <w:jc w:val="both"/>
        <w:rPr>
          <w:szCs w:val="24"/>
        </w:rPr>
      </w:pPr>
      <w:r w:rsidRPr="00B8687B">
        <w:rPr>
          <w:szCs w:val="24"/>
        </w:rPr>
        <w:t>Aguirre</w:t>
      </w:r>
      <w:r w:rsidR="007A7D4A" w:rsidRPr="00B8687B">
        <w:rPr>
          <w:szCs w:val="24"/>
        </w:rPr>
        <w:t xml:space="preserve"> JI</w:t>
      </w:r>
      <w:r w:rsidRPr="00B8687B">
        <w:rPr>
          <w:szCs w:val="24"/>
        </w:rPr>
        <w:t xml:space="preserve">, </w:t>
      </w:r>
      <w:r w:rsidRPr="00B8687B">
        <w:rPr>
          <w:b/>
          <w:szCs w:val="24"/>
        </w:rPr>
        <w:t>Plotkin</w:t>
      </w:r>
      <w:r w:rsidR="007A7D4A" w:rsidRPr="00B8687B">
        <w:rPr>
          <w:b/>
          <w:szCs w:val="24"/>
        </w:rPr>
        <w:t xml:space="preserve"> L</w:t>
      </w:r>
      <w:r w:rsidR="00246122" w:rsidRPr="00B8687B">
        <w:rPr>
          <w:b/>
          <w:szCs w:val="24"/>
        </w:rPr>
        <w:t>I</w:t>
      </w:r>
      <w:r w:rsidRPr="00B8687B">
        <w:rPr>
          <w:szCs w:val="24"/>
        </w:rPr>
        <w:t>, Stewart</w:t>
      </w:r>
      <w:r w:rsidR="007A7D4A" w:rsidRPr="00B8687B">
        <w:rPr>
          <w:szCs w:val="24"/>
        </w:rPr>
        <w:t xml:space="preserve"> SA</w:t>
      </w:r>
      <w:r w:rsidRPr="00B8687B">
        <w:rPr>
          <w:szCs w:val="24"/>
        </w:rPr>
        <w:t>, Weinstein</w:t>
      </w:r>
      <w:r w:rsidR="007A7D4A" w:rsidRPr="00B8687B">
        <w:rPr>
          <w:szCs w:val="24"/>
        </w:rPr>
        <w:t xml:space="preserve"> RS</w:t>
      </w:r>
      <w:r w:rsidRPr="00B8687B">
        <w:rPr>
          <w:szCs w:val="24"/>
        </w:rPr>
        <w:t>, Parfitt</w:t>
      </w:r>
      <w:r w:rsidR="007A7D4A" w:rsidRPr="00B8687B">
        <w:rPr>
          <w:szCs w:val="24"/>
        </w:rPr>
        <w:t xml:space="preserve"> AM</w:t>
      </w:r>
      <w:r w:rsidRPr="00B8687B">
        <w:rPr>
          <w:szCs w:val="24"/>
        </w:rPr>
        <w:t xml:space="preserve">, </w:t>
      </w:r>
      <w:proofErr w:type="spellStart"/>
      <w:r w:rsidRPr="00B8687B">
        <w:rPr>
          <w:szCs w:val="24"/>
        </w:rPr>
        <w:t>Manolagas</w:t>
      </w:r>
      <w:proofErr w:type="spellEnd"/>
      <w:r w:rsidR="007A7D4A" w:rsidRPr="00B8687B">
        <w:rPr>
          <w:szCs w:val="24"/>
        </w:rPr>
        <w:t xml:space="preserve"> SC</w:t>
      </w:r>
      <w:r w:rsidRPr="00B8687B">
        <w:rPr>
          <w:szCs w:val="24"/>
        </w:rPr>
        <w:t>, Bellido</w:t>
      </w:r>
      <w:r w:rsidR="00246122" w:rsidRPr="00B8687B">
        <w:rPr>
          <w:szCs w:val="24"/>
        </w:rPr>
        <w:t xml:space="preserve"> T.</w:t>
      </w:r>
      <w:r w:rsidRPr="00B8687B">
        <w:rPr>
          <w:szCs w:val="24"/>
        </w:rPr>
        <w:t xml:space="preserve"> Osteocyte apoptosis is induced by weightlessness in mice and precedes osteoclast recruitment and bone loss. </w:t>
      </w:r>
      <w:r w:rsidRPr="00B8687B">
        <w:rPr>
          <w:b/>
          <w:szCs w:val="24"/>
        </w:rPr>
        <w:t xml:space="preserve">Journal of Bone and Mineral Research </w:t>
      </w:r>
      <w:r w:rsidRPr="00B8687B">
        <w:rPr>
          <w:szCs w:val="24"/>
        </w:rPr>
        <w:t>21:605-615, 2006 (</w:t>
      </w:r>
      <w:r w:rsidRPr="00B8687B">
        <w:rPr>
          <w:b/>
          <w:bCs/>
          <w:szCs w:val="24"/>
        </w:rPr>
        <w:t>TITLE ON COVER</w:t>
      </w:r>
      <w:r w:rsidRPr="00B8687B">
        <w:rPr>
          <w:szCs w:val="24"/>
        </w:rPr>
        <w:t>).</w:t>
      </w:r>
    </w:p>
    <w:p w14:paraId="5D1B3DB9" w14:textId="77777777" w:rsidR="003B3242" w:rsidRPr="00B8687B" w:rsidRDefault="007A7D4A" w:rsidP="00596361">
      <w:pPr>
        <w:widowControl/>
        <w:numPr>
          <w:ilvl w:val="0"/>
          <w:numId w:val="1"/>
        </w:numPr>
        <w:spacing w:after="120"/>
        <w:ind w:right="-86"/>
        <w:jc w:val="both"/>
        <w:rPr>
          <w:szCs w:val="24"/>
        </w:rPr>
      </w:pPr>
      <w:r w:rsidRPr="00B8687B">
        <w:rPr>
          <w:b/>
          <w:szCs w:val="24"/>
        </w:rPr>
        <w:t>Plotkin L</w:t>
      </w:r>
      <w:r w:rsidR="003B3242" w:rsidRPr="00B8687B">
        <w:rPr>
          <w:b/>
          <w:szCs w:val="24"/>
        </w:rPr>
        <w:t>I</w:t>
      </w:r>
      <w:r w:rsidRPr="00B8687B">
        <w:rPr>
          <w:szCs w:val="24"/>
        </w:rPr>
        <w:t xml:space="preserve">, </w:t>
      </w:r>
      <w:proofErr w:type="spellStart"/>
      <w:r w:rsidRPr="00B8687B">
        <w:rPr>
          <w:szCs w:val="24"/>
        </w:rPr>
        <w:t>Manolagas</w:t>
      </w:r>
      <w:proofErr w:type="spellEnd"/>
      <w:r w:rsidRPr="00B8687B">
        <w:rPr>
          <w:szCs w:val="24"/>
        </w:rPr>
        <w:t xml:space="preserve"> S</w:t>
      </w:r>
      <w:r w:rsidR="003B3242" w:rsidRPr="00B8687B">
        <w:rPr>
          <w:szCs w:val="24"/>
        </w:rPr>
        <w:t>C</w:t>
      </w:r>
      <w:r w:rsidRPr="00B8687B">
        <w:rPr>
          <w:szCs w:val="24"/>
        </w:rPr>
        <w:t>, Bellido</w:t>
      </w:r>
      <w:r w:rsidR="003B3242" w:rsidRPr="00B8687B">
        <w:rPr>
          <w:szCs w:val="24"/>
        </w:rPr>
        <w:t xml:space="preserve"> T. Dissociation of the pro-apoptotic effects of bisphosphonates on osteoclasts from their anti-apoptotic effects on osteoblasts/osteocytes with novel analogs. </w:t>
      </w:r>
      <w:r w:rsidR="003B3242" w:rsidRPr="00B8687B">
        <w:rPr>
          <w:b/>
          <w:szCs w:val="24"/>
        </w:rPr>
        <w:t>Bone</w:t>
      </w:r>
      <w:r w:rsidR="003B3242" w:rsidRPr="00B8687B">
        <w:rPr>
          <w:i/>
          <w:szCs w:val="24"/>
        </w:rPr>
        <w:t xml:space="preserve"> </w:t>
      </w:r>
      <w:r w:rsidR="003B3242" w:rsidRPr="00B8687B">
        <w:rPr>
          <w:szCs w:val="24"/>
        </w:rPr>
        <w:t>39:443-452, 2006 (</w:t>
      </w:r>
      <w:r w:rsidR="003B3242" w:rsidRPr="00B8687B">
        <w:rPr>
          <w:b/>
          <w:bCs/>
          <w:szCs w:val="24"/>
        </w:rPr>
        <w:t>TITLE ON COVER</w:t>
      </w:r>
      <w:r w:rsidR="003B3242" w:rsidRPr="00B8687B">
        <w:rPr>
          <w:szCs w:val="24"/>
        </w:rPr>
        <w:t>).</w:t>
      </w:r>
    </w:p>
    <w:p w14:paraId="791BD106" w14:textId="77777777" w:rsidR="003B3242" w:rsidRPr="00B8687B" w:rsidRDefault="007A7D4A" w:rsidP="00596361">
      <w:pPr>
        <w:widowControl/>
        <w:numPr>
          <w:ilvl w:val="0"/>
          <w:numId w:val="1"/>
        </w:numPr>
        <w:spacing w:after="120"/>
        <w:ind w:right="-86"/>
        <w:jc w:val="both"/>
        <w:rPr>
          <w:szCs w:val="24"/>
        </w:rPr>
      </w:pPr>
      <w:r w:rsidRPr="00B8687B">
        <w:rPr>
          <w:b/>
          <w:bCs/>
          <w:szCs w:val="24"/>
        </w:rPr>
        <w:lastRenderedPageBreak/>
        <w:t>Plotkin L</w:t>
      </w:r>
      <w:r w:rsidR="003B3242" w:rsidRPr="00B8687B">
        <w:rPr>
          <w:b/>
          <w:bCs/>
          <w:szCs w:val="24"/>
        </w:rPr>
        <w:t>I</w:t>
      </w:r>
      <w:r w:rsidRPr="00B8687B">
        <w:rPr>
          <w:bCs/>
          <w:szCs w:val="24"/>
        </w:rPr>
        <w:t xml:space="preserve">, </w:t>
      </w:r>
      <w:proofErr w:type="spellStart"/>
      <w:r w:rsidRPr="00B8687B">
        <w:rPr>
          <w:bCs/>
          <w:szCs w:val="24"/>
        </w:rPr>
        <w:t>Manolagas</w:t>
      </w:r>
      <w:proofErr w:type="spellEnd"/>
      <w:r w:rsidRPr="00B8687B">
        <w:rPr>
          <w:bCs/>
          <w:szCs w:val="24"/>
        </w:rPr>
        <w:t xml:space="preserve"> SC, Bellido</w:t>
      </w:r>
      <w:r w:rsidR="003B3242" w:rsidRPr="00B8687B">
        <w:rPr>
          <w:bCs/>
          <w:szCs w:val="24"/>
        </w:rPr>
        <w:t xml:space="preserve"> T. Glucocorticoids induce osteocyte apoptosis by blocking focal adhesion kinase-mediated survival: Evidence for inside-out signaling leading to </w:t>
      </w:r>
      <w:proofErr w:type="spellStart"/>
      <w:r w:rsidR="003B3242" w:rsidRPr="00B8687B">
        <w:rPr>
          <w:bCs/>
          <w:szCs w:val="24"/>
        </w:rPr>
        <w:t>anoikis</w:t>
      </w:r>
      <w:proofErr w:type="spellEnd"/>
      <w:r w:rsidR="003B3242" w:rsidRPr="00B8687B">
        <w:rPr>
          <w:bCs/>
          <w:szCs w:val="24"/>
        </w:rPr>
        <w:t xml:space="preserve">. </w:t>
      </w:r>
      <w:r w:rsidR="003B3242" w:rsidRPr="00B8687B">
        <w:rPr>
          <w:b/>
          <w:bCs/>
          <w:szCs w:val="24"/>
        </w:rPr>
        <w:t>Journal of Biological Chemistry,</w:t>
      </w:r>
      <w:r w:rsidR="003B3242" w:rsidRPr="00B8687B">
        <w:rPr>
          <w:bCs/>
          <w:szCs w:val="24"/>
        </w:rPr>
        <w:t xml:space="preserve"> 282:24120–24130, 2007. </w:t>
      </w:r>
    </w:p>
    <w:p w14:paraId="3B2EC5D2" w14:textId="77777777" w:rsidR="003B3242" w:rsidRPr="00B8687B" w:rsidRDefault="007A7D4A" w:rsidP="00596361">
      <w:pPr>
        <w:widowControl/>
        <w:numPr>
          <w:ilvl w:val="0"/>
          <w:numId w:val="1"/>
        </w:numPr>
        <w:spacing w:after="120"/>
        <w:ind w:right="-86"/>
        <w:jc w:val="both"/>
        <w:rPr>
          <w:szCs w:val="24"/>
        </w:rPr>
      </w:pPr>
      <w:r w:rsidRPr="00B8687B">
        <w:rPr>
          <w:szCs w:val="24"/>
        </w:rPr>
        <w:t>Aguirre JI</w:t>
      </w:r>
      <w:r w:rsidR="003B3242" w:rsidRPr="00B8687B">
        <w:rPr>
          <w:szCs w:val="24"/>
        </w:rPr>
        <w:t xml:space="preserve">, </w:t>
      </w:r>
      <w:r w:rsidRPr="00B8687B">
        <w:rPr>
          <w:b/>
          <w:szCs w:val="24"/>
        </w:rPr>
        <w:t>Plotkin L</w:t>
      </w:r>
      <w:r w:rsidR="003B3242" w:rsidRPr="00B8687B">
        <w:rPr>
          <w:b/>
          <w:szCs w:val="24"/>
        </w:rPr>
        <w:t>I</w:t>
      </w:r>
      <w:r w:rsidRPr="00B8687B">
        <w:rPr>
          <w:szCs w:val="24"/>
        </w:rPr>
        <w:t xml:space="preserve">, </w:t>
      </w:r>
      <w:proofErr w:type="spellStart"/>
      <w:r w:rsidRPr="00B8687B">
        <w:rPr>
          <w:szCs w:val="24"/>
        </w:rPr>
        <w:t>Gortazar</w:t>
      </w:r>
      <w:proofErr w:type="spellEnd"/>
      <w:r w:rsidRPr="00B8687B">
        <w:rPr>
          <w:szCs w:val="24"/>
        </w:rPr>
        <w:t xml:space="preserve"> AR, Martin-Millan M, O’Brien CA, </w:t>
      </w:r>
      <w:proofErr w:type="spellStart"/>
      <w:r w:rsidRPr="00B8687B">
        <w:rPr>
          <w:szCs w:val="24"/>
        </w:rPr>
        <w:t>Manolagas</w:t>
      </w:r>
      <w:proofErr w:type="spellEnd"/>
      <w:r w:rsidRPr="00B8687B">
        <w:rPr>
          <w:szCs w:val="24"/>
        </w:rPr>
        <w:t xml:space="preserve"> SC, Bellido</w:t>
      </w:r>
      <w:r w:rsidR="003B3242" w:rsidRPr="00B8687B">
        <w:rPr>
          <w:szCs w:val="24"/>
        </w:rPr>
        <w:t xml:space="preserve"> T. A novel ligand-independent function of the estrogen receptor is essential for osteocyte and osteoblast </w:t>
      </w:r>
      <w:proofErr w:type="spellStart"/>
      <w:r w:rsidR="003B3242" w:rsidRPr="00B8687B">
        <w:rPr>
          <w:szCs w:val="24"/>
        </w:rPr>
        <w:t>mechanotransduction</w:t>
      </w:r>
      <w:proofErr w:type="spellEnd"/>
      <w:r w:rsidR="003B3242" w:rsidRPr="00B8687B">
        <w:rPr>
          <w:szCs w:val="24"/>
        </w:rPr>
        <w:t xml:space="preserve">. </w:t>
      </w:r>
      <w:r w:rsidR="003B3242" w:rsidRPr="00B8687B">
        <w:rPr>
          <w:b/>
          <w:szCs w:val="24"/>
        </w:rPr>
        <w:t>Journal of Biological Chemistry</w:t>
      </w:r>
      <w:r w:rsidR="003B3242" w:rsidRPr="00B8687B">
        <w:rPr>
          <w:szCs w:val="24"/>
        </w:rPr>
        <w:t xml:space="preserve"> </w:t>
      </w:r>
      <w:r w:rsidR="003B3242" w:rsidRPr="00B8687B">
        <w:rPr>
          <w:bCs/>
          <w:szCs w:val="24"/>
        </w:rPr>
        <w:t>282:25501-25508</w:t>
      </w:r>
      <w:r w:rsidR="003B3242" w:rsidRPr="00B8687B">
        <w:rPr>
          <w:szCs w:val="24"/>
        </w:rPr>
        <w:t>, 2007.</w:t>
      </w:r>
    </w:p>
    <w:p w14:paraId="0C67DFD6" w14:textId="77777777" w:rsidR="003B3242" w:rsidRPr="00B8687B" w:rsidRDefault="007A7D4A" w:rsidP="00596361">
      <w:pPr>
        <w:widowControl/>
        <w:numPr>
          <w:ilvl w:val="0"/>
          <w:numId w:val="1"/>
        </w:numPr>
        <w:spacing w:after="120"/>
        <w:ind w:right="-86"/>
        <w:jc w:val="both"/>
        <w:rPr>
          <w:szCs w:val="24"/>
        </w:rPr>
      </w:pPr>
      <w:r w:rsidRPr="00B8687B">
        <w:rPr>
          <w:bCs/>
          <w:szCs w:val="24"/>
        </w:rPr>
        <w:t>Almeida M, Han L, Martin-Millan M</w:t>
      </w:r>
      <w:r w:rsidR="003B3242" w:rsidRPr="00B8687B">
        <w:rPr>
          <w:bCs/>
          <w:szCs w:val="24"/>
        </w:rPr>
        <w:t xml:space="preserve">, </w:t>
      </w:r>
      <w:r w:rsidRPr="00B8687B">
        <w:rPr>
          <w:b/>
          <w:bCs/>
          <w:szCs w:val="24"/>
        </w:rPr>
        <w:t>Plotkin L</w:t>
      </w:r>
      <w:r w:rsidR="003B3242" w:rsidRPr="00B8687B">
        <w:rPr>
          <w:b/>
          <w:bCs/>
          <w:szCs w:val="24"/>
        </w:rPr>
        <w:t>I</w:t>
      </w:r>
      <w:r w:rsidRPr="00B8687B">
        <w:rPr>
          <w:bCs/>
          <w:szCs w:val="24"/>
        </w:rPr>
        <w:t>, Stewart SE, Roberson PK, Kousteni S, O'Brien CA</w:t>
      </w:r>
      <w:r w:rsidR="003B3242" w:rsidRPr="00B8687B">
        <w:rPr>
          <w:bCs/>
          <w:szCs w:val="24"/>
        </w:rPr>
        <w:t>, Bellido</w:t>
      </w:r>
      <w:r w:rsidRPr="00B8687B">
        <w:rPr>
          <w:bCs/>
          <w:szCs w:val="24"/>
        </w:rPr>
        <w:t xml:space="preserve"> T, Parfitt AM, Weinstein RS, Jilka RL, </w:t>
      </w:r>
      <w:proofErr w:type="spellStart"/>
      <w:r w:rsidRPr="00B8687B">
        <w:rPr>
          <w:bCs/>
          <w:szCs w:val="24"/>
        </w:rPr>
        <w:t>Manolagas</w:t>
      </w:r>
      <w:proofErr w:type="spellEnd"/>
      <w:r w:rsidRPr="00B8687B">
        <w:rPr>
          <w:bCs/>
          <w:szCs w:val="24"/>
        </w:rPr>
        <w:t xml:space="preserve"> S</w:t>
      </w:r>
      <w:r w:rsidR="003B3242" w:rsidRPr="00B8687B">
        <w:rPr>
          <w:bCs/>
          <w:szCs w:val="24"/>
        </w:rPr>
        <w:t xml:space="preserve">C. </w:t>
      </w:r>
      <w:r w:rsidR="003B3242" w:rsidRPr="00B8687B">
        <w:rPr>
          <w:szCs w:val="24"/>
        </w:rPr>
        <w:t xml:space="preserve">Skeletal involution by age-associated oxidative stress and its acceleration by loss of sex steroids. </w:t>
      </w:r>
      <w:r w:rsidR="003B3242" w:rsidRPr="00B8687B">
        <w:rPr>
          <w:b/>
          <w:szCs w:val="24"/>
        </w:rPr>
        <w:t>Journal of Biological Chemistry</w:t>
      </w:r>
      <w:r w:rsidR="003B3242" w:rsidRPr="00B8687B">
        <w:rPr>
          <w:szCs w:val="24"/>
        </w:rPr>
        <w:t xml:space="preserve"> </w:t>
      </w:r>
      <w:r w:rsidR="003B3242" w:rsidRPr="00B8687B">
        <w:rPr>
          <w:bCs/>
          <w:szCs w:val="24"/>
        </w:rPr>
        <w:t>282:27285-</w:t>
      </w:r>
      <w:r w:rsidR="00246122" w:rsidRPr="00B8687B">
        <w:rPr>
          <w:bCs/>
          <w:szCs w:val="24"/>
        </w:rPr>
        <w:t>272</w:t>
      </w:r>
      <w:r w:rsidR="003B3242" w:rsidRPr="00B8687B">
        <w:rPr>
          <w:bCs/>
          <w:szCs w:val="24"/>
        </w:rPr>
        <w:t>97,</w:t>
      </w:r>
      <w:r w:rsidR="003B3242" w:rsidRPr="00B8687B">
        <w:rPr>
          <w:szCs w:val="24"/>
        </w:rPr>
        <w:t xml:space="preserve"> 2007.</w:t>
      </w:r>
    </w:p>
    <w:p w14:paraId="0802C05B" w14:textId="5BC133BF" w:rsidR="003B3242" w:rsidRPr="00B8687B" w:rsidRDefault="007A7D4A" w:rsidP="00596361">
      <w:pPr>
        <w:widowControl/>
        <w:numPr>
          <w:ilvl w:val="0"/>
          <w:numId w:val="1"/>
        </w:numPr>
        <w:spacing w:after="120"/>
        <w:ind w:right="-86"/>
        <w:jc w:val="both"/>
        <w:rPr>
          <w:szCs w:val="24"/>
        </w:rPr>
      </w:pPr>
      <w:r w:rsidRPr="00B8687B">
        <w:rPr>
          <w:b/>
          <w:szCs w:val="24"/>
        </w:rPr>
        <w:t>Plotkin L</w:t>
      </w:r>
      <w:r w:rsidR="003B3242" w:rsidRPr="00B8687B">
        <w:rPr>
          <w:b/>
          <w:szCs w:val="24"/>
        </w:rPr>
        <w:t>I</w:t>
      </w:r>
      <w:r w:rsidRPr="00B8687B">
        <w:rPr>
          <w:szCs w:val="24"/>
        </w:rPr>
        <w:t>, Lezcano V</w:t>
      </w:r>
      <w:r w:rsidR="003B3242" w:rsidRPr="00B8687B">
        <w:rPr>
          <w:szCs w:val="24"/>
        </w:rPr>
        <w:t xml:space="preserve">, </w:t>
      </w:r>
      <w:proofErr w:type="spellStart"/>
      <w:r w:rsidR="003B3242" w:rsidRPr="00B8687B">
        <w:rPr>
          <w:szCs w:val="24"/>
        </w:rPr>
        <w:t>Thost</w:t>
      </w:r>
      <w:r w:rsidRPr="00B8687B">
        <w:rPr>
          <w:szCs w:val="24"/>
        </w:rPr>
        <w:t>enson</w:t>
      </w:r>
      <w:proofErr w:type="spellEnd"/>
      <w:r w:rsidRPr="00B8687B">
        <w:rPr>
          <w:szCs w:val="24"/>
        </w:rPr>
        <w:t xml:space="preserve"> J, Weinstein RS, </w:t>
      </w:r>
      <w:proofErr w:type="spellStart"/>
      <w:r w:rsidRPr="00B8687B">
        <w:rPr>
          <w:szCs w:val="24"/>
        </w:rPr>
        <w:t>Manolagas</w:t>
      </w:r>
      <w:proofErr w:type="spellEnd"/>
      <w:r w:rsidRPr="00B8687B">
        <w:rPr>
          <w:szCs w:val="24"/>
        </w:rPr>
        <w:t xml:space="preserve"> SC, Bellido</w:t>
      </w:r>
      <w:r w:rsidR="003B3242" w:rsidRPr="00B8687B">
        <w:rPr>
          <w:szCs w:val="24"/>
        </w:rPr>
        <w:t xml:space="preserve"> T. </w:t>
      </w:r>
      <w:r w:rsidR="003B3242" w:rsidRPr="00B8687B">
        <w:rPr>
          <w:bCs/>
          <w:szCs w:val="24"/>
        </w:rPr>
        <w:t xml:space="preserve">Connexin 43 is required for the anti-apoptotic effect of bisphosphonates on osteocytes and osteoblasts </w:t>
      </w:r>
      <w:r w:rsidR="003B3242" w:rsidRPr="00B8687B">
        <w:rPr>
          <w:bCs/>
          <w:i/>
          <w:iCs/>
          <w:szCs w:val="24"/>
        </w:rPr>
        <w:t>in vivo</w:t>
      </w:r>
      <w:r w:rsidR="003B3242" w:rsidRPr="00B8687B">
        <w:rPr>
          <w:bCs/>
          <w:iCs/>
          <w:szCs w:val="24"/>
        </w:rPr>
        <w:t>.</w:t>
      </w:r>
      <w:r w:rsidR="003B3242" w:rsidRPr="00B8687B">
        <w:rPr>
          <w:b/>
          <w:bCs/>
          <w:iCs/>
          <w:szCs w:val="24"/>
        </w:rPr>
        <w:t xml:space="preserve"> Journal of Bone and Mineral Research </w:t>
      </w:r>
      <w:r w:rsidR="003B3242" w:rsidRPr="00B8687B">
        <w:rPr>
          <w:bCs/>
          <w:iCs/>
          <w:szCs w:val="24"/>
        </w:rPr>
        <w:t>23:1712-1721, 2008. Featured in a commentary by Dr. Roberto Civitelli (</w:t>
      </w:r>
      <w:r w:rsidR="003B3242" w:rsidRPr="00B8687B">
        <w:rPr>
          <w:b/>
          <w:bCs/>
          <w:iCs/>
          <w:szCs w:val="24"/>
        </w:rPr>
        <w:t xml:space="preserve">Journal of Bone and Mineral Research </w:t>
      </w:r>
      <w:r w:rsidR="003B3242" w:rsidRPr="00B8687B">
        <w:rPr>
          <w:bCs/>
          <w:iCs/>
          <w:szCs w:val="24"/>
        </w:rPr>
        <w:t>23:1709-1711).</w:t>
      </w:r>
    </w:p>
    <w:p w14:paraId="6C9A0B98" w14:textId="77777777" w:rsidR="007F6EA1" w:rsidRPr="00B8687B" w:rsidRDefault="007A7D4A" w:rsidP="00596361">
      <w:pPr>
        <w:widowControl/>
        <w:numPr>
          <w:ilvl w:val="0"/>
          <w:numId w:val="1"/>
        </w:numPr>
        <w:spacing w:after="120"/>
        <w:ind w:right="-86"/>
        <w:jc w:val="both"/>
        <w:rPr>
          <w:szCs w:val="24"/>
        </w:rPr>
      </w:pPr>
      <w:r w:rsidRPr="00B8687B">
        <w:rPr>
          <w:szCs w:val="24"/>
        </w:rPr>
        <w:t>O’Brien CA</w:t>
      </w:r>
      <w:r w:rsidR="003B3242" w:rsidRPr="00B8687B">
        <w:rPr>
          <w:szCs w:val="24"/>
        </w:rPr>
        <w:t xml:space="preserve">, </w:t>
      </w:r>
      <w:r w:rsidRPr="00B8687B">
        <w:rPr>
          <w:b/>
          <w:szCs w:val="24"/>
        </w:rPr>
        <w:t>Plotkin L</w:t>
      </w:r>
      <w:r w:rsidR="003B3242" w:rsidRPr="00B8687B">
        <w:rPr>
          <w:b/>
          <w:szCs w:val="24"/>
        </w:rPr>
        <w:t>I</w:t>
      </w:r>
      <w:r w:rsidRPr="00B8687B">
        <w:rPr>
          <w:szCs w:val="24"/>
        </w:rPr>
        <w:t xml:space="preserve">, Galli C, </w:t>
      </w:r>
      <w:proofErr w:type="spellStart"/>
      <w:r w:rsidRPr="00B8687B">
        <w:rPr>
          <w:szCs w:val="24"/>
        </w:rPr>
        <w:t>Goellner</w:t>
      </w:r>
      <w:proofErr w:type="spellEnd"/>
      <w:r w:rsidRPr="00B8687B">
        <w:rPr>
          <w:szCs w:val="24"/>
        </w:rPr>
        <w:t xml:space="preserve"> JJ, </w:t>
      </w:r>
      <w:proofErr w:type="spellStart"/>
      <w:r w:rsidRPr="00B8687B">
        <w:rPr>
          <w:szCs w:val="24"/>
        </w:rPr>
        <w:t>Gortazar</w:t>
      </w:r>
      <w:proofErr w:type="spellEnd"/>
      <w:r w:rsidRPr="00B8687B">
        <w:rPr>
          <w:szCs w:val="24"/>
        </w:rPr>
        <w:t xml:space="preserve"> AR, Allen MR, Robling A, </w:t>
      </w:r>
      <w:proofErr w:type="spellStart"/>
      <w:r w:rsidRPr="00B8687B">
        <w:rPr>
          <w:szCs w:val="24"/>
        </w:rPr>
        <w:t>Bouzsein</w:t>
      </w:r>
      <w:proofErr w:type="spellEnd"/>
      <w:r w:rsidRPr="00B8687B">
        <w:rPr>
          <w:szCs w:val="24"/>
        </w:rPr>
        <w:t xml:space="preserve"> M, Schipani E, Turner CH, Jilka RL, Weinstein RS, </w:t>
      </w:r>
      <w:proofErr w:type="spellStart"/>
      <w:r w:rsidRPr="00B8687B">
        <w:rPr>
          <w:szCs w:val="24"/>
        </w:rPr>
        <w:t>Manolagas</w:t>
      </w:r>
      <w:proofErr w:type="spellEnd"/>
      <w:r w:rsidR="003B3242" w:rsidRPr="00B8687B">
        <w:rPr>
          <w:szCs w:val="24"/>
        </w:rPr>
        <w:t xml:space="preserve"> </w:t>
      </w:r>
      <w:r w:rsidRPr="00B8687B">
        <w:rPr>
          <w:szCs w:val="24"/>
        </w:rPr>
        <w:t>SC, Bellido</w:t>
      </w:r>
      <w:r w:rsidR="003B3242" w:rsidRPr="00B8687B">
        <w:rPr>
          <w:szCs w:val="24"/>
        </w:rPr>
        <w:t xml:space="preserve"> T. Control of bone mass and remodeling by PTH receptor signaling in osteocytes. </w:t>
      </w:r>
      <w:proofErr w:type="spellStart"/>
      <w:r w:rsidR="003B3242" w:rsidRPr="00B8687B">
        <w:rPr>
          <w:b/>
          <w:szCs w:val="24"/>
        </w:rPr>
        <w:t>PLoS</w:t>
      </w:r>
      <w:proofErr w:type="spellEnd"/>
      <w:r w:rsidR="003B3242" w:rsidRPr="00B8687B">
        <w:rPr>
          <w:b/>
          <w:szCs w:val="24"/>
        </w:rPr>
        <w:t xml:space="preserve"> ONE </w:t>
      </w:r>
      <w:r w:rsidR="003B3242" w:rsidRPr="00B8687B">
        <w:rPr>
          <w:szCs w:val="24"/>
        </w:rPr>
        <w:t>3(8): e2942, 2008.</w:t>
      </w:r>
      <w:r w:rsidR="00C17980" w:rsidRPr="00B8687B">
        <w:rPr>
          <w:szCs w:val="24"/>
        </w:rPr>
        <w:t xml:space="preserve"> Featured as “Not to be missed” in IBMS </w:t>
      </w:r>
      <w:proofErr w:type="spellStart"/>
      <w:r w:rsidR="00C17980" w:rsidRPr="00B8687B">
        <w:rPr>
          <w:szCs w:val="24"/>
        </w:rPr>
        <w:t>BoneKEy</w:t>
      </w:r>
      <w:proofErr w:type="spellEnd"/>
      <w:r w:rsidR="00C17980" w:rsidRPr="00B8687B">
        <w:rPr>
          <w:szCs w:val="24"/>
        </w:rPr>
        <w:t xml:space="preserve"> 2008 Sep 1 doi:10.1138/20080334.</w:t>
      </w:r>
    </w:p>
    <w:p w14:paraId="6CBBAA52" w14:textId="77777777" w:rsidR="00444003" w:rsidRPr="00B8687B" w:rsidRDefault="007A7D4A" w:rsidP="00596361">
      <w:pPr>
        <w:widowControl/>
        <w:numPr>
          <w:ilvl w:val="0"/>
          <w:numId w:val="1"/>
        </w:numPr>
        <w:spacing w:after="120"/>
        <w:ind w:right="-86"/>
        <w:jc w:val="both"/>
        <w:rPr>
          <w:szCs w:val="24"/>
        </w:rPr>
      </w:pPr>
      <w:r w:rsidRPr="00B8687B">
        <w:rPr>
          <w:b/>
          <w:bCs/>
          <w:szCs w:val="24"/>
        </w:rPr>
        <w:t>Plotkin L</w:t>
      </w:r>
      <w:r w:rsidR="00D811F1" w:rsidRPr="00B8687B">
        <w:rPr>
          <w:b/>
          <w:bCs/>
          <w:szCs w:val="24"/>
        </w:rPr>
        <w:t>I</w:t>
      </w:r>
      <w:r w:rsidRPr="00B8687B">
        <w:rPr>
          <w:bCs/>
          <w:szCs w:val="24"/>
        </w:rPr>
        <w:t xml:space="preserve">, </w:t>
      </w:r>
      <w:proofErr w:type="spellStart"/>
      <w:r w:rsidRPr="00B8687B">
        <w:rPr>
          <w:bCs/>
          <w:szCs w:val="24"/>
        </w:rPr>
        <w:t>Bivi</w:t>
      </w:r>
      <w:proofErr w:type="spellEnd"/>
      <w:r w:rsidRPr="00B8687B">
        <w:rPr>
          <w:bCs/>
          <w:szCs w:val="24"/>
        </w:rPr>
        <w:t xml:space="preserve"> N, Bellido</w:t>
      </w:r>
      <w:r w:rsidR="00D811F1" w:rsidRPr="00B8687B">
        <w:rPr>
          <w:bCs/>
          <w:szCs w:val="24"/>
        </w:rPr>
        <w:t xml:space="preserve"> T. A bisphosphonate that does not affect osteoclasts prevents osteoblast and osteocyte apoptosis and the loss of bone strength induced by glucocorticoids in mice</w:t>
      </w:r>
      <w:r w:rsidR="00D811F1" w:rsidRPr="00B8687B">
        <w:rPr>
          <w:szCs w:val="24"/>
        </w:rPr>
        <w:t xml:space="preserve">. </w:t>
      </w:r>
      <w:r w:rsidR="00D811F1" w:rsidRPr="00B8687B">
        <w:rPr>
          <w:b/>
          <w:szCs w:val="24"/>
        </w:rPr>
        <w:t>Bone</w:t>
      </w:r>
      <w:r w:rsidR="00D811F1" w:rsidRPr="00B8687B">
        <w:rPr>
          <w:szCs w:val="24"/>
        </w:rPr>
        <w:t xml:space="preserve"> </w:t>
      </w:r>
      <w:r w:rsidR="00E557D4" w:rsidRPr="00B8687B">
        <w:rPr>
          <w:noProof/>
          <w:snapToGrid/>
          <w:szCs w:val="24"/>
        </w:rPr>
        <w:t>49:122-127, 2011</w:t>
      </w:r>
      <w:r w:rsidR="00D811F1" w:rsidRPr="00B8687B">
        <w:rPr>
          <w:szCs w:val="24"/>
        </w:rPr>
        <w:t>.</w:t>
      </w:r>
      <w:r w:rsidR="00444003" w:rsidRPr="00B8687B">
        <w:rPr>
          <w:szCs w:val="24"/>
        </w:rPr>
        <w:t xml:space="preserve"> </w:t>
      </w:r>
    </w:p>
    <w:p w14:paraId="7681FF67" w14:textId="77777777" w:rsidR="00BF148C" w:rsidRPr="00B8687B" w:rsidRDefault="007A7D4A" w:rsidP="00596361">
      <w:pPr>
        <w:numPr>
          <w:ilvl w:val="0"/>
          <w:numId w:val="1"/>
        </w:numPr>
        <w:tabs>
          <w:tab w:val="left" w:pos="426"/>
          <w:tab w:val="left" w:pos="709"/>
          <w:tab w:val="left" w:pos="5664"/>
          <w:tab w:val="left" w:pos="6372"/>
          <w:tab w:val="left" w:pos="7080"/>
          <w:tab w:val="left" w:pos="7788"/>
        </w:tabs>
        <w:spacing w:before="120" w:after="120"/>
        <w:jc w:val="both"/>
        <w:rPr>
          <w:szCs w:val="24"/>
        </w:rPr>
      </w:pPr>
      <w:r w:rsidRPr="00B8687B">
        <w:rPr>
          <w:szCs w:val="24"/>
        </w:rPr>
        <w:t xml:space="preserve">Rhee Y, Allen MR, Condon K, Lezcano V, Ronda A, Galli C, </w:t>
      </w:r>
      <w:proofErr w:type="spellStart"/>
      <w:r w:rsidRPr="00B8687B">
        <w:rPr>
          <w:szCs w:val="24"/>
        </w:rPr>
        <w:t>Olivos</w:t>
      </w:r>
      <w:proofErr w:type="spellEnd"/>
      <w:r w:rsidRPr="00B8687B">
        <w:rPr>
          <w:szCs w:val="24"/>
        </w:rPr>
        <w:t xml:space="preserve"> N</w:t>
      </w:r>
      <w:r w:rsidR="00236202" w:rsidRPr="00B8687B">
        <w:rPr>
          <w:szCs w:val="24"/>
        </w:rPr>
        <w:t xml:space="preserve">, </w:t>
      </w:r>
      <w:proofErr w:type="spellStart"/>
      <w:r w:rsidR="00236202" w:rsidRPr="00B8687B">
        <w:rPr>
          <w:szCs w:val="24"/>
        </w:rPr>
        <w:t>Passeri</w:t>
      </w:r>
      <w:proofErr w:type="spellEnd"/>
      <w:r w:rsidRPr="00B8687B">
        <w:rPr>
          <w:szCs w:val="24"/>
        </w:rPr>
        <w:t xml:space="preserve"> G, O’Brien CA, </w:t>
      </w:r>
      <w:proofErr w:type="spellStart"/>
      <w:r w:rsidRPr="00B8687B">
        <w:rPr>
          <w:szCs w:val="24"/>
        </w:rPr>
        <w:t>Bivi</w:t>
      </w:r>
      <w:proofErr w:type="spellEnd"/>
      <w:r w:rsidRPr="00B8687B">
        <w:rPr>
          <w:szCs w:val="24"/>
        </w:rPr>
        <w:t xml:space="preserve"> N</w:t>
      </w:r>
      <w:r w:rsidR="00236202" w:rsidRPr="00B8687B">
        <w:rPr>
          <w:szCs w:val="24"/>
        </w:rPr>
        <w:t xml:space="preserve">, </w:t>
      </w:r>
      <w:r w:rsidRPr="00B8687B">
        <w:rPr>
          <w:b/>
          <w:szCs w:val="24"/>
        </w:rPr>
        <w:t>Plotkin L</w:t>
      </w:r>
      <w:r w:rsidR="00236202" w:rsidRPr="00B8687B">
        <w:rPr>
          <w:b/>
          <w:szCs w:val="24"/>
        </w:rPr>
        <w:t>I</w:t>
      </w:r>
      <w:r w:rsidRPr="00B8687B">
        <w:rPr>
          <w:szCs w:val="24"/>
        </w:rPr>
        <w:t>, Bellido</w:t>
      </w:r>
      <w:r w:rsidR="00236202" w:rsidRPr="00B8687B">
        <w:rPr>
          <w:szCs w:val="24"/>
        </w:rPr>
        <w:t xml:space="preserve"> T.</w:t>
      </w:r>
      <w:r w:rsidR="00BF148C" w:rsidRPr="00B8687B">
        <w:rPr>
          <w:szCs w:val="24"/>
        </w:rPr>
        <w:t xml:space="preserve"> PTH receptor signaling in osteocytes governs periosteal bone formation and intra-cortical remodeling: divergent role of sclerostin. </w:t>
      </w:r>
      <w:r w:rsidR="00BF148C" w:rsidRPr="00B8687B">
        <w:rPr>
          <w:b/>
          <w:szCs w:val="24"/>
        </w:rPr>
        <w:t xml:space="preserve">Journal of Bone and Mineral Research </w:t>
      </w:r>
      <w:r w:rsidR="00703025" w:rsidRPr="00B8687B">
        <w:rPr>
          <w:szCs w:val="24"/>
        </w:rPr>
        <w:t>26:1035-1046, 2011</w:t>
      </w:r>
      <w:r w:rsidR="007E0FFD" w:rsidRPr="00B8687B">
        <w:rPr>
          <w:szCs w:val="24"/>
        </w:rPr>
        <w:t>.</w:t>
      </w:r>
      <w:r w:rsidR="00C17980" w:rsidRPr="00B8687B">
        <w:rPr>
          <w:szCs w:val="24"/>
        </w:rPr>
        <w:t xml:space="preserve"> Featured as “Not to be missed” in IBMS </w:t>
      </w:r>
      <w:proofErr w:type="spellStart"/>
      <w:r w:rsidR="00C17980" w:rsidRPr="00B8687B">
        <w:rPr>
          <w:szCs w:val="24"/>
        </w:rPr>
        <w:t>BoneKEy</w:t>
      </w:r>
      <w:proofErr w:type="spellEnd"/>
      <w:r w:rsidR="00C17980" w:rsidRPr="00B8687B">
        <w:rPr>
          <w:szCs w:val="24"/>
        </w:rPr>
        <w:t xml:space="preserve"> 2011 May 1 doi:10.1138/20110509.</w:t>
      </w:r>
    </w:p>
    <w:p w14:paraId="742FF6BE" w14:textId="77777777" w:rsidR="007819F8" w:rsidRPr="00B8687B" w:rsidRDefault="007A7D4A" w:rsidP="00596361">
      <w:pPr>
        <w:pStyle w:val="ListParagraph"/>
        <w:numPr>
          <w:ilvl w:val="0"/>
          <w:numId w:val="1"/>
        </w:numPr>
        <w:tabs>
          <w:tab w:val="left" w:pos="426"/>
        </w:tabs>
        <w:spacing w:before="120" w:after="120"/>
        <w:contextualSpacing w:val="0"/>
        <w:jc w:val="both"/>
        <w:rPr>
          <w:szCs w:val="24"/>
        </w:rPr>
      </w:pPr>
      <w:r w:rsidRPr="00B8687B">
        <w:rPr>
          <w:szCs w:val="24"/>
        </w:rPr>
        <w:t>Childress P</w:t>
      </w:r>
      <w:r w:rsidR="007819F8" w:rsidRPr="00B8687B">
        <w:rPr>
          <w:szCs w:val="24"/>
        </w:rPr>
        <w:t>, Phil</w:t>
      </w:r>
      <w:r w:rsidR="00BD33CE" w:rsidRPr="00B8687B">
        <w:rPr>
          <w:szCs w:val="24"/>
        </w:rPr>
        <w:t>i</w:t>
      </w:r>
      <w:r w:rsidRPr="00B8687B">
        <w:rPr>
          <w:szCs w:val="24"/>
        </w:rPr>
        <w:t xml:space="preserve">p BK, Robling A, Bruzzaniti A, Kacena M, </w:t>
      </w:r>
      <w:proofErr w:type="spellStart"/>
      <w:r w:rsidRPr="00B8687B">
        <w:rPr>
          <w:szCs w:val="24"/>
        </w:rPr>
        <w:t>Bivi</w:t>
      </w:r>
      <w:proofErr w:type="spellEnd"/>
      <w:r w:rsidRPr="00B8687B">
        <w:rPr>
          <w:szCs w:val="24"/>
        </w:rPr>
        <w:t xml:space="preserve"> N</w:t>
      </w:r>
      <w:r w:rsidR="007819F8" w:rsidRPr="00B8687B">
        <w:rPr>
          <w:szCs w:val="24"/>
        </w:rPr>
        <w:t xml:space="preserve">, </w:t>
      </w:r>
      <w:r w:rsidRPr="00B8687B">
        <w:rPr>
          <w:b/>
          <w:szCs w:val="24"/>
        </w:rPr>
        <w:t>Plotkin L</w:t>
      </w:r>
      <w:r w:rsidR="007819F8" w:rsidRPr="00B8687B">
        <w:rPr>
          <w:b/>
          <w:szCs w:val="24"/>
        </w:rPr>
        <w:t>I</w:t>
      </w:r>
      <w:r w:rsidRPr="00B8687B">
        <w:rPr>
          <w:szCs w:val="24"/>
        </w:rPr>
        <w:t>, Heller H, Bidwell J</w:t>
      </w:r>
      <w:r w:rsidR="007819F8" w:rsidRPr="00B8687B">
        <w:rPr>
          <w:szCs w:val="24"/>
        </w:rPr>
        <w:t xml:space="preserve">P. Nmp4/CIZ suppresses the response of bone to anabolic parathyroid hormone by regulating both osteoblasts and osteoclasts. </w:t>
      </w:r>
      <w:r w:rsidR="007819F8" w:rsidRPr="00B8687B">
        <w:rPr>
          <w:b/>
          <w:szCs w:val="24"/>
        </w:rPr>
        <w:t xml:space="preserve">Calcified Tissue International </w:t>
      </w:r>
      <w:r w:rsidR="005D591F" w:rsidRPr="00B8687B">
        <w:rPr>
          <w:szCs w:val="24"/>
        </w:rPr>
        <w:t>89:74–89, 2011</w:t>
      </w:r>
      <w:r w:rsidR="00320B48" w:rsidRPr="00B8687B">
        <w:rPr>
          <w:szCs w:val="24"/>
        </w:rPr>
        <w:t>.</w:t>
      </w:r>
    </w:p>
    <w:p w14:paraId="6F19DF9D" w14:textId="77777777" w:rsidR="007B70C2" w:rsidRPr="00B8687B" w:rsidRDefault="005F7052" w:rsidP="00596361">
      <w:pPr>
        <w:pStyle w:val="ListParagraph"/>
        <w:numPr>
          <w:ilvl w:val="0"/>
          <w:numId w:val="1"/>
        </w:numPr>
        <w:spacing w:before="120" w:after="120"/>
        <w:contextualSpacing w:val="0"/>
        <w:jc w:val="both"/>
        <w:rPr>
          <w:szCs w:val="24"/>
        </w:rPr>
      </w:pPr>
      <w:proofErr w:type="spellStart"/>
      <w:r w:rsidRPr="00B8687B">
        <w:rPr>
          <w:szCs w:val="24"/>
          <w:lang w:val="es-AR"/>
        </w:rPr>
        <w:t>Bivi</w:t>
      </w:r>
      <w:proofErr w:type="spellEnd"/>
      <w:r w:rsidRPr="00B8687B">
        <w:rPr>
          <w:szCs w:val="24"/>
          <w:lang w:val="es-AR"/>
        </w:rPr>
        <w:t xml:space="preserve"> N, Lezcano V, </w:t>
      </w:r>
      <w:proofErr w:type="spellStart"/>
      <w:r w:rsidRPr="00B8687B">
        <w:rPr>
          <w:szCs w:val="24"/>
          <w:lang w:val="es-AR"/>
        </w:rPr>
        <w:t>Romanello</w:t>
      </w:r>
      <w:proofErr w:type="spellEnd"/>
      <w:r w:rsidRPr="00B8687B">
        <w:rPr>
          <w:szCs w:val="24"/>
          <w:lang w:val="es-AR"/>
        </w:rPr>
        <w:t xml:space="preserve"> M, Bellido T</w:t>
      </w:r>
      <w:r w:rsidR="007B70C2" w:rsidRPr="00B8687B">
        <w:rPr>
          <w:szCs w:val="24"/>
          <w:lang w:val="es-AR"/>
        </w:rPr>
        <w:t xml:space="preserve">, </w:t>
      </w:r>
      <w:r w:rsidRPr="00B8687B">
        <w:rPr>
          <w:b/>
          <w:szCs w:val="24"/>
          <w:lang w:val="es-AR"/>
        </w:rPr>
        <w:t>Plotkin L</w:t>
      </w:r>
      <w:r w:rsidR="007B70C2" w:rsidRPr="00B8687B">
        <w:rPr>
          <w:b/>
          <w:szCs w:val="24"/>
          <w:lang w:val="es-AR"/>
        </w:rPr>
        <w:t>I.</w:t>
      </w:r>
      <w:r w:rsidR="007B70C2" w:rsidRPr="00B8687B">
        <w:rPr>
          <w:szCs w:val="24"/>
          <w:lang w:val="es-AR"/>
        </w:rPr>
        <w:t xml:space="preserve"> </w:t>
      </w:r>
      <w:r w:rsidR="007B70C2" w:rsidRPr="00B8687B">
        <w:rPr>
          <w:szCs w:val="24"/>
        </w:rPr>
        <w:t>Connexin43 interacts with β</w:t>
      </w:r>
      <w:proofErr w:type="spellStart"/>
      <w:r w:rsidR="007B70C2" w:rsidRPr="00B8687B">
        <w:rPr>
          <w:szCs w:val="24"/>
        </w:rPr>
        <w:t>arrestin</w:t>
      </w:r>
      <w:proofErr w:type="spellEnd"/>
      <w:r w:rsidR="007B70C2" w:rsidRPr="00B8687B">
        <w:rPr>
          <w:szCs w:val="24"/>
        </w:rPr>
        <w:t xml:space="preserve">: a pre-requisite for osteoblast survival induced by parathyroid hormone. </w:t>
      </w:r>
      <w:r w:rsidR="007B70C2" w:rsidRPr="00B8687B">
        <w:rPr>
          <w:b/>
          <w:szCs w:val="24"/>
        </w:rPr>
        <w:t>Journal of Cellular Biochemistry</w:t>
      </w:r>
      <w:r w:rsidR="007B70C2" w:rsidRPr="00B8687B">
        <w:rPr>
          <w:szCs w:val="24"/>
        </w:rPr>
        <w:t xml:space="preserve"> 112:2920-2930, 2011.</w:t>
      </w:r>
      <w:r w:rsidR="00C17980" w:rsidRPr="00B8687B">
        <w:rPr>
          <w:szCs w:val="24"/>
        </w:rPr>
        <w:t xml:space="preserve"> Featured as “Not to be missed” in IBMS </w:t>
      </w:r>
      <w:proofErr w:type="spellStart"/>
      <w:r w:rsidR="00C17980" w:rsidRPr="00B8687B">
        <w:rPr>
          <w:szCs w:val="24"/>
        </w:rPr>
        <w:t>BoneKEy</w:t>
      </w:r>
      <w:proofErr w:type="spellEnd"/>
      <w:r w:rsidR="00C17980" w:rsidRPr="00B8687B">
        <w:rPr>
          <w:szCs w:val="24"/>
        </w:rPr>
        <w:t xml:space="preserve"> 2011 Jul 1 doi:10.1138/20110518.</w:t>
      </w:r>
    </w:p>
    <w:p w14:paraId="4EA48F55" w14:textId="77777777" w:rsidR="00B02DEE" w:rsidRPr="00B8687B" w:rsidRDefault="005F7052" w:rsidP="00596361">
      <w:pPr>
        <w:numPr>
          <w:ilvl w:val="0"/>
          <w:numId w:val="1"/>
        </w:numPr>
        <w:tabs>
          <w:tab w:val="left" w:pos="709"/>
          <w:tab w:val="left" w:pos="4956"/>
          <w:tab w:val="left" w:pos="5664"/>
          <w:tab w:val="left" w:pos="6372"/>
          <w:tab w:val="left" w:pos="7080"/>
          <w:tab w:val="left" w:pos="7788"/>
        </w:tabs>
        <w:spacing w:before="120" w:after="120"/>
        <w:jc w:val="both"/>
        <w:rPr>
          <w:szCs w:val="24"/>
        </w:rPr>
      </w:pPr>
      <w:r w:rsidRPr="00B8687B">
        <w:rPr>
          <w:szCs w:val="24"/>
        </w:rPr>
        <w:t>Rhee Y</w:t>
      </w:r>
      <w:r w:rsidR="007B70C2" w:rsidRPr="00B8687B">
        <w:rPr>
          <w:szCs w:val="24"/>
        </w:rPr>
        <w:t>, Fa</w:t>
      </w:r>
      <w:r w:rsidRPr="00B8687B">
        <w:rPr>
          <w:szCs w:val="24"/>
        </w:rPr>
        <w:t xml:space="preserve">rrow E, </w:t>
      </w:r>
      <w:proofErr w:type="spellStart"/>
      <w:r w:rsidRPr="00B8687B">
        <w:rPr>
          <w:szCs w:val="24"/>
        </w:rPr>
        <w:t>Bivi</w:t>
      </w:r>
      <w:proofErr w:type="spellEnd"/>
      <w:r w:rsidRPr="00B8687B">
        <w:rPr>
          <w:szCs w:val="24"/>
        </w:rPr>
        <w:t xml:space="preserve"> N, Lezcano V</w:t>
      </w:r>
      <w:r w:rsidR="007B70C2" w:rsidRPr="00B8687B">
        <w:rPr>
          <w:szCs w:val="24"/>
        </w:rPr>
        <w:t xml:space="preserve">, </w:t>
      </w:r>
      <w:r w:rsidRPr="00B8687B">
        <w:rPr>
          <w:b/>
          <w:szCs w:val="24"/>
        </w:rPr>
        <w:t>Plotkin L</w:t>
      </w:r>
      <w:r w:rsidR="007B70C2" w:rsidRPr="00B8687B">
        <w:rPr>
          <w:b/>
          <w:szCs w:val="24"/>
        </w:rPr>
        <w:t>I</w:t>
      </w:r>
      <w:r w:rsidRPr="00B8687B">
        <w:rPr>
          <w:szCs w:val="24"/>
        </w:rPr>
        <w:t>, White KE, Bellido</w:t>
      </w:r>
      <w:r w:rsidR="007B70C2" w:rsidRPr="00B8687B">
        <w:rPr>
          <w:szCs w:val="24"/>
        </w:rPr>
        <w:t xml:space="preserve"> T. </w:t>
      </w:r>
      <w:r w:rsidR="007B70C2" w:rsidRPr="00B8687B">
        <w:rPr>
          <w:szCs w:val="24"/>
        </w:rPr>
        <w:lastRenderedPageBreak/>
        <w:t xml:space="preserve">Parathyroid hormone receptor signaling in osteocytes increases the expression of fibroblast growth factor-23 </w:t>
      </w:r>
      <w:r w:rsidR="007B70C2" w:rsidRPr="00B8687B">
        <w:rPr>
          <w:i/>
          <w:iCs/>
          <w:szCs w:val="24"/>
        </w:rPr>
        <w:t>in vitro</w:t>
      </w:r>
      <w:r w:rsidR="007B70C2" w:rsidRPr="00B8687B">
        <w:rPr>
          <w:szCs w:val="24"/>
        </w:rPr>
        <w:t xml:space="preserve"> and</w:t>
      </w:r>
      <w:r w:rsidR="007B70C2" w:rsidRPr="00B8687B">
        <w:rPr>
          <w:i/>
          <w:iCs/>
          <w:szCs w:val="24"/>
        </w:rPr>
        <w:t xml:space="preserve"> in vivo</w:t>
      </w:r>
      <w:r w:rsidR="007B70C2" w:rsidRPr="00B8687B">
        <w:rPr>
          <w:szCs w:val="24"/>
        </w:rPr>
        <w:t xml:space="preserve">. </w:t>
      </w:r>
      <w:r w:rsidR="007B70C2" w:rsidRPr="00B8687B">
        <w:rPr>
          <w:b/>
          <w:szCs w:val="24"/>
        </w:rPr>
        <w:t>Bone</w:t>
      </w:r>
      <w:r w:rsidR="007B70C2" w:rsidRPr="00B8687B">
        <w:rPr>
          <w:szCs w:val="24"/>
        </w:rPr>
        <w:t xml:space="preserve"> 49:636-643, 2011. </w:t>
      </w:r>
    </w:p>
    <w:p w14:paraId="1A1B8F1E" w14:textId="77777777" w:rsidR="00BA29F5" w:rsidRPr="00B8687B" w:rsidRDefault="005F7052" w:rsidP="00596361">
      <w:pPr>
        <w:numPr>
          <w:ilvl w:val="0"/>
          <w:numId w:val="1"/>
        </w:numPr>
        <w:tabs>
          <w:tab w:val="left" w:pos="709"/>
          <w:tab w:val="left" w:pos="4956"/>
          <w:tab w:val="left" w:pos="5664"/>
          <w:tab w:val="left" w:pos="6372"/>
          <w:tab w:val="left" w:pos="7080"/>
          <w:tab w:val="left" w:pos="7788"/>
        </w:tabs>
        <w:spacing w:before="120" w:after="120"/>
        <w:jc w:val="both"/>
        <w:rPr>
          <w:szCs w:val="24"/>
        </w:rPr>
      </w:pPr>
      <w:proofErr w:type="spellStart"/>
      <w:r w:rsidRPr="00B8687B">
        <w:rPr>
          <w:bCs/>
          <w:szCs w:val="24"/>
        </w:rPr>
        <w:t>Bivi</w:t>
      </w:r>
      <w:proofErr w:type="spellEnd"/>
      <w:r w:rsidRPr="00B8687B">
        <w:rPr>
          <w:bCs/>
          <w:szCs w:val="24"/>
        </w:rPr>
        <w:t xml:space="preserve"> N, Condon K, Allen MR, Farlow N, </w:t>
      </w:r>
      <w:proofErr w:type="spellStart"/>
      <w:r w:rsidRPr="00B8687B">
        <w:rPr>
          <w:bCs/>
          <w:szCs w:val="24"/>
        </w:rPr>
        <w:t>Passeri</w:t>
      </w:r>
      <w:proofErr w:type="spellEnd"/>
      <w:r w:rsidRPr="00B8687B">
        <w:rPr>
          <w:bCs/>
          <w:szCs w:val="24"/>
        </w:rPr>
        <w:t xml:space="preserve"> G, Rhee Y, Bellido T</w:t>
      </w:r>
      <w:r w:rsidR="00211B0F" w:rsidRPr="00B8687B">
        <w:rPr>
          <w:bCs/>
          <w:szCs w:val="24"/>
        </w:rPr>
        <w:t>,</w:t>
      </w:r>
      <w:r w:rsidRPr="00B8687B">
        <w:rPr>
          <w:b/>
          <w:bCs/>
          <w:szCs w:val="24"/>
        </w:rPr>
        <w:t xml:space="preserve"> Plotkin L</w:t>
      </w:r>
      <w:r w:rsidR="00211B0F" w:rsidRPr="00B8687B">
        <w:rPr>
          <w:b/>
          <w:bCs/>
          <w:szCs w:val="24"/>
        </w:rPr>
        <w:t>I.</w:t>
      </w:r>
      <w:r w:rsidR="00211B0F" w:rsidRPr="00B8687B">
        <w:rPr>
          <w:bCs/>
          <w:szCs w:val="24"/>
          <w:lang w:bidi="en-US"/>
        </w:rPr>
        <w:t xml:space="preserve"> </w:t>
      </w:r>
      <w:r w:rsidR="00211B0F" w:rsidRPr="00B8687B">
        <w:rPr>
          <w:szCs w:val="24"/>
          <w:lang w:bidi="en-US"/>
        </w:rPr>
        <w:t>Cell autonomous requirement of connexin 43 for osteocyte survival: consequences for endocortical resorption and periosteal bone formation</w:t>
      </w:r>
      <w:r w:rsidR="00211B0F" w:rsidRPr="00B8687B">
        <w:rPr>
          <w:szCs w:val="24"/>
        </w:rPr>
        <w:t xml:space="preserve">. </w:t>
      </w:r>
      <w:r w:rsidR="00211B0F" w:rsidRPr="00B8687B">
        <w:rPr>
          <w:b/>
          <w:szCs w:val="24"/>
        </w:rPr>
        <w:t xml:space="preserve">Journal of Bone and Mineral Research </w:t>
      </w:r>
      <w:r w:rsidR="007A6861" w:rsidRPr="00B8687B">
        <w:rPr>
          <w:szCs w:val="24"/>
        </w:rPr>
        <w:t>2</w:t>
      </w:r>
      <w:r w:rsidR="00A948B8" w:rsidRPr="00B8687B">
        <w:rPr>
          <w:szCs w:val="24"/>
        </w:rPr>
        <w:t>7:374-389, 2</w:t>
      </w:r>
      <w:r w:rsidR="007A6861" w:rsidRPr="00B8687B">
        <w:rPr>
          <w:szCs w:val="24"/>
        </w:rPr>
        <w:t>012</w:t>
      </w:r>
      <w:r w:rsidR="00BA29F5" w:rsidRPr="00B8687B">
        <w:rPr>
          <w:szCs w:val="24"/>
        </w:rPr>
        <w:t>.</w:t>
      </w:r>
      <w:r w:rsidR="00C17980" w:rsidRPr="00B8687B">
        <w:rPr>
          <w:szCs w:val="24"/>
        </w:rPr>
        <w:t xml:space="preserve"> Featured as “Not to be missed” in IBMS </w:t>
      </w:r>
      <w:proofErr w:type="spellStart"/>
      <w:r w:rsidR="00C17980" w:rsidRPr="00B8687B">
        <w:rPr>
          <w:szCs w:val="24"/>
        </w:rPr>
        <w:t>BoneKEy</w:t>
      </w:r>
      <w:proofErr w:type="spellEnd"/>
      <w:r w:rsidR="00C17980" w:rsidRPr="00B8687B">
        <w:rPr>
          <w:szCs w:val="24"/>
        </w:rPr>
        <w:t xml:space="preserve"> 2011 Nov 1 doi:10.1138/20110538.</w:t>
      </w:r>
    </w:p>
    <w:p w14:paraId="2E4E2035" w14:textId="77777777" w:rsidR="00FA721B" w:rsidRPr="00B8687B" w:rsidRDefault="005F7052" w:rsidP="00596361">
      <w:pPr>
        <w:numPr>
          <w:ilvl w:val="0"/>
          <w:numId w:val="1"/>
        </w:numPr>
        <w:tabs>
          <w:tab w:val="left" w:pos="709"/>
          <w:tab w:val="left" w:pos="4956"/>
          <w:tab w:val="left" w:pos="5664"/>
          <w:tab w:val="left" w:pos="6372"/>
          <w:tab w:val="left" w:pos="7080"/>
          <w:tab w:val="left" w:pos="7788"/>
        </w:tabs>
        <w:spacing w:before="120" w:after="120"/>
        <w:jc w:val="both"/>
        <w:rPr>
          <w:szCs w:val="24"/>
        </w:rPr>
      </w:pPr>
      <w:r w:rsidRPr="00B8687B">
        <w:rPr>
          <w:bCs/>
          <w:szCs w:val="24"/>
        </w:rPr>
        <w:t>Tu X</w:t>
      </w:r>
      <w:r w:rsidR="00BA29F5" w:rsidRPr="00B8687B">
        <w:rPr>
          <w:bCs/>
          <w:szCs w:val="24"/>
        </w:rPr>
        <w:t>,</w:t>
      </w:r>
      <w:r w:rsidRPr="00B8687B">
        <w:rPr>
          <w:szCs w:val="24"/>
        </w:rPr>
        <w:t xml:space="preserve"> Rhee Y</w:t>
      </w:r>
      <w:r w:rsidR="00BA29F5" w:rsidRPr="00B8687B">
        <w:rPr>
          <w:szCs w:val="24"/>
        </w:rPr>
        <w:t>, C</w:t>
      </w:r>
      <w:r w:rsidRPr="00B8687B">
        <w:rPr>
          <w:szCs w:val="24"/>
        </w:rPr>
        <w:t xml:space="preserve">ondon K, </w:t>
      </w:r>
      <w:proofErr w:type="spellStart"/>
      <w:r w:rsidRPr="00B8687B">
        <w:rPr>
          <w:szCs w:val="24"/>
        </w:rPr>
        <w:t>Bivi</w:t>
      </w:r>
      <w:proofErr w:type="spellEnd"/>
      <w:r w:rsidRPr="00B8687B">
        <w:rPr>
          <w:szCs w:val="24"/>
        </w:rPr>
        <w:t xml:space="preserve"> N, Allen MR</w:t>
      </w:r>
      <w:r w:rsidR="00BA29F5" w:rsidRPr="00B8687B">
        <w:rPr>
          <w:szCs w:val="24"/>
        </w:rPr>
        <w:t>,</w:t>
      </w:r>
      <w:r w:rsidRPr="00B8687B">
        <w:rPr>
          <w:szCs w:val="24"/>
        </w:rPr>
        <w:t xml:space="preserve"> Dwyer D, </w:t>
      </w:r>
      <w:proofErr w:type="spellStart"/>
      <w:r w:rsidRPr="00B8687B">
        <w:rPr>
          <w:szCs w:val="24"/>
        </w:rPr>
        <w:t>Stolina</w:t>
      </w:r>
      <w:proofErr w:type="spellEnd"/>
      <w:r w:rsidRPr="00B8687B">
        <w:rPr>
          <w:szCs w:val="24"/>
        </w:rPr>
        <w:t xml:space="preserve"> M, Turner CH, Robling AG</w:t>
      </w:r>
      <w:r w:rsidR="00BA29F5" w:rsidRPr="00B8687B">
        <w:rPr>
          <w:szCs w:val="24"/>
        </w:rPr>
        <w:t xml:space="preserve">, </w:t>
      </w:r>
      <w:r w:rsidRPr="00B8687B">
        <w:rPr>
          <w:b/>
          <w:szCs w:val="24"/>
        </w:rPr>
        <w:t>Plotkin L</w:t>
      </w:r>
      <w:r w:rsidR="00BA29F5" w:rsidRPr="00B8687B">
        <w:rPr>
          <w:b/>
          <w:szCs w:val="24"/>
        </w:rPr>
        <w:t>I</w:t>
      </w:r>
      <w:r w:rsidRPr="00B8687B">
        <w:rPr>
          <w:szCs w:val="24"/>
        </w:rPr>
        <w:t>, Bellido</w:t>
      </w:r>
      <w:r w:rsidR="00BA29F5" w:rsidRPr="00B8687B">
        <w:rPr>
          <w:szCs w:val="24"/>
        </w:rPr>
        <w:t xml:space="preserve"> T. </w:t>
      </w:r>
      <w:proofErr w:type="spellStart"/>
      <w:r w:rsidR="00BA29F5" w:rsidRPr="00B8687B">
        <w:rPr>
          <w:i/>
          <w:szCs w:val="24"/>
        </w:rPr>
        <w:t>Sost</w:t>
      </w:r>
      <w:proofErr w:type="spellEnd"/>
      <w:r w:rsidR="00BA29F5" w:rsidRPr="00B8687B">
        <w:rPr>
          <w:szCs w:val="24"/>
        </w:rPr>
        <w:t xml:space="preserve"> downregulation and local </w:t>
      </w:r>
      <w:proofErr w:type="spellStart"/>
      <w:r w:rsidR="00BA29F5" w:rsidRPr="00B8687B">
        <w:rPr>
          <w:szCs w:val="24"/>
        </w:rPr>
        <w:t>Wnt</w:t>
      </w:r>
      <w:proofErr w:type="spellEnd"/>
      <w:r w:rsidR="00BA29F5" w:rsidRPr="00B8687B">
        <w:rPr>
          <w:szCs w:val="24"/>
        </w:rPr>
        <w:t xml:space="preserve"> signaling are required for the osteogenic response to mechanical loading</w:t>
      </w:r>
      <w:r w:rsidR="005C34C1" w:rsidRPr="00B8687B">
        <w:rPr>
          <w:szCs w:val="24"/>
        </w:rPr>
        <w:t>.</w:t>
      </w:r>
      <w:r w:rsidR="00BA29F5" w:rsidRPr="00B8687B">
        <w:rPr>
          <w:szCs w:val="24"/>
        </w:rPr>
        <w:t xml:space="preserve"> </w:t>
      </w:r>
      <w:r w:rsidR="00BA29F5" w:rsidRPr="00B8687B">
        <w:rPr>
          <w:b/>
          <w:szCs w:val="24"/>
        </w:rPr>
        <w:t xml:space="preserve">Bone </w:t>
      </w:r>
      <w:r w:rsidR="00DD0388" w:rsidRPr="00B8687B">
        <w:rPr>
          <w:szCs w:val="24"/>
        </w:rPr>
        <w:t>50:</w:t>
      </w:r>
      <w:r w:rsidR="00C11650" w:rsidRPr="00B8687B">
        <w:rPr>
          <w:szCs w:val="24"/>
        </w:rPr>
        <w:t>209-217, 2012.</w:t>
      </w:r>
    </w:p>
    <w:p w14:paraId="06364E79" w14:textId="77777777" w:rsidR="0083315B" w:rsidRPr="00B8687B" w:rsidRDefault="005F7052" w:rsidP="00596361">
      <w:pPr>
        <w:pStyle w:val="ListParagraph"/>
        <w:numPr>
          <w:ilvl w:val="0"/>
          <w:numId w:val="1"/>
        </w:numPr>
        <w:tabs>
          <w:tab w:val="left" w:pos="720"/>
          <w:tab w:val="left" w:pos="5664"/>
          <w:tab w:val="left" w:pos="6372"/>
          <w:tab w:val="left" w:pos="7080"/>
          <w:tab w:val="left" w:pos="7788"/>
        </w:tabs>
        <w:spacing w:before="120" w:after="120"/>
        <w:contextualSpacing w:val="0"/>
        <w:jc w:val="both"/>
        <w:rPr>
          <w:szCs w:val="24"/>
        </w:rPr>
      </w:pPr>
      <w:proofErr w:type="spellStart"/>
      <w:r w:rsidRPr="00B8687B">
        <w:rPr>
          <w:bCs/>
          <w:szCs w:val="24"/>
        </w:rPr>
        <w:t>Turek</w:t>
      </w:r>
      <w:proofErr w:type="spellEnd"/>
      <w:r w:rsidRPr="00B8687B">
        <w:rPr>
          <w:bCs/>
          <w:szCs w:val="24"/>
        </w:rPr>
        <w:t xml:space="preserve"> J, </w:t>
      </w:r>
      <w:proofErr w:type="spellStart"/>
      <w:r w:rsidRPr="00B8687B">
        <w:rPr>
          <w:bCs/>
          <w:szCs w:val="24"/>
        </w:rPr>
        <w:t>Ebetino</w:t>
      </w:r>
      <w:proofErr w:type="spellEnd"/>
      <w:r w:rsidRPr="00B8687B">
        <w:rPr>
          <w:bCs/>
          <w:szCs w:val="24"/>
        </w:rPr>
        <w:t xml:space="preserve"> FH, Lundy MW, Sun S, </w:t>
      </w:r>
      <w:proofErr w:type="spellStart"/>
      <w:r w:rsidRPr="00B8687B">
        <w:rPr>
          <w:bCs/>
          <w:szCs w:val="24"/>
        </w:rPr>
        <w:t>Kashemirov</w:t>
      </w:r>
      <w:proofErr w:type="spellEnd"/>
      <w:r w:rsidRPr="00B8687B">
        <w:rPr>
          <w:bCs/>
          <w:szCs w:val="24"/>
        </w:rPr>
        <w:t xml:space="preserve"> BA, McKenna CE, Gallant MA</w:t>
      </w:r>
      <w:r w:rsidR="0083315B" w:rsidRPr="00B8687B">
        <w:rPr>
          <w:bCs/>
          <w:szCs w:val="24"/>
        </w:rPr>
        <w:t xml:space="preserve">, </w:t>
      </w:r>
      <w:r w:rsidRPr="00B8687B">
        <w:rPr>
          <w:b/>
          <w:bCs/>
          <w:szCs w:val="24"/>
        </w:rPr>
        <w:t>Plotkin L</w:t>
      </w:r>
      <w:r w:rsidR="0083315B" w:rsidRPr="00B8687B">
        <w:rPr>
          <w:b/>
          <w:bCs/>
          <w:szCs w:val="24"/>
        </w:rPr>
        <w:t>I</w:t>
      </w:r>
      <w:r w:rsidRPr="00B8687B">
        <w:rPr>
          <w:bCs/>
          <w:szCs w:val="24"/>
        </w:rPr>
        <w:t>, Bellido T, Russell RGG, Burr DB, Allen M</w:t>
      </w:r>
      <w:r w:rsidR="0083315B" w:rsidRPr="00B8687B">
        <w:rPr>
          <w:bCs/>
          <w:szCs w:val="24"/>
        </w:rPr>
        <w:t xml:space="preserve">R. </w:t>
      </w:r>
      <w:r w:rsidR="0083315B" w:rsidRPr="00B8687B">
        <w:rPr>
          <w:szCs w:val="24"/>
        </w:rPr>
        <w:t xml:space="preserve">Bisphosphonate binding affinity affects drug distribution in both intracortical and trabecular bone of rabbits. </w:t>
      </w:r>
      <w:r w:rsidR="0083315B" w:rsidRPr="00B8687B">
        <w:rPr>
          <w:b/>
          <w:szCs w:val="24"/>
        </w:rPr>
        <w:t>Calcified Tissue International</w:t>
      </w:r>
      <w:r w:rsidR="0083315B" w:rsidRPr="00B8687B">
        <w:rPr>
          <w:szCs w:val="24"/>
        </w:rPr>
        <w:t xml:space="preserve"> </w:t>
      </w:r>
      <w:r w:rsidR="00027392" w:rsidRPr="00B8687B">
        <w:rPr>
          <w:szCs w:val="24"/>
        </w:rPr>
        <w:t>90:202-210, 2012</w:t>
      </w:r>
      <w:r w:rsidR="0083315B" w:rsidRPr="00B8687B">
        <w:rPr>
          <w:szCs w:val="24"/>
        </w:rPr>
        <w:t>.</w:t>
      </w:r>
    </w:p>
    <w:p w14:paraId="6C6D3ACA" w14:textId="77777777" w:rsidR="00334E81" w:rsidRPr="00B8687B" w:rsidRDefault="005F7052" w:rsidP="00596361">
      <w:pPr>
        <w:pStyle w:val="ListParagraph"/>
        <w:numPr>
          <w:ilvl w:val="0"/>
          <w:numId w:val="1"/>
        </w:numPr>
        <w:spacing w:before="120" w:after="120"/>
        <w:contextualSpacing w:val="0"/>
        <w:jc w:val="both"/>
        <w:rPr>
          <w:szCs w:val="24"/>
        </w:rPr>
      </w:pPr>
      <w:r w:rsidRPr="00B8687B">
        <w:rPr>
          <w:szCs w:val="24"/>
        </w:rPr>
        <w:t>Lezcano V, Bellido T</w:t>
      </w:r>
      <w:r w:rsidR="00334E81" w:rsidRPr="00B8687B">
        <w:rPr>
          <w:szCs w:val="24"/>
        </w:rPr>
        <w:t xml:space="preserve">, </w:t>
      </w:r>
      <w:r w:rsidRPr="00B8687B">
        <w:rPr>
          <w:b/>
          <w:szCs w:val="24"/>
        </w:rPr>
        <w:t>Plotkin L</w:t>
      </w:r>
      <w:r w:rsidR="00334E81" w:rsidRPr="00B8687B">
        <w:rPr>
          <w:b/>
          <w:szCs w:val="24"/>
        </w:rPr>
        <w:t>I</w:t>
      </w:r>
      <w:r w:rsidRPr="00B8687B">
        <w:rPr>
          <w:szCs w:val="24"/>
        </w:rPr>
        <w:t>, Boland R, Morelli</w:t>
      </w:r>
      <w:r w:rsidR="00334E81" w:rsidRPr="00B8687B">
        <w:rPr>
          <w:szCs w:val="24"/>
        </w:rPr>
        <w:t xml:space="preserve"> S. Role of connexin 43 in the mechanism of action of alendronate: dissociation of anti-apoptotic and proliferative signaling pathways. </w:t>
      </w:r>
      <w:r w:rsidR="00334E81" w:rsidRPr="00B8687B">
        <w:rPr>
          <w:b/>
          <w:szCs w:val="24"/>
        </w:rPr>
        <w:t>Archives of Biochemistry and Biophysics</w:t>
      </w:r>
      <w:r w:rsidR="00334E81" w:rsidRPr="00B8687B">
        <w:rPr>
          <w:szCs w:val="24"/>
        </w:rPr>
        <w:t xml:space="preserve"> </w:t>
      </w:r>
      <w:r w:rsidR="00DD0388" w:rsidRPr="00B8687B">
        <w:rPr>
          <w:szCs w:val="24"/>
          <w:lang w:bidi="en-US"/>
        </w:rPr>
        <w:t>518: 95-102, 2012</w:t>
      </w:r>
      <w:r w:rsidR="00400711" w:rsidRPr="00B8687B">
        <w:rPr>
          <w:szCs w:val="24"/>
        </w:rPr>
        <w:t>.</w:t>
      </w:r>
      <w:r w:rsidR="00334E81" w:rsidRPr="00B8687B">
        <w:rPr>
          <w:szCs w:val="24"/>
        </w:rPr>
        <w:t xml:space="preserve"> </w:t>
      </w:r>
    </w:p>
    <w:p w14:paraId="3575587C" w14:textId="77777777" w:rsidR="00C56769" w:rsidRPr="00B8687B" w:rsidRDefault="005F7052" w:rsidP="00596361">
      <w:pPr>
        <w:pStyle w:val="ListParagraph"/>
        <w:numPr>
          <w:ilvl w:val="0"/>
          <w:numId w:val="1"/>
        </w:numPr>
        <w:spacing w:before="120" w:after="120"/>
        <w:contextualSpacing w:val="0"/>
        <w:jc w:val="both"/>
        <w:rPr>
          <w:szCs w:val="24"/>
        </w:rPr>
      </w:pPr>
      <w:proofErr w:type="spellStart"/>
      <w:r w:rsidRPr="00B8687B">
        <w:rPr>
          <w:bCs/>
          <w:szCs w:val="24"/>
        </w:rPr>
        <w:t>Bivi</w:t>
      </w:r>
      <w:proofErr w:type="spellEnd"/>
      <w:r w:rsidRPr="00B8687B">
        <w:rPr>
          <w:bCs/>
          <w:szCs w:val="24"/>
        </w:rPr>
        <w:t xml:space="preserve"> N, Nelson M</w:t>
      </w:r>
      <w:r w:rsidR="00C56769" w:rsidRPr="00B8687B">
        <w:rPr>
          <w:bCs/>
          <w:szCs w:val="24"/>
        </w:rPr>
        <w:t xml:space="preserve">, </w:t>
      </w:r>
      <w:proofErr w:type="spellStart"/>
      <w:r w:rsidR="00C56769" w:rsidRPr="00B8687B">
        <w:rPr>
          <w:bCs/>
          <w:szCs w:val="24"/>
        </w:rPr>
        <w:t>Fa</w:t>
      </w:r>
      <w:r w:rsidRPr="00B8687B">
        <w:rPr>
          <w:bCs/>
          <w:szCs w:val="24"/>
        </w:rPr>
        <w:t>illace</w:t>
      </w:r>
      <w:proofErr w:type="spellEnd"/>
      <w:r w:rsidRPr="00B8687B">
        <w:rPr>
          <w:bCs/>
          <w:szCs w:val="24"/>
        </w:rPr>
        <w:t xml:space="preserve"> M, Li J, Miller LM</w:t>
      </w:r>
      <w:r w:rsidR="00C56769" w:rsidRPr="00B8687B">
        <w:rPr>
          <w:bCs/>
          <w:szCs w:val="24"/>
        </w:rPr>
        <w:t xml:space="preserve">, </w:t>
      </w:r>
      <w:r w:rsidRPr="00B8687B">
        <w:rPr>
          <w:b/>
          <w:bCs/>
          <w:szCs w:val="24"/>
        </w:rPr>
        <w:t>Plotkin L</w:t>
      </w:r>
      <w:r w:rsidR="00C56769" w:rsidRPr="00B8687B">
        <w:rPr>
          <w:b/>
          <w:bCs/>
          <w:szCs w:val="24"/>
        </w:rPr>
        <w:t>I</w:t>
      </w:r>
      <w:r w:rsidR="00C56769" w:rsidRPr="00B8687B">
        <w:rPr>
          <w:bCs/>
          <w:szCs w:val="24"/>
        </w:rPr>
        <w:t xml:space="preserve">. </w:t>
      </w:r>
      <w:r w:rsidR="00C56769" w:rsidRPr="00B8687B">
        <w:rPr>
          <w:bCs/>
          <w:szCs w:val="24"/>
          <w:lang w:bidi="en-US"/>
        </w:rPr>
        <w:t xml:space="preserve">Deletion of Cx43 from osteocytes results in defective bone material properties and decreased strength in cortical bone. </w:t>
      </w:r>
      <w:r w:rsidR="00C56769" w:rsidRPr="00B8687B">
        <w:rPr>
          <w:b/>
          <w:bCs/>
          <w:szCs w:val="24"/>
          <w:lang w:bidi="en-US"/>
        </w:rPr>
        <w:t>Calcified Tissue International</w:t>
      </w:r>
      <w:r w:rsidR="0032161C" w:rsidRPr="00B8687B">
        <w:rPr>
          <w:bCs/>
          <w:szCs w:val="24"/>
          <w:lang w:bidi="en-US"/>
        </w:rPr>
        <w:t xml:space="preserve"> </w:t>
      </w:r>
      <w:r w:rsidR="00B170BE" w:rsidRPr="00B8687B">
        <w:rPr>
          <w:bCs/>
          <w:szCs w:val="24"/>
          <w:lang w:bidi="en-US"/>
        </w:rPr>
        <w:t xml:space="preserve">91:215-224, </w:t>
      </w:r>
      <w:r w:rsidR="0032161C" w:rsidRPr="00B8687B">
        <w:rPr>
          <w:bCs/>
          <w:szCs w:val="24"/>
          <w:lang w:bidi="en-US"/>
        </w:rPr>
        <w:t>2012.</w:t>
      </w:r>
    </w:p>
    <w:p w14:paraId="71D065AF" w14:textId="77777777" w:rsidR="00FE10D9" w:rsidRPr="00B8687B" w:rsidRDefault="005F7052" w:rsidP="00596361">
      <w:pPr>
        <w:pStyle w:val="ListParagraph"/>
        <w:numPr>
          <w:ilvl w:val="0"/>
          <w:numId w:val="1"/>
        </w:numPr>
        <w:tabs>
          <w:tab w:val="left" w:pos="360"/>
          <w:tab w:val="left" w:pos="426"/>
          <w:tab w:val="left" w:pos="720"/>
          <w:tab w:val="left" w:pos="5664"/>
          <w:tab w:val="left" w:pos="6372"/>
          <w:tab w:val="left" w:pos="7080"/>
          <w:tab w:val="left" w:pos="7788"/>
        </w:tabs>
        <w:spacing w:before="120" w:after="120"/>
        <w:contextualSpacing w:val="0"/>
        <w:jc w:val="both"/>
        <w:rPr>
          <w:szCs w:val="24"/>
        </w:rPr>
      </w:pPr>
      <w:proofErr w:type="spellStart"/>
      <w:r w:rsidRPr="00B8687B">
        <w:rPr>
          <w:bCs/>
          <w:szCs w:val="24"/>
        </w:rPr>
        <w:t>Gortazar</w:t>
      </w:r>
      <w:proofErr w:type="spellEnd"/>
      <w:r w:rsidRPr="00B8687B">
        <w:rPr>
          <w:bCs/>
          <w:szCs w:val="24"/>
        </w:rPr>
        <w:t xml:space="preserve"> AR, Martin-Millan M</w:t>
      </w:r>
      <w:r w:rsidR="00FE10D9" w:rsidRPr="00B8687B">
        <w:rPr>
          <w:bCs/>
          <w:szCs w:val="24"/>
        </w:rPr>
        <w:t xml:space="preserve">, </w:t>
      </w:r>
      <w:r w:rsidRPr="00B8687B">
        <w:rPr>
          <w:bCs/>
          <w:szCs w:val="24"/>
        </w:rPr>
        <w:t>Bravo B</w:t>
      </w:r>
      <w:r w:rsidR="00FE10D9" w:rsidRPr="00B8687B">
        <w:rPr>
          <w:bCs/>
          <w:szCs w:val="24"/>
        </w:rPr>
        <w:t xml:space="preserve">, </w:t>
      </w:r>
      <w:r w:rsidRPr="00B8687B">
        <w:rPr>
          <w:b/>
          <w:bCs/>
          <w:szCs w:val="24"/>
        </w:rPr>
        <w:t>Plotkin L</w:t>
      </w:r>
      <w:r w:rsidR="00FE10D9" w:rsidRPr="00B8687B">
        <w:rPr>
          <w:b/>
          <w:bCs/>
          <w:szCs w:val="24"/>
        </w:rPr>
        <w:t>I.</w:t>
      </w:r>
      <w:r w:rsidRPr="00B8687B">
        <w:rPr>
          <w:bCs/>
          <w:szCs w:val="24"/>
        </w:rPr>
        <w:t>,</w:t>
      </w:r>
      <w:r w:rsidR="00FE10D9" w:rsidRPr="00B8687B">
        <w:rPr>
          <w:b/>
          <w:bCs/>
          <w:szCs w:val="24"/>
        </w:rPr>
        <w:t xml:space="preserve"> </w:t>
      </w:r>
      <w:r w:rsidRPr="00B8687B">
        <w:rPr>
          <w:bCs/>
          <w:szCs w:val="24"/>
        </w:rPr>
        <w:t>Bellido</w:t>
      </w:r>
      <w:r w:rsidR="00FE10D9" w:rsidRPr="00B8687B">
        <w:rPr>
          <w:bCs/>
          <w:szCs w:val="24"/>
        </w:rPr>
        <w:t xml:space="preserve"> T.</w:t>
      </w:r>
      <w:r w:rsidR="00FE10D9" w:rsidRPr="00B8687B">
        <w:rPr>
          <w:szCs w:val="24"/>
        </w:rPr>
        <w:t xml:space="preserve"> </w:t>
      </w:r>
      <w:r w:rsidR="00FE10D9" w:rsidRPr="00B8687B">
        <w:rPr>
          <w:bCs/>
          <w:szCs w:val="24"/>
        </w:rPr>
        <w:t>Crosstalk between caveolin1/ERKs and LRP5/6/</w:t>
      </w:r>
      <w:r w:rsidR="00FE10D9" w:rsidRPr="00B8687B">
        <w:rPr>
          <w:bCs/>
          <w:szCs w:val="24"/>
          <w:lang w:val="es-AR"/>
        </w:rPr>
        <w:t>β</w:t>
      </w:r>
      <w:r w:rsidR="00FE10D9" w:rsidRPr="00B8687B">
        <w:rPr>
          <w:bCs/>
          <w:szCs w:val="24"/>
        </w:rPr>
        <w:t xml:space="preserve">-catenin survival pathways in </w:t>
      </w:r>
      <w:proofErr w:type="spellStart"/>
      <w:r w:rsidR="00FE10D9" w:rsidRPr="00B8687B">
        <w:rPr>
          <w:bCs/>
          <w:szCs w:val="24"/>
        </w:rPr>
        <w:t>mechanotransduction</w:t>
      </w:r>
      <w:proofErr w:type="spellEnd"/>
      <w:r w:rsidR="00FE10D9" w:rsidRPr="00B8687B">
        <w:rPr>
          <w:bCs/>
          <w:szCs w:val="24"/>
        </w:rPr>
        <w:t xml:space="preserve"> in osteocytes. </w:t>
      </w:r>
      <w:r w:rsidR="00FE10D9" w:rsidRPr="00B8687B">
        <w:rPr>
          <w:b/>
          <w:bCs/>
          <w:szCs w:val="24"/>
        </w:rPr>
        <w:t>Journal of Biological Chemistry</w:t>
      </w:r>
      <w:r w:rsidR="00FE10D9" w:rsidRPr="00B8687B">
        <w:rPr>
          <w:snapToGrid/>
          <w:szCs w:val="24"/>
        </w:rPr>
        <w:t xml:space="preserve"> </w:t>
      </w:r>
      <w:r w:rsidR="00D56DF0" w:rsidRPr="00B8687B">
        <w:rPr>
          <w:szCs w:val="24"/>
        </w:rPr>
        <w:t>288:8168-8175</w:t>
      </w:r>
      <w:r w:rsidR="00FE10D9" w:rsidRPr="00B8687B">
        <w:rPr>
          <w:snapToGrid/>
          <w:szCs w:val="24"/>
        </w:rPr>
        <w:t>, 2013.</w:t>
      </w:r>
    </w:p>
    <w:p w14:paraId="62D9E634" w14:textId="77777777" w:rsidR="00FE10D9" w:rsidRPr="00B8687B" w:rsidRDefault="005F7052" w:rsidP="00596361">
      <w:pPr>
        <w:pStyle w:val="ListParagraph"/>
        <w:numPr>
          <w:ilvl w:val="0"/>
          <w:numId w:val="1"/>
        </w:numPr>
        <w:tabs>
          <w:tab w:val="left" w:pos="360"/>
          <w:tab w:val="left" w:pos="540"/>
          <w:tab w:val="left" w:pos="720"/>
          <w:tab w:val="left" w:pos="5664"/>
          <w:tab w:val="left" w:pos="6372"/>
          <w:tab w:val="left" w:pos="7080"/>
          <w:tab w:val="left" w:pos="7788"/>
        </w:tabs>
        <w:spacing w:before="120" w:after="120"/>
        <w:contextualSpacing w:val="0"/>
        <w:jc w:val="both"/>
        <w:rPr>
          <w:bCs/>
          <w:szCs w:val="24"/>
          <w:lang w:bidi="en-US"/>
        </w:rPr>
      </w:pPr>
      <w:proofErr w:type="spellStart"/>
      <w:r w:rsidRPr="00B8687B">
        <w:rPr>
          <w:bCs/>
          <w:szCs w:val="24"/>
        </w:rPr>
        <w:t>Bivi</w:t>
      </w:r>
      <w:proofErr w:type="spellEnd"/>
      <w:r w:rsidR="00FE10D9" w:rsidRPr="00B8687B">
        <w:rPr>
          <w:bCs/>
          <w:szCs w:val="24"/>
        </w:rPr>
        <w:t xml:space="preserve"> N</w:t>
      </w:r>
      <w:r w:rsidRPr="00B8687B">
        <w:rPr>
          <w:bCs/>
          <w:szCs w:val="24"/>
        </w:rPr>
        <w:t>, Pacheco-Costa R, Brun LR,</w:t>
      </w:r>
      <w:r w:rsidR="00FE10D9" w:rsidRPr="00B8687B">
        <w:rPr>
          <w:bCs/>
          <w:szCs w:val="24"/>
        </w:rPr>
        <w:t xml:space="preserve"> Mur</w:t>
      </w:r>
      <w:r w:rsidRPr="00B8687B">
        <w:rPr>
          <w:bCs/>
          <w:szCs w:val="24"/>
        </w:rPr>
        <w:t>phy TR, Farlow NR, Robling AG, Bellido T</w:t>
      </w:r>
      <w:r w:rsidR="00FE10D9" w:rsidRPr="00B8687B">
        <w:rPr>
          <w:bCs/>
          <w:szCs w:val="24"/>
        </w:rPr>
        <w:t xml:space="preserve">, </w:t>
      </w:r>
      <w:r w:rsidRPr="00B8687B">
        <w:rPr>
          <w:b/>
          <w:bCs/>
          <w:szCs w:val="24"/>
        </w:rPr>
        <w:t>Plotkin L</w:t>
      </w:r>
      <w:r w:rsidR="00FE10D9" w:rsidRPr="00B8687B">
        <w:rPr>
          <w:b/>
          <w:bCs/>
          <w:szCs w:val="24"/>
        </w:rPr>
        <w:t>I</w:t>
      </w:r>
      <w:r w:rsidR="00FE10D9" w:rsidRPr="00B8687B">
        <w:rPr>
          <w:bCs/>
          <w:szCs w:val="24"/>
        </w:rPr>
        <w:t>. Deletion of Cx43 selectively from osteocytes increases the osteogenic response to ulna loading in mice.</w:t>
      </w:r>
      <w:r w:rsidR="00FE10D9" w:rsidRPr="00B8687B">
        <w:rPr>
          <w:szCs w:val="24"/>
        </w:rPr>
        <w:t xml:space="preserve"> </w:t>
      </w:r>
      <w:r w:rsidR="00FE10D9" w:rsidRPr="00B8687B">
        <w:rPr>
          <w:b/>
          <w:szCs w:val="24"/>
        </w:rPr>
        <w:t xml:space="preserve">Journal of </w:t>
      </w:r>
      <w:proofErr w:type="spellStart"/>
      <w:r w:rsidR="00FE10D9" w:rsidRPr="00B8687B">
        <w:rPr>
          <w:b/>
          <w:szCs w:val="24"/>
        </w:rPr>
        <w:t>Orthopaedic</w:t>
      </w:r>
      <w:proofErr w:type="spellEnd"/>
      <w:r w:rsidR="00FE10D9" w:rsidRPr="00B8687B">
        <w:rPr>
          <w:b/>
          <w:szCs w:val="24"/>
        </w:rPr>
        <w:t xml:space="preserve"> Research</w:t>
      </w:r>
      <w:r w:rsidR="00FE10D9" w:rsidRPr="00B8687B">
        <w:rPr>
          <w:szCs w:val="24"/>
        </w:rPr>
        <w:t xml:space="preserve"> </w:t>
      </w:r>
      <w:r w:rsidR="004556D6" w:rsidRPr="00B8687B">
        <w:rPr>
          <w:szCs w:val="24"/>
        </w:rPr>
        <w:t>31:1075-1081,</w:t>
      </w:r>
      <w:r w:rsidR="00FE10D9" w:rsidRPr="00B8687B">
        <w:rPr>
          <w:szCs w:val="24"/>
        </w:rPr>
        <w:t xml:space="preserve"> 2013.</w:t>
      </w:r>
    </w:p>
    <w:p w14:paraId="5C614E01" w14:textId="188418B7" w:rsidR="004556D6" w:rsidRPr="00B8687B" w:rsidRDefault="005F7052" w:rsidP="00596361">
      <w:pPr>
        <w:pStyle w:val="ListParagraph"/>
        <w:numPr>
          <w:ilvl w:val="0"/>
          <w:numId w:val="1"/>
        </w:numPr>
        <w:tabs>
          <w:tab w:val="left" w:pos="360"/>
          <w:tab w:val="left" w:pos="540"/>
          <w:tab w:val="left" w:pos="720"/>
          <w:tab w:val="left" w:pos="5664"/>
          <w:tab w:val="left" w:pos="6372"/>
          <w:tab w:val="left" w:pos="7080"/>
          <w:tab w:val="left" w:pos="7788"/>
        </w:tabs>
        <w:spacing w:before="120" w:after="120"/>
        <w:contextualSpacing w:val="0"/>
        <w:jc w:val="both"/>
        <w:rPr>
          <w:bCs/>
          <w:szCs w:val="24"/>
          <w:lang w:bidi="en-US"/>
        </w:rPr>
      </w:pPr>
      <w:r w:rsidRPr="00B8687B">
        <w:rPr>
          <w:bCs/>
          <w:szCs w:val="24"/>
          <w:lang w:bidi="en-US"/>
        </w:rPr>
        <w:t>Rhee Y, Lee E-Y, Lezcano V</w:t>
      </w:r>
      <w:r w:rsidR="004556D6" w:rsidRPr="00B8687B">
        <w:rPr>
          <w:bCs/>
          <w:szCs w:val="24"/>
          <w:lang w:bidi="en-US"/>
        </w:rPr>
        <w:t>,</w:t>
      </w:r>
      <w:r w:rsidR="004556D6" w:rsidRPr="00B8687B">
        <w:rPr>
          <w:bCs/>
          <w:szCs w:val="24"/>
          <w:vertAlign w:val="superscript"/>
          <w:lang w:bidi="en-US"/>
        </w:rPr>
        <w:t xml:space="preserve"> </w:t>
      </w:r>
      <w:r w:rsidRPr="00B8687B">
        <w:rPr>
          <w:bCs/>
          <w:szCs w:val="24"/>
          <w:lang w:bidi="en-US"/>
        </w:rPr>
        <w:t>Ronda AC</w:t>
      </w:r>
      <w:r w:rsidR="004556D6" w:rsidRPr="00B8687B">
        <w:rPr>
          <w:bCs/>
          <w:szCs w:val="24"/>
          <w:lang w:bidi="en-US"/>
        </w:rPr>
        <w:t>,</w:t>
      </w:r>
      <w:r w:rsidR="004556D6" w:rsidRPr="00B8687B">
        <w:rPr>
          <w:bCs/>
          <w:szCs w:val="24"/>
          <w:vertAlign w:val="superscript"/>
          <w:lang w:bidi="en-US"/>
        </w:rPr>
        <w:t xml:space="preserve"> </w:t>
      </w:r>
      <w:r w:rsidRPr="00B8687B">
        <w:rPr>
          <w:bCs/>
          <w:szCs w:val="24"/>
          <w:lang w:bidi="en-US"/>
        </w:rPr>
        <w:t>Allen MR</w:t>
      </w:r>
      <w:r w:rsidR="004556D6" w:rsidRPr="00B8687B">
        <w:rPr>
          <w:bCs/>
          <w:szCs w:val="24"/>
          <w:lang w:bidi="en-US"/>
        </w:rPr>
        <w:t xml:space="preserve">, </w:t>
      </w:r>
      <w:r w:rsidR="004556D6" w:rsidRPr="00B8687B">
        <w:rPr>
          <w:b/>
          <w:bCs/>
          <w:szCs w:val="24"/>
          <w:lang w:bidi="en-US"/>
        </w:rPr>
        <w:t>Plotkin</w:t>
      </w:r>
      <w:r w:rsidR="004556D6" w:rsidRPr="00B8687B">
        <w:rPr>
          <w:bCs/>
          <w:szCs w:val="24"/>
          <w:lang w:bidi="en-US"/>
        </w:rPr>
        <w:t xml:space="preserve"> </w:t>
      </w:r>
      <w:r w:rsidRPr="00B8687B">
        <w:rPr>
          <w:b/>
          <w:bCs/>
          <w:szCs w:val="24"/>
          <w:lang w:bidi="en-US"/>
        </w:rPr>
        <w:t>LI</w:t>
      </w:r>
      <w:r w:rsidR="004556D6" w:rsidRPr="00B8687B">
        <w:rPr>
          <w:b/>
          <w:bCs/>
          <w:szCs w:val="24"/>
          <w:lang w:bidi="en-US"/>
        </w:rPr>
        <w:t>,</w:t>
      </w:r>
      <w:r w:rsidRPr="00B8687B">
        <w:rPr>
          <w:bCs/>
          <w:szCs w:val="24"/>
          <w:lang w:bidi="en-US"/>
        </w:rPr>
        <w:t xml:space="preserve"> Bellido</w:t>
      </w:r>
      <w:r w:rsidR="004556D6" w:rsidRPr="00B8687B">
        <w:rPr>
          <w:bCs/>
          <w:szCs w:val="24"/>
          <w:lang w:bidi="en-US"/>
        </w:rPr>
        <w:t xml:space="preserve"> T. Resorption controls bone anabolism driven by PTH receptor signaling in </w:t>
      </w:r>
      <w:proofErr w:type="spellStart"/>
      <w:r w:rsidR="004556D6" w:rsidRPr="00B8687B">
        <w:rPr>
          <w:bCs/>
          <w:szCs w:val="24"/>
          <w:lang w:bidi="en-US"/>
        </w:rPr>
        <w:t>ost</w:t>
      </w:r>
      <w:proofErr w:type="spellEnd"/>
      <w:r w:rsidR="002437DE" w:rsidRPr="00B8687B">
        <w:rPr>
          <w:bCs/>
          <w:szCs w:val="24"/>
          <w:lang w:bidi="en-US"/>
        </w:rPr>
        <w:t xml:space="preserve"> </w:t>
      </w:r>
      <w:proofErr w:type="spellStart"/>
      <w:r w:rsidR="004556D6" w:rsidRPr="00B8687B">
        <w:rPr>
          <w:bCs/>
          <w:szCs w:val="24"/>
          <w:lang w:bidi="en-US"/>
        </w:rPr>
        <w:t>eocytes</w:t>
      </w:r>
      <w:proofErr w:type="spellEnd"/>
      <w:r w:rsidR="004556D6" w:rsidRPr="00B8687B">
        <w:rPr>
          <w:bCs/>
          <w:szCs w:val="24"/>
          <w:lang w:bidi="en-US"/>
        </w:rPr>
        <w:t xml:space="preserve">. </w:t>
      </w:r>
      <w:r w:rsidR="004556D6" w:rsidRPr="00B8687B">
        <w:rPr>
          <w:b/>
          <w:bCs/>
          <w:szCs w:val="24"/>
          <w:lang w:bidi="en-US"/>
        </w:rPr>
        <w:t xml:space="preserve">Journal of Biological Chemistry </w:t>
      </w:r>
      <w:r w:rsidR="006D24B7" w:rsidRPr="00B8687B">
        <w:rPr>
          <w:szCs w:val="24"/>
        </w:rPr>
        <w:t>288:29809-29820</w:t>
      </w:r>
      <w:r w:rsidR="004556D6" w:rsidRPr="00B8687B">
        <w:rPr>
          <w:bCs/>
          <w:szCs w:val="24"/>
          <w:lang w:bidi="en-US"/>
        </w:rPr>
        <w:t>, 2013.</w:t>
      </w:r>
    </w:p>
    <w:p w14:paraId="1BFA5289" w14:textId="7A36F405" w:rsidR="00785D3C" w:rsidRPr="00B8687B" w:rsidRDefault="00785D3C" w:rsidP="00596361">
      <w:pPr>
        <w:pStyle w:val="ListParagraph"/>
        <w:keepNext/>
        <w:widowControl/>
        <w:numPr>
          <w:ilvl w:val="0"/>
          <w:numId w:val="1"/>
        </w:numPr>
        <w:tabs>
          <w:tab w:val="left" w:pos="360"/>
          <w:tab w:val="left" w:pos="540"/>
          <w:tab w:val="left" w:pos="720"/>
          <w:tab w:val="left" w:pos="5664"/>
          <w:tab w:val="left" w:pos="6372"/>
          <w:tab w:val="left" w:pos="7080"/>
          <w:tab w:val="left" w:pos="7788"/>
        </w:tabs>
        <w:spacing w:before="120" w:after="120"/>
        <w:contextualSpacing w:val="0"/>
        <w:jc w:val="both"/>
        <w:rPr>
          <w:bCs/>
          <w:szCs w:val="24"/>
          <w:lang w:bidi="en-US"/>
        </w:rPr>
      </w:pPr>
      <w:r w:rsidRPr="00B8687B">
        <w:rPr>
          <w:bCs/>
          <w:szCs w:val="24"/>
          <w:lang w:bidi="en-US"/>
        </w:rPr>
        <w:t xml:space="preserve">Pacheco-Costa R, Hassan I, </w:t>
      </w:r>
      <w:proofErr w:type="spellStart"/>
      <w:r w:rsidRPr="00B8687B">
        <w:rPr>
          <w:bCs/>
          <w:szCs w:val="24"/>
          <w:lang w:bidi="en-US"/>
        </w:rPr>
        <w:t>Reginato</w:t>
      </w:r>
      <w:proofErr w:type="spellEnd"/>
      <w:r w:rsidRPr="00B8687B">
        <w:rPr>
          <w:bCs/>
          <w:szCs w:val="24"/>
          <w:lang w:bidi="en-US"/>
        </w:rPr>
        <w:t xml:space="preserve"> RD, Davis HM, Bruzzaniti A, Allen MR, </w:t>
      </w:r>
      <w:r w:rsidRPr="00B8687B">
        <w:rPr>
          <w:b/>
          <w:bCs/>
          <w:szCs w:val="24"/>
          <w:lang w:bidi="en-US"/>
        </w:rPr>
        <w:t>Plotkin LI</w:t>
      </w:r>
      <w:r w:rsidRPr="00B8687B">
        <w:rPr>
          <w:bCs/>
          <w:szCs w:val="24"/>
          <w:lang w:bidi="en-US"/>
        </w:rPr>
        <w:t>. High Bone Mass in Mice Lacking Cx37 Due to Defective Osteoclast Differentiation.</w:t>
      </w:r>
      <w:r w:rsidRPr="00B8687B">
        <w:rPr>
          <w:b/>
          <w:bCs/>
          <w:szCs w:val="24"/>
          <w:lang w:bidi="en-US"/>
        </w:rPr>
        <w:t xml:space="preserve"> Journal of Biological Chemistry</w:t>
      </w:r>
      <w:r w:rsidRPr="00B8687B">
        <w:rPr>
          <w:bCs/>
          <w:szCs w:val="24"/>
          <w:lang w:bidi="en-US"/>
        </w:rPr>
        <w:t xml:space="preserve"> </w:t>
      </w:r>
      <w:r w:rsidR="00D3662F" w:rsidRPr="00B8687B">
        <w:rPr>
          <w:szCs w:val="24"/>
        </w:rPr>
        <w:t>289:8508-8520</w:t>
      </w:r>
      <w:r w:rsidRPr="00B8687B">
        <w:rPr>
          <w:bCs/>
          <w:szCs w:val="24"/>
          <w:lang w:bidi="en-US"/>
        </w:rPr>
        <w:t>, 2014</w:t>
      </w:r>
      <w:r w:rsidR="00200D37" w:rsidRPr="00B8687B">
        <w:rPr>
          <w:bCs/>
          <w:szCs w:val="24"/>
          <w:lang w:bidi="en-US"/>
        </w:rPr>
        <w:t>.</w:t>
      </w:r>
    </w:p>
    <w:p w14:paraId="58585B0F" w14:textId="5C0FBBC2" w:rsidR="00D3662F" w:rsidRPr="00B8687B" w:rsidRDefault="00200D37" w:rsidP="00596361">
      <w:pPr>
        <w:pStyle w:val="ListParagraph"/>
        <w:numPr>
          <w:ilvl w:val="0"/>
          <w:numId w:val="1"/>
        </w:numPr>
        <w:tabs>
          <w:tab w:val="left" w:pos="360"/>
        </w:tabs>
        <w:spacing w:before="120" w:after="120"/>
        <w:contextualSpacing w:val="0"/>
        <w:jc w:val="both"/>
        <w:rPr>
          <w:szCs w:val="24"/>
        </w:rPr>
      </w:pPr>
      <w:r w:rsidRPr="00B8687B">
        <w:rPr>
          <w:szCs w:val="24"/>
        </w:rPr>
        <w:t xml:space="preserve">Lezcano V, Bellido T, </w:t>
      </w:r>
      <w:r w:rsidRPr="00B8687B">
        <w:rPr>
          <w:b/>
          <w:szCs w:val="24"/>
        </w:rPr>
        <w:t>Plotkin LI</w:t>
      </w:r>
      <w:r w:rsidRPr="00B8687B">
        <w:rPr>
          <w:szCs w:val="24"/>
        </w:rPr>
        <w:t xml:space="preserve">, Boland R, Morelli S. Osteoblastic protein tyrosine phosphatases inhibition and connexin 43 phosphorylation by alendronate. </w:t>
      </w:r>
      <w:r w:rsidRPr="00B8687B">
        <w:rPr>
          <w:b/>
          <w:szCs w:val="24"/>
        </w:rPr>
        <w:t>Exp</w:t>
      </w:r>
      <w:r w:rsidR="005F11DD" w:rsidRPr="00B8687B">
        <w:rPr>
          <w:b/>
          <w:szCs w:val="24"/>
        </w:rPr>
        <w:t xml:space="preserve">erimental </w:t>
      </w:r>
      <w:r w:rsidRPr="00B8687B">
        <w:rPr>
          <w:b/>
          <w:szCs w:val="24"/>
        </w:rPr>
        <w:t>Cell Res</w:t>
      </w:r>
      <w:r w:rsidR="005F11DD" w:rsidRPr="00B8687B">
        <w:rPr>
          <w:b/>
          <w:szCs w:val="24"/>
        </w:rPr>
        <w:t>earch</w:t>
      </w:r>
      <w:r w:rsidRPr="00B8687B">
        <w:rPr>
          <w:szCs w:val="24"/>
        </w:rPr>
        <w:t xml:space="preserve"> </w:t>
      </w:r>
      <w:r w:rsidR="00D3662F" w:rsidRPr="00B8687B">
        <w:rPr>
          <w:szCs w:val="24"/>
        </w:rPr>
        <w:t>324:30-9</w:t>
      </w:r>
      <w:r w:rsidRPr="00B8687B">
        <w:rPr>
          <w:szCs w:val="24"/>
        </w:rPr>
        <w:t xml:space="preserve">, 2014. </w:t>
      </w:r>
    </w:p>
    <w:p w14:paraId="2C1A6212" w14:textId="62A2E282" w:rsidR="00D3662F" w:rsidRPr="00B8687B" w:rsidRDefault="00D3662F" w:rsidP="00596361">
      <w:pPr>
        <w:pStyle w:val="ListParagraph"/>
        <w:numPr>
          <w:ilvl w:val="0"/>
          <w:numId w:val="1"/>
        </w:numPr>
        <w:tabs>
          <w:tab w:val="left" w:pos="360"/>
        </w:tabs>
        <w:spacing w:before="120" w:after="120"/>
        <w:contextualSpacing w:val="0"/>
        <w:jc w:val="both"/>
        <w:rPr>
          <w:szCs w:val="24"/>
        </w:rPr>
      </w:pPr>
      <w:r w:rsidRPr="00B8687B">
        <w:rPr>
          <w:szCs w:val="24"/>
        </w:rPr>
        <w:lastRenderedPageBreak/>
        <w:t xml:space="preserve">Ben-Awadh A, Delgado-Calle J, Tu X, </w:t>
      </w:r>
      <w:proofErr w:type="spellStart"/>
      <w:r w:rsidRPr="00B8687B">
        <w:rPr>
          <w:szCs w:val="24"/>
        </w:rPr>
        <w:t>Kuhlenschmidt</w:t>
      </w:r>
      <w:proofErr w:type="spellEnd"/>
      <w:r w:rsidRPr="00B8687B">
        <w:rPr>
          <w:szCs w:val="24"/>
        </w:rPr>
        <w:t xml:space="preserve"> K, Allen MR, </w:t>
      </w:r>
      <w:r w:rsidRPr="00B8687B">
        <w:rPr>
          <w:b/>
          <w:szCs w:val="24"/>
        </w:rPr>
        <w:t>Plotkin LI</w:t>
      </w:r>
      <w:r w:rsidRPr="00B8687B">
        <w:rPr>
          <w:szCs w:val="24"/>
        </w:rPr>
        <w:t xml:space="preserve">, Bellido T. Parathyroid hormone receptor signaling induces bone resorption in the adult skeleton by directly regulating the RANKL gene in osteocytes. </w:t>
      </w:r>
      <w:r w:rsidRPr="00B8687B">
        <w:rPr>
          <w:b/>
          <w:szCs w:val="24"/>
        </w:rPr>
        <w:t>Endocrinology</w:t>
      </w:r>
      <w:r w:rsidRPr="00B8687B">
        <w:rPr>
          <w:szCs w:val="24"/>
        </w:rPr>
        <w:t xml:space="preserve"> </w:t>
      </w:r>
      <w:r w:rsidR="002860D0" w:rsidRPr="00B8687B">
        <w:rPr>
          <w:szCs w:val="24"/>
        </w:rPr>
        <w:t>155:2797-2809</w:t>
      </w:r>
      <w:r w:rsidRPr="00B8687B">
        <w:rPr>
          <w:szCs w:val="24"/>
        </w:rPr>
        <w:t>, 2014.</w:t>
      </w:r>
    </w:p>
    <w:p w14:paraId="775AEBC1" w14:textId="1DD877AF" w:rsidR="006B3DB1" w:rsidRPr="00B8687B" w:rsidRDefault="00D21636" w:rsidP="00596361">
      <w:pPr>
        <w:pStyle w:val="ListParagraph"/>
        <w:numPr>
          <w:ilvl w:val="0"/>
          <w:numId w:val="1"/>
        </w:numPr>
        <w:tabs>
          <w:tab w:val="left" w:pos="360"/>
        </w:tabs>
        <w:spacing w:before="120" w:after="120"/>
        <w:contextualSpacing w:val="0"/>
        <w:jc w:val="both"/>
        <w:rPr>
          <w:szCs w:val="24"/>
        </w:rPr>
      </w:pPr>
      <w:r w:rsidRPr="00B8687B">
        <w:rPr>
          <w:szCs w:val="24"/>
        </w:rPr>
        <w:t xml:space="preserve">Sato AY, Tu X, McAndrews KA, </w:t>
      </w:r>
      <w:r w:rsidRPr="00B8687B">
        <w:rPr>
          <w:b/>
          <w:szCs w:val="24"/>
        </w:rPr>
        <w:t>Plotkin LI</w:t>
      </w:r>
      <w:r w:rsidRPr="00B8687B">
        <w:rPr>
          <w:szCs w:val="24"/>
        </w:rPr>
        <w:t xml:space="preserve">, Bellido T. Prevention of glucocorticoid induced-apoptosis of osteoblasts and osteocytes by protecting against endoplasmic reticulum (ER) stress in vitro and in vivo in female mice. </w:t>
      </w:r>
      <w:r w:rsidRPr="00B8687B">
        <w:rPr>
          <w:b/>
          <w:szCs w:val="24"/>
        </w:rPr>
        <w:t>Bone</w:t>
      </w:r>
      <w:r w:rsidRPr="00B8687B">
        <w:rPr>
          <w:szCs w:val="24"/>
        </w:rPr>
        <w:t xml:space="preserve"> </w:t>
      </w:r>
      <w:r w:rsidR="007512CB" w:rsidRPr="00B8687B">
        <w:rPr>
          <w:szCs w:val="24"/>
        </w:rPr>
        <w:t>73:60-68</w:t>
      </w:r>
      <w:r w:rsidRPr="00B8687B">
        <w:rPr>
          <w:szCs w:val="24"/>
        </w:rPr>
        <w:t>, 2014</w:t>
      </w:r>
      <w:r w:rsidR="00884031" w:rsidRPr="00B8687B">
        <w:rPr>
          <w:szCs w:val="24"/>
        </w:rPr>
        <w:t>.</w:t>
      </w:r>
      <w:r w:rsidRPr="00B8687B">
        <w:rPr>
          <w:szCs w:val="24"/>
        </w:rPr>
        <w:t xml:space="preserve"> </w:t>
      </w:r>
    </w:p>
    <w:p w14:paraId="5982DF1C" w14:textId="2048C69D" w:rsidR="001E7ECC" w:rsidRPr="00B8687B" w:rsidRDefault="000A179D" w:rsidP="00596361">
      <w:pPr>
        <w:pStyle w:val="ListParagraph"/>
        <w:numPr>
          <w:ilvl w:val="0"/>
          <w:numId w:val="1"/>
        </w:numPr>
        <w:tabs>
          <w:tab w:val="left" w:pos="426"/>
          <w:tab w:val="left" w:pos="709"/>
          <w:tab w:val="left" w:pos="5664"/>
          <w:tab w:val="left" w:pos="6372"/>
          <w:tab w:val="left" w:pos="7080"/>
          <w:tab w:val="left" w:pos="7788"/>
        </w:tabs>
        <w:spacing w:before="120" w:after="120"/>
        <w:contextualSpacing w:val="0"/>
        <w:jc w:val="both"/>
        <w:rPr>
          <w:bCs/>
          <w:i/>
          <w:szCs w:val="24"/>
        </w:rPr>
      </w:pPr>
      <w:r w:rsidRPr="00B8687B">
        <w:rPr>
          <w:szCs w:val="24"/>
        </w:rPr>
        <w:t>P</w:t>
      </w:r>
      <w:r w:rsidR="006B3DB1" w:rsidRPr="00B8687B">
        <w:rPr>
          <w:szCs w:val="24"/>
        </w:rPr>
        <w:t xml:space="preserve">acheco-Costa R, Freitas-Campos J, </w:t>
      </w:r>
      <w:proofErr w:type="spellStart"/>
      <w:r w:rsidR="006B3DB1" w:rsidRPr="00B8687B">
        <w:rPr>
          <w:szCs w:val="24"/>
        </w:rPr>
        <w:t>Katchburian</w:t>
      </w:r>
      <w:proofErr w:type="spellEnd"/>
      <w:r w:rsidR="006B3DB1" w:rsidRPr="00B8687B">
        <w:rPr>
          <w:szCs w:val="24"/>
        </w:rPr>
        <w:t xml:space="preserve"> E, Medeiros V, </w:t>
      </w:r>
      <w:proofErr w:type="spellStart"/>
      <w:r w:rsidR="006B3DB1" w:rsidRPr="00B8687B">
        <w:rPr>
          <w:szCs w:val="24"/>
        </w:rPr>
        <w:t>Bonciani</w:t>
      </w:r>
      <w:proofErr w:type="spellEnd"/>
      <w:r w:rsidR="006B3DB1" w:rsidRPr="00B8687B">
        <w:rPr>
          <w:szCs w:val="24"/>
        </w:rPr>
        <w:t xml:space="preserve">-Nader H, Nonaka KO, </w:t>
      </w:r>
      <w:r w:rsidR="006B3DB1" w:rsidRPr="00B8687B">
        <w:rPr>
          <w:b/>
          <w:szCs w:val="24"/>
        </w:rPr>
        <w:t>Plotkin LI</w:t>
      </w:r>
      <w:r w:rsidR="006B3DB1" w:rsidRPr="00B8687B">
        <w:rPr>
          <w:szCs w:val="24"/>
        </w:rPr>
        <w:t xml:space="preserve">, </w:t>
      </w:r>
      <w:proofErr w:type="spellStart"/>
      <w:r w:rsidR="006B3DB1" w:rsidRPr="00B8687B">
        <w:rPr>
          <w:szCs w:val="24"/>
        </w:rPr>
        <w:t>Reginato</w:t>
      </w:r>
      <w:proofErr w:type="spellEnd"/>
      <w:r w:rsidR="006B3DB1" w:rsidRPr="00B8687B">
        <w:rPr>
          <w:szCs w:val="24"/>
        </w:rPr>
        <w:t xml:space="preserve"> R. Modifications in bone matrix of estrogen-deficient rats treated with intermittent PTH. </w:t>
      </w:r>
      <w:r w:rsidR="006B3DB1" w:rsidRPr="00B8687B">
        <w:rPr>
          <w:b/>
          <w:szCs w:val="24"/>
        </w:rPr>
        <w:t>BioMed Research International</w:t>
      </w:r>
      <w:r w:rsidR="006B3DB1" w:rsidRPr="00B8687B">
        <w:rPr>
          <w:szCs w:val="24"/>
        </w:rPr>
        <w:t xml:space="preserve"> dx.doi.org/10.1155/2015/454162, 2015.</w:t>
      </w:r>
      <w:r w:rsidR="001E7ECC" w:rsidRPr="00B8687B">
        <w:rPr>
          <w:bCs/>
          <w:i/>
          <w:szCs w:val="24"/>
        </w:rPr>
        <w:t xml:space="preserve"> </w:t>
      </w:r>
    </w:p>
    <w:p w14:paraId="3E7942A0" w14:textId="4B13DFA6" w:rsidR="00FF038A" w:rsidRPr="00B8687B" w:rsidRDefault="005B67F0" w:rsidP="00596361">
      <w:pPr>
        <w:pStyle w:val="ListParagraph"/>
        <w:numPr>
          <w:ilvl w:val="0"/>
          <w:numId w:val="1"/>
        </w:numPr>
        <w:tabs>
          <w:tab w:val="left" w:pos="360"/>
        </w:tabs>
        <w:spacing w:before="120" w:after="120"/>
        <w:contextualSpacing w:val="0"/>
        <w:jc w:val="both"/>
        <w:rPr>
          <w:szCs w:val="24"/>
        </w:rPr>
      </w:pPr>
      <w:r w:rsidRPr="00B8687B">
        <w:rPr>
          <w:szCs w:val="24"/>
        </w:rPr>
        <w:t xml:space="preserve">Tu X, Delgado-Calle, J, Condon KW, </w:t>
      </w:r>
      <w:proofErr w:type="spellStart"/>
      <w:r w:rsidRPr="00B8687B">
        <w:rPr>
          <w:szCs w:val="24"/>
        </w:rPr>
        <w:t>Maycas</w:t>
      </w:r>
      <w:proofErr w:type="spellEnd"/>
      <w:r w:rsidRPr="00B8687B">
        <w:rPr>
          <w:szCs w:val="24"/>
        </w:rPr>
        <w:t xml:space="preserve">-Cepeda, M, Zhang H, </w:t>
      </w:r>
      <w:proofErr w:type="spellStart"/>
      <w:r w:rsidRPr="00B8687B">
        <w:rPr>
          <w:szCs w:val="24"/>
        </w:rPr>
        <w:t>Carlesso</w:t>
      </w:r>
      <w:proofErr w:type="spellEnd"/>
      <w:r w:rsidRPr="00B8687B">
        <w:rPr>
          <w:szCs w:val="24"/>
        </w:rPr>
        <w:t xml:space="preserve"> N, Taketo</w:t>
      </w:r>
      <w:r w:rsidR="00E75FE9" w:rsidRPr="00B8687B">
        <w:rPr>
          <w:szCs w:val="24"/>
        </w:rPr>
        <w:t xml:space="preserve"> M</w:t>
      </w:r>
      <w:r w:rsidRPr="00B8687B">
        <w:rPr>
          <w:szCs w:val="24"/>
        </w:rPr>
        <w:t xml:space="preserve">M, Burr DB, </w:t>
      </w:r>
      <w:r w:rsidRPr="00B8687B">
        <w:rPr>
          <w:b/>
          <w:szCs w:val="24"/>
        </w:rPr>
        <w:t>Plotkin LI</w:t>
      </w:r>
      <w:r w:rsidRPr="00B8687B">
        <w:rPr>
          <w:szCs w:val="24"/>
        </w:rPr>
        <w:t xml:space="preserve">, Bellido T. Osteocytes mediate the anabolic actions of canonical </w:t>
      </w:r>
      <w:proofErr w:type="spellStart"/>
      <w:r w:rsidRPr="00B8687B">
        <w:rPr>
          <w:szCs w:val="24"/>
        </w:rPr>
        <w:t>Wnt</w:t>
      </w:r>
      <w:proofErr w:type="spellEnd"/>
      <w:r w:rsidRPr="00B8687B">
        <w:rPr>
          <w:szCs w:val="24"/>
        </w:rPr>
        <w:t xml:space="preserve">/βcatenin signaling in bone. </w:t>
      </w:r>
      <w:r w:rsidRPr="00B8687B">
        <w:rPr>
          <w:b/>
          <w:szCs w:val="24"/>
        </w:rPr>
        <w:t>Proceedings of the National Academy of Science of the United States of America</w:t>
      </w:r>
      <w:r w:rsidRPr="00B8687B">
        <w:rPr>
          <w:szCs w:val="24"/>
        </w:rPr>
        <w:t xml:space="preserve"> </w:t>
      </w:r>
      <w:r w:rsidR="007512CB" w:rsidRPr="00B8687B">
        <w:rPr>
          <w:szCs w:val="24"/>
        </w:rPr>
        <w:t>112:E478-E486</w:t>
      </w:r>
      <w:r w:rsidR="00884031" w:rsidRPr="00B8687B">
        <w:rPr>
          <w:szCs w:val="24"/>
        </w:rPr>
        <w:t>,</w:t>
      </w:r>
      <w:r w:rsidRPr="00B8687B">
        <w:rPr>
          <w:szCs w:val="24"/>
        </w:rPr>
        <w:t xml:space="preserve"> 2015.</w:t>
      </w:r>
      <w:r w:rsidR="00FF038A" w:rsidRPr="00B8687B">
        <w:rPr>
          <w:szCs w:val="24"/>
        </w:rPr>
        <w:t xml:space="preserve"> </w:t>
      </w:r>
    </w:p>
    <w:p w14:paraId="3FE48DA0" w14:textId="5477B640" w:rsidR="006350E5" w:rsidRPr="00B8687B" w:rsidRDefault="006350E5" w:rsidP="00596361">
      <w:pPr>
        <w:pStyle w:val="ListParagraph"/>
        <w:widowControl/>
        <w:numPr>
          <w:ilvl w:val="0"/>
          <w:numId w:val="1"/>
        </w:numPr>
        <w:tabs>
          <w:tab w:val="left" w:pos="360"/>
        </w:tabs>
        <w:spacing w:before="120" w:after="120"/>
        <w:contextualSpacing w:val="0"/>
        <w:jc w:val="both"/>
        <w:rPr>
          <w:szCs w:val="24"/>
        </w:rPr>
      </w:pPr>
      <w:r w:rsidRPr="00B8687B">
        <w:rPr>
          <w:b/>
          <w:szCs w:val="24"/>
        </w:rPr>
        <w:t>Plotkin LI</w:t>
      </w:r>
      <w:r w:rsidRPr="00B8687B">
        <w:rPr>
          <w:szCs w:val="24"/>
        </w:rPr>
        <w:t xml:space="preserve">, </w:t>
      </w:r>
      <w:proofErr w:type="spellStart"/>
      <w:r w:rsidRPr="00B8687B">
        <w:rPr>
          <w:szCs w:val="24"/>
        </w:rPr>
        <w:t>Gortazar</w:t>
      </w:r>
      <w:proofErr w:type="spellEnd"/>
      <w:r w:rsidRPr="00B8687B">
        <w:rPr>
          <w:szCs w:val="24"/>
        </w:rPr>
        <w:t xml:space="preserve"> AR, Davis HM, Condon KW, </w:t>
      </w:r>
      <w:proofErr w:type="spellStart"/>
      <w:r w:rsidRPr="00B8687B">
        <w:rPr>
          <w:szCs w:val="24"/>
        </w:rPr>
        <w:t>Gabilondo</w:t>
      </w:r>
      <w:proofErr w:type="spellEnd"/>
      <w:r w:rsidRPr="00B8687B">
        <w:rPr>
          <w:szCs w:val="24"/>
        </w:rPr>
        <w:t xml:space="preserve"> H, </w:t>
      </w:r>
      <w:proofErr w:type="spellStart"/>
      <w:r w:rsidRPr="00B8687B">
        <w:rPr>
          <w:szCs w:val="24"/>
        </w:rPr>
        <w:t>Maycas</w:t>
      </w:r>
      <w:proofErr w:type="spellEnd"/>
      <w:r w:rsidRPr="00B8687B">
        <w:rPr>
          <w:szCs w:val="24"/>
        </w:rPr>
        <w:t xml:space="preserve"> M, Allen MR, Bellido T. Inhibition of osteocyte apoptosis prevents the increase in osteocytic </w:t>
      </w:r>
      <w:r w:rsidR="005447E0" w:rsidRPr="00B8687B">
        <w:rPr>
          <w:szCs w:val="24"/>
        </w:rPr>
        <w:t xml:space="preserve">RANKL </w:t>
      </w:r>
      <w:r w:rsidRPr="00B8687B">
        <w:rPr>
          <w:szCs w:val="24"/>
        </w:rPr>
        <w:t xml:space="preserve">but it does not stop bone resorption or the loss of bone induced by unloading. </w:t>
      </w:r>
      <w:r w:rsidRPr="00B8687B">
        <w:rPr>
          <w:b/>
          <w:szCs w:val="24"/>
        </w:rPr>
        <w:t>J</w:t>
      </w:r>
      <w:r w:rsidR="00B8603C" w:rsidRPr="00B8687B">
        <w:rPr>
          <w:b/>
          <w:szCs w:val="24"/>
        </w:rPr>
        <w:t>ournal of</w:t>
      </w:r>
      <w:r w:rsidRPr="00B8687B">
        <w:rPr>
          <w:b/>
          <w:szCs w:val="24"/>
        </w:rPr>
        <w:t xml:space="preserve"> Biol</w:t>
      </w:r>
      <w:r w:rsidR="00B8603C" w:rsidRPr="00B8687B">
        <w:rPr>
          <w:b/>
          <w:szCs w:val="24"/>
        </w:rPr>
        <w:t>ogical</w:t>
      </w:r>
      <w:r w:rsidRPr="00B8687B">
        <w:rPr>
          <w:b/>
          <w:szCs w:val="24"/>
        </w:rPr>
        <w:t xml:space="preserve"> Chem</w:t>
      </w:r>
      <w:r w:rsidR="00B8603C" w:rsidRPr="00B8687B">
        <w:rPr>
          <w:b/>
          <w:szCs w:val="24"/>
        </w:rPr>
        <w:t>istry</w:t>
      </w:r>
      <w:r w:rsidRPr="00B8687B">
        <w:rPr>
          <w:b/>
          <w:szCs w:val="24"/>
        </w:rPr>
        <w:t>.</w:t>
      </w:r>
      <w:r w:rsidR="0002418B" w:rsidRPr="00B8687B">
        <w:rPr>
          <w:szCs w:val="24"/>
        </w:rPr>
        <w:t xml:space="preserve"> 290:18934-18942, 2015.</w:t>
      </w:r>
    </w:p>
    <w:p w14:paraId="0A6A1AA5" w14:textId="22F846C9" w:rsidR="009A3FBA" w:rsidRPr="00B8687B" w:rsidRDefault="00281BF3" w:rsidP="00596361">
      <w:pPr>
        <w:pStyle w:val="ListParagraph"/>
        <w:widowControl/>
        <w:numPr>
          <w:ilvl w:val="0"/>
          <w:numId w:val="1"/>
        </w:numPr>
        <w:tabs>
          <w:tab w:val="left" w:pos="360"/>
        </w:tabs>
        <w:spacing w:before="120" w:after="120"/>
        <w:contextualSpacing w:val="0"/>
        <w:jc w:val="both"/>
        <w:rPr>
          <w:szCs w:val="24"/>
        </w:rPr>
      </w:pPr>
      <w:r w:rsidRPr="00B8687B">
        <w:rPr>
          <w:szCs w:val="24"/>
        </w:rPr>
        <w:t xml:space="preserve">Pacheco-Costa R, Davis HM, Sorenson C, Hon MC, Hassan I, </w:t>
      </w:r>
      <w:proofErr w:type="spellStart"/>
      <w:r w:rsidRPr="00B8687B">
        <w:rPr>
          <w:szCs w:val="24"/>
        </w:rPr>
        <w:t>Reginato</w:t>
      </w:r>
      <w:proofErr w:type="spellEnd"/>
      <w:r w:rsidRPr="00B8687B">
        <w:rPr>
          <w:szCs w:val="24"/>
        </w:rPr>
        <w:t xml:space="preserve"> RD, Allen MR, Bellido T, </w:t>
      </w:r>
      <w:r w:rsidRPr="00B8687B">
        <w:rPr>
          <w:b/>
          <w:szCs w:val="24"/>
        </w:rPr>
        <w:t>Plotkin LI.</w:t>
      </w:r>
      <w:r w:rsidRPr="00B8687B">
        <w:rPr>
          <w:szCs w:val="24"/>
        </w:rPr>
        <w:t xml:space="preserve"> Defective cancellous bone structure and abnormal response to PTH in cortical bone of mice lacking Cx43 cytoplasmic C-terminus domain. </w:t>
      </w:r>
      <w:r w:rsidRPr="00B8687B">
        <w:rPr>
          <w:b/>
          <w:szCs w:val="24"/>
        </w:rPr>
        <w:t>Bone</w:t>
      </w:r>
      <w:r w:rsidR="00CB4CD7" w:rsidRPr="00B8687B">
        <w:rPr>
          <w:szCs w:val="24"/>
        </w:rPr>
        <w:t xml:space="preserve"> </w:t>
      </w:r>
      <w:r w:rsidRPr="00B8687B">
        <w:rPr>
          <w:szCs w:val="24"/>
        </w:rPr>
        <w:t>81:632-</w:t>
      </w:r>
      <w:r w:rsidR="00CB4CD7" w:rsidRPr="00B8687B">
        <w:rPr>
          <w:szCs w:val="24"/>
        </w:rPr>
        <w:t>6</w:t>
      </w:r>
      <w:r w:rsidRPr="00B8687B">
        <w:rPr>
          <w:szCs w:val="24"/>
        </w:rPr>
        <w:t>43</w:t>
      </w:r>
      <w:r w:rsidR="00CB4CD7" w:rsidRPr="00B8687B">
        <w:rPr>
          <w:szCs w:val="24"/>
        </w:rPr>
        <w:t>, 2015</w:t>
      </w:r>
      <w:r w:rsidRPr="00B8687B">
        <w:rPr>
          <w:szCs w:val="24"/>
        </w:rPr>
        <w:t xml:space="preserve">. </w:t>
      </w:r>
    </w:p>
    <w:p w14:paraId="6EDC981C" w14:textId="29C04704" w:rsidR="00281BF3" w:rsidRPr="00B8687B" w:rsidRDefault="009A3FBA" w:rsidP="00596361">
      <w:pPr>
        <w:pStyle w:val="ListParagraph"/>
        <w:widowControl/>
        <w:numPr>
          <w:ilvl w:val="0"/>
          <w:numId w:val="1"/>
        </w:numPr>
        <w:tabs>
          <w:tab w:val="left" w:pos="360"/>
        </w:tabs>
        <w:spacing w:before="120" w:after="120"/>
        <w:contextualSpacing w:val="0"/>
        <w:jc w:val="both"/>
        <w:rPr>
          <w:szCs w:val="24"/>
        </w:rPr>
      </w:pPr>
      <w:r w:rsidRPr="00B8687B">
        <w:rPr>
          <w:szCs w:val="24"/>
        </w:rPr>
        <w:t xml:space="preserve">Pacheco-Costa R, Davis HM, </w:t>
      </w:r>
      <w:proofErr w:type="spellStart"/>
      <w:r w:rsidRPr="00B8687B">
        <w:rPr>
          <w:szCs w:val="24"/>
        </w:rPr>
        <w:t>Katchburian</w:t>
      </w:r>
      <w:proofErr w:type="spellEnd"/>
      <w:r w:rsidRPr="00B8687B">
        <w:rPr>
          <w:szCs w:val="24"/>
        </w:rPr>
        <w:t xml:space="preserve"> E, Atkinson EG, </w:t>
      </w:r>
      <w:r w:rsidRPr="00B8687B">
        <w:rPr>
          <w:b/>
          <w:szCs w:val="24"/>
        </w:rPr>
        <w:t>Plotkin LI</w:t>
      </w:r>
      <w:r w:rsidRPr="00B8687B">
        <w:rPr>
          <w:szCs w:val="24"/>
        </w:rPr>
        <w:t xml:space="preserve">, </w:t>
      </w:r>
      <w:proofErr w:type="spellStart"/>
      <w:r w:rsidRPr="00B8687B">
        <w:rPr>
          <w:szCs w:val="24"/>
        </w:rPr>
        <w:t>Reginato</w:t>
      </w:r>
      <w:proofErr w:type="spellEnd"/>
      <w:r w:rsidRPr="00B8687B">
        <w:rPr>
          <w:szCs w:val="24"/>
        </w:rPr>
        <w:t xml:space="preserve"> RD. Osteocytic connexin 43 is not required for the increase in bone mass induced by intermittent PTH administration in male mice. </w:t>
      </w:r>
      <w:r w:rsidRPr="00B8687B">
        <w:rPr>
          <w:b/>
          <w:szCs w:val="24"/>
        </w:rPr>
        <w:t>Journal of Musculoskeletal and Neuronal Interactions</w:t>
      </w:r>
      <w:r w:rsidR="00774D65" w:rsidRPr="00B8687B">
        <w:rPr>
          <w:b/>
          <w:szCs w:val="24"/>
        </w:rPr>
        <w:t xml:space="preserve"> </w:t>
      </w:r>
      <w:r w:rsidR="00774D65" w:rsidRPr="00B8687B">
        <w:rPr>
          <w:szCs w:val="24"/>
        </w:rPr>
        <w:t>16:47-57, 2016</w:t>
      </w:r>
      <w:r w:rsidRPr="00B8687B">
        <w:rPr>
          <w:szCs w:val="24"/>
        </w:rPr>
        <w:t xml:space="preserve">. </w:t>
      </w:r>
    </w:p>
    <w:p w14:paraId="4A2F5948" w14:textId="7A5B02AA" w:rsidR="00027A10" w:rsidRPr="00B8687B" w:rsidRDefault="00027A10" w:rsidP="00596361">
      <w:pPr>
        <w:pStyle w:val="ListParagraph"/>
        <w:widowControl/>
        <w:numPr>
          <w:ilvl w:val="0"/>
          <w:numId w:val="1"/>
        </w:numPr>
        <w:tabs>
          <w:tab w:val="left" w:pos="360"/>
        </w:tabs>
        <w:spacing w:before="120" w:after="120"/>
        <w:contextualSpacing w:val="0"/>
        <w:jc w:val="both"/>
        <w:rPr>
          <w:szCs w:val="24"/>
        </w:rPr>
      </w:pPr>
      <w:r w:rsidRPr="00B8687B">
        <w:rPr>
          <w:szCs w:val="24"/>
        </w:rPr>
        <w:t xml:space="preserve">Delgado-Calle J, Anderson A, </w:t>
      </w:r>
      <w:proofErr w:type="spellStart"/>
      <w:r w:rsidRPr="00B8687B">
        <w:rPr>
          <w:szCs w:val="24"/>
        </w:rPr>
        <w:t>Cregor</w:t>
      </w:r>
      <w:proofErr w:type="spellEnd"/>
      <w:r w:rsidRPr="00B8687B">
        <w:rPr>
          <w:szCs w:val="24"/>
        </w:rPr>
        <w:t xml:space="preserve"> MD, </w:t>
      </w:r>
      <w:proofErr w:type="spellStart"/>
      <w:r w:rsidRPr="00B8687B">
        <w:rPr>
          <w:szCs w:val="24"/>
        </w:rPr>
        <w:t>Hiasa</w:t>
      </w:r>
      <w:proofErr w:type="spellEnd"/>
      <w:r w:rsidRPr="00B8687B">
        <w:rPr>
          <w:szCs w:val="24"/>
        </w:rPr>
        <w:t xml:space="preserve"> M, </w:t>
      </w:r>
      <w:proofErr w:type="spellStart"/>
      <w:r w:rsidRPr="00B8687B">
        <w:rPr>
          <w:szCs w:val="24"/>
        </w:rPr>
        <w:t>Chirgwin</w:t>
      </w:r>
      <w:proofErr w:type="spellEnd"/>
      <w:r w:rsidRPr="00B8687B">
        <w:rPr>
          <w:szCs w:val="24"/>
        </w:rPr>
        <w:t xml:space="preserve"> JM, </w:t>
      </w:r>
      <w:proofErr w:type="spellStart"/>
      <w:r w:rsidRPr="00B8687B">
        <w:rPr>
          <w:szCs w:val="24"/>
        </w:rPr>
        <w:t>Carlesso</w:t>
      </w:r>
      <w:proofErr w:type="spellEnd"/>
      <w:r w:rsidRPr="00B8687B">
        <w:rPr>
          <w:szCs w:val="24"/>
        </w:rPr>
        <w:t xml:space="preserve"> N, </w:t>
      </w:r>
      <w:proofErr w:type="spellStart"/>
      <w:r w:rsidRPr="00B8687B">
        <w:rPr>
          <w:szCs w:val="24"/>
        </w:rPr>
        <w:t>Yoneda</w:t>
      </w:r>
      <w:proofErr w:type="spellEnd"/>
      <w:r w:rsidRPr="00B8687B">
        <w:rPr>
          <w:szCs w:val="24"/>
        </w:rPr>
        <w:t xml:space="preserve"> T, Mohammad KS, </w:t>
      </w:r>
      <w:r w:rsidRPr="00B8687B">
        <w:rPr>
          <w:b/>
          <w:szCs w:val="24"/>
        </w:rPr>
        <w:t>Plotkin LI</w:t>
      </w:r>
      <w:r w:rsidRPr="00B8687B">
        <w:rPr>
          <w:szCs w:val="24"/>
        </w:rPr>
        <w:t xml:space="preserve">, Roodman GD, Bellido T. Bidirectional Notch signaling and osteocyte-derived factors drive tumor cell proliferation and bone destruction in multiple myeloma. </w:t>
      </w:r>
      <w:r w:rsidRPr="00B8687B">
        <w:rPr>
          <w:b/>
          <w:szCs w:val="24"/>
        </w:rPr>
        <w:t>Cancer Research</w:t>
      </w:r>
      <w:r w:rsidRPr="00B8687B">
        <w:rPr>
          <w:szCs w:val="24"/>
        </w:rPr>
        <w:t xml:space="preserve"> </w:t>
      </w:r>
      <w:r w:rsidR="004E48C2" w:rsidRPr="00B8687B">
        <w:rPr>
          <w:szCs w:val="24"/>
        </w:rPr>
        <w:t>76:1089-1010</w:t>
      </w:r>
      <w:r w:rsidR="00774D65" w:rsidRPr="00B8687B">
        <w:rPr>
          <w:szCs w:val="24"/>
        </w:rPr>
        <w:t>, 2016</w:t>
      </w:r>
      <w:r w:rsidRPr="00B8687B">
        <w:rPr>
          <w:szCs w:val="24"/>
        </w:rPr>
        <w:t>.</w:t>
      </w:r>
    </w:p>
    <w:p w14:paraId="0FA0C307" w14:textId="108236F6" w:rsidR="004E48C2" w:rsidRPr="00B8687B" w:rsidRDefault="004E48C2" w:rsidP="00596361">
      <w:pPr>
        <w:pStyle w:val="ListParagraph"/>
        <w:widowControl/>
        <w:numPr>
          <w:ilvl w:val="0"/>
          <w:numId w:val="1"/>
        </w:numPr>
        <w:tabs>
          <w:tab w:val="left" w:pos="360"/>
        </w:tabs>
        <w:spacing w:before="120" w:after="120"/>
        <w:contextualSpacing w:val="0"/>
        <w:jc w:val="both"/>
        <w:rPr>
          <w:szCs w:val="24"/>
        </w:rPr>
      </w:pPr>
      <w:r w:rsidRPr="00B8687B">
        <w:rPr>
          <w:szCs w:val="24"/>
        </w:rPr>
        <w:t xml:space="preserve">Hammond MA, </w:t>
      </w:r>
      <w:proofErr w:type="spellStart"/>
      <w:r w:rsidRPr="00B8687B">
        <w:rPr>
          <w:szCs w:val="24"/>
        </w:rPr>
        <w:t>Bernam</w:t>
      </w:r>
      <w:proofErr w:type="spellEnd"/>
      <w:r w:rsidRPr="00B8687B">
        <w:rPr>
          <w:szCs w:val="24"/>
        </w:rPr>
        <w:t xml:space="preserve"> AG, Pacheco-Costa R, Davis HM, </w:t>
      </w:r>
      <w:r w:rsidRPr="00B8687B">
        <w:rPr>
          <w:b/>
          <w:szCs w:val="24"/>
        </w:rPr>
        <w:t>Plotkin LI</w:t>
      </w:r>
      <w:r w:rsidRPr="00B8687B">
        <w:rPr>
          <w:szCs w:val="24"/>
        </w:rPr>
        <w:t xml:space="preserve">, Wallace JM. Removing or truncating connexin 43 in murine osteocytes alters cortical geometry, nanoscale morphology, and tissue mechanics in the tibia. </w:t>
      </w:r>
      <w:r w:rsidRPr="00B8687B">
        <w:rPr>
          <w:b/>
          <w:szCs w:val="24"/>
        </w:rPr>
        <w:t>Bone</w:t>
      </w:r>
      <w:r w:rsidRPr="00B8687B">
        <w:rPr>
          <w:szCs w:val="24"/>
        </w:rPr>
        <w:t xml:space="preserve"> </w:t>
      </w:r>
      <w:r w:rsidR="00587525" w:rsidRPr="00B8687B">
        <w:rPr>
          <w:szCs w:val="24"/>
        </w:rPr>
        <w:t>88:85-91</w:t>
      </w:r>
      <w:r w:rsidRPr="00B8687B">
        <w:rPr>
          <w:szCs w:val="24"/>
        </w:rPr>
        <w:t>, 2016.</w:t>
      </w:r>
    </w:p>
    <w:p w14:paraId="6D23BC52" w14:textId="6E8330F0" w:rsidR="001E2C57" w:rsidRPr="00B8687B" w:rsidRDefault="001E2C57" w:rsidP="00596361">
      <w:pPr>
        <w:pStyle w:val="ListParagraph"/>
        <w:widowControl/>
        <w:numPr>
          <w:ilvl w:val="0"/>
          <w:numId w:val="1"/>
        </w:numPr>
        <w:tabs>
          <w:tab w:val="left" w:pos="360"/>
        </w:tabs>
        <w:spacing w:before="120" w:after="120"/>
        <w:contextualSpacing w:val="0"/>
        <w:jc w:val="both"/>
        <w:rPr>
          <w:szCs w:val="24"/>
        </w:rPr>
      </w:pPr>
      <w:r w:rsidRPr="00B8687B">
        <w:rPr>
          <w:szCs w:val="24"/>
        </w:rPr>
        <w:t xml:space="preserve">Sato AY, </w:t>
      </w:r>
      <w:proofErr w:type="spellStart"/>
      <w:r w:rsidRPr="00B8687B">
        <w:rPr>
          <w:szCs w:val="24"/>
        </w:rPr>
        <w:t>Cregor</w:t>
      </w:r>
      <w:proofErr w:type="spellEnd"/>
      <w:r w:rsidRPr="00B8687B">
        <w:rPr>
          <w:szCs w:val="24"/>
        </w:rPr>
        <w:t xml:space="preserve"> M, Delgado-Calle J, Condon KW, Allen MR, Peacock M, </w:t>
      </w:r>
      <w:r w:rsidRPr="00B8687B">
        <w:rPr>
          <w:b/>
          <w:szCs w:val="24"/>
        </w:rPr>
        <w:t>Plotkin LI</w:t>
      </w:r>
      <w:r w:rsidRPr="00B8687B">
        <w:rPr>
          <w:szCs w:val="24"/>
        </w:rPr>
        <w:t>, Bellido T. Protection from Glucocorticoid-Induced Osteoporosis by Anti-</w:t>
      </w:r>
      <w:r w:rsidRPr="00B8687B">
        <w:rPr>
          <w:szCs w:val="24"/>
        </w:rPr>
        <w:lastRenderedPageBreak/>
        <w:t xml:space="preserve">Catabolic Signaling in the Absence of </w:t>
      </w:r>
      <w:proofErr w:type="spellStart"/>
      <w:r w:rsidRPr="00B8687B">
        <w:rPr>
          <w:szCs w:val="24"/>
        </w:rPr>
        <w:t>Sost</w:t>
      </w:r>
      <w:proofErr w:type="spellEnd"/>
      <w:r w:rsidRPr="00B8687B">
        <w:rPr>
          <w:szCs w:val="24"/>
        </w:rPr>
        <w:t xml:space="preserve">/Sclerostin. </w:t>
      </w:r>
      <w:r w:rsidRPr="00B8687B">
        <w:rPr>
          <w:rStyle w:val="jrnl"/>
          <w:b/>
          <w:szCs w:val="24"/>
        </w:rPr>
        <w:t>Journal of Bone and Mineral Research</w:t>
      </w:r>
      <w:r w:rsidRPr="00B8687B">
        <w:rPr>
          <w:szCs w:val="24"/>
        </w:rPr>
        <w:t xml:space="preserve"> </w:t>
      </w:r>
      <w:r w:rsidR="00587525" w:rsidRPr="00B8687B">
        <w:rPr>
          <w:szCs w:val="24"/>
        </w:rPr>
        <w:t>10:1791-1802</w:t>
      </w:r>
      <w:r w:rsidRPr="00B8687B">
        <w:rPr>
          <w:szCs w:val="24"/>
        </w:rPr>
        <w:t>, 2016.</w:t>
      </w:r>
    </w:p>
    <w:p w14:paraId="088C4032" w14:textId="39F96285" w:rsidR="00181E90" w:rsidRPr="00B8687B" w:rsidRDefault="00181E90" w:rsidP="00596361">
      <w:pPr>
        <w:pStyle w:val="ListParagraph"/>
        <w:widowControl/>
        <w:numPr>
          <w:ilvl w:val="0"/>
          <w:numId w:val="1"/>
        </w:numPr>
        <w:tabs>
          <w:tab w:val="left" w:pos="360"/>
        </w:tabs>
        <w:spacing w:before="120" w:after="120"/>
        <w:contextualSpacing w:val="0"/>
        <w:jc w:val="both"/>
        <w:rPr>
          <w:szCs w:val="24"/>
        </w:rPr>
      </w:pPr>
      <w:r w:rsidRPr="00B8687B">
        <w:rPr>
          <w:b/>
          <w:szCs w:val="24"/>
        </w:rPr>
        <w:t>Plotkin LI</w:t>
      </w:r>
      <w:r w:rsidRPr="00B8687B">
        <w:rPr>
          <w:szCs w:val="24"/>
        </w:rPr>
        <w:t xml:space="preserve">, </w:t>
      </w:r>
      <w:proofErr w:type="spellStart"/>
      <w:r w:rsidRPr="00B8687B">
        <w:rPr>
          <w:szCs w:val="24"/>
        </w:rPr>
        <w:t>Gortazar</w:t>
      </w:r>
      <w:proofErr w:type="spellEnd"/>
      <w:r w:rsidRPr="00B8687B">
        <w:rPr>
          <w:szCs w:val="24"/>
        </w:rPr>
        <w:t xml:space="preserve"> AR, Bellido T. </w:t>
      </w:r>
      <w:r w:rsidRPr="00B8687B">
        <w:rPr>
          <w:szCs w:val="24"/>
          <w:lang w:val="es-AR"/>
        </w:rPr>
        <w:t>β</w:t>
      </w:r>
      <w:r w:rsidRPr="00B8687B">
        <w:rPr>
          <w:szCs w:val="24"/>
        </w:rPr>
        <w:t>-</w:t>
      </w:r>
      <w:proofErr w:type="spellStart"/>
      <w:r w:rsidRPr="00B8687B">
        <w:rPr>
          <w:szCs w:val="24"/>
        </w:rPr>
        <w:t>arrestin</w:t>
      </w:r>
      <w:proofErr w:type="spellEnd"/>
      <w:r w:rsidRPr="00B8687B">
        <w:rPr>
          <w:szCs w:val="24"/>
        </w:rPr>
        <w:t xml:space="preserve">/connexin 43 complex anchors ERKs outside the nucleus: a pre-requisite for bisphosphonate anti-apoptotic effect mediated by Cx43/ERK in osteocytes. </w:t>
      </w:r>
      <w:proofErr w:type="spellStart"/>
      <w:r w:rsidRPr="00B8687B">
        <w:rPr>
          <w:b/>
          <w:szCs w:val="24"/>
        </w:rPr>
        <w:t>Actualizaciones</w:t>
      </w:r>
      <w:proofErr w:type="spellEnd"/>
      <w:r w:rsidRPr="00B8687B">
        <w:rPr>
          <w:b/>
          <w:szCs w:val="24"/>
        </w:rPr>
        <w:t xml:space="preserve"> </w:t>
      </w:r>
      <w:proofErr w:type="spellStart"/>
      <w:r w:rsidRPr="00B8687B">
        <w:rPr>
          <w:b/>
          <w:szCs w:val="24"/>
        </w:rPr>
        <w:t>en</w:t>
      </w:r>
      <w:proofErr w:type="spellEnd"/>
      <w:r w:rsidRPr="00B8687B">
        <w:rPr>
          <w:b/>
          <w:szCs w:val="24"/>
        </w:rPr>
        <w:t xml:space="preserve"> </w:t>
      </w:r>
      <w:proofErr w:type="spellStart"/>
      <w:r w:rsidRPr="00B8687B">
        <w:rPr>
          <w:b/>
          <w:szCs w:val="24"/>
        </w:rPr>
        <w:t>Osteología</w:t>
      </w:r>
      <w:proofErr w:type="spellEnd"/>
      <w:r w:rsidRPr="00B8687B">
        <w:rPr>
          <w:b/>
          <w:szCs w:val="24"/>
        </w:rPr>
        <w:t xml:space="preserve"> </w:t>
      </w:r>
      <w:r w:rsidRPr="00B8687B">
        <w:rPr>
          <w:szCs w:val="24"/>
        </w:rPr>
        <w:t>12:11-20, 2016.</w:t>
      </w:r>
    </w:p>
    <w:p w14:paraId="751EEFB8" w14:textId="2F45618F" w:rsidR="00E62384" w:rsidRPr="00B8687B" w:rsidRDefault="00E62384" w:rsidP="00596361">
      <w:pPr>
        <w:pStyle w:val="ListParagraph"/>
        <w:widowControl/>
        <w:numPr>
          <w:ilvl w:val="0"/>
          <w:numId w:val="1"/>
        </w:numPr>
        <w:tabs>
          <w:tab w:val="left" w:pos="360"/>
        </w:tabs>
        <w:spacing w:before="120" w:after="120"/>
        <w:contextualSpacing w:val="0"/>
        <w:jc w:val="both"/>
        <w:rPr>
          <w:szCs w:val="24"/>
        </w:rPr>
      </w:pPr>
      <w:r w:rsidRPr="00B8687B">
        <w:rPr>
          <w:szCs w:val="24"/>
        </w:rPr>
        <w:t xml:space="preserve">Pellegrini GG, Morales CC, Wallace TC, </w:t>
      </w:r>
      <w:r w:rsidRPr="00B8687B">
        <w:rPr>
          <w:b/>
          <w:szCs w:val="24"/>
        </w:rPr>
        <w:t>Plotkin LI</w:t>
      </w:r>
      <w:r w:rsidRPr="00B8687B">
        <w:rPr>
          <w:szCs w:val="24"/>
        </w:rPr>
        <w:t xml:space="preserve">, Bellido T. Avenanthramides prevent osteoblast and osteocyte apoptosis and induce osteoclast apoptosis in vitro in an Nrf2-independent manner. </w:t>
      </w:r>
      <w:r w:rsidRPr="00B8687B">
        <w:rPr>
          <w:b/>
          <w:szCs w:val="24"/>
        </w:rPr>
        <w:t>Nutrients</w:t>
      </w:r>
      <w:r w:rsidRPr="00B8687B">
        <w:rPr>
          <w:szCs w:val="24"/>
        </w:rPr>
        <w:t xml:space="preserve">, </w:t>
      </w:r>
      <w:r w:rsidR="00F65958" w:rsidRPr="00B8687B">
        <w:rPr>
          <w:szCs w:val="24"/>
        </w:rPr>
        <w:t xml:space="preserve">8:423, </w:t>
      </w:r>
      <w:r w:rsidRPr="00B8687B">
        <w:rPr>
          <w:szCs w:val="24"/>
        </w:rPr>
        <w:t>2016.</w:t>
      </w:r>
    </w:p>
    <w:p w14:paraId="175E39F2" w14:textId="13BC6B3E" w:rsidR="002B4789" w:rsidRPr="00B8687B" w:rsidRDefault="002B4789" w:rsidP="00596361">
      <w:pPr>
        <w:pStyle w:val="ListParagraph"/>
        <w:widowControl/>
        <w:numPr>
          <w:ilvl w:val="0"/>
          <w:numId w:val="1"/>
        </w:numPr>
        <w:tabs>
          <w:tab w:val="left" w:pos="360"/>
        </w:tabs>
        <w:spacing w:before="120" w:after="120"/>
        <w:contextualSpacing w:val="0"/>
        <w:jc w:val="both"/>
        <w:rPr>
          <w:szCs w:val="24"/>
        </w:rPr>
      </w:pPr>
      <w:r w:rsidRPr="00B8687B">
        <w:rPr>
          <w:szCs w:val="24"/>
        </w:rPr>
        <w:t xml:space="preserve">Delgado-Calle J, Tu X, Pacheco-Costa R, McAndrews K, Edwards R, Pellegrini G, </w:t>
      </w:r>
      <w:proofErr w:type="spellStart"/>
      <w:r w:rsidRPr="00B8687B">
        <w:rPr>
          <w:szCs w:val="24"/>
        </w:rPr>
        <w:t>Kuhlenschmidt</w:t>
      </w:r>
      <w:proofErr w:type="spellEnd"/>
      <w:r w:rsidRPr="00B8687B">
        <w:rPr>
          <w:szCs w:val="24"/>
        </w:rPr>
        <w:t xml:space="preserve"> K, </w:t>
      </w:r>
      <w:proofErr w:type="spellStart"/>
      <w:r w:rsidRPr="00B8687B">
        <w:rPr>
          <w:szCs w:val="24"/>
        </w:rPr>
        <w:t>Olivos</w:t>
      </w:r>
      <w:proofErr w:type="spellEnd"/>
      <w:r w:rsidRPr="00B8687B">
        <w:rPr>
          <w:szCs w:val="24"/>
        </w:rPr>
        <w:t xml:space="preserve"> N, Robling A, Peacock M, </w:t>
      </w:r>
      <w:r w:rsidRPr="00B8687B">
        <w:rPr>
          <w:b/>
          <w:szCs w:val="24"/>
        </w:rPr>
        <w:t>Plotkin LI</w:t>
      </w:r>
      <w:r w:rsidRPr="00B8687B">
        <w:rPr>
          <w:szCs w:val="24"/>
        </w:rPr>
        <w:t xml:space="preserve">, Bellido T. Control of Bone Anabolism in Response to Mechanical Loading and PTH by Distinct Mechanisms Downstream of the PTH Receptor. </w:t>
      </w:r>
      <w:r w:rsidRPr="00B8687B">
        <w:rPr>
          <w:rStyle w:val="jrnl"/>
          <w:b/>
          <w:szCs w:val="24"/>
        </w:rPr>
        <w:t>Journal of Bone and Mineral Research</w:t>
      </w:r>
      <w:r w:rsidRPr="00B8687B">
        <w:rPr>
          <w:szCs w:val="24"/>
        </w:rPr>
        <w:t xml:space="preserve"> </w:t>
      </w:r>
      <w:r w:rsidR="00565447" w:rsidRPr="00B8687B">
        <w:rPr>
          <w:szCs w:val="24"/>
        </w:rPr>
        <w:t>32:522-535, 2017</w:t>
      </w:r>
      <w:r w:rsidRPr="00B8687B">
        <w:rPr>
          <w:szCs w:val="24"/>
        </w:rPr>
        <w:t xml:space="preserve">. </w:t>
      </w:r>
    </w:p>
    <w:p w14:paraId="315461DB" w14:textId="3E6AD728" w:rsidR="00C9563C" w:rsidRPr="00B8687B" w:rsidRDefault="00C9563C" w:rsidP="00596361">
      <w:pPr>
        <w:pStyle w:val="ListParagraph"/>
        <w:widowControl/>
        <w:numPr>
          <w:ilvl w:val="0"/>
          <w:numId w:val="1"/>
        </w:numPr>
        <w:tabs>
          <w:tab w:val="left" w:pos="360"/>
        </w:tabs>
        <w:spacing w:before="120" w:after="120"/>
        <w:contextualSpacing w:val="0"/>
        <w:jc w:val="both"/>
        <w:rPr>
          <w:szCs w:val="24"/>
        </w:rPr>
      </w:pPr>
      <w:proofErr w:type="spellStart"/>
      <w:r w:rsidRPr="00B8687B">
        <w:rPr>
          <w:szCs w:val="24"/>
        </w:rPr>
        <w:t>Maycas</w:t>
      </w:r>
      <w:proofErr w:type="spellEnd"/>
      <w:r w:rsidRPr="00B8687B">
        <w:rPr>
          <w:szCs w:val="24"/>
        </w:rPr>
        <w:t xml:space="preserve"> M, McAndrews KA, Sato AY, Pellegrini GG, Brown DM, Allen MR, </w:t>
      </w:r>
      <w:r w:rsidRPr="00B8687B">
        <w:rPr>
          <w:b/>
          <w:szCs w:val="24"/>
        </w:rPr>
        <w:t>Plotkin LI</w:t>
      </w:r>
      <w:r w:rsidRPr="00B8687B">
        <w:rPr>
          <w:szCs w:val="24"/>
        </w:rPr>
        <w:t xml:space="preserve">, </w:t>
      </w:r>
      <w:proofErr w:type="spellStart"/>
      <w:r w:rsidRPr="00B8687B">
        <w:rPr>
          <w:szCs w:val="24"/>
        </w:rPr>
        <w:t>Gortazar</w:t>
      </w:r>
      <w:proofErr w:type="spellEnd"/>
      <w:r w:rsidRPr="00B8687B">
        <w:rPr>
          <w:szCs w:val="24"/>
        </w:rPr>
        <w:t xml:space="preserve"> AR, </w:t>
      </w:r>
      <w:proofErr w:type="spellStart"/>
      <w:r w:rsidRPr="00B8687B">
        <w:rPr>
          <w:szCs w:val="24"/>
        </w:rPr>
        <w:t>Esbrit</w:t>
      </w:r>
      <w:proofErr w:type="spellEnd"/>
      <w:r w:rsidRPr="00B8687B">
        <w:rPr>
          <w:szCs w:val="24"/>
        </w:rPr>
        <w:t xml:space="preserve"> P, Bellido T. </w:t>
      </w:r>
      <w:proofErr w:type="spellStart"/>
      <w:r w:rsidRPr="00B8687B">
        <w:rPr>
          <w:szCs w:val="24"/>
        </w:rPr>
        <w:t>PTHrP</w:t>
      </w:r>
      <w:proofErr w:type="spellEnd"/>
      <w:r w:rsidRPr="00B8687B">
        <w:rPr>
          <w:szCs w:val="24"/>
        </w:rPr>
        <w:t>-Derived Peptides Restore Bone Mass and Strength in Diabetic Mice: Additive Effect of Mechanical Loading.</w:t>
      </w:r>
      <w:r w:rsidRPr="00B8687B">
        <w:rPr>
          <w:b/>
          <w:szCs w:val="24"/>
        </w:rPr>
        <w:t xml:space="preserve"> Journal of Bone and Mineral Research</w:t>
      </w:r>
      <w:r w:rsidRPr="00B8687B">
        <w:rPr>
          <w:szCs w:val="24"/>
        </w:rPr>
        <w:t xml:space="preserve"> 32:486-497, 2017. </w:t>
      </w:r>
    </w:p>
    <w:p w14:paraId="23777654" w14:textId="4D05FFE6" w:rsidR="00630400" w:rsidRPr="00B8687B" w:rsidRDefault="00C9747F" w:rsidP="00596361">
      <w:pPr>
        <w:pStyle w:val="ListParagraph"/>
        <w:widowControl/>
        <w:numPr>
          <w:ilvl w:val="0"/>
          <w:numId w:val="1"/>
        </w:numPr>
        <w:tabs>
          <w:tab w:val="left" w:pos="360"/>
        </w:tabs>
        <w:spacing w:before="120" w:after="120"/>
        <w:contextualSpacing w:val="0"/>
        <w:jc w:val="both"/>
        <w:rPr>
          <w:szCs w:val="24"/>
        </w:rPr>
      </w:pPr>
      <w:r w:rsidRPr="00B8687B">
        <w:rPr>
          <w:szCs w:val="24"/>
        </w:rPr>
        <w:t xml:space="preserve">Pacheco-Costa R, </w:t>
      </w:r>
      <w:proofErr w:type="spellStart"/>
      <w:r w:rsidRPr="00B8687B">
        <w:rPr>
          <w:szCs w:val="24"/>
        </w:rPr>
        <w:t>Kadakia</w:t>
      </w:r>
      <w:proofErr w:type="spellEnd"/>
      <w:r w:rsidRPr="00B8687B">
        <w:rPr>
          <w:szCs w:val="24"/>
        </w:rPr>
        <w:t xml:space="preserve"> JR, Atkinson EG, Wallace JM, </w:t>
      </w:r>
      <w:r w:rsidRPr="00B8687B">
        <w:rPr>
          <w:b/>
          <w:szCs w:val="24"/>
        </w:rPr>
        <w:t>Plotkin LI</w:t>
      </w:r>
      <w:r w:rsidRPr="00B8687B">
        <w:rPr>
          <w:szCs w:val="24"/>
        </w:rPr>
        <w:t xml:space="preserve">, </w:t>
      </w:r>
      <w:proofErr w:type="spellStart"/>
      <w:r w:rsidRPr="00B8687B">
        <w:rPr>
          <w:szCs w:val="24"/>
        </w:rPr>
        <w:t>Reginato</w:t>
      </w:r>
      <w:proofErr w:type="spellEnd"/>
      <w:r w:rsidRPr="00B8687B">
        <w:rPr>
          <w:szCs w:val="24"/>
        </w:rPr>
        <w:t xml:space="preserve"> RD. Connexin37 deficiency alters organic bone matrix, cortical bone geometry, and increases </w:t>
      </w:r>
      <w:proofErr w:type="spellStart"/>
      <w:r w:rsidRPr="00B8687B">
        <w:rPr>
          <w:szCs w:val="24"/>
        </w:rPr>
        <w:t>Wnt</w:t>
      </w:r>
      <w:proofErr w:type="spellEnd"/>
      <w:r w:rsidRPr="00B8687B">
        <w:rPr>
          <w:szCs w:val="24"/>
        </w:rPr>
        <w:t xml:space="preserve">/β-catenin signaling. </w:t>
      </w:r>
      <w:r w:rsidRPr="00B8687B">
        <w:rPr>
          <w:b/>
          <w:szCs w:val="24"/>
        </w:rPr>
        <w:t>Bone</w:t>
      </w:r>
      <w:r w:rsidRPr="00B8687B">
        <w:rPr>
          <w:szCs w:val="24"/>
        </w:rPr>
        <w:t xml:space="preserve">, </w:t>
      </w:r>
      <w:r w:rsidR="00D4177C" w:rsidRPr="00B8687B">
        <w:rPr>
          <w:szCs w:val="24"/>
        </w:rPr>
        <w:t>97:105–113</w:t>
      </w:r>
      <w:r w:rsidR="00AC5BE4" w:rsidRPr="00B8687B">
        <w:rPr>
          <w:szCs w:val="24"/>
        </w:rPr>
        <w:t>,</w:t>
      </w:r>
      <w:r w:rsidR="00D4177C" w:rsidRPr="00B8687B">
        <w:rPr>
          <w:szCs w:val="24"/>
        </w:rPr>
        <w:t xml:space="preserve"> 2017</w:t>
      </w:r>
      <w:r w:rsidRPr="00B8687B">
        <w:rPr>
          <w:szCs w:val="24"/>
        </w:rPr>
        <w:t>.</w:t>
      </w:r>
    </w:p>
    <w:p w14:paraId="4E0474B0" w14:textId="0670CE68" w:rsidR="00630400" w:rsidRPr="00B8687B" w:rsidRDefault="00630400" w:rsidP="00596361">
      <w:pPr>
        <w:pStyle w:val="ListParagraph"/>
        <w:widowControl/>
        <w:numPr>
          <w:ilvl w:val="0"/>
          <w:numId w:val="1"/>
        </w:numPr>
        <w:tabs>
          <w:tab w:val="left" w:pos="360"/>
        </w:tabs>
        <w:spacing w:before="120" w:after="120"/>
        <w:contextualSpacing w:val="0"/>
        <w:jc w:val="both"/>
        <w:rPr>
          <w:szCs w:val="24"/>
        </w:rPr>
      </w:pPr>
      <w:r w:rsidRPr="00B8687B">
        <w:rPr>
          <w:szCs w:val="24"/>
        </w:rPr>
        <w:t xml:space="preserve">Sato AY, Richardson D, </w:t>
      </w:r>
      <w:proofErr w:type="spellStart"/>
      <w:r w:rsidRPr="00B8687B">
        <w:rPr>
          <w:szCs w:val="24"/>
        </w:rPr>
        <w:t>Cregor</w:t>
      </w:r>
      <w:proofErr w:type="spellEnd"/>
      <w:r w:rsidRPr="00B8687B">
        <w:rPr>
          <w:szCs w:val="24"/>
        </w:rPr>
        <w:t xml:space="preserve"> M, Davis HM, Au ED, McAndrews K, Zimmers TA, Organ JM, Peacock M, </w:t>
      </w:r>
      <w:r w:rsidRPr="00B8687B">
        <w:rPr>
          <w:b/>
          <w:szCs w:val="24"/>
        </w:rPr>
        <w:t>Plotkin LI</w:t>
      </w:r>
      <w:r w:rsidRPr="00B8687B">
        <w:rPr>
          <w:szCs w:val="24"/>
        </w:rPr>
        <w:t xml:space="preserve">, Bellido T. Glucocorticoids induce bone and muscle atrophy by tissue-specific mechanisms upstream of E3 ubiquitin ligases. </w:t>
      </w:r>
      <w:r w:rsidRPr="00B8687B">
        <w:rPr>
          <w:b/>
          <w:szCs w:val="24"/>
        </w:rPr>
        <w:t>Endocrinology</w:t>
      </w:r>
      <w:r w:rsidR="00065F5B" w:rsidRPr="00B8687B">
        <w:rPr>
          <w:b/>
          <w:szCs w:val="24"/>
        </w:rPr>
        <w:t>,</w:t>
      </w:r>
      <w:r w:rsidRPr="00B8687B">
        <w:rPr>
          <w:szCs w:val="24"/>
        </w:rPr>
        <w:t xml:space="preserve"> </w:t>
      </w:r>
      <w:r w:rsidR="00065F5B" w:rsidRPr="00B8687B">
        <w:rPr>
          <w:szCs w:val="24"/>
        </w:rPr>
        <w:t>158:664-677</w:t>
      </w:r>
      <w:r w:rsidR="00603EC5" w:rsidRPr="00B8687B">
        <w:rPr>
          <w:szCs w:val="24"/>
        </w:rPr>
        <w:t>,</w:t>
      </w:r>
      <w:r w:rsidR="00603EC5" w:rsidRPr="00B8687B">
        <w:rPr>
          <w:i/>
          <w:szCs w:val="24"/>
        </w:rPr>
        <w:t xml:space="preserve"> </w:t>
      </w:r>
      <w:r w:rsidR="00CE021E" w:rsidRPr="00B8687B">
        <w:rPr>
          <w:szCs w:val="24"/>
        </w:rPr>
        <w:t>2017</w:t>
      </w:r>
      <w:r w:rsidRPr="00B8687B">
        <w:rPr>
          <w:szCs w:val="24"/>
        </w:rPr>
        <w:t>.</w:t>
      </w:r>
    </w:p>
    <w:p w14:paraId="6381BBC3" w14:textId="30AB1CC9" w:rsidR="009D6D96" w:rsidRPr="00B8687B" w:rsidRDefault="00064785" w:rsidP="00596361">
      <w:pPr>
        <w:pStyle w:val="ListParagraph"/>
        <w:widowControl/>
        <w:numPr>
          <w:ilvl w:val="0"/>
          <w:numId w:val="1"/>
        </w:numPr>
        <w:tabs>
          <w:tab w:val="left" w:pos="360"/>
        </w:tabs>
        <w:spacing w:before="120" w:after="120"/>
        <w:contextualSpacing w:val="0"/>
        <w:jc w:val="both"/>
        <w:rPr>
          <w:szCs w:val="24"/>
        </w:rPr>
      </w:pPr>
      <w:proofErr w:type="spellStart"/>
      <w:r w:rsidRPr="00B8687B">
        <w:rPr>
          <w:szCs w:val="24"/>
          <w:lang w:val="es-AR"/>
        </w:rPr>
        <w:t>Maycas</w:t>
      </w:r>
      <w:proofErr w:type="spellEnd"/>
      <w:r w:rsidRPr="00B8687B">
        <w:rPr>
          <w:szCs w:val="24"/>
          <w:lang w:val="es-AR"/>
        </w:rPr>
        <w:t xml:space="preserve"> M, </w:t>
      </w:r>
      <w:proofErr w:type="spellStart"/>
      <w:r w:rsidRPr="00B8687B">
        <w:rPr>
          <w:szCs w:val="24"/>
          <w:lang w:val="es-AR"/>
        </w:rPr>
        <w:t>Portolés</w:t>
      </w:r>
      <w:proofErr w:type="spellEnd"/>
      <w:r w:rsidRPr="00B8687B">
        <w:rPr>
          <w:szCs w:val="24"/>
          <w:lang w:val="es-AR"/>
        </w:rPr>
        <w:t xml:space="preserve"> MT, </w:t>
      </w:r>
      <w:proofErr w:type="spellStart"/>
      <w:r w:rsidRPr="00B8687B">
        <w:rPr>
          <w:szCs w:val="24"/>
          <w:lang w:val="es-AR"/>
        </w:rPr>
        <w:t>Matesanz</w:t>
      </w:r>
      <w:proofErr w:type="spellEnd"/>
      <w:r w:rsidRPr="00B8687B">
        <w:rPr>
          <w:szCs w:val="24"/>
          <w:lang w:val="es-AR"/>
        </w:rPr>
        <w:t xml:space="preserve"> MC, Buendía I, Linares J, </w:t>
      </w:r>
      <w:proofErr w:type="spellStart"/>
      <w:r w:rsidRPr="00B8687B">
        <w:rPr>
          <w:szCs w:val="24"/>
          <w:lang w:val="es-AR"/>
        </w:rPr>
        <w:t>Feito</w:t>
      </w:r>
      <w:proofErr w:type="spellEnd"/>
      <w:r w:rsidRPr="00B8687B">
        <w:rPr>
          <w:szCs w:val="24"/>
          <w:lang w:val="es-AR"/>
        </w:rPr>
        <w:t xml:space="preserve"> MJ, Arcos D, </w:t>
      </w:r>
      <w:proofErr w:type="spellStart"/>
      <w:r w:rsidRPr="00B8687B">
        <w:rPr>
          <w:szCs w:val="24"/>
          <w:lang w:val="es-AR"/>
        </w:rPr>
        <w:t>Vallet</w:t>
      </w:r>
      <w:proofErr w:type="spellEnd"/>
      <w:r w:rsidRPr="00B8687B">
        <w:rPr>
          <w:szCs w:val="24"/>
          <w:lang w:val="es-AR"/>
        </w:rPr>
        <w:t xml:space="preserve">-Regí M, </w:t>
      </w:r>
      <w:r w:rsidRPr="00B8687B">
        <w:rPr>
          <w:b/>
          <w:szCs w:val="24"/>
          <w:lang w:val="es-AR"/>
        </w:rPr>
        <w:t>Plotkin LI</w:t>
      </w:r>
      <w:r w:rsidRPr="00B8687B">
        <w:rPr>
          <w:szCs w:val="24"/>
          <w:lang w:val="es-AR"/>
        </w:rPr>
        <w:t xml:space="preserve">, </w:t>
      </w:r>
      <w:proofErr w:type="spellStart"/>
      <w:r w:rsidRPr="00B8687B">
        <w:rPr>
          <w:szCs w:val="24"/>
          <w:lang w:val="es-AR"/>
        </w:rPr>
        <w:t>Esbrit</w:t>
      </w:r>
      <w:proofErr w:type="spellEnd"/>
      <w:r w:rsidRPr="00B8687B">
        <w:rPr>
          <w:szCs w:val="24"/>
          <w:lang w:val="es-AR"/>
        </w:rPr>
        <w:t xml:space="preserve"> P, Gortázar AR. </w:t>
      </w:r>
      <w:r w:rsidR="009D6D96" w:rsidRPr="00B8687B">
        <w:rPr>
          <w:szCs w:val="24"/>
        </w:rPr>
        <w:t xml:space="preserve">High glucose alters the </w:t>
      </w:r>
      <w:proofErr w:type="spellStart"/>
      <w:r w:rsidR="009D6D96" w:rsidRPr="00B8687B">
        <w:rPr>
          <w:szCs w:val="24"/>
        </w:rPr>
        <w:t>secretome</w:t>
      </w:r>
      <w:proofErr w:type="spellEnd"/>
      <w:r w:rsidR="009D6D96" w:rsidRPr="00B8687B">
        <w:rPr>
          <w:szCs w:val="24"/>
        </w:rPr>
        <w:t xml:space="preserve"> of mechanically stimulated osteocyte-like cells affecting osteoclast precursor recruitment and differentiation. </w:t>
      </w:r>
      <w:r w:rsidR="009D6D96" w:rsidRPr="00B8687B">
        <w:rPr>
          <w:b/>
          <w:szCs w:val="24"/>
        </w:rPr>
        <w:t>Journal of Cellular Physiology</w:t>
      </w:r>
      <w:r w:rsidR="009D6D96" w:rsidRPr="00B8687B">
        <w:rPr>
          <w:szCs w:val="24"/>
        </w:rPr>
        <w:t xml:space="preserve"> </w:t>
      </w:r>
      <w:r w:rsidR="009A784A" w:rsidRPr="00B8687B">
        <w:rPr>
          <w:szCs w:val="24"/>
        </w:rPr>
        <w:t xml:space="preserve">232:3611-3621, </w:t>
      </w:r>
      <w:r w:rsidR="009D6D96" w:rsidRPr="00B8687B">
        <w:rPr>
          <w:szCs w:val="24"/>
        </w:rPr>
        <w:t>2017</w:t>
      </w:r>
      <w:r w:rsidR="00846422" w:rsidRPr="00B8687B">
        <w:rPr>
          <w:szCs w:val="24"/>
        </w:rPr>
        <w:t>.</w:t>
      </w:r>
    </w:p>
    <w:p w14:paraId="290E3375" w14:textId="2113F014" w:rsidR="006D5D5D" w:rsidRPr="00B8687B" w:rsidRDefault="006D5D5D" w:rsidP="00596361">
      <w:pPr>
        <w:pStyle w:val="ListParagraph"/>
        <w:widowControl/>
        <w:numPr>
          <w:ilvl w:val="0"/>
          <w:numId w:val="1"/>
        </w:numPr>
        <w:tabs>
          <w:tab w:val="left" w:pos="360"/>
        </w:tabs>
        <w:spacing w:before="120" w:after="120"/>
        <w:contextualSpacing w:val="0"/>
        <w:jc w:val="both"/>
        <w:rPr>
          <w:szCs w:val="24"/>
        </w:rPr>
      </w:pPr>
      <w:r w:rsidRPr="00B8687B">
        <w:rPr>
          <w:szCs w:val="24"/>
        </w:rPr>
        <w:t xml:space="preserve">Davis HM, Pacheco-Costa R, Atkinson EG, Brun LR, </w:t>
      </w:r>
      <w:proofErr w:type="spellStart"/>
      <w:r w:rsidRPr="00B8687B">
        <w:rPr>
          <w:szCs w:val="24"/>
        </w:rPr>
        <w:t>Gortazar</w:t>
      </w:r>
      <w:proofErr w:type="spellEnd"/>
      <w:r w:rsidRPr="00B8687B">
        <w:rPr>
          <w:szCs w:val="24"/>
        </w:rPr>
        <w:t xml:space="preserve"> AR, Harris J, </w:t>
      </w:r>
      <w:proofErr w:type="spellStart"/>
      <w:r w:rsidRPr="00B8687B">
        <w:rPr>
          <w:szCs w:val="24"/>
        </w:rPr>
        <w:t>Hiasa</w:t>
      </w:r>
      <w:proofErr w:type="spellEnd"/>
      <w:r w:rsidRPr="00B8687B">
        <w:rPr>
          <w:szCs w:val="24"/>
        </w:rPr>
        <w:t xml:space="preserve"> M, </w:t>
      </w:r>
      <w:proofErr w:type="spellStart"/>
      <w:r w:rsidRPr="00B8687B">
        <w:rPr>
          <w:szCs w:val="24"/>
        </w:rPr>
        <w:t>Bolarinwa</w:t>
      </w:r>
      <w:proofErr w:type="spellEnd"/>
      <w:r w:rsidRPr="00B8687B">
        <w:rPr>
          <w:szCs w:val="24"/>
        </w:rPr>
        <w:t xml:space="preserve"> SA, </w:t>
      </w:r>
      <w:proofErr w:type="spellStart"/>
      <w:r w:rsidRPr="00B8687B">
        <w:rPr>
          <w:szCs w:val="24"/>
        </w:rPr>
        <w:t>Yoneda</w:t>
      </w:r>
      <w:proofErr w:type="spellEnd"/>
      <w:r w:rsidRPr="00B8687B">
        <w:rPr>
          <w:szCs w:val="24"/>
        </w:rPr>
        <w:t xml:space="preserve"> T, Ivan M, Bruzzaniti A, Bellido T, </w:t>
      </w:r>
      <w:r w:rsidRPr="00B8687B">
        <w:rPr>
          <w:b/>
          <w:szCs w:val="24"/>
        </w:rPr>
        <w:t>Plotkin LI</w:t>
      </w:r>
      <w:r w:rsidRPr="00B8687B">
        <w:rPr>
          <w:szCs w:val="24"/>
        </w:rPr>
        <w:t xml:space="preserve">. Disruption of the Cx43/miR21 pathway leads to osteocyte apoptosis and increased </w:t>
      </w:r>
      <w:proofErr w:type="spellStart"/>
      <w:r w:rsidRPr="00B8687B">
        <w:rPr>
          <w:szCs w:val="24"/>
        </w:rPr>
        <w:t>osteoclastogenesis</w:t>
      </w:r>
      <w:proofErr w:type="spellEnd"/>
      <w:r w:rsidRPr="00B8687B">
        <w:rPr>
          <w:szCs w:val="24"/>
        </w:rPr>
        <w:t xml:space="preserve"> with aging</w:t>
      </w:r>
      <w:r w:rsidR="00F908A7" w:rsidRPr="00B8687B">
        <w:rPr>
          <w:szCs w:val="24"/>
        </w:rPr>
        <w:t xml:space="preserve">. </w:t>
      </w:r>
      <w:r w:rsidR="00F908A7" w:rsidRPr="00B8687B">
        <w:rPr>
          <w:b/>
          <w:szCs w:val="24"/>
        </w:rPr>
        <w:t>Aging Cell</w:t>
      </w:r>
      <w:r w:rsidRPr="00B8687B">
        <w:rPr>
          <w:szCs w:val="24"/>
        </w:rPr>
        <w:t xml:space="preserve"> </w:t>
      </w:r>
      <w:r w:rsidR="001364F4" w:rsidRPr="00B8687B">
        <w:rPr>
          <w:szCs w:val="24"/>
        </w:rPr>
        <w:t>16:551-563</w:t>
      </w:r>
      <w:r w:rsidR="00846422" w:rsidRPr="00B8687B">
        <w:rPr>
          <w:szCs w:val="24"/>
        </w:rPr>
        <w:t>, 2017.</w:t>
      </w:r>
    </w:p>
    <w:p w14:paraId="392CC3CC" w14:textId="476E2B4D" w:rsidR="00BC0023" w:rsidRPr="00B8687B" w:rsidRDefault="00BC0023" w:rsidP="00596361">
      <w:pPr>
        <w:pStyle w:val="ListParagraph"/>
        <w:widowControl/>
        <w:numPr>
          <w:ilvl w:val="0"/>
          <w:numId w:val="1"/>
        </w:numPr>
        <w:tabs>
          <w:tab w:val="left" w:pos="360"/>
        </w:tabs>
        <w:spacing w:before="120" w:after="120"/>
        <w:contextualSpacing w:val="0"/>
        <w:jc w:val="both"/>
        <w:rPr>
          <w:szCs w:val="24"/>
        </w:rPr>
      </w:pPr>
      <w:r w:rsidRPr="00B8687B">
        <w:rPr>
          <w:szCs w:val="24"/>
        </w:rPr>
        <w:t xml:space="preserve">Delgado-Calle J, Anderson J, </w:t>
      </w:r>
      <w:proofErr w:type="spellStart"/>
      <w:r w:rsidRPr="00B8687B">
        <w:rPr>
          <w:szCs w:val="24"/>
        </w:rPr>
        <w:t>Cregor</w:t>
      </w:r>
      <w:proofErr w:type="spellEnd"/>
      <w:r w:rsidRPr="00B8687B">
        <w:rPr>
          <w:szCs w:val="24"/>
        </w:rPr>
        <w:t xml:space="preserve"> M, Condon K, </w:t>
      </w:r>
      <w:proofErr w:type="spellStart"/>
      <w:r w:rsidRPr="00B8687B">
        <w:rPr>
          <w:szCs w:val="24"/>
        </w:rPr>
        <w:t>Kuhstoss</w:t>
      </w:r>
      <w:proofErr w:type="spellEnd"/>
      <w:r w:rsidRPr="00B8687B">
        <w:rPr>
          <w:szCs w:val="24"/>
        </w:rPr>
        <w:t xml:space="preserve"> S, </w:t>
      </w:r>
      <w:r w:rsidRPr="00B8687B">
        <w:rPr>
          <w:b/>
          <w:szCs w:val="24"/>
        </w:rPr>
        <w:t>Plotkin LI</w:t>
      </w:r>
      <w:r w:rsidRPr="00B8687B">
        <w:rPr>
          <w:szCs w:val="24"/>
        </w:rPr>
        <w:t xml:space="preserve">, Bellido T, Roodman GD. Genetic Deletion of </w:t>
      </w:r>
      <w:proofErr w:type="spellStart"/>
      <w:r w:rsidRPr="00B8687B">
        <w:rPr>
          <w:szCs w:val="24"/>
        </w:rPr>
        <w:t>Sost</w:t>
      </w:r>
      <w:proofErr w:type="spellEnd"/>
      <w:r w:rsidRPr="00B8687B">
        <w:rPr>
          <w:szCs w:val="24"/>
        </w:rPr>
        <w:t xml:space="preserve"> or Pharmacological Inhibition of Sclerostin Prevent Multiple Myeloma-induced Bone Disease without Affecting Tumor Growth. </w:t>
      </w:r>
      <w:r w:rsidRPr="00B8687B">
        <w:rPr>
          <w:b/>
          <w:szCs w:val="24"/>
        </w:rPr>
        <w:t>Leukemia</w:t>
      </w:r>
      <w:r w:rsidRPr="00B8687B">
        <w:rPr>
          <w:szCs w:val="24"/>
        </w:rPr>
        <w:t xml:space="preserve"> </w:t>
      </w:r>
      <w:r w:rsidR="001364F4" w:rsidRPr="00B8687B">
        <w:rPr>
          <w:szCs w:val="24"/>
        </w:rPr>
        <w:t>31:2686-2694</w:t>
      </w:r>
      <w:r w:rsidRPr="00B8687B">
        <w:rPr>
          <w:szCs w:val="24"/>
        </w:rPr>
        <w:t>, 2017.</w:t>
      </w:r>
    </w:p>
    <w:p w14:paraId="55BF1AEF" w14:textId="68801132" w:rsidR="00EF3705" w:rsidRPr="00B8687B" w:rsidRDefault="00EF3705" w:rsidP="00596361">
      <w:pPr>
        <w:pStyle w:val="ListParagraph"/>
        <w:widowControl/>
        <w:numPr>
          <w:ilvl w:val="0"/>
          <w:numId w:val="1"/>
        </w:numPr>
        <w:tabs>
          <w:tab w:val="left" w:pos="360"/>
        </w:tabs>
        <w:spacing w:before="120" w:after="120"/>
        <w:contextualSpacing w:val="0"/>
        <w:jc w:val="both"/>
        <w:rPr>
          <w:szCs w:val="24"/>
        </w:rPr>
      </w:pPr>
      <w:r w:rsidRPr="00B8687B">
        <w:rPr>
          <w:szCs w:val="24"/>
        </w:rPr>
        <w:lastRenderedPageBreak/>
        <w:t>Shao</w:t>
      </w:r>
      <w:r w:rsidRPr="00B8687B">
        <w:rPr>
          <w:szCs w:val="24"/>
          <w:vertAlign w:val="superscript"/>
        </w:rPr>
        <w:t xml:space="preserve"> </w:t>
      </w:r>
      <w:r w:rsidRPr="00B8687B">
        <w:rPr>
          <w:szCs w:val="24"/>
        </w:rPr>
        <w:t>Y, Hernandez-</w:t>
      </w:r>
      <w:proofErr w:type="spellStart"/>
      <w:r w:rsidRPr="00B8687B">
        <w:rPr>
          <w:szCs w:val="24"/>
        </w:rPr>
        <w:t>Buquer</w:t>
      </w:r>
      <w:proofErr w:type="spellEnd"/>
      <w:r w:rsidRPr="00B8687B">
        <w:rPr>
          <w:szCs w:val="24"/>
          <w:vertAlign w:val="superscript"/>
        </w:rPr>
        <w:t xml:space="preserve"> </w:t>
      </w:r>
      <w:r w:rsidRPr="00B8687B">
        <w:rPr>
          <w:szCs w:val="24"/>
        </w:rPr>
        <w:t>S, Childress</w:t>
      </w:r>
      <w:r w:rsidRPr="00B8687B">
        <w:rPr>
          <w:szCs w:val="24"/>
          <w:vertAlign w:val="superscript"/>
        </w:rPr>
        <w:t xml:space="preserve"> </w:t>
      </w:r>
      <w:r w:rsidRPr="00B8687B">
        <w:rPr>
          <w:szCs w:val="24"/>
        </w:rPr>
        <w:t xml:space="preserve">P, </w:t>
      </w:r>
      <w:proofErr w:type="spellStart"/>
      <w:r w:rsidRPr="00B8687B">
        <w:rPr>
          <w:szCs w:val="24"/>
        </w:rPr>
        <w:t>Stayrook</w:t>
      </w:r>
      <w:proofErr w:type="spellEnd"/>
      <w:r w:rsidRPr="00B8687B">
        <w:rPr>
          <w:szCs w:val="24"/>
          <w:vertAlign w:val="superscript"/>
        </w:rPr>
        <w:t xml:space="preserve"> </w:t>
      </w:r>
      <w:r w:rsidRPr="00B8687B">
        <w:rPr>
          <w:szCs w:val="24"/>
        </w:rPr>
        <w:t>KR, Alvarez</w:t>
      </w:r>
      <w:r w:rsidRPr="00B8687B">
        <w:rPr>
          <w:szCs w:val="24"/>
          <w:vertAlign w:val="superscript"/>
        </w:rPr>
        <w:t xml:space="preserve"> </w:t>
      </w:r>
      <w:r w:rsidRPr="00B8687B">
        <w:rPr>
          <w:szCs w:val="24"/>
        </w:rPr>
        <w:t>MB, Davis</w:t>
      </w:r>
      <w:r w:rsidRPr="00B8687B">
        <w:rPr>
          <w:szCs w:val="24"/>
          <w:vertAlign w:val="superscript"/>
        </w:rPr>
        <w:t xml:space="preserve"> </w:t>
      </w:r>
      <w:r w:rsidRPr="00B8687B">
        <w:rPr>
          <w:szCs w:val="24"/>
        </w:rPr>
        <w:t xml:space="preserve">H, </w:t>
      </w:r>
      <w:r w:rsidRPr="00B8687B">
        <w:rPr>
          <w:b/>
          <w:szCs w:val="24"/>
        </w:rPr>
        <w:t>Plotkin</w:t>
      </w:r>
      <w:r w:rsidRPr="00B8687B">
        <w:rPr>
          <w:b/>
          <w:szCs w:val="24"/>
          <w:vertAlign w:val="superscript"/>
        </w:rPr>
        <w:t xml:space="preserve"> </w:t>
      </w:r>
      <w:r w:rsidRPr="00B8687B">
        <w:rPr>
          <w:b/>
          <w:szCs w:val="24"/>
        </w:rPr>
        <w:t>LI</w:t>
      </w:r>
      <w:r w:rsidRPr="00B8687B">
        <w:rPr>
          <w:szCs w:val="24"/>
        </w:rPr>
        <w:t>, He Y, Condon</w:t>
      </w:r>
      <w:r w:rsidRPr="00B8687B">
        <w:rPr>
          <w:szCs w:val="24"/>
          <w:vertAlign w:val="superscript"/>
        </w:rPr>
        <w:t xml:space="preserve"> </w:t>
      </w:r>
      <w:r w:rsidRPr="00B8687B">
        <w:rPr>
          <w:szCs w:val="24"/>
        </w:rPr>
        <w:t>KW,</w:t>
      </w:r>
      <w:r w:rsidRPr="00B8687B">
        <w:rPr>
          <w:b/>
          <w:szCs w:val="24"/>
        </w:rPr>
        <w:t xml:space="preserve"> </w:t>
      </w:r>
      <w:r w:rsidRPr="00B8687B">
        <w:rPr>
          <w:szCs w:val="24"/>
        </w:rPr>
        <w:t>Burr</w:t>
      </w:r>
      <w:r w:rsidRPr="00B8687B">
        <w:rPr>
          <w:szCs w:val="24"/>
          <w:vertAlign w:val="superscript"/>
        </w:rPr>
        <w:t xml:space="preserve"> </w:t>
      </w:r>
      <w:r w:rsidRPr="00B8687B">
        <w:rPr>
          <w:szCs w:val="24"/>
        </w:rPr>
        <w:t>DB, Warden SJ, Robling</w:t>
      </w:r>
      <w:r w:rsidRPr="00B8687B">
        <w:rPr>
          <w:szCs w:val="24"/>
          <w:vertAlign w:val="superscript"/>
        </w:rPr>
        <w:t xml:space="preserve"> </w:t>
      </w:r>
      <w:r w:rsidRPr="00B8687B">
        <w:rPr>
          <w:szCs w:val="24"/>
        </w:rPr>
        <w:t>AG, Yang</w:t>
      </w:r>
      <w:r w:rsidRPr="00B8687B">
        <w:rPr>
          <w:szCs w:val="24"/>
          <w:vertAlign w:val="superscript"/>
        </w:rPr>
        <w:t xml:space="preserve"> </w:t>
      </w:r>
      <w:r w:rsidRPr="00B8687B">
        <w:rPr>
          <w:szCs w:val="24"/>
        </w:rPr>
        <w:t>F-C, Wek</w:t>
      </w:r>
      <w:r w:rsidRPr="00B8687B">
        <w:rPr>
          <w:szCs w:val="24"/>
          <w:vertAlign w:val="superscript"/>
        </w:rPr>
        <w:t xml:space="preserve"> </w:t>
      </w:r>
      <w:r w:rsidRPr="00B8687B">
        <w:rPr>
          <w:szCs w:val="24"/>
        </w:rPr>
        <w:t xml:space="preserve">RC, Allen MR, Bidwell JP. Improving Combination Osteoporosis Therapy In a Preclinical Model of Heightened </w:t>
      </w:r>
      <w:proofErr w:type="spellStart"/>
      <w:r w:rsidRPr="00B8687B">
        <w:rPr>
          <w:szCs w:val="24"/>
        </w:rPr>
        <w:t>Osteoanabolism</w:t>
      </w:r>
      <w:proofErr w:type="spellEnd"/>
      <w:r w:rsidRPr="00B8687B">
        <w:rPr>
          <w:szCs w:val="24"/>
        </w:rPr>
        <w:t xml:space="preserve">. </w:t>
      </w:r>
      <w:r w:rsidRPr="00B8687B">
        <w:rPr>
          <w:b/>
          <w:szCs w:val="24"/>
        </w:rPr>
        <w:t>Endocrinology</w:t>
      </w:r>
      <w:r w:rsidRPr="00B8687B">
        <w:rPr>
          <w:szCs w:val="24"/>
        </w:rPr>
        <w:t xml:space="preserve"> </w:t>
      </w:r>
      <w:r w:rsidR="001364F4" w:rsidRPr="00B8687B">
        <w:rPr>
          <w:szCs w:val="24"/>
        </w:rPr>
        <w:t>158:2722-2740</w:t>
      </w:r>
      <w:r w:rsidRPr="00B8687B">
        <w:rPr>
          <w:szCs w:val="24"/>
        </w:rPr>
        <w:t>, 2017.</w:t>
      </w:r>
    </w:p>
    <w:p w14:paraId="0863C85C" w14:textId="14209E68" w:rsidR="00681AA6" w:rsidRPr="00B8687B" w:rsidRDefault="00655360" w:rsidP="00596361">
      <w:pPr>
        <w:pStyle w:val="ListParagraph"/>
        <w:widowControl/>
        <w:numPr>
          <w:ilvl w:val="0"/>
          <w:numId w:val="1"/>
        </w:numPr>
        <w:tabs>
          <w:tab w:val="left" w:pos="360"/>
        </w:tabs>
        <w:spacing w:before="120" w:after="120"/>
        <w:contextualSpacing w:val="0"/>
        <w:jc w:val="both"/>
        <w:rPr>
          <w:szCs w:val="24"/>
        </w:rPr>
      </w:pPr>
      <w:r w:rsidRPr="00B8687B">
        <w:rPr>
          <w:szCs w:val="24"/>
        </w:rPr>
        <w:t xml:space="preserve">Eaton MS, Weinstein N, Newby JB1, </w:t>
      </w:r>
      <w:proofErr w:type="spellStart"/>
      <w:r w:rsidRPr="00B8687B">
        <w:rPr>
          <w:szCs w:val="24"/>
        </w:rPr>
        <w:t>Plattes</w:t>
      </w:r>
      <w:proofErr w:type="spellEnd"/>
      <w:r w:rsidRPr="00B8687B">
        <w:rPr>
          <w:szCs w:val="24"/>
        </w:rPr>
        <w:t xml:space="preserve"> MM, Foster HE, Arthur JW, Ward TD, Shively SR, Shor R, Nathan J, Davis HM, </w:t>
      </w:r>
      <w:r w:rsidRPr="00B8687B">
        <w:rPr>
          <w:b/>
          <w:szCs w:val="24"/>
        </w:rPr>
        <w:t>Plotkin LI</w:t>
      </w:r>
      <w:r w:rsidRPr="00B8687B">
        <w:rPr>
          <w:szCs w:val="24"/>
        </w:rPr>
        <w:t xml:space="preserve">, </w:t>
      </w:r>
      <w:proofErr w:type="spellStart"/>
      <w:r w:rsidRPr="00B8687B">
        <w:rPr>
          <w:szCs w:val="24"/>
        </w:rPr>
        <w:t>Wauson</w:t>
      </w:r>
      <w:proofErr w:type="spellEnd"/>
      <w:r w:rsidRPr="00B8687B">
        <w:rPr>
          <w:szCs w:val="24"/>
        </w:rPr>
        <w:t xml:space="preserve"> EM, Dewar BJ, </w:t>
      </w:r>
      <w:proofErr w:type="spellStart"/>
      <w:r w:rsidRPr="00B8687B">
        <w:rPr>
          <w:szCs w:val="24"/>
        </w:rPr>
        <w:t>Broege</w:t>
      </w:r>
      <w:proofErr w:type="spellEnd"/>
      <w:r w:rsidRPr="00B8687B">
        <w:rPr>
          <w:szCs w:val="24"/>
        </w:rPr>
        <w:t xml:space="preserve"> A, Lowery JW. Loss of the nutrient sensor TAS1R3 leads to reduced bone resorption. </w:t>
      </w:r>
      <w:r w:rsidRPr="00B8687B">
        <w:rPr>
          <w:b/>
          <w:szCs w:val="24"/>
        </w:rPr>
        <w:t xml:space="preserve">J </w:t>
      </w:r>
      <w:proofErr w:type="spellStart"/>
      <w:r w:rsidRPr="00B8687B">
        <w:rPr>
          <w:b/>
          <w:szCs w:val="24"/>
        </w:rPr>
        <w:t>Physiol</w:t>
      </w:r>
      <w:proofErr w:type="spellEnd"/>
      <w:r w:rsidRPr="00B8687B">
        <w:rPr>
          <w:b/>
          <w:szCs w:val="24"/>
        </w:rPr>
        <w:t xml:space="preserve"> </w:t>
      </w:r>
      <w:proofErr w:type="spellStart"/>
      <w:r w:rsidRPr="00B8687B">
        <w:rPr>
          <w:b/>
          <w:szCs w:val="24"/>
        </w:rPr>
        <w:t>Biochem</w:t>
      </w:r>
      <w:proofErr w:type="spellEnd"/>
      <w:r w:rsidRPr="00B8687B">
        <w:rPr>
          <w:szCs w:val="24"/>
        </w:rPr>
        <w:t xml:space="preserve"> </w:t>
      </w:r>
      <w:r w:rsidR="000819B1" w:rsidRPr="00B8687B">
        <w:rPr>
          <w:szCs w:val="24"/>
        </w:rPr>
        <w:t>74:3-8</w:t>
      </w:r>
      <w:r w:rsidR="00230E38" w:rsidRPr="00B8687B">
        <w:rPr>
          <w:szCs w:val="24"/>
        </w:rPr>
        <w:t>,</w:t>
      </w:r>
      <w:r w:rsidR="000819B1" w:rsidRPr="00B8687B">
        <w:rPr>
          <w:szCs w:val="24"/>
        </w:rPr>
        <w:t xml:space="preserve"> </w:t>
      </w:r>
      <w:r w:rsidR="009A784A" w:rsidRPr="00B8687B">
        <w:rPr>
          <w:szCs w:val="24"/>
        </w:rPr>
        <w:t>2017.</w:t>
      </w:r>
    </w:p>
    <w:p w14:paraId="5A8FA4BA" w14:textId="166A2009" w:rsidR="00932813" w:rsidRPr="00B8687B" w:rsidRDefault="00932813" w:rsidP="00596361">
      <w:pPr>
        <w:pStyle w:val="ListParagraph"/>
        <w:widowControl/>
        <w:numPr>
          <w:ilvl w:val="0"/>
          <w:numId w:val="1"/>
        </w:numPr>
        <w:tabs>
          <w:tab w:val="left" w:pos="360"/>
        </w:tabs>
        <w:spacing w:before="120" w:after="120"/>
        <w:contextualSpacing w:val="0"/>
        <w:jc w:val="both"/>
        <w:rPr>
          <w:szCs w:val="24"/>
        </w:rPr>
      </w:pPr>
      <w:r w:rsidRPr="00B8687B">
        <w:rPr>
          <w:szCs w:val="24"/>
        </w:rPr>
        <w:t xml:space="preserve">Atkinson EG, Marcial A, Sanchez S, Porter C, </w:t>
      </w:r>
      <w:r w:rsidRPr="00B8687B">
        <w:rPr>
          <w:b/>
          <w:szCs w:val="24"/>
        </w:rPr>
        <w:t>Plotkin LI</w:t>
      </w:r>
      <w:r w:rsidRPr="00B8687B">
        <w:rPr>
          <w:szCs w:val="24"/>
        </w:rPr>
        <w:t xml:space="preserve">. MLO-Y4 osteocytic cell clones express distinct gene expression patterns characteristic of different stages of osteocyte differentiation. </w:t>
      </w:r>
      <w:proofErr w:type="spellStart"/>
      <w:r w:rsidRPr="00B8687B">
        <w:rPr>
          <w:b/>
          <w:szCs w:val="24"/>
        </w:rPr>
        <w:t>Actualizaciones</w:t>
      </w:r>
      <w:proofErr w:type="spellEnd"/>
      <w:r w:rsidRPr="00B8687B">
        <w:rPr>
          <w:b/>
          <w:szCs w:val="24"/>
        </w:rPr>
        <w:t xml:space="preserve"> </w:t>
      </w:r>
      <w:proofErr w:type="spellStart"/>
      <w:r w:rsidRPr="00B8687B">
        <w:rPr>
          <w:b/>
          <w:szCs w:val="24"/>
        </w:rPr>
        <w:t>en</w:t>
      </w:r>
      <w:proofErr w:type="spellEnd"/>
      <w:r w:rsidRPr="00B8687B">
        <w:rPr>
          <w:b/>
          <w:szCs w:val="24"/>
        </w:rPr>
        <w:t xml:space="preserve"> </w:t>
      </w:r>
      <w:proofErr w:type="spellStart"/>
      <w:r w:rsidRPr="00B8687B">
        <w:rPr>
          <w:b/>
          <w:szCs w:val="24"/>
        </w:rPr>
        <w:t>Osteología</w:t>
      </w:r>
      <w:proofErr w:type="spellEnd"/>
      <w:r w:rsidRPr="00B8687B">
        <w:rPr>
          <w:szCs w:val="24"/>
        </w:rPr>
        <w:t xml:space="preserve"> 13:207-213, 2017</w:t>
      </w:r>
      <w:r w:rsidR="0097222C">
        <w:rPr>
          <w:szCs w:val="24"/>
        </w:rPr>
        <w:t>.</w:t>
      </w:r>
    </w:p>
    <w:p w14:paraId="087B7856" w14:textId="0845407D" w:rsidR="00681AA6" w:rsidRPr="00B8687B" w:rsidRDefault="00681AA6" w:rsidP="00596361">
      <w:pPr>
        <w:pStyle w:val="ListParagraph"/>
        <w:widowControl/>
        <w:numPr>
          <w:ilvl w:val="0"/>
          <w:numId w:val="1"/>
        </w:numPr>
        <w:tabs>
          <w:tab w:val="left" w:pos="360"/>
        </w:tabs>
        <w:spacing w:before="120" w:after="120"/>
        <w:contextualSpacing w:val="0"/>
        <w:jc w:val="both"/>
        <w:rPr>
          <w:szCs w:val="24"/>
        </w:rPr>
      </w:pPr>
      <w:r w:rsidRPr="00B8687B">
        <w:rPr>
          <w:szCs w:val="24"/>
        </w:rPr>
        <w:t>Davis</w:t>
      </w:r>
      <w:r w:rsidRPr="00B8687B">
        <w:rPr>
          <w:szCs w:val="24"/>
          <w:vertAlign w:val="superscript"/>
        </w:rPr>
        <w:t xml:space="preserve"> </w:t>
      </w:r>
      <w:r w:rsidRPr="00B8687B">
        <w:rPr>
          <w:szCs w:val="24"/>
        </w:rPr>
        <w:t xml:space="preserve">HM, </w:t>
      </w:r>
      <w:proofErr w:type="spellStart"/>
      <w:r w:rsidRPr="00B8687B">
        <w:rPr>
          <w:szCs w:val="24"/>
        </w:rPr>
        <w:t>Aref</w:t>
      </w:r>
      <w:proofErr w:type="spellEnd"/>
      <w:r w:rsidRPr="00B8687B">
        <w:rPr>
          <w:szCs w:val="24"/>
          <w:vertAlign w:val="superscript"/>
        </w:rPr>
        <w:t xml:space="preserve"> </w:t>
      </w:r>
      <w:r w:rsidRPr="00B8687B">
        <w:rPr>
          <w:szCs w:val="24"/>
        </w:rPr>
        <w:t>MW, Aguilar-Perez</w:t>
      </w:r>
      <w:r w:rsidRPr="00B8687B">
        <w:rPr>
          <w:szCs w:val="24"/>
          <w:vertAlign w:val="superscript"/>
        </w:rPr>
        <w:t xml:space="preserve"> </w:t>
      </w:r>
      <w:r w:rsidRPr="00B8687B">
        <w:rPr>
          <w:szCs w:val="24"/>
        </w:rPr>
        <w:t>A, Pacheco-Costa</w:t>
      </w:r>
      <w:r w:rsidRPr="00B8687B">
        <w:rPr>
          <w:szCs w:val="24"/>
          <w:vertAlign w:val="superscript"/>
        </w:rPr>
        <w:t xml:space="preserve"> </w:t>
      </w:r>
      <w:r w:rsidRPr="00B8687B">
        <w:rPr>
          <w:szCs w:val="24"/>
        </w:rPr>
        <w:t>R, Allen</w:t>
      </w:r>
      <w:r w:rsidRPr="00B8687B">
        <w:rPr>
          <w:szCs w:val="24"/>
          <w:vertAlign w:val="superscript"/>
        </w:rPr>
        <w:t xml:space="preserve"> </w:t>
      </w:r>
      <w:r w:rsidRPr="00B8687B">
        <w:rPr>
          <w:szCs w:val="24"/>
        </w:rPr>
        <w:t>K,</w:t>
      </w:r>
      <w:r w:rsidRPr="00B8687B">
        <w:rPr>
          <w:szCs w:val="24"/>
          <w:vertAlign w:val="superscript"/>
        </w:rPr>
        <w:t xml:space="preserve"> </w:t>
      </w:r>
      <w:r w:rsidRPr="00B8687B">
        <w:rPr>
          <w:szCs w:val="24"/>
        </w:rPr>
        <w:t>Valdez</w:t>
      </w:r>
      <w:r w:rsidRPr="00B8687B">
        <w:rPr>
          <w:szCs w:val="24"/>
          <w:vertAlign w:val="superscript"/>
        </w:rPr>
        <w:t xml:space="preserve"> </w:t>
      </w:r>
      <w:r w:rsidRPr="00B8687B">
        <w:rPr>
          <w:szCs w:val="24"/>
        </w:rPr>
        <w:t>S, Herrera</w:t>
      </w:r>
      <w:r w:rsidRPr="00B8687B">
        <w:rPr>
          <w:szCs w:val="24"/>
          <w:vertAlign w:val="superscript"/>
        </w:rPr>
        <w:t xml:space="preserve"> </w:t>
      </w:r>
      <w:r w:rsidRPr="00B8687B">
        <w:rPr>
          <w:szCs w:val="24"/>
        </w:rPr>
        <w:t>C,</w:t>
      </w:r>
      <w:r w:rsidR="00A35E88" w:rsidRPr="00B8687B">
        <w:rPr>
          <w:szCs w:val="24"/>
        </w:rPr>
        <w:t xml:space="preserve"> </w:t>
      </w:r>
      <w:r w:rsidRPr="00B8687B">
        <w:rPr>
          <w:szCs w:val="24"/>
        </w:rPr>
        <w:t>Atkinson</w:t>
      </w:r>
      <w:r w:rsidRPr="00B8687B">
        <w:rPr>
          <w:szCs w:val="24"/>
          <w:vertAlign w:val="superscript"/>
        </w:rPr>
        <w:t xml:space="preserve"> </w:t>
      </w:r>
      <w:r w:rsidRPr="00B8687B">
        <w:rPr>
          <w:szCs w:val="24"/>
        </w:rPr>
        <w:t>EG, Mohammad</w:t>
      </w:r>
      <w:r w:rsidRPr="00B8687B">
        <w:rPr>
          <w:szCs w:val="24"/>
          <w:vertAlign w:val="superscript"/>
        </w:rPr>
        <w:t xml:space="preserve"> </w:t>
      </w:r>
      <w:r w:rsidRPr="00B8687B">
        <w:rPr>
          <w:szCs w:val="24"/>
        </w:rPr>
        <w:t>A, Lopez</w:t>
      </w:r>
      <w:r w:rsidRPr="00B8687B">
        <w:rPr>
          <w:szCs w:val="24"/>
          <w:vertAlign w:val="superscript"/>
        </w:rPr>
        <w:t xml:space="preserve"> </w:t>
      </w:r>
      <w:r w:rsidRPr="00B8687B">
        <w:rPr>
          <w:szCs w:val="24"/>
        </w:rPr>
        <w:t>D, Harris</w:t>
      </w:r>
      <w:r w:rsidRPr="00B8687B">
        <w:rPr>
          <w:szCs w:val="24"/>
          <w:vertAlign w:val="superscript"/>
        </w:rPr>
        <w:t xml:space="preserve"> </w:t>
      </w:r>
      <w:r w:rsidRPr="00B8687B">
        <w:rPr>
          <w:szCs w:val="24"/>
        </w:rPr>
        <w:t>MA, Harris</w:t>
      </w:r>
      <w:r w:rsidRPr="00B8687B">
        <w:rPr>
          <w:szCs w:val="24"/>
          <w:vertAlign w:val="superscript"/>
        </w:rPr>
        <w:t xml:space="preserve"> </w:t>
      </w:r>
      <w:r w:rsidRPr="00B8687B">
        <w:rPr>
          <w:szCs w:val="24"/>
        </w:rPr>
        <w:t>SE, Allen</w:t>
      </w:r>
      <w:r w:rsidRPr="00B8687B">
        <w:rPr>
          <w:szCs w:val="24"/>
          <w:vertAlign w:val="superscript"/>
        </w:rPr>
        <w:t xml:space="preserve"> </w:t>
      </w:r>
      <w:r w:rsidRPr="00B8687B">
        <w:rPr>
          <w:szCs w:val="24"/>
        </w:rPr>
        <w:t xml:space="preserve">MR, Bellido T, </w:t>
      </w:r>
      <w:r w:rsidRPr="00B8687B">
        <w:rPr>
          <w:b/>
          <w:szCs w:val="24"/>
        </w:rPr>
        <w:t>Plotkin LI</w:t>
      </w:r>
      <w:r w:rsidRPr="00B8687B">
        <w:rPr>
          <w:szCs w:val="24"/>
        </w:rPr>
        <w:t xml:space="preserve">. Cx43 overexpression in osteocytes prevents osteocyte apoptosis and preserves cortical bone quality in aging mice. </w:t>
      </w:r>
      <w:r w:rsidRPr="00B8687B">
        <w:rPr>
          <w:b/>
          <w:szCs w:val="24"/>
        </w:rPr>
        <w:t>Journal of Bone and Mineral Research Plus</w:t>
      </w:r>
      <w:r w:rsidR="00EC41B2" w:rsidRPr="00B8687B">
        <w:rPr>
          <w:b/>
          <w:szCs w:val="24"/>
        </w:rPr>
        <w:t xml:space="preserve"> </w:t>
      </w:r>
      <w:r w:rsidR="00EC41B2" w:rsidRPr="00B8687B">
        <w:rPr>
          <w:szCs w:val="24"/>
        </w:rPr>
        <w:t>2:206-216</w:t>
      </w:r>
      <w:r w:rsidR="00DF0961" w:rsidRPr="00B8687B">
        <w:rPr>
          <w:szCs w:val="24"/>
        </w:rPr>
        <w:t>, 2018</w:t>
      </w:r>
      <w:r w:rsidR="009A1875" w:rsidRPr="00B8687B">
        <w:rPr>
          <w:szCs w:val="24"/>
        </w:rPr>
        <w:t xml:space="preserve">. </w:t>
      </w:r>
      <w:r w:rsidR="009A1875" w:rsidRPr="00B8687B">
        <w:rPr>
          <w:szCs w:val="24"/>
          <w:u w:val="single"/>
        </w:rPr>
        <w:t>Included in the 2018 top-cited articles list for the journal</w:t>
      </w:r>
    </w:p>
    <w:p w14:paraId="1801DD5D" w14:textId="5AB1A0FB" w:rsidR="00F12597" w:rsidRPr="00B8687B" w:rsidRDefault="00EF1B41" w:rsidP="00596361">
      <w:pPr>
        <w:pStyle w:val="ListParagraph"/>
        <w:widowControl/>
        <w:numPr>
          <w:ilvl w:val="0"/>
          <w:numId w:val="1"/>
        </w:numPr>
        <w:tabs>
          <w:tab w:val="left" w:pos="810"/>
        </w:tabs>
        <w:spacing w:before="120" w:after="120"/>
        <w:contextualSpacing w:val="0"/>
        <w:jc w:val="both"/>
        <w:rPr>
          <w:szCs w:val="24"/>
        </w:rPr>
      </w:pPr>
      <w:r w:rsidRPr="00B8687B">
        <w:rPr>
          <w:szCs w:val="24"/>
        </w:rPr>
        <w:t xml:space="preserve">Ansari SA, </w:t>
      </w:r>
      <w:proofErr w:type="spellStart"/>
      <w:r w:rsidRPr="00B8687B">
        <w:rPr>
          <w:szCs w:val="24"/>
        </w:rPr>
        <w:t>Jalali</w:t>
      </w:r>
      <w:proofErr w:type="spellEnd"/>
      <w:r w:rsidRPr="00B8687B">
        <w:rPr>
          <w:szCs w:val="24"/>
        </w:rPr>
        <w:t xml:space="preserve"> R, </w:t>
      </w:r>
      <w:r w:rsidRPr="00B8687B">
        <w:rPr>
          <w:b/>
          <w:szCs w:val="24"/>
        </w:rPr>
        <w:t>Plotkin LI</w:t>
      </w:r>
      <w:r w:rsidRPr="00B8687B">
        <w:rPr>
          <w:szCs w:val="24"/>
        </w:rPr>
        <w:t xml:space="preserve">, </w:t>
      </w:r>
      <w:proofErr w:type="spellStart"/>
      <w:r w:rsidRPr="00B8687B">
        <w:rPr>
          <w:szCs w:val="24"/>
        </w:rPr>
        <w:t>Bronckers</w:t>
      </w:r>
      <w:proofErr w:type="spellEnd"/>
      <w:r w:rsidRPr="00B8687B">
        <w:rPr>
          <w:szCs w:val="24"/>
        </w:rPr>
        <w:t xml:space="preserve"> A, </w:t>
      </w:r>
      <w:proofErr w:type="spellStart"/>
      <w:r w:rsidRPr="00B8687B">
        <w:rPr>
          <w:szCs w:val="24"/>
        </w:rPr>
        <w:t>DenBesten</w:t>
      </w:r>
      <w:proofErr w:type="spellEnd"/>
      <w:r w:rsidRPr="00B8687B">
        <w:rPr>
          <w:szCs w:val="24"/>
        </w:rPr>
        <w:t xml:space="preserve"> P, Zhang Y, </w:t>
      </w:r>
      <w:proofErr w:type="spellStart"/>
      <w:r w:rsidRPr="00B8687B">
        <w:rPr>
          <w:szCs w:val="24"/>
        </w:rPr>
        <w:t>Durlacher</w:t>
      </w:r>
      <w:proofErr w:type="spellEnd"/>
      <w:r w:rsidRPr="00B8687B">
        <w:rPr>
          <w:szCs w:val="24"/>
        </w:rPr>
        <w:t xml:space="preserve"> R, de </w:t>
      </w:r>
      <w:proofErr w:type="spellStart"/>
      <w:r w:rsidRPr="00B8687B">
        <w:rPr>
          <w:szCs w:val="24"/>
        </w:rPr>
        <w:t>lange</w:t>
      </w:r>
      <w:proofErr w:type="spellEnd"/>
      <w:r w:rsidRPr="00B8687B">
        <w:rPr>
          <w:szCs w:val="24"/>
        </w:rPr>
        <w:t xml:space="preserve"> J, </w:t>
      </w:r>
      <w:proofErr w:type="spellStart"/>
      <w:r w:rsidRPr="00B8687B">
        <w:rPr>
          <w:szCs w:val="24"/>
        </w:rPr>
        <w:t>Rozema</w:t>
      </w:r>
      <w:proofErr w:type="spellEnd"/>
      <w:r w:rsidRPr="00B8687B">
        <w:rPr>
          <w:szCs w:val="24"/>
        </w:rPr>
        <w:t xml:space="preserve"> J. The importance of Connexin 43 in enamel development and mineralization. </w:t>
      </w:r>
      <w:r w:rsidRPr="00B8687B">
        <w:rPr>
          <w:b/>
          <w:szCs w:val="24"/>
        </w:rPr>
        <w:t>Frontiers in Physiology, Craniofacial Biology and Dental Research</w:t>
      </w:r>
      <w:r w:rsidRPr="00B8687B">
        <w:rPr>
          <w:szCs w:val="24"/>
        </w:rPr>
        <w:t xml:space="preserve"> </w:t>
      </w:r>
      <w:r w:rsidR="0076113B" w:rsidRPr="00B8687B">
        <w:rPr>
          <w:szCs w:val="24"/>
        </w:rPr>
        <w:t>doi.org/10.3389/fphys.2018.00750,</w:t>
      </w:r>
      <w:r w:rsidR="00DF0961" w:rsidRPr="00B8687B">
        <w:rPr>
          <w:i/>
          <w:szCs w:val="24"/>
        </w:rPr>
        <w:t xml:space="preserve"> </w:t>
      </w:r>
      <w:r w:rsidR="00DF0961" w:rsidRPr="00B8687B">
        <w:rPr>
          <w:szCs w:val="24"/>
        </w:rPr>
        <w:t>2018</w:t>
      </w:r>
      <w:r w:rsidR="0097222C">
        <w:rPr>
          <w:szCs w:val="24"/>
        </w:rPr>
        <w:t>.</w:t>
      </w:r>
    </w:p>
    <w:p w14:paraId="069B00BD" w14:textId="57FE87EE" w:rsidR="00F12597" w:rsidRPr="00B8687B" w:rsidRDefault="00DF0961" w:rsidP="00596361">
      <w:pPr>
        <w:pStyle w:val="ListParagraph"/>
        <w:widowControl/>
        <w:numPr>
          <w:ilvl w:val="0"/>
          <w:numId w:val="1"/>
        </w:numPr>
        <w:tabs>
          <w:tab w:val="left" w:pos="810"/>
        </w:tabs>
        <w:spacing w:before="120" w:after="120"/>
        <w:contextualSpacing w:val="0"/>
        <w:jc w:val="both"/>
        <w:rPr>
          <w:szCs w:val="24"/>
        </w:rPr>
      </w:pPr>
      <w:r w:rsidRPr="00B8687B">
        <w:rPr>
          <w:szCs w:val="24"/>
        </w:rPr>
        <w:t xml:space="preserve">Pacheco-Costa R, Davis HM, Atkinson EG, Dilley JE, </w:t>
      </w:r>
      <w:proofErr w:type="spellStart"/>
      <w:r w:rsidRPr="00B8687B">
        <w:rPr>
          <w:szCs w:val="24"/>
        </w:rPr>
        <w:t>Byiringiro</w:t>
      </w:r>
      <w:proofErr w:type="spellEnd"/>
      <w:r w:rsidRPr="00B8687B">
        <w:rPr>
          <w:szCs w:val="24"/>
        </w:rPr>
        <w:t xml:space="preserve"> I, </w:t>
      </w:r>
      <w:proofErr w:type="spellStart"/>
      <w:r w:rsidRPr="00B8687B">
        <w:rPr>
          <w:szCs w:val="24"/>
        </w:rPr>
        <w:t>Aref</w:t>
      </w:r>
      <w:proofErr w:type="spellEnd"/>
      <w:r w:rsidRPr="00B8687B">
        <w:rPr>
          <w:szCs w:val="24"/>
        </w:rPr>
        <w:t xml:space="preserve"> MW, Allen MR, Bellido T, </w:t>
      </w:r>
      <w:r w:rsidRPr="00B8687B">
        <w:rPr>
          <w:b/>
          <w:szCs w:val="24"/>
        </w:rPr>
        <w:t>Plotkin LI</w:t>
      </w:r>
      <w:r w:rsidRPr="00B8687B">
        <w:rPr>
          <w:szCs w:val="24"/>
        </w:rPr>
        <w:t xml:space="preserve">. Reversal of loss of bone mass in old mice treated with mefloquine. </w:t>
      </w:r>
      <w:r w:rsidRPr="00B8687B">
        <w:rPr>
          <w:b/>
          <w:szCs w:val="24"/>
        </w:rPr>
        <w:t>Bone</w:t>
      </w:r>
      <w:r w:rsidRPr="00B8687B">
        <w:rPr>
          <w:szCs w:val="24"/>
        </w:rPr>
        <w:t xml:space="preserve"> </w:t>
      </w:r>
      <w:r w:rsidR="0076113B" w:rsidRPr="00B8687B">
        <w:rPr>
          <w:szCs w:val="24"/>
        </w:rPr>
        <w:t>114:22-31, 2018</w:t>
      </w:r>
      <w:r w:rsidR="0097222C">
        <w:rPr>
          <w:szCs w:val="24"/>
        </w:rPr>
        <w:t>.</w:t>
      </w:r>
    </w:p>
    <w:p w14:paraId="55D8209B" w14:textId="51522912" w:rsidR="005D5C5C" w:rsidRPr="00B8687B" w:rsidRDefault="005003AB" w:rsidP="00596361">
      <w:pPr>
        <w:pStyle w:val="ListParagraph"/>
        <w:widowControl/>
        <w:numPr>
          <w:ilvl w:val="0"/>
          <w:numId w:val="1"/>
        </w:numPr>
        <w:contextualSpacing w:val="0"/>
        <w:jc w:val="both"/>
        <w:rPr>
          <w:snapToGrid/>
          <w:szCs w:val="24"/>
        </w:rPr>
      </w:pPr>
      <w:r w:rsidRPr="00B8687B">
        <w:rPr>
          <w:i/>
          <w:szCs w:val="24"/>
        </w:rPr>
        <w:t xml:space="preserve"> </w:t>
      </w:r>
      <w:r w:rsidR="005D5C5C" w:rsidRPr="00B8687B">
        <w:rPr>
          <w:szCs w:val="24"/>
        </w:rPr>
        <w:t xml:space="preserve">Huot JR, Essex AL, Gutierrez M, Barreto R, Wang M, Waning DL, </w:t>
      </w:r>
      <w:r w:rsidR="005D5C5C" w:rsidRPr="00B8687B">
        <w:rPr>
          <w:b/>
          <w:bCs/>
          <w:szCs w:val="24"/>
        </w:rPr>
        <w:t>Plotkin LI</w:t>
      </w:r>
      <w:r w:rsidR="005D5C5C" w:rsidRPr="00B8687B">
        <w:rPr>
          <w:szCs w:val="24"/>
        </w:rPr>
        <w:t xml:space="preserve">, </w:t>
      </w:r>
      <w:r w:rsidR="005D5C5C" w:rsidRPr="00B8687B">
        <w:rPr>
          <w:bCs/>
          <w:szCs w:val="24"/>
        </w:rPr>
        <w:t>Bonetto</w:t>
      </w:r>
      <w:r w:rsidR="005D5C5C" w:rsidRPr="00B8687B">
        <w:rPr>
          <w:szCs w:val="24"/>
        </w:rPr>
        <w:t xml:space="preserve"> A. Chronic treatment with multi-kinase inhibitors differentially affects skeletal and cardiac muscles. </w:t>
      </w:r>
      <w:r w:rsidR="005D5C5C" w:rsidRPr="00B8687B">
        <w:rPr>
          <w:b/>
          <w:szCs w:val="24"/>
        </w:rPr>
        <w:t xml:space="preserve">Cancers </w:t>
      </w:r>
      <w:r w:rsidR="005D5C5C" w:rsidRPr="00B8687B">
        <w:rPr>
          <w:szCs w:val="24"/>
        </w:rPr>
        <w:t xml:space="preserve">11(4). </w:t>
      </w:r>
      <w:proofErr w:type="spellStart"/>
      <w:r w:rsidR="005D5C5C" w:rsidRPr="00B8687B">
        <w:rPr>
          <w:szCs w:val="24"/>
        </w:rPr>
        <w:t>pii</w:t>
      </w:r>
      <w:proofErr w:type="spellEnd"/>
      <w:r w:rsidR="005D5C5C" w:rsidRPr="00B8687B">
        <w:rPr>
          <w:szCs w:val="24"/>
        </w:rPr>
        <w:t xml:space="preserve">: E571. </w:t>
      </w:r>
      <w:proofErr w:type="spellStart"/>
      <w:r w:rsidR="005D5C5C" w:rsidRPr="00B8687B">
        <w:rPr>
          <w:szCs w:val="24"/>
        </w:rPr>
        <w:t>doi</w:t>
      </w:r>
      <w:proofErr w:type="spellEnd"/>
      <w:r w:rsidR="005D5C5C" w:rsidRPr="00B8687B">
        <w:rPr>
          <w:szCs w:val="24"/>
        </w:rPr>
        <w:t>: 10.3390/cancers 11040571, 2019</w:t>
      </w:r>
      <w:r w:rsidR="0097222C">
        <w:rPr>
          <w:szCs w:val="24"/>
        </w:rPr>
        <w:t>.</w:t>
      </w:r>
    </w:p>
    <w:p w14:paraId="709F661B" w14:textId="2F6848BB" w:rsidR="009E5DA3" w:rsidRPr="00B8687B" w:rsidRDefault="009E5DA3" w:rsidP="00596361">
      <w:pPr>
        <w:widowControl/>
        <w:numPr>
          <w:ilvl w:val="0"/>
          <w:numId w:val="1"/>
        </w:numPr>
        <w:spacing w:before="120"/>
        <w:jc w:val="both"/>
        <w:rPr>
          <w:bCs/>
          <w:szCs w:val="24"/>
        </w:rPr>
      </w:pPr>
      <w:r w:rsidRPr="00B8687B">
        <w:rPr>
          <w:bCs/>
          <w:szCs w:val="24"/>
        </w:rPr>
        <w:t>Davis HM</w:t>
      </w:r>
      <w:r w:rsidRPr="00B8687B">
        <w:rPr>
          <w:szCs w:val="24"/>
        </w:rPr>
        <w:t xml:space="preserve">, Essex A, Valdez S, </w:t>
      </w:r>
      <w:proofErr w:type="spellStart"/>
      <w:r w:rsidRPr="00B8687B">
        <w:rPr>
          <w:szCs w:val="24"/>
        </w:rPr>
        <w:t>Aref</w:t>
      </w:r>
      <w:proofErr w:type="spellEnd"/>
      <w:r w:rsidRPr="00B8687B">
        <w:rPr>
          <w:szCs w:val="24"/>
        </w:rPr>
        <w:t xml:space="preserve"> MW, Deosthale P, Allen MR, Bonetto A, </w:t>
      </w:r>
      <w:r w:rsidRPr="00B8687B">
        <w:rPr>
          <w:b/>
          <w:szCs w:val="24"/>
        </w:rPr>
        <w:t>Plotkin LI</w:t>
      </w:r>
      <w:r w:rsidRPr="00B8687B">
        <w:rPr>
          <w:szCs w:val="24"/>
        </w:rPr>
        <w:t xml:space="preserve">. </w:t>
      </w:r>
      <w:r w:rsidR="007963CA" w:rsidRPr="00B8687B">
        <w:rPr>
          <w:bCs/>
          <w:szCs w:val="24"/>
        </w:rPr>
        <w:t>Short-term pharmacologic RAGE inhibition differentially effects bone and skeletal muscle in middle-aged mice</w:t>
      </w:r>
      <w:r w:rsidRPr="00B8687B">
        <w:rPr>
          <w:bCs/>
          <w:szCs w:val="24"/>
        </w:rPr>
        <w:t xml:space="preserve">. </w:t>
      </w:r>
      <w:r w:rsidRPr="00B8687B">
        <w:rPr>
          <w:b/>
          <w:bCs/>
          <w:iCs/>
          <w:szCs w:val="24"/>
        </w:rPr>
        <w:t xml:space="preserve">Bone </w:t>
      </w:r>
      <w:r w:rsidR="00150E82" w:rsidRPr="00B8687B">
        <w:rPr>
          <w:bCs/>
          <w:iCs/>
          <w:szCs w:val="24"/>
        </w:rPr>
        <w:t>124:</w:t>
      </w:r>
      <w:r w:rsidR="00A6454B" w:rsidRPr="00B8687B">
        <w:rPr>
          <w:bCs/>
          <w:iCs/>
          <w:szCs w:val="24"/>
        </w:rPr>
        <w:t>89-102</w:t>
      </w:r>
      <w:r w:rsidRPr="00B8687B">
        <w:rPr>
          <w:bCs/>
          <w:iCs/>
          <w:szCs w:val="24"/>
        </w:rPr>
        <w:t>, 2019</w:t>
      </w:r>
      <w:r w:rsidR="0097222C">
        <w:rPr>
          <w:bCs/>
          <w:iCs/>
          <w:szCs w:val="24"/>
        </w:rPr>
        <w:t>.</w:t>
      </w:r>
      <w:r w:rsidRPr="00B8687B">
        <w:rPr>
          <w:bCs/>
          <w:szCs w:val="24"/>
        </w:rPr>
        <w:t xml:space="preserve"> </w:t>
      </w:r>
    </w:p>
    <w:p w14:paraId="08B5657A" w14:textId="6CFBCE5B" w:rsidR="00E8244B" w:rsidRPr="00B8687B" w:rsidRDefault="00E8244B" w:rsidP="00596361">
      <w:pPr>
        <w:pStyle w:val="ListParagraph"/>
        <w:widowControl/>
        <w:numPr>
          <w:ilvl w:val="0"/>
          <w:numId w:val="1"/>
        </w:numPr>
        <w:tabs>
          <w:tab w:val="left" w:pos="360"/>
        </w:tabs>
        <w:spacing w:before="120" w:after="120"/>
        <w:contextualSpacing w:val="0"/>
        <w:jc w:val="both"/>
        <w:rPr>
          <w:bCs/>
          <w:i/>
          <w:iCs/>
          <w:szCs w:val="24"/>
        </w:rPr>
      </w:pPr>
      <w:bookmarkStart w:id="0" w:name="_Hlk75769265"/>
      <w:r w:rsidRPr="00B8687B">
        <w:rPr>
          <w:bCs/>
          <w:szCs w:val="24"/>
        </w:rPr>
        <w:t>Davis HM</w:t>
      </w:r>
      <w:r w:rsidRPr="00B8687B">
        <w:rPr>
          <w:szCs w:val="24"/>
        </w:rPr>
        <w:t xml:space="preserve">, Valdez S, Gomez L, </w:t>
      </w:r>
      <w:proofErr w:type="spellStart"/>
      <w:r w:rsidRPr="00B8687B">
        <w:rPr>
          <w:szCs w:val="24"/>
        </w:rPr>
        <w:t>Malicky</w:t>
      </w:r>
      <w:proofErr w:type="spellEnd"/>
      <w:r w:rsidRPr="00B8687B">
        <w:rPr>
          <w:szCs w:val="24"/>
        </w:rPr>
        <w:t xml:space="preserve"> P, White FA, </w:t>
      </w:r>
      <w:proofErr w:type="spellStart"/>
      <w:r w:rsidRPr="00B8687B">
        <w:rPr>
          <w:szCs w:val="24"/>
        </w:rPr>
        <w:t>Suble</w:t>
      </w:r>
      <w:proofErr w:type="spellEnd"/>
      <w:r w:rsidRPr="00B8687B">
        <w:rPr>
          <w:szCs w:val="24"/>
        </w:rPr>
        <w:t xml:space="preserve"> MA, Windle JJ, Bidwell JP, Bruzzaniti A, </w:t>
      </w:r>
      <w:r w:rsidRPr="00B8687B">
        <w:rPr>
          <w:b/>
          <w:szCs w:val="24"/>
        </w:rPr>
        <w:t>Plotkin LI</w:t>
      </w:r>
      <w:r w:rsidRPr="00B8687B">
        <w:rPr>
          <w:szCs w:val="24"/>
        </w:rPr>
        <w:t xml:space="preserve">. </w:t>
      </w:r>
      <w:bookmarkEnd w:id="0"/>
      <w:r w:rsidRPr="00B8687B">
        <w:rPr>
          <w:szCs w:val="24"/>
        </w:rPr>
        <w:t xml:space="preserve">High mobility group box1 (HMGB1) protein regulates </w:t>
      </w:r>
      <w:proofErr w:type="spellStart"/>
      <w:r w:rsidRPr="00B8687B">
        <w:rPr>
          <w:szCs w:val="24"/>
        </w:rPr>
        <w:t>osteoclastogenesis</w:t>
      </w:r>
      <w:proofErr w:type="spellEnd"/>
      <w:r w:rsidRPr="00B8687B">
        <w:rPr>
          <w:szCs w:val="24"/>
        </w:rPr>
        <w:t xml:space="preserve"> through direct actions on osteocytes and osteoclasts in vitro. </w:t>
      </w:r>
      <w:r w:rsidRPr="00B8687B">
        <w:rPr>
          <w:b/>
          <w:szCs w:val="24"/>
        </w:rPr>
        <w:t>Journal of Cellular Biochemistry</w:t>
      </w:r>
      <w:r w:rsidRPr="00B8687B">
        <w:rPr>
          <w:szCs w:val="24"/>
        </w:rPr>
        <w:t xml:space="preserve">, </w:t>
      </w:r>
      <w:r w:rsidR="003F1A7D">
        <w:t>120:16741-16749</w:t>
      </w:r>
      <w:r w:rsidRPr="00B8687B">
        <w:rPr>
          <w:szCs w:val="24"/>
        </w:rPr>
        <w:t>, 2019</w:t>
      </w:r>
      <w:r w:rsidR="0097222C">
        <w:rPr>
          <w:szCs w:val="24"/>
        </w:rPr>
        <w:t>.</w:t>
      </w:r>
    </w:p>
    <w:p w14:paraId="53D1D7FC" w14:textId="227DEB6C" w:rsidR="00C26E95" w:rsidRPr="00B8687B" w:rsidRDefault="00C26E95" w:rsidP="00596361">
      <w:pPr>
        <w:widowControl/>
        <w:numPr>
          <w:ilvl w:val="0"/>
          <w:numId w:val="1"/>
        </w:numPr>
        <w:spacing w:before="120"/>
        <w:jc w:val="both"/>
        <w:rPr>
          <w:bCs/>
          <w:szCs w:val="24"/>
          <w:lang w:bidi="en-US"/>
        </w:rPr>
      </w:pPr>
      <w:r w:rsidRPr="00B8687B">
        <w:rPr>
          <w:bCs/>
          <w:szCs w:val="24"/>
          <w:lang w:bidi="en-US"/>
        </w:rPr>
        <w:t xml:space="preserve">Sato A, </w:t>
      </w:r>
      <w:proofErr w:type="spellStart"/>
      <w:r w:rsidRPr="00B8687B">
        <w:rPr>
          <w:bCs/>
          <w:szCs w:val="24"/>
          <w:lang w:bidi="en-US"/>
        </w:rPr>
        <w:t>Cregor</w:t>
      </w:r>
      <w:proofErr w:type="spellEnd"/>
      <w:r w:rsidRPr="00B8687B">
        <w:rPr>
          <w:bCs/>
          <w:szCs w:val="24"/>
          <w:lang w:bidi="en-US"/>
        </w:rPr>
        <w:t xml:space="preserve"> M, McAndrews K, Li T, Condon K, </w:t>
      </w:r>
      <w:r w:rsidRPr="00B8687B">
        <w:rPr>
          <w:b/>
          <w:bCs/>
          <w:szCs w:val="24"/>
          <w:lang w:bidi="en-US"/>
        </w:rPr>
        <w:t>Plotkin LI</w:t>
      </w:r>
      <w:r w:rsidRPr="00B8687B">
        <w:rPr>
          <w:bCs/>
          <w:szCs w:val="24"/>
          <w:lang w:bidi="en-US"/>
        </w:rPr>
        <w:t>, Bellido T. Glucocorticoid-induced bone fragility is prevented by blocking Pyk2/</w:t>
      </w:r>
      <w:proofErr w:type="spellStart"/>
      <w:r w:rsidRPr="00B8687B">
        <w:rPr>
          <w:bCs/>
          <w:szCs w:val="24"/>
          <w:lang w:bidi="en-US"/>
        </w:rPr>
        <w:t>anoikis</w:t>
      </w:r>
      <w:proofErr w:type="spellEnd"/>
      <w:r w:rsidRPr="00B8687B">
        <w:rPr>
          <w:bCs/>
          <w:szCs w:val="24"/>
          <w:lang w:bidi="en-US"/>
        </w:rPr>
        <w:t xml:space="preserve"> signaling. </w:t>
      </w:r>
      <w:r w:rsidRPr="00B8687B">
        <w:rPr>
          <w:b/>
          <w:bCs/>
          <w:szCs w:val="24"/>
          <w:lang w:bidi="en-US"/>
        </w:rPr>
        <w:t>Endocrinology</w:t>
      </w:r>
      <w:r w:rsidR="00A3638A" w:rsidRPr="00B8687B">
        <w:rPr>
          <w:bCs/>
          <w:szCs w:val="24"/>
          <w:lang w:bidi="en-US"/>
        </w:rPr>
        <w:t xml:space="preserve">, </w:t>
      </w:r>
      <w:r w:rsidR="00B47611">
        <w:t>160:1659-1673</w:t>
      </w:r>
      <w:r w:rsidR="00A3638A" w:rsidRPr="00B8687B">
        <w:rPr>
          <w:bCs/>
          <w:szCs w:val="24"/>
          <w:lang w:bidi="en-US"/>
        </w:rPr>
        <w:t>, 2019</w:t>
      </w:r>
      <w:r w:rsidR="00B47611">
        <w:rPr>
          <w:bCs/>
          <w:szCs w:val="24"/>
          <w:lang w:bidi="en-US"/>
        </w:rPr>
        <w:t>.</w:t>
      </w:r>
    </w:p>
    <w:p w14:paraId="51BCC258" w14:textId="53BD49A7" w:rsidR="00277D1D" w:rsidRDefault="00FD079D" w:rsidP="000F2F3E">
      <w:pPr>
        <w:pStyle w:val="ListParagraph"/>
        <w:numPr>
          <w:ilvl w:val="0"/>
          <w:numId w:val="1"/>
        </w:numPr>
        <w:tabs>
          <w:tab w:val="left" w:pos="426"/>
          <w:tab w:val="left" w:pos="709"/>
          <w:tab w:val="left" w:pos="5664"/>
          <w:tab w:val="left" w:pos="6372"/>
          <w:tab w:val="left" w:pos="7080"/>
          <w:tab w:val="left" w:pos="7788"/>
        </w:tabs>
        <w:spacing w:before="120"/>
        <w:contextualSpacing w:val="0"/>
        <w:jc w:val="both"/>
        <w:rPr>
          <w:bCs/>
          <w:snapToGrid/>
          <w:szCs w:val="24"/>
          <w:lang w:bidi="en-US"/>
        </w:rPr>
      </w:pPr>
      <w:proofErr w:type="spellStart"/>
      <w:r w:rsidRPr="00B8687B">
        <w:rPr>
          <w:bCs/>
          <w:snapToGrid/>
          <w:szCs w:val="24"/>
          <w:lang w:bidi="en-US"/>
        </w:rPr>
        <w:lastRenderedPageBreak/>
        <w:t>Saedi</w:t>
      </w:r>
      <w:proofErr w:type="spellEnd"/>
      <w:r w:rsidRPr="00B8687B">
        <w:rPr>
          <w:bCs/>
          <w:snapToGrid/>
          <w:szCs w:val="24"/>
          <w:lang w:bidi="en-US"/>
        </w:rPr>
        <w:t xml:space="preserve"> AA, </w:t>
      </w:r>
      <w:proofErr w:type="spellStart"/>
      <w:r w:rsidRPr="00B8687B">
        <w:rPr>
          <w:bCs/>
          <w:snapToGrid/>
          <w:szCs w:val="24"/>
          <w:lang w:bidi="en-US"/>
        </w:rPr>
        <w:t>Bermeo</w:t>
      </w:r>
      <w:proofErr w:type="spellEnd"/>
      <w:r w:rsidRPr="00B8687B">
        <w:rPr>
          <w:bCs/>
          <w:snapToGrid/>
          <w:szCs w:val="24"/>
          <w:lang w:bidi="en-US"/>
        </w:rPr>
        <w:t xml:space="preserve"> A, </w:t>
      </w:r>
      <w:r w:rsidRPr="00B8687B">
        <w:rPr>
          <w:b/>
          <w:bCs/>
          <w:snapToGrid/>
          <w:szCs w:val="24"/>
          <w:lang w:bidi="en-US"/>
        </w:rPr>
        <w:t>Plotkin LI</w:t>
      </w:r>
      <w:r w:rsidRPr="00B8687B">
        <w:rPr>
          <w:bCs/>
          <w:snapToGrid/>
          <w:szCs w:val="24"/>
          <w:lang w:bidi="en-US"/>
        </w:rPr>
        <w:t xml:space="preserve">, Myers D, Duque G. Palmitate induces </w:t>
      </w:r>
      <w:proofErr w:type="spellStart"/>
      <w:r w:rsidRPr="00B8687B">
        <w:rPr>
          <w:bCs/>
          <w:snapToGrid/>
          <w:szCs w:val="24"/>
          <w:lang w:bidi="en-US"/>
        </w:rPr>
        <w:t>lipotoxicity</w:t>
      </w:r>
      <w:proofErr w:type="spellEnd"/>
      <w:r w:rsidRPr="00B8687B">
        <w:rPr>
          <w:bCs/>
          <w:snapToGrid/>
          <w:szCs w:val="24"/>
          <w:lang w:bidi="en-US"/>
        </w:rPr>
        <w:t xml:space="preserve"> in osteocytes. </w:t>
      </w:r>
      <w:r w:rsidRPr="00B8687B">
        <w:rPr>
          <w:b/>
          <w:bCs/>
          <w:snapToGrid/>
          <w:szCs w:val="24"/>
          <w:lang w:val="en-AU"/>
        </w:rPr>
        <w:t>Bone,</w:t>
      </w:r>
      <w:r w:rsidRPr="00B8687B">
        <w:rPr>
          <w:bCs/>
          <w:snapToGrid/>
          <w:szCs w:val="24"/>
          <w:lang w:val="en-AU"/>
        </w:rPr>
        <w:t xml:space="preserve"> </w:t>
      </w:r>
      <w:r w:rsidR="003F1A7D" w:rsidRPr="003F1A7D">
        <w:rPr>
          <w:bCs/>
          <w:snapToGrid/>
          <w:szCs w:val="24"/>
        </w:rPr>
        <w:t>127:353-359</w:t>
      </w:r>
      <w:r w:rsidR="00402433">
        <w:rPr>
          <w:bCs/>
          <w:snapToGrid/>
          <w:szCs w:val="24"/>
          <w:lang w:val="en-AU"/>
        </w:rPr>
        <w:t>, 2019</w:t>
      </w:r>
      <w:r w:rsidR="00B47611">
        <w:rPr>
          <w:bCs/>
          <w:snapToGrid/>
          <w:szCs w:val="24"/>
          <w:lang w:val="en-AU"/>
        </w:rPr>
        <w:t>.</w:t>
      </w:r>
    </w:p>
    <w:p w14:paraId="0A203232" w14:textId="005BB285" w:rsidR="00277D1D" w:rsidRDefault="00EA69D9" w:rsidP="00EA69D9">
      <w:pPr>
        <w:pStyle w:val="ListParagraph"/>
        <w:numPr>
          <w:ilvl w:val="0"/>
          <w:numId w:val="1"/>
        </w:numPr>
        <w:tabs>
          <w:tab w:val="left" w:pos="426"/>
          <w:tab w:val="left" w:pos="709"/>
          <w:tab w:val="left" w:pos="5664"/>
          <w:tab w:val="left" w:pos="6372"/>
          <w:tab w:val="left" w:pos="7080"/>
          <w:tab w:val="left" w:pos="7788"/>
        </w:tabs>
        <w:spacing w:before="120"/>
        <w:contextualSpacing w:val="0"/>
        <w:jc w:val="both"/>
        <w:rPr>
          <w:bCs/>
          <w:snapToGrid/>
          <w:szCs w:val="24"/>
          <w:lang w:bidi="en-US"/>
        </w:rPr>
      </w:pPr>
      <w:r>
        <w:rPr>
          <w:bCs/>
          <w:snapToGrid/>
          <w:szCs w:val="24"/>
        </w:rPr>
        <w:t>Aguilar-Perez A#</w:t>
      </w:r>
      <w:r w:rsidRPr="00EA69D9">
        <w:rPr>
          <w:bCs/>
          <w:snapToGrid/>
          <w:szCs w:val="24"/>
        </w:rPr>
        <w:t xml:space="preserve">, </w:t>
      </w:r>
      <w:r>
        <w:rPr>
          <w:bCs/>
          <w:snapToGrid/>
          <w:szCs w:val="24"/>
        </w:rPr>
        <w:t>Pacheco-Costa R</w:t>
      </w:r>
      <w:r w:rsidRPr="00EA69D9">
        <w:rPr>
          <w:bCs/>
          <w:snapToGrid/>
          <w:szCs w:val="24"/>
        </w:rPr>
        <w:t xml:space="preserve">#, Atkinson </w:t>
      </w:r>
      <w:r>
        <w:rPr>
          <w:bCs/>
          <w:snapToGrid/>
          <w:szCs w:val="24"/>
        </w:rPr>
        <w:t>EG</w:t>
      </w:r>
      <w:r w:rsidRPr="00EA69D9">
        <w:rPr>
          <w:bCs/>
          <w:snapToGrid/>
          <w:szCs w:val="24"/>
        </w:rPr>
        <w:t xml:space="preserve">, </w:t>
      </w:r>
      <w:r>
        <w:rPr>
          <w:bCs/>
          <w:snapToGrid/>
          <w:szCs w:val="24"/>
        </w:rPr>
        <w:t>Deosthale P</w:t>
      </w:r>
      <w:r w:rsidRPr="00EA69D9">
        <w:rPr>
          <w:bCs/>
          <w:snapToGrid/>
          <w:szCs w:val="24"/>
        </w:rPr>
        <w:t xml:space="preserve">, </w:t>
      </w:r>
      <w:r>
        <w:rPr>
          <w:bCs/>
          <w:snapToGrid/>
          <w:szCs w:val="24"/>
        </w:rPr>
        <w:t>Davis HM</w:t>
      </w:r>
      <w:r w:rsidRPr="00EA69D9">
        <w:rPr>
          <w:bCs/>
          <w:snapToGrid/>
          <w:szCs w:val="24"/>
        </w:rPr>
        <w:t xml:space="preserve">, </w:t>
      </w:r>
      <w:r>
        <w:rPr>
          <w:bCs/>
          <w:snapToGrid/>
          <w:szCs w:val="24"/>
        </w:rPr>
        <w:t>Essex AL</w:t>
      </w:r>
      <w:r w:rsidRPr="00EA69D9">
        <w:rPr>
          <w:bCs/>
          <w:snapToGrid/>
          <w:szCs w:val="24"/>
        </w:rPr>
        <w:t xml:space="preserve">, </w:t>
      </w:r>
      <w:r>
        <w:rPr>
          <w:bCs/>
          <w:snapToGrid/>
          <w:szCs w:val="24"/>
        </w:rPr>
        <w:t>Dilley JE</w:t>
      </w:r>
      <w:r w:rsidRPr="00EA69D9">
        <w:rPr>
          <w:bCs/>
          <w:snapToGrid/>
          <w:szCs w:val="24"/>
        </w:rPr>
        <w:t xml:space="preserve">, </w:t>
      </w:r>
      <w:r>
        <w:rPr>
          <w:bCs/>
          <w:snapToGrid/>
          <w:szCs w:val="24"/>
        </w:rPr>
        <w:t>Gomez L</w:t>
      </w:r>
      <w:r w:rsidRPr="00EA69D9">
        <w:rPr>
          <w:bCs/>
          <w:snapToGrid/>
          <w:szCs w:val="24"/>
        </w:rPr>
        <w:t>, Rupert</w:t>
      </w:r>
      <w:r>
        <w:rPr>
          <w:bCs/>
          <w:snapToGrid/>
          <w:szCs w:val="24"/>
        </w:rPr>
        <w:t xml:space="preserve"> JE,</w:t>
      </w:r>
      <w:r w:rsidRPr="00EA69D9">
        <w:rPr>
          <w:bCs/>
          <w:snapToGrid/>
          <w:szCs w:val="24"/>
        </w:rPr>
        <w:t xml:space="preserve"> Zimmers</w:t>
      </w:r>
      <w:r>
        <w:rPr>
          <w:bCs/>
          <w:snapToGrid/>
          <w:szCs w:val="24"/>
        </w:rPr>
        <w:t xml:space="preserve"> TA</w:t>
      </w:r>
      <w:r w:rsidRPr="00EA69D9">
        <w:rPr>
          <w:bCs/>
          <w:snapToGrid/>
          <w:szCs w:val="24"/>
        </w:rPr>
        <w:t>, Thompson</w:t>
      </w:r>
      <w:r>
        <w:rPr>
          <w:bCs/>
          <w:snapToGrid/>
          <w:szCs w:val="24"/>
        </w:rPr>
        <w:t xml:space="preserve"> RJ</w:t>
      </w:r>
      <w:r w:rsidRPr="00EA69D9">
        <w:rPr>
          <w:bCs/>
          <w:snapToGrid/>
          <w:szCs w:val="24"/>
        </w:rPr>
        <w:t xml:space="preserve">, </w:t>
      </w:r>
      <w:r>
        <w:rPr>
          <w:bCs/>
          <w:snapToGrid/>
          <w:szCs w:val="24"/>
        </w:rPr>
        <w:t>Allen MR</w:t>
      </w:r>
      <w:r w:rsidRPr="00EA69D9">
        <w:rPr>
          <w:bCs/>
          <w:snapToGrid/>
          <w:szCs w:val="24"/>
        </w:rPr>
        <w:t xml:space="preserve">, </w:t>
      </w:r>
      <w:r w:rsidRPr="00402433">
        <w:rPr>
          <w:b/>
          <w:bCs/>
          <w:snapToGrid/>
          <w:szCs w:val="24"/>
        </w:rPr>
        <w:t>Plotkin LI</w:t>
      </w:r>
      <w:r>
        <w:rPr>
          <w:bCs/>
          <w:snapToGrid/>
          <w:szCs w:val="24"/>
        </w:rPr>
        <w:t xml:space="preserve">. </w:t>
      </w:r>
      <w:r w:rsidR="00277D1D" w:rsidRPr="00277D1D">
        <w:rPr>
          <w:bCs/>
          <w:snapToGrid/>
          <w:szCs w:val="24"/>
        </w:rPr>
        <w:t>Age- and sex-dependent role of osteocytic pannexin1 on bone and muscle mass and strength</w:t>
      </w:r>
      <w:r>
        <w:rPr>
          <w:bCs/>
          <w:snapToGrid/>
          <w:szCs w:val="24"/>
        </w:rPr>
        <w:t>.</w:t>
      </w:r>
      <w:r w:rsidRPr="00EA69D9">
        <w:rPr>
          <w:b/>
          <w:bCs/>
          <w:snapToGrid/>
          <w:szCs w:val="24"/>
        </w:rPr>
        <w:t xml:space="preserve"> Scientific Reports</w:t>
      </w:r>
      <w:r>
        <w:rPr>
          <w:bCs/>
          <w:snapToGrid/>
          <w:szCs w:val="24"/>
        </w:rPr>
        <w:t>,</w:t>
      </w:r>
      <w:r w:rsidR="00277D1D" w:rsidRPr="00277D1D">
        <w:rPr>
          <w:bCs/>
          <w:snapToGrid/>
          <w:szCs w:val="24"/>
        </w:rPr>
        <w:t xml:space="preserve"> </w:t>
      </w:r>
      <w:proofErr w:type="spellStart"/>
      <w:r w:rsidRPr="00EA69D9">
        <w:rPr>
          <w:bCs/>
          <w:snapToGrid/>
          <w:szCs w:val="24"/>
        </w:rPr>
        <w:t>doi</w:t>
      </w:r>
      <w:proofErr w:type="spellEnd"/>
      <w:r w:rsidR="00277D1D" w:rsidRPr="00277D1D">
        <w:rPr>
          <w:b/>
          <w:bCs/>
          <w:snapToGrid/>
          <w:szCs w:val="24"/>
        </w:rPr>
        <w:t xml:space="preserve">: </w:t>
      </w:r>
      <w:r>
        <w:rPr>
          <w:bCs/>
          <w:snapToGrid/>
          <w:szCs w:val="24"/>
        </w:rPr>
        <w:t xml:space="preserve">10.1038/s41598-019-50444-1 </w:t>
      </w:r>
      <w:r w:rsidR="00277D1D" w:rsidRPr="00277D1D">
        <w:rPr>
          <w:bCs/>
          <w:snapToGrid/>
          <w:szCs w:val="24"/>
        </w:rPr>
        <w:t>SREP-19-11533</w:t>
      </w:r>
      <w:r w:rsidR="00402433">
        <w:rPr>
          <w:bCs/>
          <w:snapToGrid/>
          <w:szCs w:val="24"/>
        </w:rPr>
        <w:t>, 2019</w:t>
      </w:r>
      <w:r w:rsidR="0097222C">
        <w:rPr>
          <w:bCs/>
          <w:snapToGrid/>
          <w:szCs w:val="24"/>
        </w:rPr>
        <w:t>.</w:t>
      </w:r>
    </w:p>
    <w:p w14:paraId="3297E005" w14:textId="562CB8AF" w:rsidR="00402433" w:rsidRPr="00226B6C" w:rsidRDefault="00402433" w:rsidP="008D12F2">
      <w:pPr>
        <w:pStyle w:val="ListParagraph"/>
        <w:numPr>
          <w:ilvl w:val="0"/>
          <w:numId w:val="1"/>
        </w:numPr>
        <w:tabs>
          <w:tab w:val="left" w:pos="426"/>
          <w:tab w:val="left" w:pos="709"/>
          <w:tab w:val="left" w:pos="5664"/>
          <w:tab w:val="left" w:pos="6372"/>
          <w:tab w:val="left" w:pos="7080"/>
          <w:tab w:val="left" w:pos="7788"/>
        </w:tabs>
        <w:spacing w:before="120"/>
        <w:contextualSpacing w:val="0"/>
        <w:jc w:val="both"/>
        <w:rPr>
          <w:bCs/>
          <w:snapToGrid/>
          <w:szCs w:val="24"/>
          <w:lang w:bidi="en-US"/>
        </w:rPr>
      </w:pPr>
      <w:bookmarkStart w:id="1" w:name="_Hlk75769461"/>
      <w:r w:rsidRPr="00402433">
        <w:rPr>
          <w:bCs/>
          <w:snapToGrid/>
          <w:szCs w:val="24"/>
          <w:lang w:bidi="en-US"/>
        </w:rPr>
        <w:t xml:space="preserve">Davis HM, Deosthale PJ, Pacheco-Costa R, Essex AL, Atkinson EG, </w:t>
      </w:r>
      <w:proofErr w:type="spellStart"/>
      <w:r w:rsidRPr="00402433">
        <w:rPr>
          <w:bCs/>
          <w:snapToGrid/>
          <w:szCs w:val="24"/>
          <w:lang w:bidi="en-US"/>
        </w:rPr>
        <w:t>Aref</w:t>
      </w:r>
      <w:proofErr w:type="spellEnd"/>
      <w:r w:rsidRPr="00402433">
        <w:rPr>
          <w:bCs/>
          <w:snapToGrid/>
          <w:szCs w:val="24"/>
          <w:lang w:bidi="en-US"/>
        </w:rPr>
        <w:t xml:space="preserve"> MW, Dilley JE, Bellido T, Ivan M, Allen MR</w:t>
      </w:r>
      <w:r>
        <w:rPr>
          <w:bCs/>
          <w:snapToGrid/>
          <w:szCs w:val="24"/>
          <w:lang w:bidi="en-US"/>
        </w:rPr>
        <w:t xml:space="preserve">, </w:t>
      </w:r>
      <w:r w:rsidRPr="00402433">
        <w:rPr>
          <w:b/>
          <w:bCs/>
          <w:snapToGrid/>
          <w:szCs w:val="24"/>
          <w:lang w:bidi="en-US"/>
        </w:rPr>
        <w:t>Plotkin LI</w:t>
      </w:r>
      <w:r>
        <w:rPr>
          <w:bCs/>
          <w:snapToGrid/>
          <w:szCs w:val="24"/>
          <w:lang w:bidi="en-US"/>
        </w:rPr>
        <w:t xml:space="preserve">. </w:t>
      </w:r>
      <w:r w:rsidRPr="00402433">
        <w:rPr>
          <w:szCs w:val="24"/>
        </w:rPr>
        <w:t>Osteocytic miR21 deficiency improves bone strength independent of sex despite having sex divergent effects on osteocyte viability and bone turnover</w:t>
      </w:r>
      <w:r>
        <w:rPr>
          <w:szCs w:val="24"/>
        </w:rPr>
        <w:t xml:space="preserve">. </w:t>
      </w:r>
      <w:r w:rsidRPr="00402433">
        <w:rPr>
          <w:b/>
          <w:szCs w:val="24"/>
        </w:rPr>
        <w:t>FEBS Journal</w:t>
      </w:r>
      <w:r>
        <w:rPr>
          <w:szCs w:val="24"/>
        </w:rPr>
        <w:t xml:space="preserve">, </w:t>
      </w:r>
      <w:r w:rsidR="00355214">
        <w:rPr>
          <w:szCs w:val="24"/>
        </w:rPr>
        <w:t>287:</w:t>
      </w:r>
      <w:r w:rsidR="00355214" w:rsidRPr="00355214">
        <w:rPr>
          <w:szCs w:val="24"/>
        </w:rPr>
        <w:t>941–963</w:t>
      </w:r>
      <w:r>
        <w:rPr>
          <w:szCs w:val="24"/>
        </w:rPr>
        <w:t>, 20</w:t>
      </w:r>
      <w:r w:rsidR="00355214">
        <w:rPr>
          <w:szCs w:val="24"/>
        </w:rPr>
        <w:t>20</w:t>
      </w:r>
      <w:bookmarkEnd w:id="1"/>
      <w:r w:rsidR="0097222C">
        <w:rPr>
          <w:szCs w:val="24"/>
        </w:rPr>
        <w:t>.</w:t>
      </w:r>
    </w:p>
    <w:p w14:paraId="6EBB1841" w14:textId="08466FCB" w:rsidR="00226B6C" w:rsidRDefault="00226B6C" w:rsidP="00E95CA3">
      <w:pPr>
        <w:pStyle w:val="ListParagraph"/>
        <w:numPr>
          <w:ilvl w:val="0"/>
          <w:numId w:val="1"/>
        </w:numPr>
        <w:tabs>
          <w:tab w:val="left" w:pos="426"/>
          <w:tab w:val="left" w:pos="709"/>
          <w:tab w:val="left" w:pos="5664"/>
          <w:tab w:val="left" w:pos="6372"/>
          <w:tab w:val="left" w:pos="7080"/>
          <w:tab w:val="left" w:pos="7788"/>
        </w:tabs>
        <w:spacing w:before="120"/>
        <w:contextualSpacing w:val="0"/>
        <w:jc w:val="both"/>
        <w:rPr>
          <w:bCs/>
          <w:snapToGrid/>
          <w:szCs w:val="24"/>
          <w:lang w:bidi="en-US"/>
        </w:rPr>
      </w:pPr>
      <w:bookmarkStart w:id="2" w:name="_Hlk75769717"/>
      <w:r w:rsidRPr="00226B6C">
        <w:rPr>
          <w:bCs/>
          <w:snapToGrid/>
          <w:szCs w:val="24"/>
          <w:lang w:bidi="en-US"/>
        </w:rPr>
        <w:t>Essex</w:t>
      </w:r>
      <w:r>
        <w:rPr>
          <w:bCs/>
          <w:snapToGrid/>
          <w:szCs w:val="24"/>
          <w:lang w:bidi="en-US"/>
        </w:rPr>
        <w:t xml:space="preserve"> AL</w:t>
      </w:r>
      <w:r w:rsidRPr="00226B6C">
        <w:rPr>
          <w:bCs/>
          <w:snapToGrid/>
          <w:szCs w:val="24"/>
          <w:lang w:bidi="en-US"/>
        </w:rPr>
        <w:t>, Pin</w:t>
      </w:r>
      <w:r>
        <w:rPr>
          <w:bCs/>
          <w:snapToGrid/>
          <w:szCs w:val="24"/>
          <w:lang w:bidi="en-US"/>
        </w:rPr>
        <w:t xml:space="preserve"> F</w:t>
      </w:r>
      <w:r w:rsidRPr="00226B6C">
        <w:rPr>
          <w:bCs/>
          <w:snapToGrid/>
          <w:szCs w:val="24"/>
          <w:lang w:bidi="en-US"/>
        </w:rPr>
        <w:t>, Huot</w:t>
      </w:r>
      <w:r>
        <w:rPr>
          <w:bCs/>
          <w:snapToGrid/>
          <w:szCs w:val="24"/>
          <w:lang w:bidi="en-US"/>
        </w:rPr>
        <w:t xml:space="preserve"> JR</w:t>
      </w:r>
      <w:r w:rsidRPr="00226B6C">
        <w:rPr>
          <w:bCs/>
          <w:snapToGrid/>
          <w:szCs w:val="24"/>
          <w:lang w:bidi="en-US"/>
        </w:rPr>
        <w:t>, Bonewald</w:t>
      </w:r>
      <w:r>
        <w:rPr>
          <w:bCs/>
          <w:snapToGrid/>
          <w:szCs w:val="24"/>
          <w:lang w:bidi="en-US"/>
        </w:rPr>
        <w:t xml:space="preserve"> LF</w:t>
      </w:r>
      <w:r w:rsidRPr="00226B6C">
        <w:rPr>
          <w:bCs/>
          <w:snapToGrid/>
          <w:szCs w:val="24"/>
          <w:lang w:bidi="en-US"/>
        </w:rPr>
        <w:t xml:space="preserve">, </w:t>
      </w:r>
      <w:r w:rsidRPr="00226B6C">
        <w:rPr>
          <w:b/>
          <w:bCs/>
          <w:snapToGrid/>
          <w:szCs w:val="24"/>
          <w:lang w:bidi="en-US"/>
        </w:rPr>
        <w:t>Plotkin LI</w:t>
      </w:r>
      <w:r w:rsidRPr="00226B6C">
        <w:rPr>
          <w:bCs/>
          <w:snapToGrid/>
          <w:szCs w:val="24"/>
          <w:lang w:bidi="en-US"/>
        </w:rPr>
        <w:t xml:space="preserve">, Bonetto </w:t>
      </w:r>
      <w:r>
        <w:rPr>
          <w:bCs/>
          <w:snapToGrid/>
          <w:szCs w:val="24"/>
          <w:lang w:bidi="en-US"/>
        </w:rPr>
        <w:t xml:space="preserve">A. </w:t>
      </w:r>
      <w:r w:rsidRPr="00226B6C">
        <w:rPr>
          <w:bCs/>
          <w:snapToGrid/>
          <w:szCs w:val="24"/>
          <w:lang w:bidi="en-US"/>
        </w:rPr>
        <w:t>Bisphosphonate treatment ameliorates chemotherapy-induced bone and muscle abnormalities in young mice</w:t>
      </w:r>
      <w:r>
        <w:rPr>
          <w:bCs/>
          <w:snapToGrid/>
          <w:szCs w:val="24"/>
          <w:lang w:bidi="en-US"/>
        </w:rPr>
        <w:t>.</w:t>
      </w:r>
      <w:r w:rsidRPr="00226B6C">
        <w:rPr>
          <w:bCs/>
          <w:snapToGrid/>
          <w:szCs w:val="24"/>
          <w:lang w:bidi="en-US"/>
        </w:rPr>
        <w:t xml:space="preserve"> </w:t>
      </w:r>
      <w:r w:rsidRPr="00226B6C">
        <w:rPr>
          <w:b/>
          <w:bCs/>
          <w:snapToGrid/>
          <w:szCs w:val="24"/>
          <w:lang w:bidi="en-US"/>
        </w:rPr>
        <w:t>Frontiers in Endocrinology, section Bone Research</w:t>
      </w:r>
      <w:r w:rsidRPr="00226B6C">
        <w:rPr>
          <w:bCs/>
          <w:snapToGrid/>
          <w:szCs w:val="24"/>
          <w:lang w:bidi="en-US"/>
        </w:rPr>
        <w:t xml:space="preserve"> </w:t>
      </w:r>
      <w:r w:rsidR="006075EB">
        <w:rPr>
          <w:bCs/>
          <w:snapToGrid/>
          <w:szCs w:val="24"/>
          <w:lang w:bidi="en-US"/>
        </w:rPr>
        <w:t xml:space="preserve">10:809. </w:t>
      </w:r>
      <w:r w:rsidR="00E95CA3" w:rsidRPr="00E95CA3">
        <w:rPr>
          <w:bCs/>
          <w:snapToGrid/>
          <w:szCs w:val="24"/>
          <w:lang w:bidi="en-US"/>
        </w:rPr>
        <w:t>doi.org/10.3389/fendo.2019.00809</w:t>
      </w:r>
      <w:r>
        <w:rPr>
          <w:bCs/>
          <w:snapToGrid/>
          <w:szCs w:val="24"/>
          <w:lang w:bidi="en-US"/>
        </w:rPr>
        <w:t>, 2019</w:t>
      </w:r>
      <w:r w:rsidR="0097222C">
        <w:rPr>
          <w:bCs/>
          <w:snapToGrid/>
          <w:szCs w:val="24"/>
          <w:lang w:bidi="en-US"/>
        </w:rPr>
        <w:t>.</w:t>
      </w:r>
    </w:p>
    <w:p w14:paraId="37E7F0DB" w14:textId="77777777" w:rsidR="00BE4D87" w:rsidRPr="00BE4D87" w:rsidRDefault="00BE4D87" w:rsidP="00BE4D87">
      <w:pPr>
        <w:pStyle w:val="ListParagraph"/>
        <w:numPr>
          <w:ilvl w:val="0"/>
          <w:numId w:val="1"/>
        </w:numPr>
        <w:tabs>
          <w:tab w:val="left" w:pos="426"/>
          <w:tab w:val="left" w:pos="709"/>
          <w:tab w:val="left" w:pos="5664"/>
          <w:tab w:val="left" w:pos="6372"/>
          <w:tab w:val="left" w:pos="7080"/>
          <w:tab w:val="left" w:pos="7788"/>
        </w:tabs>
        <w:spacing w:before="120"/>
        <w:contextualSpacing w:val="0"/>
        <w:jc w:val="both"/>
        <w:rPr>
          <w:bCs/>
          <w:snapToGrid/>
          <w:sz w:val="28"/>
          <w:szCs w:val="28"/>
          <w:lang w:bidi="en-US"/>
        </w:rPr>
      </w:pPr>
      <w:r>
        <w:rPr>
          <w:rStyle w:val="docsum-authors"/>
        </w:rPr>
        <w:t xml:space="preserve">Huot JR, Essex AL, Gutierrez M, Barreto R, Wang M, Waning DL, </w:t>
      </w:r>
      <w:r w:rsidRPr="00A846D6">
        <w:rPr>
          <w:rStyle w:val="docsum-authors"/>
          <w:b/>
          <w:bCs/>
        </w:rPr>
        <w:t>Plotkin LI</w:t>
      </w:r>
      <w:r>
        <w:rPr>
          <w:rStyle w:val="docsum-authors"/>
        </w:rPr>
        <w:t>, Bonetto A.</w:t>
      </w:r>
      <w:r w:rsidRPr="00A846D6">
        <w:rPr>
          <w:rFonts w:eastAsia="Calibri"/>
          <w:snapToGrid/>
          <w:szCs w:val="24"/>
        </w:rPr>
        <w:t xml:space="preserve"> Chronic treatment with multi-kinase inhibitors causes differential toxicities on skeletal and cardiac muscles. </w:t>
      </w:r>
      <w:r w:rsidRPr="00A846D6">
        <w:rPr>
          <w:rFonts w:eastAsia="Calibri"/>
          <w:b/>
          <w:bCs/>
          <w:snapToGrid/>
          <w:szCs w:val="24"/>
        </w:rPr>
        <w:t>Cancers</w:t>
      </w:r>
      <w:r w:rsidRPr="00A846D6">
        <w:rPr>
          <w:rFonts w:eastAsia="Calibri"/>
          <w:snapToGrid/>
          <w:szCs w:val="24"/>
        </w:rPr>
        <w:t xml:space="preserve"> (Basel). 2019;11(4). PMC6520777.</w:t>
      </w:r>
    </w:p>
    <w:p w14:paraId="7E21DC5C" w14:textId="1A06EA90" w:rsidR="0097222C" w:rsidRDefault="0097222C" w:rsidP="0097222C">
      <w:pPr>
        <w:pStyle w:val="ListParagraph"/>
        <w:numPr>
          <w:ilvl w:val="0"/>
          <w:numId w:val="1"/>
        </w:numPr>
        <w:tabs>
          <w:tab w:val="left" w:pos="426"/>
          <w:tab w:val="left" w:pos="709"/>
          <w:tab w:val="left" w:pos="5664"/>
          <w:tab w:val="left" w:pos="6372"/>
          <w:tab w:val="left" w:pos="7080"/>
          <w:tab w:val="left" w:pos="7788"/>
        </w:tabs>
        <w:spacing w:before="120"/>
        <w:contextualSpacing w:val="0"/>
        <w:jc w:val="both"/>
        <w:rPr>
          <w:bCs/>
          <w:snapToGrid/>
          <w:szCs w:val="24"/>
          <w:lang w:bidi="en-US"/>
        </w:rPr>
      </w:pPr>
      <w:r w:rsidRPr="0097222C">
        <w:rPr>
          <w:bCs/>
          <w:snapToGrid/>
          <w:szCs w:val="24"/>
          <w:lang w:bidi="en-US"/>
        </w:rPr>
        <w:t>Powell</w:t>
      </w:r>
      <w:r>
        <w:rPr>
          <w:bCs/>
          <w:snapToGrid/>
          <w:szCs w:val="24"/>
          <w:lang w:bidi="en-US"/>
        </w:rPr>
        <w:t xml:space="preserve"> KM,</w:t>
      </w:r>
      <w:r w:rsidRPr="0097222C">
        <w:rPr>
          <w:bCs/>
          <w:snapToGrid/>
          <w:szCs w:val="24"/>
          <w:lang w:bidi="en-US"/>
        </w:rPr>
        <w:t xml:space="preserve"> Brown</w:t>
      </w:r>
      <w:r>
        <w:rPr>
          <w:bCs/>
          <w:snapToGrid/>
          <w:szCs w:val="24"/>
          <w:lang w:bidi="en-US"/>
        </w:rPr>
        <w:t xml:space="preserve"> AP,</w:t>
      </w:r>
      <w:r w:rsidRPr="0097222C">
        <w:rPr>
          <w:bCs/>
          <w:snapToGrid/>
          <w:szCs w:val="24"/>
          <w:lang w:bidi="en-US"/>
        </w:rPr>
        <w:t xml:space="preserve"> Skaggs</w:t>
      </w:r>
      <w:r>
        <w:rPr>
          <w:bCs/>
          <w:snapToGrid/>
          <w:szCs w:val="24"/>
          <w:lang w:bidi="en-US"/>
        </w:rPr>
        <w:t xml:space="preserve"> CG, </w:t>
      </w:r>
      <w:r w:rsidRPr="0097222C">
        <w:rPr>
          <w:bCs/>
          <w:snapToGrid/>
          <w:szCs w:val="24"/>
          <w:lang w:bidi="en-US"/>
        </w:rPr>
        <w:t>Pulliam</w:t>
      </w:r>
      <w:r>
        <w:rPr>
          <w:bCs/>
          <w:snapToGrid/>
          <w:szCs w:val="24"/>
          <w:lang w:bidi="en-US"/>
        </w:rPr>
        <w:t xml:space="preserve"> AN,</w:t>
      </w:r>
      <w:r w:rsidRPr="0097222C">
        <w:rPr>
          <w:bCs/>
          <w:snapToGrid/>
          <w:szCs w:val="24"/>
          <w:lang w:bidi="en-US"/>
        </w:rPr>
        <w:t xml:space="preserve"> Berman</w:t>
      </w:r>
      <w:r>
        <w:rPr>
          <w:bCs/>
          <w:snapToGrid/>
          <w:szCs w:val="24"/>
          <w:lang w:bidi="en-US"/>
        </w:rPr>
        <w:t xml:space="preserve"> AG, </w:t>
      </w:r>
      <w:r w:rsidRPr="0097222C">
        <w:rPr>
          <w:bCs/>
          <w:snapToGrid/>
          <w:szCs w:val="24"/>
          <w:lang w:bidi="en-US"/>
        </w:rPr>
        <w:t>Deosthale</w:t>
      </w:r>
      <w:r>
        <w:rPr>
          <w:bCs/>
          <w:snapToGrid/>
          <w:szCs w:val="24"/>
          <w:lang w:bidi="en-US"/>
        </w:rPr>
        <w:t xml:space="preserve"> P, </w:t>
      </w:r>
      <w:r w:rsidRPr="0097222C">
        <w:rPr>
          <w:b/>
          <w:bCs/>
          <w:snapToGrid/>
          <w:szCs w:val="24"/>
          <w:lang w:bidi="en-US"/>
        </w:rPr>
        <w:t>Plotkin LI</w:t>
      </w:r>
      <w:r w:rsidRPr="0097222C">
        <w:rPr>
          <w:bCs/>
          <w:snapToGrid/>
          <w:szCs w:val="24"/>
          <w:lang w:bidi="en-US"/>
        </w:rPr>
        <w:t>, Allen</w:t>
      </w:r>
      <w:r>
        <w:rPr>
          <w:bCs/>
          <w:snapToGrid/>
          <w:szCs w:val="24"/>
          <w:lang w:bidi="en-US"/>
        </w:rPr>
        <w:t xml:space="preserve"> MR,</w:t>
      </w:r>
      <w:r w:rsidRPr="0097222C">
        <w:rPr>
          <w:bCs/>
          <w:snapToGrid/>
          <w:szCs w:val="24"/>
          <w:lang w:bidi="en-US"/>
        </w:rPr>
        <w:t xml:space="preserve"> Williams</w:t>
      </w:r>
      <w:r>
        <w:rPr>
          <w:bCs/>
          <w:snapToGrid/>
          <w:szCs w:val="24"/>
          <w:lang w:bidi="en-US"/>
        </w:rPr>
        <w:t xml:space="preserve"> DR, Wallace, JM. </w:t>
      </w:r>
      <w:r w:rsidRPr="0097222C">
        <w:rPr>
          <w:bCs/>
          <w:snapToGrid/>
          <w:szCs w:val="24"/>
          <w:lang w:bidi="en-US"/>
        </w:rPr>
        <w:t>6′-Methoxy Raloxifene-analog enhances mouse bone properties with reduced estrogen receptor binding</w:t>
      </w:r>
      <w:r>
        <w:rPr>
          <w:bCs/>
          <w:snapToGrid/>
          <w:szCs w:val="24"/>
          <w:lang w:bidi="en-US"/>
        </w:rPr>
        <w:t xml:space="preserve">, </w:t>
      </w:r>
      <w:r w:rsidRPr="0097222C">
        <w:rPr>
          <w:b/>
          <w:bCs/>
          <w:snapToGrid/>
          <w:szCs w:val="24"/>
          <w:lang w:bidi="en-US"/>
        </w:rPr>
        <w:t xml:space="preserve">Bone </w:t>
      </w:r>
      <w:r w:rsidR="00E23151">
        <w:rPr>
          <w:b/>
          <w:bCs/>
          <w:snapToGrid/>
          <w:szCs w:val="24"/>
          <w:lang w:bidi="en-US"/>
        </w:rPr>
        <w:t>R</w:t>
      </w:r>
      <w:r w:rsidRPr="0097222C">
        <w:rPr>
          <w:b/>
          <w:bCs/>
          <w:snapToGrid/>
          <w:szCs w:val="24"/>
          <w:lang w:bidi="en-US"/>
        </w:rPr>
        <w:t>eports</w:t>
      </w:r>
      <w:r>
        <w:rPr>
          <w:bCs/>
          <w:snapToGrid/>
          <w:szCs w:val="24"/>
          <w:lang w:bidi="en-US"/>
        </w:rPr>
        <w:t xml:space="preserve">, </w:t>
      </w:r>
      <w:r w:rsidRPr="0097222C">
        <w:rPr>
          <w:bCs/>
          <w:snapToGrid/>
          <w:szCs w:val="24"/>
          <w:lang w:bidi="en-US"/>
        </w:rPr>
        <w:t>https://doi.org/10.1016/j.bonr.2020.100246</w:t>
      </w:r>
      <w:r>
        <w:rPr>
          <w:bCs/>
          <w:snapToGrid/>
          <w:szCs w:val="24"/>
          <w:lang w:bidi="en-US"/>
        </w:rPr>
        <w:t>, 2020.</w:t>
      </w:r>
    </w:p>
    <w:p w14:paraId="61AC70D6" w14:textId="2A673C6C" w:rsidR="00BE4D87" w:rsidRPr="004A3D86" w:rsidRDefault="00BE4D87" w:rsidP="004A3D86">
      <w:pPr>
        <w:pStyle w:val="ListParagraph"/>
        <w:numPr>
          <w:ilvl w:val="0"/>
          <w:numId w:val="1"/>
        </w:numPr>
        <w:jc w:val="both"/>
        <w:rPr>
          <w:bCs/>
          <w:snapToGrid/>
          <w:szCs w:val="24"/>
          <w:lang w:bidi="en-US"/>
        </w:rPr>
      </w:pPr>
      <w:bookmarkStart w:id="3" w:name="_Hlk75773147"/>
      <w:r w:rsidRPr="004A3D86">
        <w:rPr>
          <w:bCs/>
          <w:snapToGrid/>
          <w:szCs w:val="24"/>
          <w:lang w:bidi="en-US"/>
        </w:rPr>
        <w:t xml:space="preserve">Pin F, Prideaux M, Huot JR, Essex AL, </w:t>
      </w:r>
      <w:r w:rsidRPr="004A3D86">
        <w:rPr>
          <w:b/>
          <w:snapToGrid/>
          <w:szCs w:val="24"/>
          <w:lang w:bidi="en-US"/>
        </w:rPr>
        <w:t>Plotkin LI</w:t>
      </w:r>
      <w:r w:rsidRPr="004A3D86">
        <w:rPr>
          <w:bCs/>
          <w:snapToGrid/>
          <w:szCs w:val="24"/>
          <w:lang w:bidi="en-US"/>
        </w:rPr>
        <w:t xml:space="preserve">, Bonetto A, Bonewald LF. Non-bone metastatic cancers promote osteocyte-induced bone destruction. </w:t>
      </w:r>
      <w:r w:rsidRPr="004A3D86">
        <w:rPr>
          <w:b/>
          <w:snapToGrid/>
          <w:szCs w:val="24"/>
          <w:lang w:bidi="en-US"/>
        </w:rPr>
        <w:t>Cancer Letters</w:t>
      </w:r>
      <w:r w:rsidRPr="004A3D86">
        <w:rPr>
          <w:bCs/>
          <w:snapToGrid/>
          <w:szCs w:val="24"/>
          <w:lang w:bidi="en-US"/>
        </w:rPr>
        <w:t xml:space="preserve"> </w:t>
      </w:r>
      <w:r w:rsidR="004A3D86" w:rsidRPr="004A3D86">
        <w:rPr>
          <w:bCs/>
          <w:snapToGrid/>
          <w:szCs w:val="24"/>
          <w:lang w:bidi="en-US"/>
        </w:rPr>
        <w:t xml:space="preserve">Pin F, Prideaux M, Huot JR, Essex AL, </w:t>
      </w:r>
      <w:r w:rsidR="004A3D86" w:rsidRPr="004A3D86">
        <w:rPr>
          <w:b/>
          <w:snapToGrid/>
          <w:szCs w:val="24"/>
          <w:lang w:bidi="en-US"/>
        </w:rPr>
        <w:t>Plotkin LI</w:t>
      </w:r>
      <w:r w:rsidR="004A3D86" w:rsidRPr="004A3D86">
        <w:rPr>
          <w:bCs/>
          <w:snapToGrid/>
          <w:szCs w:val="24"/>
          <w:lang w:bidi="en-US"/>
        </w:rPr>
        <w:t xml:space="preserve">, Bonetto A, Bonewald LF. Non-bone metastatic cancers promote osteocyte-induced bone destruction. Cancer Letters S0304-3835(21)00324-4. </w:t>
      </w:r>
      <w:proofErr w:type="spellStart"/>
      <w:r w:rsidR="004A3D86" w:rsidRPr="004A3D86">
        <w:rPr>
          <w:bCs/>
          <w:snapToGrid/>
          <w:szCs w:val="24"/>
          <w:lang w:bidi="en-US"/>
        </w:rPr>
        <w:t>doi</w:t>
      </w:r>
      <w:proofErr w:type="spellEnd"/>
      <w:r w:rsidR="004A3D86" w:rsidRPr="004A3D86">
        <w:rPr>
          <w:bCs/>
          <w:snapToGrid/>
          <w:szCs w:val="24"/>
          <w:lang w:bidi="en-US"/>
        </w:rPr>
        <w:t>: 10.1016/j.canlet.2021.06.030, 2021.</w:t>
      </w:r>
    </w:p>
    <w:bookmarkEnd w:id="2"/>
    <w:bookmarkEnd w:id="3"/>
    <w:p w14:paraId="46831D13" w14:textId="293C5004" w:rsidR="00596361" w:rsidRPr="00B8687B" w:rsidRDefault="00596361" w:rsidP="00596361">
      <w:pPr>
        <w:keepNext/>
        <w:widowControl/>
        <w:spacing w:before="240" w:after="120"/>
        <w:ind w:left="360" w:right="-86"/>
        <w:jc w:val="both"/>
        <w:rPr>
          <w:b/>
          <w:szCs w:val="24"/>
        </w:rPr>
      </w:pPr>
      <w:r w:rsidRPr="00B8687B">
        <w:rPr>
          <w:b/>
          <w:szCs w:val="24"/>
        </w:rPr>
        <w:t xml:space="preserve">INVITED REVIEWS IN RESEARCH </w:t>
      </w:r>
    </w:p>
    <w:p w14:paraId="41C094D1" w14:textId="77777777" w:rsidR="00FE207F" w:rsidRPr="00B8687B" w:rsidRDefault="00FE207F" w:rsidP="00596361">
      <w:pPr>
        <w:widowControl/>
        <w:numPr>
          <w:ilvl w:val="0"/>
          <w:numId w:val="3"/>
        </w:numPr>
        <w:spacing w:after="120"/>
        <w:ind w:right="-86"/>
        <w:jc w:val="both"/>
        <w:rPr>
          <w:szCs w:val="24"/>
          <w:lang w:val="es-AR"/>
        </w:rPr>
      </w:pPr>
      <w:bookmarkStart w:id="4" w:name="OLE_LINK1"/>
      <w:bookmarkStart w:id="5" w:name="OLE_LINK2"/>
      <w:r w:rsidRPr="00277D1D">
        <w:rPr>
          <w:szCs w:val="24"/>
        </w:rPr>
        <w:t xml:space="preserve">Plotkin H, </w:t>
      </w:r>
      <w:r w:rsidRPr="00277D1D">
        <w:rPr>
          <w:b/>
          <w:szCs w:val="24"/>
        </w:rPr>
        <w:t>Plotkin</w:t>
      </w:r>
      <w:r w:rsidRPr="00277D1D">
        <w:rPr>
          <w:szCs w:val="24"/>
        </w:rPr>
        <w:t xml:space="preserve"> </w:t>
      </w:r>
      <w:r w:rsidRPr="00277D1D">
        <w:rPr>
          <w:b/>
          <w:szCs w:val="24"/>
        </w:rPr>
        <w:t>LI,</w:t>
      </w:r>
      <w:r w:rsidRPr="00277D1D">
        <w:rPr>
          <w:szCs w:val="24"/>
        </w:rPr>
        <w:t xml:space="preserve"> Plotkin R. </w:t>
      </w:r>
      <w:proofErr w:type="spellStart"/>
      <w:r w:rsidRPr="00277D1D">
        <w:rPr>
          <w:szCs w:val="24"/>
        </w:rPr>
        <w:t>Acciones</w:t>
      </w:r>
      <w:proofErr w:type="spellEnd"/>
      <w:r w:rsidRPr="00277D1D">
        <w:rPr>
          <w:szCs w:val="24"/>
        </w:rPr>
        <w:t xml:space="preserve"> </w:t>
      </w:r>
      <w:proofErr w:type="spellStart"/>
      <w:r w:rsidRPr="00277D1D">
        <w:rPr>
          <w:szCs w:val="24"/>
        </w:rPr>
        <w:t>fisiológicas</w:t>
      </w:r>
      <w:proofErr w:type="spellEnd"/>
      <w:r w:rsidRPr="00277D1D">
        <w:rPr>
          <w:szCs w:val="24"/>
        </w:rPr>
        <w:t xml:space="preserve"> de la </w:t>
      </w:r>
      <w:proofErr w:type="spellStart"/>
      <w:r w:rsidRPr="00277D1D">
        <w:rPr>
          <w:szCs w:val="24"/>
        </w:rPr>
        <w:t>proteína</w:t>
      </w:r>
      <w:proofErr w:type="spellEnd"/>
      <w:r w:rsidRPr="00277D1D">
        <w:rPr>
          <w:szCs w:val="24"/>
        </w:rPr>
        <w:t xml:space="preserve"> </w:t>
      </w:r>
      <w:proofErr w:type="spellStart"/>
      <w:r w:rsidRPr="00277D1D">
        <w:rPr>
          <w:szCs w:val="24"/>
        </w:rPr>
        <w:t>relacionada</w:t>
      </w:r>
      <w:proofErr w:type="spellEnd"/>
      <w:r w:rsidRPr="00277D1D">
        <w:rPr>
          <w:szCs w:val="24"/>
        </w:rPr>
        <w:t xml:space="preserve"> con la PTH (</w:t>
      </w:r>
      <w:proofErr w:type="spellStart"/>
      <w:r w:rsidRPr="00277D1D">
        <w:rPr>
          <w:szCs w:val="24"/>
        </w:rPr>
        <w:t>PTHrP</w:t>
      </w:r>
      <w:proofErr w:type="spellEnd"/>
      <w:r w:rsidRPr="00277D1D">
        <w:rPr>
          <w:szCs w:val="24"/>
        </w:rPr>
        <w:t>) (Physiologic actions of the PTH related protein (</w:t>
      </w:r>
      <w:proofErr w:type="spellStart"/>
      <w:r w:rsidRPr="00277D1D">
        <w:rPr>
          <w:szCs w:val="24"/>
        </w:rPr>
        <w:t>PTHrP</w:t>
      </w:r>
      <w:proofErr w:type="spellEnd"/>
      <w:r w:rsidRPr="00277D1D">
        <w:rPr>
          <w:szCs w:val="24"/>
        </w:rPr>
        <w:t xml:space="preserve">)). </w:t>
      </w:r>
      <w:r w:rsidRPr="00B8687B">
        <w:rPr>
          <w:b/>
          <w:szCs w:val="24"/>
          <w:lang w:val="es-AR"/>
        </w:rPr>
        <w:t>Revista Argentina de Endocrinología y Metabolismo</w:t>
      </w:r>
      <w:r w:rsidRPr="00B8687B">
        <w:rPr>
          <w:szCs w:val="24"/>
          <w:lang w:val="es-AR"/>
        </w:rPr>
        <w:t xml:space="preserve"> 35: 169-178, 1998.</w:t>
      </w:r>
    </w:p>
    <w:p w14:paraId="1419EE32" w14:textId="77777777" w:rsidR="00FE207F" w:rsidRPr="00B8687B" w:rsidRDefault="00FE207F" w:rsidP="00596361">
      <w:pPr>
        <w:widowControl/>
        <w:numPr>
          <w:ilvl w:val="0"/>
          <w:numId w:val="3"/>
        </w:numPr>
        <w:spacing w:after="120"/>
        <w:ind w:right="-86"/>
        <w:jc w:val="both"/>
        <w:rPr>
          <w:szCs w:val="24"/>
        </w:rPr>
      </w:pPr>
      <w:r w:rsidRPr="00B8687B">
        <w:rPr>
          <w:szCs w:val="24"/>
        </w:rPr>
        <w:t xml:space="preserve">Plotkin H, </w:t>
      </w:r>
      <w:r w:rsidRPr="00B8687B">
        <w:rPr>
          <w:b/>
          <w:szCs w:val="24"/>
        </w:rPr>
        <w:t>Plotkin</w:t>
      </w:r>
      <w:r w:rsidRPr="00B8687B">
        <w:rPr>
          <w:szCs w:val="24"/>
        </w:rPr>
        <w:t xml:space="preserve"> </w:t>
      </w:r>
      <w:r w:rsidRPr="00B8687B">
        <w:rPr>
          <w:b/>
          <w:szCs w:val="24"/>
        </w:rPr>
        <w:t>LI,</w:t>
      </w:r>
      <w:r w:rsidRPr="00B8687B">
        <w:rPr>
          <w:szCs w:val="24"/>
        </w:rPr>
        <w:t xml:space="preserve"> Plotkin R. Use of bisphosphonates for treatment of patients with juvenile forms of osteoporosis. </w:t>
      </w:r>
      <w:r w:rsidRPr="00B8687B">
        <w:rPr>
          <w:b/>
          <w:szCs w:val="24"/>
        </w:rPr>
        <w:t xml:space="preserve">Osteology </w:t>
      </w:r>
      <w:r w:rsidRPr="00B8687B">
        <w:rPr>
          <w:szCs w:val="24"/>
        </w:rPr>
        <w:t>3:184-187, 2000.</w:t>
      </w:r>
    </w:p>
    <w:p w14:paraId="41D3A697" w14:textId="77777777" w:rsidR="00036530" w:rsidRPr="00B8687B" w:rsidRDefault="00036530" w:rsidP="00596361">
      <w:pPr>
        <w:widowControl/>
        <w:numPr>
          <w:ilvl w:val="0"/>
          <w:numId w:val="3"/>
        </w:numPr>
        <w:spacing w:after="120"/>
        <w:ind w:right="-86"/>
        <w:jc w:val="both"/>
        <w:rPr>
          <w:szCs w:val="24"/>
        </w:rPr>
      </w:pPr>
      <w:proofErr w:type="spellStart"/>
      <w:r w:rsidRPr="00B8687B">
        <w:rPr>
          <w:szCs w:val="24"/>
        </w:rPr>
        <w:t>Manolagas</w:t>
      </w:r>
      <w:proofErr w:type="spellEnd"/>
      <w:r w:rsidR="00B43BFC" w:rsidRPr="00B8687B">
        <w:rPr>
          <w:szCs w:val="24"/>
        </w:rPr>
        <w:t xml:space="preserve"> SC</w:t>
      </w:r>
      <w:r w:rsidRPr="00B8687B">
        <w:rPr>
          <w:szCs w:val="24"/>
        </w:rPr>
        <w:t>, Jilka</w:t>
      </w:r>
      <w:r w:rsidR="00B43BFC" w:rsidRPr="00B8687B">
        <w:rPr>
          <w:szCs w:val="24"/>
        </w:rPr>
        <w:t xml:space="preserve"> RL</w:t>
      </w:r>
      <w:r w:rsidRPr="00B8687B">
        <w:rPr>
          <w:szCs w:val="24"/>
        </w:rPr>
        <w:t>, Kousteni</w:t>
      </w:r>
      <w:r w:rsidR="00B43BFC" w:rsidRPr="00B8687B">
        <w:rPr>
          <w:szCs w:val="24"/>
        </w:rPr>
        <w:t xml:space="preserve"> S</w:t>
      </w:r>
      <w:r w:rsidRPr="00B8687B">
        <w:rPr>
          <w:szCs w:val="24"/>
        </w:rPr>
        <w:t>, Bellido</w:t>
      </w:r>
      <w:r w:rsidR="00B43BFC" w:rsidRPr="00B8687B">
        <w:rPr>
          <w:szCs w:val="24"/>
        </w:rPr>
        <w:t xml:space="preserve"> T</w:t>
      </w:r>
      <w:r w:rsidRPr="00B8687B">
        <w:rPr>
          <w:szCs w:val="24"/>
        </w:rPr>
        <w:t>, Weinstein</w:t>
      </w:r>
      <w:r w:rsidR="00B43BFC" w:rsidRPr="00B8687B">
        <w:rPr>
          <w:szCs w:val="24"/>
        </w:rPr>
        <w:t xml:space="preserve"> RS</w:t>
      </w:r>
      <w:r w:rsidRPr="00B8687B">
        <w:rPr>
          <w:szCs w:val="24"/>
        </w:rPr>
        <w:t xml:space="preserve">, </w:t>
      </w:r>
      <w:proofErr w:type="spellStart"/>
      <w:r w:rsidRPr="00B8687B">
        <w:rPr>
          <w:szCs w:val="24"/>
        </w:rPr>
        <w:t>O'brien</w:t>
      </w:r>
      <w:proofErr w:type="spellEnd"/>
      <w:r w:rsidR="00B43BFC" w:rsidRPr="00B8687B">
        <w:rPr>
          <w:szCs w:val="24"/>
        </w:rPr>
        <w:t xml:space="preserve"> CA</w:t>
      </w:r>
      <w:r w:rsidRPr="00B8687B">
        <w:rPr>
          <w:szCs w:val="24"/>
        </w:rPr>
        <w:t xml:space="preserve">, </w:t>
      </w:r>
      <w:r w:rsidRPr="00B8687B">
        <w:rPr>
          <w:b/>
          <w:szCs w:val="24"/>
        </w:rPr>
        <w:t>Plotkin</w:t>
      </w:r>
      <w:r w:rsidR="00B43BFC" w:rsidRPr="00B8687B">
        <w:rPr>
          <w:b/>
          <w:szCs w:val="24"/>
        </w:rPr>
        <w:t xml:space="preserve"> LI</w:t>
      </w:r>
      <w:r w:rsidRPr="00B8687B">
        <w:rPr>
          <w:szCs w:val="24"/>
        </w:rPr>
        <w:t>, Han</w:t>
      </w:r>
      <w:r w:rsidR="00B43BFC" w:rsidRPr="00B8687B">
        <w:rPr>
          <w:szCs w:val="24"/>
        </w:rPr>
        <w:t xml:space="preserve"> L</w:t>
      </w:r>
      <w:r w:rsidRPr="00B8687B">
        <w:rPr>
          <w:szCs w:val="24"/>
        </w:rPr>
        <w:t xml:space="preserve">. Letter in response to </w:t>
      </w:r>
      <w:proofErr w:type="spellStart"/>
      <w:r w:rsidRPr="00B8687B">
        <w:rPr>
          <w:szCs w:val="24"/>
        </w:rPr>
        <w:t>Windahl</w:t>
      </w:r>
      <w:proofErr w:type="spellEnd"/>
      <w:r w:rsidRPr="00B8687B">
        <w:rPr>
          <w:szCs w:val="24"/>
        </w:rPr>
        <w:t xml:space="preserve"> et al (Journal of Clinical Investigation, 116:2500-2509, 2006). </w:t>
      </w:r>
      <w:r w:rsidRPr="00B8687B">
        <w:rPr>
          <w:b/>
          <w:szCs w:val="24"/>
        </w:rPr>
        <w:t>Journal of Clinical Investigation</w:t>
      </w:r>
      <w:r w:rsidRPr="00B8687B">
        <w:rPr>
          <w:szCs w:val="24"/>
        </w:rPr>
        <w:t xml:space="preserve"> 116:2834, 2006.</w:t>
      </w:r>
    </w:p>
    <w:p w14:paraId="6FAAD20F" w14:textId="77777777" w:rsidR="00775749" w:rsidRPr="00B8687B" w:rsidRDefault="00775749" w:rsidP="00596361">
      <w:pPr>
        <w:numPr>
          <w:ilvl w:val="0"/>
          <w:numId w:val="3"/>
        </w:numPr>
        <w:spacing w:after="120"/>
        <w:ind w:right="-85"/>
        <w:jc w:val="both"/>
        <w:rPr>
          <w:bCs/>
          <w:szCs w:val="24"/>
        </w:rPr>
      </w:pPr>
      <w:r w:rsidRPr="00B8687B">
        <w:rPr>
          <w:szCs w:val="24"/>
        </w:rPr>
        <w:t xml:space="preserve">Bellido T and </w:t>
      </w:r>
      <w:r w:rsidRPr="00B8687B">
        <w:rPr>
          <w:b/>
          <w:szCs w:val="24"/>
        </w:rPr>
        <w:t>Plotkin LI.</w:t>
      </w:r>
      <w:r w:rsidRPr="00B8687B">
        <w:rPr>
          <w:szCs w:val="24"/>
        </w:rPr>
        <w:t xml:space="preserve"> </w:t>
      </w:r>
      <w:r w:rsidRPr="00B8687B">
        <w:rPr>
          <w:bCs/>
          <w:szCs w:val="24"/>
        </w:rPr>
        <w:t xml:space="preserve">Prevention of osteocyte and osteoblast apoptosis by </w:t>
      </w:r>
      <w:r w:rsidRPr="00B8687B">
        <w:rPr>
          <w:bCs/>
          <w:szCs w:val="24"/>
        </w:rPr>
        <w:lastRenderedPageBreak/>
        <w:t>bisphosphonates: a survival pathway mediated by Cx43 hemichannels and extracellular signal-regulated kinase activation, inde</w:t>
      </w:r>
      <w:r w:rsidR="00703578" w:rsidRPr="00B8687B">
        <w:rPr>
          <w:bCs/>
          <w:szCs w:val="24"/>
        </w:rPr>
        <w:t>pendently of gene transcription</w:t>
      </w:r>
      <w:r w:rsidRPr="00B8687B">
        <w:rPr>
          <w:bCs/>
          <w:szCs w:val="24"/>
        </w:rPr>
        <w:t xml:space="preserve">. </w:t>
      </w:r>
      <w:proofErr w:type="spellStart"/>
      <w:r w:rsidRPr="00B8687B">
        <w:rPr>
          <w:b/>
          <w:bCs/>
          <w:szCs w:val="24"/>
        </w:rPr>
        <w:t>Actualizaciones</w:t>
      </w:r>
      <w:proofErr w:type="spellEnd"/>
      <w:r w:rsidRPr="00B8687B">
        <w:rPr>
          <w:b/>
          <w:bCs/>
          <w:szCs w:val="24"/>
        </w:rPr>
        <w:t xml:space="preserve"> </w:t>
      </w:r>
      <w:proofErr w:type="spellStart"/>
      <w:r w:rsidRPr="00B8687B">
        <w:rPr>
          <w:b/>
          <w:bCs/>
          <w:szCs w:val="24"/>
        </w:rPr>
        <w:t>en</w:t>
      </w:r>
      <w:proofErr w:type="spellEnd"/>
      <w:r w:rsidRPr="00B8687B">
        <w:rPr>
          <w:b/>
          <w:bCs/>
          <w:szCs w:val="24"/>
        </w:rPr>
        <w:t xml:space="preserve"> </w:t>
      </w:r>
      <w:proofErr w:type="spellStart"/>
      <w:r w:rsidRPr="00B8687B">
        <w:rPr>
          <w:b/>
          <w:bCs/>
          <w:szCs w:val="24"/>
        </w:rPr>
        <w:t>Osteología</w:t>
      </w:r>
      <w:proofErr w:type="spellEnd"/>
      <w:r w:rsidRPr="00B8687B">
        <w:rPr>
          <w:bCs/>
          <w:szCs w:val="24"/>
        </w:rPr>
        <w:t xml:space="preserve"> 2:131-136, 2006.</w:t>
      </w:r>
      <w:r w:rsidRPr="00B8687B">
        <w:rPr>
          <w:b/>
          <w:szCs w:val="24"/>
        </w:rPr>
        <w:t xml:space="preserve"> </w:t>
      </w:r>
    </w:p>
    <w:p w14:paraId="0749762D" w14:textId="77777777" w:rsidR="00F22941" w:rsidRPr="00B8687B" w:rsidRDefault="00F22941" w:rsidP="00596361">
      <w:pPr>
        <w:numPr>
          <w:ilvl w:val="0"/>
          <w:numId w:val="3"/>
        </w:numPr>
        <w:spacing w:after="120"/>
        <w:ind w:right="-86"/>
        <w:jc w:val="both"/>
        <w:rPr>
          <w:szCs w:val="24"/>
        </w:rPr>
      </w:pPr>
      <w:r w:rsidRPr="00B8687B">
        <w:rPr>
          <w:szCs w:val="24"/>
        </w:rPr>
        <w:t xml:space="preserve">Turner CA, Warden SJ, Bellido T, </w:t>
      </w:r>
      <w:r w:rsidRPr="00B8687B">
        <w:rPr>
          <w:b/>
          <w:szCs w:val="24"/>
        </w:rPr>
        <w:t>Plotkin LI.</w:t>
      </w:r>
      <w:r w:rsidRPr="00B8687B">
        <w:rPr>
          <w:szCs w:val="24"/>
        </w:rPr>
        <w:t xml:space="preserve">, Kumar N, </w:t>
      </w:r>
      <w:proofErr w:type="spellStart"/>
      <w:r w:rsidRPr="00B8687B">
        <w:rPr>
          <w:szCs w:val="24"/>
        </w:rPr>
        <w:t>Jasiuk</w:t>
      </w:r>
      <w:proofErr w:type="spellEnd"/>
      <w:r w:rsidRPr="00B8687B">
        <w:rPr>
          <w:szCs w:val="24"/>
        </w:rPr>
        <w:t xml:space="preserve"> I, Danzig</w:t>
      </w:r>
      <w:r w:rsidR="00B43BFC" w:rsidRPr="00B8687B">
        <w:rPr>
          <w:szCs w:val="24"/>
        </w:rPr>
        <w:t xml:space="preserve"> J,</w:t>
      </w:r>
      <w:r w:rsidRPr="00B8687B">
        <w:rPr>
          <w:szCs w:val="24"/>
        </w:rPr>
        <w:t xml:space="preserve"> Robling AG. Mechanobiology of the </w:t>
      </w:r>
      <w:r w:rsidR="00246122" w:rsidRPr="00B8687B">
        <w:rPr>
          <w:szCs w:val="24"/>
        </w:rPr>
        <w:t>s</w:t>
      </w:r>
      <w:r w:rsidRPr="00B8687B">
        <w:rPr>
          <w:szCs w:val="24"/>
        </w:rPr>
        <w:t xml:space="preserve">keleton. </w:t>
      </w:r>
      <w:r w:rsidRPr="00B8687B">
        <w:rPr>
          <w:b/>
          <w:iCs/>
          <w:szCs w:val="24"/>
        </w:rPr>
        <w:t>Sci</w:t>
      </w:r>
      <w:r w:rsidR="00246122" w:rsidRPr="00B8687B">
        <w:rPr>
          <w:b/>
          <w:iCs/>
          <w:szCs w:val="24"/>
        </w:rPr>
        <w:t>ence</w:t>
      </w:r>
      <w:r w:rsidRPr="00B8687B">
        <w:rPr>
          <w:b/>
          <w:iCs/>
          <w:szCs w:val="24"/>
        </w:rPr>
        <w:t xml:space="preserve"> Signal</w:t>
      </w:r>
      <w:r w:rsidR="00246122" w:rsidRPr="00B8687B">
        <w:rPr>
          <w:b/>
          <w:iCs/>
          <w:szCs w:val="24"/>
        </w:rPr>
        <w:t>ing</w:t>
      </w:r>
      <w:r w:rsidRPr="00B8687B">
        <w:rPr>
          <w:szCs w:val="24"/>
        </w:rPr>
        <w:t xml:space="preserve"> </w:t>
      </w:r>
      <w:r w:rsidRPr="00B8687B">
        <w:rPr>
          <w:bCs/>
          <w:szCs w:val="24"/>
        </w:rPr>
        <w:t>2</w:t>
      </w:r>
      <w:r w:rsidR="00246122" w:rsidRPr="00B8687B">
        <w:rPr>
          <w:bCs/>
          <w:szCs w:val="24"/>
        </w:rPr>
        <w:t>:</w:t>
      </w:r>
      <w:r w:rsidRPr="00B8687B">
        <w:rPr>
          <w:szCs w:val="24"/>
        </w:rPr>
        <w:t>pt3, 2009.</w:t>
      </w:r>
    </w:p>
    <w:p w14:paraId="28473F0B" w14:textId="77777777" w:rsidR="00DD2744" w:rsidRPr="00B8687B" w:rsidRDefault="003250D2" w:rsidP="00596361">
      <w:pPr>
        <w:widowControl/>
        <w:numPr>
          <w:ilvl w:val="0"/>
          <w:numId w:val="3"/>
        </w:numPr>
        <w:spacing w:after="120"/>
        <w:ind w:right="-86"/>
        <w:jc w:val="both"/>
        <w:rPr>
          <w:bCs/>
          <w:szCs w:val="24"/>
        </w:rPr>
      </w:pPr>
      <w:r w:rsidRPr="00B8687B">
        <w:rPr>
          <w:b/>
          <w:szCs w:val="24"/>
        </w:rPr>
        <w:t xml:space="preserve">Plotkin LI. </w:t>
      </w:r>
      <w:r w:rsidRPr="00B8687B">
        <w:rPr>
          <w:szCs w:val="24"/>
        </w:rPr>
        <w:t>Bisphosphonates, connexins and apoptosis of osteocytes and osteoblasts: a novel mechanism of action with therapeutic potential.</w:t>
      </w:r>
      <w:r w:rsidRPr="00B8687B">
        <w:rPr>
          <w:b/>
          <w:bCs/>
          <w:szCs w:val="24"/>
        </w:rPr>
        <w:t xml:space="preserve"> </w:t>
      </w:r>
      <w:proofErr w:type="spellStart"/>
      <w:r w:rsidRPr="00B8687B">
        <w:rPr>
          <w:b/>
          <w:bCs/>
          <w:szCs w:val="24"/>
        </w:rPr>
        <w:t>Actualizaciones</w:t>
      </w:r>
      <w:proofErr w:type="spellEnd"/>
      <w:r w:rsidRPr="00B8687B">
        <w:rPr>
          <w:b/>
          <w:bCs/>
          <w:szCs w:val="24"/>
        </w:rPr>
        <w:t xml:space="preserve"> </w:t>
      </w:r>
      <w:proofErr w:type="spellStart"/>
      <w:r w:rsidRPr="00B8687B">
        <w:rPr>
          <w:b/>
          <w:bCs/>
          <w:szCs w:val="24"/>
        </w:rPr>
        <w:t>en</w:t>
      </w:r>
      <w:proofErr w:type="spellEnd"/>
      <w:r w:rsidRPr="00B8687B">
        <w:rPr>
          <w:b/>
          <w:bCs/>
          <w:szCs w:val="24"/>
        </w:rPr>
        <w:t xml:space="preserve"> </w:t>
      </w:r>
      <w:proofErr w:type="spellStart"/>
      <w:r w:rsidRPr="00B8687B">
        <w:rPr>
          <w:b/>
          <w:bCs/>
          <w:szCs w:val="24"/>
        </w:rPr>
        <w:t>Osteología</w:t>
      </w:r>
      <w:proofErr w:type="spellEnd"/>
      <w:r w:rsidRPr="00B8687B">
        <w:rPr>
          <w:b/>
          <w:bCs/>
          <w:szCs w:val="24"/>
        </w:rPr>
        <w:t xml:space="preserve"> </w:t>
      </w:r>
      <w:r w:rsidR="0071227F" w:rsidRPr="00B8687B">
        <w:rPr>
          <w:bCs/>
          <w:szCs w:val="24"/>
        </w:rPr>
        <w:t>6</w:t>
      </w:r>
      <w:r w:rsidR="00936288" w:rsidRPr="00B8687B">
        <w:rPr>
          <w:bCs/>
          <w:szCs w:val="24"/>
        </w:rPr>
        <w:t>:</w:t>
      </w:r>
      <w:r w:rsidR="0071227F" w:rsidRPr="00B8687B">
        <w:rPr>
          <w:bCs/>
          <w:szCs w:val="24"/>
        </w:rPr>
        <w:t>16-23</w:t>
      </w:r>
      <w:r w:rsidRPr="00B8687B">
        <w:rPr>
          <w:bCs/>
          <w:szCs w:val="24"/>
        </w:rPr>
        <w:t>, 2010.</w:t>
      </w:r>
    </w:p>
    <w:p w14:paraId="504A404B" w14:textId="77777777" w:rsidR="00BD4A17" w:rsidRPr="00B8687B" w:rsidRDefault="00D71DD0" w:rsidP="00596361">
      <w:pPr>
        <w:widowControl/>
        <w:numPr>
          <w:ilvl w:val="0"/>
          <w:numId w:val="3"/>
        </w:numPr>
        <w:spacing w:after="120"/>
        <w:ind w:right="-86"/>
        <w:jc w:val="both"/>
        <w:rPr>
          <w:szCs w:val="24"/>
        </w:rPr>
      </w:pPr>
      <w:r w:rsidRPr="00B8687B">
        <w:rPr>
          <w:b/>
          <w:szCs w:val="24"/>
        </w:rPr>
        <w:t>Plotkin L</w:t>
      </w:r>
      <w:r w:rsidRPr="00B8687B">
        <w:rPr>
          <w:b/>
          <w:bCs/>
          <w:szCs w:val="24"/>
        </w:rPr>
        <w:t>I</w:t>
      </w:r>
      <w:r w:rsidRPr="00B8687B">
        <w:rPr>
          <w:bCs/>
          <w:szCs w:val="24"/>
        </w:rPr>
        <w:t xml:space="preserve">. Connexin 43 and bone: not just a gap junction protein. </w:t>
      </w:r>
      <w:proofErr w:type="spellStart"/>
      <w:r w:rsidRPr="00B8687B">
        <w:rPr>
          <w:b/>
          <w:bCs/>
          <w:szCs w:val="24"/>
        </w:rPr>
        <w:t>Actualizaciones</w:t>
      </w:r>
      <w:proofErr w:type="spellEnd"/>
      <w:r w:rsidRPr="00B8687B">
        <w:rPr>
          <w:b/>
          <w:bCs/>
          <w:szCs w:val="24"/>
        </w:rPr>
        <w:t xml:space="preserve"> </w:t>
      </w:r>
      <w:proofErr w:type="spellStart"/>
      <w:r w:rsidRPr="00B8687B">
        <w:rPr>
          <w:b/>
          <w:bCs/>
          <w:szCs w:val="24"/>
        </w:rPr>
        <w:t>en</w:t>
      </w:r>
      <w:proofErr w:type="spellEnd"/>
      <w:r w:rsidRPr="00B8687B">
        <w:rPr>
          <w:b/>
          <w:bCs/>
          <w:szCs w:val="24"/>
        </w:rPr>
        <w:t xml:space="preserve"> </w:t>
      </w:r>
      <w:proofErr w:type="spellStart"/>
      <w:r w:rsidRPr="00B8687B">
        <w:rPr>
          <w:b/>
          <w:bCs/>
          <w:szCs w:val="24"/>
        </w:rPr>
        <w:t>Osteología</w:t>
      </w:r>
      <w:proofErr w:type="spellEnd"/>
      <w:r w:rsidRPr="00B8687B">
        <w:rPr>
          <w:b/>
          <w:bCs/>
          <w:szCs w:val="24"/>
        </w:rPr>
        <w:t xml:space="preserve"> </w:t>
      </w:r>
      <w:r w:rsidRPr="00B8687B">
        <w:rPr>
          <w:bCs/>
          <w:szCs w:val="24"/>
        </w:rPr>
        <w:t>7:79-90, 2011.</w:t>
      </w:r>
      <w:r w:rsidR="00BD4A17" w:rsidRPr="00B8687B">
        <w:rPr>
          <w:szCs w:val="24"/>
        </w:rPr>
        <w:t xml:space="preserve"> </w:t>
      </w:r>
    </w:p>
    <w:p w14:paraId="4B915908" w14:textId="77777777" w:rsidR="00D71DD0" w:rsidRPr="00B8687B" w:rsidRDefault="00BD4A17" w:rsidP="00596361">
      <w:pPr>
        <w:widowControl/>
        <w:numPr>
          <w:ilvl w:val="0"/>
          <w:numId w:val="3"/>
        </w:numPr>
        <w:spacing w:after="120"/>
        <w:ind w:right="-86"/>
        <w:jc w:val="both"/>
        <w:rPr>
          <w:szCs w:val="24"/>
        </w:rPr>
      </w:pPr>
      <w:r w:rsidRPr="00B8687B">
        <w:rPr>
          <w:szCs w:val="24"/>
        </w:rPr>
        <w:t xml:space="preserve">Bellido T, </w:t>
      </w:r>
      <w:r w:rsidRPr="00B8687B">
        <w:rPr>
          <w:b/>
          <w:szCs w:val="24"/>
        </w:rPr>
        <w:t>Plotkin LI.</w:t>
      </w:r>
      <w:r w:rsidRPr="00B8687B">
        <w:rPr>
          <w:szCs w:val="24"/>
        </w:rPr>
        <w:t xml:space="preserve"> Novel actions of bisphosphonates in bone: Preservation of osteoblast and osteocyte viability. </w:t>
      </w:r>
      <w:r w:rsidRPr="00B8687B">
        <w:rPr>
          <w:b/>
          <w:szCs w:val="24"/>
        </w:rPr>
        <w:t>Bone</w:t>
      </w:r>
      <w:r w:rsidRPr="00B8687B">
        <w:rPr>
          <w:b/>
          <w:bCs/>
          <w:szCs w:val="24"/>
        </w:rPr>
        <w:t xml:space="preserve"> </w:t>
      </w:r>
      <w:r w:rsidRPr="00B8687B">
        <w:rPr>
          <w:noProof/>
          <w:snapToGrid/>
          <w:szCs w:val="24"/>
        </w:rPr>
        <w:t>49:50-55, 2011</w:t>
      </w:r>
      <w:r w:rsidRPr="00B8687B">
        <w:rPr>
          <w:szCs w:val="24"/>
        </w:rPr>
        <w:t>.</w:t>
      </w:r>
    </w:p>
    <w:p w14:paraId="2211754E" w14:textId="77777777" w:rsidR="00890BF3" w:rsidRPr="00B8687B" w:rsidRDefault="00890BF3" w:rsidP="00596361">
      <w:pPr>
        <w:widowControl/>
        <w:numPr>
          <w:ilvl w:val="0"/>
          <w:numId w:val="3"/>
        </w:numPr>
        <w:spacing w:after="120"/>
        <w:ind w:right="-86"/>
        <w:jc w:val="both"/>
        <w:rPr>
          <w:szCs w:val="24"/>
        </w:rPr>
      </w:pPr>
      <w:r w:rsidRPr="00B8687B">
        <w:rPr>
          <w:b/>
          <w:szCs w:val="24"/>
        </w:rPr>
        <w:t>Plotkin LI.</w:t>
      </w:r>
      <w:r w:rsidR="00E3618A" w:rsidRPr="00B8687B">
        <w:rPr>
          <w:szCs w:val="24"/>
        </w:rPr>
        <w:t>, Bellido</w:t>
      </w:r>
      <w:r w:rsidRPr="00B8687B">
        <w:rPr>
          <w:szCs w:val="24"/>
        </w:rPr>
        <w:t xml:space="preserve"> T. Beyond gap junctions: Connexin43 and bone cell signaling. </w:t>
      </w:r>
      <w:r w:rsidRPr="00B8687B">
        <w:rPr>
          <w:b/>
          <w:szCs w:val="24"/>
        </w:rPr>
        <w:t>Bone</w:t>
      </w:r>
      <w:r w:rsidRPr="00B8687B">
        <w:rPr>
          <w:szCs w:val="24"/>
        </w:rPr>
        <w:t xml:space="preserve"> 52:157-166, 2013.</w:t>
      </w:r>
    </w:p>
    <w:p w14:paraId="12CDEC4F" w14:textId="0FE5687D" w:rsidR="001607CE" w:rsidRPr="00B8687B" w:rsidRDefault="00785D3C" w:rsidP="00596361">
      <w:pPr>
        <w:widowControl/>
        <w:numPr>
          <w:ilvl w:val="0"/>
          <w:numId w:val="3"/>
        </w:numPr>
        <w:spacing w:after="120"/>
        <w:ind w:right="-86"/>
        <w:jc w:val="both"/>
        <w:rPr>
          <w:szCs w:val="24"/>
        </w:rPr>
      </w:pPr>
      <w:r w:rsidRPr="00B8687B">
        <w:rPr>
          <w:b/>
          <w:szCs w:val="24"/>
        </w:rPr>
        <w:t>Plotkin LI.</w:t>
      </w:r>
      <w:r w:rsidRPr="00B8687B">
        <w:rPr>
          <w:szCs w:val="24"/>
        </w:rPr>
        <w:t xml:space="preserve"> Apoptotic osteocytes and the control of targeted bone resorption. </w:t>
      </w:r>
      <w:r w:rsidRPr="00B8687B">
        <w:rPr>
          <w:b/>
          <w:szCs w:val="24"/>
        </w:rPr>
        <w:t>Current Osteoporosis Reports</w:t>
      </w:r>
      <w:r w:rsidRPr="00B8687B">
        <w:rPr>
          <w:szCs w:val="24"/>
        </w:rPr>
        <w:t xml:space="preserve"> </w:t>
      </w:r>
      <w:r w:rsidR="003E305C" w:rsidRPr="00B8687B">
        <w:rPr>
          <w:szCs w:val="24"/>
        </w:rPr>
        <w:t xml:space="preserve">12:121-126, </w:t>
      </w:r>
      <w:r w:rsidRPr="00B8687B">
        <w:rPr>
          <w:szCs w:val="24"/>
        </w:rPr>
        <w:t>2014</w:t>
      </w:r>
      <w:r w:rsidR="003E305C" w:rsidRPr="00B8687B">
        <w:rPr>
          <w:szCs w:val="24"/>
        </w:rPr>
        <w:t>.</w:t>
      </w:r>
    </w:p>
    <w:p w14:paraId="761C2140" w14:textId="6EE62AF8" w:rsidR="003E305C" w:rsidRPr="00B8687B" w:rsidRDefault="003E305C" w:rsidP="00596361">
      <w:pPr>
        <w:widowControl/>
        <w:numPr>
          <w:ilvl w:val="0"/>
          <w:numId w:val="3"/>
        </w:numPr>
        <w:spacing w:after="120"/>
        <w:ind w:right="-86"/>
        <w:jc w:val="both"/>
        <w:rPr>
          <w:szCs w:val="24"/>
        </w:rPr>
      </w:pPr>
      <w:r w:rsidRPr="00B8687B">
        <w:rPr>
          <w:b/>
          <w:szCs w:val="24"/>
        </w:rPr>
        <w:t>Plotkin LI.</w:t>
      </w:r>
      <w:r w:rsidRPr="00B8687B">
        <w:rPr>
          <w:szCs w:val="24"/>
        </w:rPr>
        <w:t xml:space="preserve"> Connexin 43 hemichannels and intracellular signaling in bone cells. </w:t>
      </w:r>
      <w:r w:rsidRPr="00B8687B">
        <w:rPr>
          <w:b/>
          <w:szCs w:val="24"/>
        </w:rPr>
        <w:t xml:space="preserve">Frontiers in Physiology </w:t>
      </w:r>
      <w:r w:rsidRPr="00B8687B">
        <w:rPr>
          <w:szCs w:val="24"/>
        </w:rPr>
        <w:t>5:1-8, 2014.</w:t>
      </w:r>
    </w:p>
    <w:p w14:paraId="6A4FF8F2" w14:textId="0F0B68B4" w:rsidR="00FE79BD" w:rsidRPr="00B8687B" w:rsidRDefault="00FE79BD" w:rsidP="00596361">
      <w:pPr>
        <w:widowControl/>
        <w:numPr>
          <w:ilvl w:val="0"/>
          <w:numId w:val="3"/>
        </w:numPr>
        <w:spacing w:after="120"/>
        <w:ind w:right="-86"/>
        <w:jc w:val="both"/>
        <w:rPr>
          <w:szCs w:val="24"/>
          <w:lang w:val="es-AR"/>
        </w:rPr>
      </w:pPr>
      <w:r w:rsidRPr="00B8687B">
        <w:rPr>
          <w:b/>
          <w:szCs w:val="24"/>
          <w:lang w:val="es-AR"/>
        </w:rPr>
        <w:t xml:space="preserve">Plotkin LI. </w:t>
      </w:r>
      <w:r w:rsidRPr="00B8687B">
        <w:rPr>
          <w:szCs w:val="24"/>
          <w:lang w:val="es-AR"/>
        </w:rPr>
        <w:t xml:space="preserve">Análisis de las modificaciones epigenéticas en células óseas: ¿son los osteoblastos aislados de hueso un buen modelo para estudiar cambios en la metilación del ADN? </w:t>
      </w:r>
      <w:r w:rsidRPr="00B8687B">
        <w:rPr>
          <w:b/>
          <w:szCs w:val="24"/>
          <w:lang w:val="es-AR"/>
        </w:rPr>
        <w:t>Revista de Osteoporosis y Metabolismo Mineral</w:t>
      </w:r>
      <w:r w:rsidRPr="00B8687B">
        <w:rPr>
          <w:szCs w:val="24"/>
          <w:lang w:val="es-AR"/>
        </w:rPr>
        <w:t>,</w:t>
      </w:r>
      <w:r w:rsidR="000F055E" w:rsidRPr="00B8687B">
        <w:rPr>
          <w:szCs w:val="24"/>
          <w:lang w:val="es-AR"/>
        </w:rPr>
        <w:t xml:space="preserve"> 6:33-34, 2014</w:t>
      </w:r>
      <w:r w:rsidRPr="00B8687B">
        <w:rPr>
          <w:szCs w:val="24"/>
          <w:lang w:val="es-AR"/>
        </w:rPr>
        <w:t>.</w:t>
      </w:r>
    </w:p>
    <w:p w14:paraId="565E232A" w14:textId="43BC7790" w:rsidR="00FE79BD" w:rsidRPr="00B8687B" w:rsidRDefault="00D94A63" w:rsidP="00596361">
      <w:pPr>
        <w:widowControl/>
        <w:numPr>
          <w:ilvl w:val="0"/>
          <w:numId w:val="3"/>
        </w:numPr>
        <w:spacing w:after="120"/>
        <w:ind w:right="-86"/>
        <w:jc w:val="both"/>
        <w:rPr>
          <w:szCs w:val="24"/>
        </w:rPr>
      </w:pPr>
      <w:r w:rsidRPr="00B8687B">
        <w:rPr>
          <w:b/>
          <w:szCs w:val="24"/>
        </w:rPr>
        <w:t>Plotkin LI</w:t>
      </w:r>
      <w:r w:rsidRPr="00B8687B">
        <w:rPr>
          <w:szCs w:val="24"/>
        </w:rPr>
        <w:t>,</w:t>
      </w:r>
      <w:r w:rsidR="00FE79BD" w:rsidRPr="00B8687B">
        <w:rPr>
          <w:szCs w:val="24"/>
        </w:rPr>
        <w:t xml:space="preserve"> Bellido T. Comment on Osteocytes: Masters Orchestrators of Bone.</w:t>
      </w:r>
      <w:r w:rsidR="00FE79BD" w:rsidRPr="00B8687B">
        <w:rPr>
          <w:b/>
          <w:szCs w:val="24"/>
        </w:rPr>
        <w:t xml:space="preserve"> Calcified Tissue International</w:t>
      </w:r>
      <w:r w:rsidR="00FE79BD" w:rsidRPr="00B8687B">
        <w:rPr>
          <w:szCs w:val="24"/>
        </w:rPr>
        <w:t xml:space="preserve">, </w:t>
      </w:r>
      <w:r w:rsidR="00583ABE" w:rsidRPr="00B8687B">
        <w:rPr>
          <w:szCs w:val="24"/>
        </w:rPr>
        <w:t>95:382-383, 2014</w:t>
      </w:r>
      <w:r w:rsidR="00FE79BD" w:rsidRPr="00B8687B">
        <w:rPr>
          <w:szCs w:val="24"/>
        </w:rPr>
        <w:t>.</w:t>
      </w:r>
    </w:p>
    <w:p w14:paraId="37F27DD9" w14:textId="3043B5AA" w:rsidR="00884031" w:rsidRPr="00B8687B" w:rsidRDefault="00884031" w:rsidP="00596361">
      <w:pPr>
        <w:pStyle w:val="ListParagraph"/>
        <w:numPr>
          <w:ilvl w:val="0"/>
          <w:numId w:val="3"/>
        </w:numPr>
        <w:spacing w:after="120"/>
        <w:contextualSpacing w:val="0"/>
        <w:rPr>
          <w:szCs w:val="24"/>
        </w:rPr>
      </w:pPr>
      <w:r w:rsidRPr="00B8687B">
        <w:rPr>
          <w:b/>
          <w:szCs w:val="24"/>
        </w:rPr>
        <w:t>Plotkin LI</w:t>
      </w:r>
      <w:r w:rsidRPr="00B8687B">
        <w:rPr>
          <w:szCs w:val="24"/>
        </w:rPr>
        <w:t xml:space="preserve">, </w:t>
      </w:r>
      <w:proofErr w:type="spellStart"/>
      <w:r w:rsidRPr="00B8687B">
        <w:rPr>
          <w:szCs w:val="24"/>
        </w:rPr>
        <w:t>Speacht</w:t>
      </w:r>
      <w:proofErr w:type="spellEnd"/>
      <w:r w:rsidRPr="00B8687B">
        <w:rPr>
          <w:szCs w:val="24"/>
        </w:rPr>
        <w:t xml:space="preserve"> T, Donahue HJ.</w:t>
      </w:r>
      <w:r w:rsidRPr="00B8687B">
        <w:rPr>
          <w:b/>
          <w:szCs w:val="24"/>
        </w:rPr>
        <w:t xml:space="preserve"> </w:t>
      </w:r>
      <w:r w:rsidRPr="00B8687B">
        <w:rPr>
          <w:szCs w:val="24"/>
        </w:rPr>
        <w:t xml:space="preserve">Cx43 and </w:t>
      </w:r>
      <w:proofErr w:type="spellStart"/>
      <w:r w:rsidRPr="00B8687B">
        <w:rPr>
          <w:szCs w:val="24"/>
        </w:rPr>
        <w:t>mechanotransduction</w:t>
      </w:r>
      <w:proofErr w:type="spellEnd"/>
      <w:r w:rsidRPr="00B8687B">
        <w:rPr>
          <w:szCs w:val="24"/>
        </w:rPr>
        <w:t xml:space="preserve"> in bone.</w:t>
      </w:r>
      <w:r w:rsidRPr="00B8687B">
        <w:rPr>
          <w:b/>
          <w:szCs w:val="24"/>
        </w:rPr>
        <w:t xml:space="preserve"> Current Osteoporosis Reports</w:t>
      </w:r>
      <w:r w:rsidR="001C1482" w:rsidRPr="00B8687B">
        <w:rPr>
          <w:szCs w:val="24"/>
        </w:rPr>
        <w:t xml:space="preserve"> </w:t>
      </w:r>
      <w:r w:rsidR="0090036D" w:rsidRPr="00B8687B">
        <w:rPr>
          <w:szCs w:val="24"/>
        </w:rPr>
        <w:t>13:67-72</w:t>
      </w:r>
      <w:r w:rsidRPr="00B8687B">
        <w:rPr>
          <w:szCs w:val="24"/>
        </w:rPr>
        <w:t>, 2015.</w:t>
      </w:r>
    </w:p>
    <w:p w14:paraId="6954D06B" w14:textId="309D193E" w:rsidR="00DA0C58" w:rsidRPr="00B8687B" w:rsidRDefault="00B43BFC" w:rsidP="00516B37">
      <w:pPr>
        <w:pStyle w:val="ListParagraph"/>
        <w:widowControl/>
        <w:numPr>
          <w:ilvl w:val="0"/>
          <w:numId w:val="3"/>
        </w:numPr>
        <w:spacing w:after="120"/>
        <w:contextualSpacing w:val="0"/>
        <w:jc w:val="both"/>
        <w:rPr>
          <w:szCs w:val="24"/>
        </w:rPr>
      </w:pPr>
      <w:r w:rsidRPr="00B8687B">
        <w:rPr>
          <w:b/>
          <w:szCs w:val="24"/>
        </w:rPr>
        <w:t>Plotkin</w:t>
      </w:r>
      <w:r w:rsidR="00A718C8" w:rsidRPr="00B8687B">
        <w:rPr>
          <w:b/>
          <w:szCs w:val="24"/>
        </w:rPr>
        <w:t xml:space="preserve"> LI</w:t>
      </w:r>
      <w:r w:rsidR="00D94A63" w:rsidRPr="00B8687B">
        <w:rPr>
          <w:szCs w:val="24"/>
        </w:rPr>
        <w:t>,</w:t>
      </w:r>
      <w:r w:rsidR="00A718C8" w:rsidRPr="00B8687B">
        <w:rPr>
          <w:szCs w:val="24"/>
        </w:rPr>
        <w:t xml:space="preserve"> Stains JP. Connexins and pannexins in the skeleton: gap junctions, hemichannels and more. </w:t>
      </w:r>
      <w:r w:rsidR="00A718C8" w:rsidRPr="00B8687B">
        <w:rPr>
          <w:b/>
          <w:szCs w:val="24"/>
        </w:rPr>
        <w:t>Cellular and Molecular Life Sciences</w:t>
      </w:r>
      <w:r w:rsidR="00A718C8" w:rsidRPr="00B8687B">
        <w:rPr>
          <w:szCs w:val="24"/>
        </w:rPr>
        <w:t xml:space="preserve"> </w:t>
      </w:r>
      <w:r w:rsidR="00AC65CD" w:rsidRPr="00B8687B">
        <w:rPr>
          <w:szCs w:val="24"/>
        </w:rPr>
        <w:t>72:2853-2867</w:t>
      </w:r>
      <w:r w:rsidR="00DA0C58" w:rsidRPr="00B8687B">
        <w:rPr>
          <w:szCs w:val="24"/>
        </w:rPr>
        <w:t>, 2015.</w:t>
      </w:r>
    </w:p>
    <w:p w14:paraId="42B7DAFE" w14:textId="52B397EB" w:rsidR="00B43BFC" w:rsidRPr="00B8687B" w:rsidRDefault="00B43BFC" w:rsidP="00824CE7">
      <w:pPr>
        <w:pStyle w:val="ListParagraph"/>
        <w:widowControl/>
        <w:numPr>
          <w:ilvl w:val="0"/>
          <w:numId w:val="3"/>
        </w:numPr>
        <w:spacing w:after="120"/>
        <w:contextualSpacing w:val="0"/>
        <w:jc w:val="both"/>
        <w:rPr>
          <w:szCs w:val="24"/>
        </w:rPr>
      </w:pPr>
      <w:r w:rsidRPr="00B8687B">
        <w:rPr>
          <w:szCs w:val="24"/>
        </w:rPr>
        <w:t>Davis H</w:t>
      </w:r>
      <w:r w:rsidR="00D94A63" w:rsidRPr="00B8687B">
        <w:rPr>
          <w:szCs w:val="24"/>
        </w:rPr>
        <w:t>,</w:t>
      </w:r>
      <w:r w:rsidRPr="00B8687B">
        <w:rPr>
          <w:szCs w:val="24"/>
        </w:rPr>
        <w:t xml:space="preserve"> </w:t>
      </w:r>
      <w:r w:rsidRPr="00B8687B">
        <w:rPr>
          <w:b/>
          <w:szCs w:val="24"/>
        </w:rPr>
        <w:t>Plotkin LI</w:t>
      </w:r>
      <w:r w:rsidRPr="00B8687B">
        <w:rPr>
          <w:szCs w:val="24"/>
        </w:rPr>
        <w:t>. MicroRNAs and bone biology: summary of microRNA-related abstracts presented at the 2015 Annual Meeting of the American Society for Bone and Mineral Research.</w:t>
      </w:r>
      <w:r w:rsidRPr="00B8687B">
        <w:rPr>
          <w:b/>
          <w:szCs w:val="24"/>
        </w:rPr>
        <w:t xml:space="preserve"> </w:t>
      </w:r>
      <w:proofErr w:type="spellStart"/>
      <w:r w:rsidRPr="00B8687B">
        <w:rPr>
          <w:b/>
          <w:szCs w:val="24"/>
        </w:rPr>
        <w:t>Actualizaciones</w:t>
      </w:r>
      <w:proofErr w:type="spellEnd"/>
      <w:r w:rsidRPr="00B8687B">
        <w:rPr>
          <w:b/>
          <w:szCs w:val="24"/>
        </w:rPr>
        <w:t xml:space="preserve"> </w:t>
      </w:r>
      <w:proofErr w:type="spellStart"/>
      <w:r w:rsidRPr="00B8687B">
        <w:rPr>
          <w:b/>
          <w:szCs w:val="24"/>
        </w:rPr>
        <w:t>en</w:t>
      </w:r>
      <w:proofErr w:type="spellEnd"/>
      <w:r w:rsidRPr="00B8687B">
        <w:rPr>
          <w:b/>
          <w:szCs w:val="24"/>
        </w:rPr>
        <w:t xml:space="preserve"> </w:t>
      </w:r>
      <w:proofErr w:type="spellStart"/>
      <w:r w:rsidRPr="00B8687B">
        <w:rPr>
          <w:b/>
          <w:szCs w:val="24"/>
        </w:rPr>
        <w:t>Osteología</w:t>
      </w:r>
      <w:proofErr w:type="spellEnd"/>
      <w:r w:rsidRPr="00B8687B">
        <w:rPr>
          <w:szCs w:val="24"/>
        </w:rPr>
        <w:t xml:space="preserve"> 11:251-256, 2015</w:t>
      </w:r>
      <w:r w:rsidR="00CC00B7" w:rsidRPr="00B8687B">
        <w:rPr>
          <w:szCs w:val="24"/>
        </w:rPr>
        <w:t>.</w:t>
      </w:r>
    </w:p>
    <w:p w14:paraId="4E3F65BA" w14:textId="0993533A" w:rsidR="00CC00B7" w:rsidRPr="00B8687B" w:rsidRDefault="00CC00B7" w:rsidP="00596361">
      <w:pPr>
        <w:pStyle w:val="ListParagraph"/>
        <w:numPr>
          <w:ilvl w:val="0"/>
          <w:numId w:val="3"/>
        </w:numPr>
        <w:spacing w:after="120"/>
        <w:contextualSpacing w:val="0"/>
        <w:jc w:val="both"/>
        <w:rPr>
          <w:szCs w:val="24"/>
        </w:rPr>
      </w:pPr>
      <w:r w:rsidRPr="00B8687B">
        <w:rPr>
          <w:b/>
          <w:bCs/>
          <w:szCs w:val="24"/>
        </w:rPr>
        <w:t>Plotkin LI</w:t>
      </w:r>
      <w:r w:rsidRPr="00B8687B">
        <w:rPr>
          <w:szCs w:val="24"/>
        </w:rPr>
        <w:t xml:space="preserve">, Laird DW, </w:t>
      </w:r>
      <w:proofErr w:type="spellStart"/>
      <w:r w:rsidRPr="00B8687B">
        <w:rPr>
          <w:szCs w:val="24"/>
        </w:rPr>
        <w:t>Amedee</w:t>
      </w:r>
      <w:proofErr w:type="spellEnd"/>
      <w:r w:rsidRPr="00B8687B">
        <w:rPr>
          <w:szCs w:val="24"/>
        </w:rPr>
        <w:t xml:space="preserve">, J. Role of connexins and pannexins during ontogeny, regeneration, and pathologies of bone. </w:t>
      </w:r>
      <w:r w:rsidRPr="00B8687B">
        <w:rPr>
          <w:b/>
          <w:bCs/>
          <w:szCs w:val="24"/>
        </w:rPr>
        <w:t>BioMed Central - Cell Biology</w:t>
      </w:r>
      <w:r w:rsidRPr="00B8687B">
        <w:rPr>
          <w:szCs w:val="24"/>
        </w:rPr>
        <w:t>,</w:t>
      </w:r>
      <w:r w:rsidR="00E22912" w:rsidRPr="00B8687B">
        <w:rPr>
          <w:szCs w:val="24"/>
        </w:rPr>
        <w:t xml:space="preserve"> 17:29-38, 2016.</w:t>
      </w:r>
    </w:p>
    <w:p w14:paraId="1C02D7D6" w14:textId="73EC9728" w:rsidR="00D85013" w:rsidRPr="00B8687B" w:rsidRDefault="00392484" w:rsidP="00596361">
      <w:pPr>
        <w:pStyle w:val="ListParagraph"/>
        <w:numPr>
          <w:ilvl w:val="0"/>
          <w:numId w:val="3"/>
        </w:numPr>
        <w:spacing w:after="120"/>
        <w:contextualSpacing w:val="0"/>
        <w:jc w:val="both"/>
        <w:rPr>
          <w:szCs w:val="24"/>
        </w:rPr>
      </w:pPr>
      <w:r w:rsidRPr="00B8687B">
        <w:rPr>
          <w:b/>
          <w:bCs/>
          <w:szCs w:val="24"/>
        </w:rPr>
        <w:t>Plotkin</w:t>
      </w:r>
      <w:r w:rsidR="00D85013" w:rsidRPr="00B8687B">
        <w:rPr>
          <w:b/>
          <w:bCs/>
          <w:szCs w:val="24"/>
        </w:rPr>
        <w:t xml:space="preserve"> LI</w:t>
      </w:r>
      <w:r w:rsidR="00D85013" w:rsidRPr="00B8687B">
        <w:rPr>
          <w:szCs w:val="24"/>
        </w:rPr>
        <w:t xml:space="preserve">, Bellido T. Osteocytic signaling pathways as therapeutic targets for </w:t>
      </w:r>
      <w:r w:rsidR="00D85013" w:rsidRPr="00B8687B">
        <w:rPr>
          <w:szCs w:val="24"/>
        </w:rPr>
        <w:lastRenderedPageBreak/>
        <w:t xml:space="preserve">bone fragility. </w:t>
      </w:r>
      <w:r w:rsidR="00D85013" w:rsidRPr="00B8687B">
        <w:rPr>
          <w:b/>
          <w:szCs w:val="24"/>
        </w:rPr>
        <w:t>Nature Reviews Endocrinology</w:t>
      </w:r>
      <w:r w:rsidR="00D85013" w:rsidRPr="00B8687B">
        <w:rPr>
          <w:szCs w:val="24"/>
        </w:rPr>
        <w:t xml:space="preserve">, </w:t>
      </w:r>
      <w:r w:rsidR="005653D8" w:rsidRPr="00B8687B">
        <w:rPr>
          <w:szCs w:val="24"/>
        </w:rPr>
        <w:t>12:593-605,</w:t>
      </w:r>
      <w:r w:rsidR="00E22912" w:rsidRPr="00B8687B">
        <w:rPr>
          <w:szCs w:val="24"/>
        </w:rPr>
        <w:t xml:space="preserve"> 2016.</w:t>
      </w:r>
    </w:p>
    <w:p w14:paraId="2346EB15" w14:textId="566FD77C" w:rsidR="00392484" w:rsidRPr="00B8687B" w:rsidRDefault="00392484" w:rsidP="00596361">
      <w:pPr>
        <w:pStyle w:val="ListParagraph"/>
        <w:numPr>
          <w:ilvl w:val="0"/>
          <w:numId w:val="3"/>
        </w:numPr>
        <w:spacing w:after="120"/>
        <w:contextualSpacing w:val="0"/>
        <w:jc w:val="both"/>
        <w:rPr>
          <w:szCs w:val="24"/>
          <w:lang w:val="es-AR"/>
        </w:rPr>
      </w:pPr>
      <w:r w:rsidRPr="00B8687B">
        <w:rPr>
          <w:b/>
          <w:bCs/>
          <w:szCs w:val="24"/>
          <w:lang w:val="es-AR"/>
        </w:rPr>
        <w:t xml:space="preserve">Plotkin LI. </w:t>
      </w:r>
      <w:r w:rsidRPr="00B8687B">
        <w:rPr>
          <w:bCs/>
          <w:szCs w:val="24"/>
          <w:lang w:val="es-AR"/>
        </w:rPr>
        <w:t xml:space="preserve">Efectos divergentes del factor de crecimiento endotelial vascular, VEGF y el fragmento N-terminal de la proteína relacionada con la parathormona, </w:t>
      </w:r>
      <w:proofErr w:type="spellStart"/>
      <w:r w:rsidRPr="00B8687B">
        <w:rPr>
          <w:bCs/>
          <w:szCs w:val="24"/>
          <w:lang w:val="es-AR"/>
        </w:rPr>
        <w:t>PTHrP</w:t>
      </w:r>
      <w:proofErr w:type="spellEnd"/>
      <w:r w:rsidRPr="00B8687B">
        <w:rPr>
          <w:bCs/>
          <w:szCs w:val="24"/>
          <w:lang w:val="es-AR"/>
        </w:rPr>
        <w:t xml:space="preserve"> en células madre mesenquimales derivadas de tejido adiposo humano. Editorial </w:t>
      </w:r>
      <w:proofErr w:type="spellStart"/>
      <w:r w:rsidRPr="00B8687B">
        <w:rPr>
          <w:bCs/>
          <w:szCs w:val="24"/>
          <w:lang w:val="es-AR"/>
        </w:rPr>
        <w:t>for</w:t>
      </w:r>
      <w:proofErr w:type="spellEnd"/>
      <w:r w:rsidRPr="00B8687B">
        <w:rPr>
          <w:bCs/>
          <w:szCs w:val="24"/>
          <w:lang w:val="es-AR"/>
        </w:rPr>
        <w:t xml:space="preserve"> </w:t>
      </w:r>
      <w:r w:rsidRPr="00B8687B">
        <w:rPr>
          <w:b/>
          <w:bCs/>
          <w:szCs w:val="24"/>
          <w:lang w:val="es-AR"/>
        </w:rPr>
        <w:t>Revista de Osteoporosis y Metabolismo Mineral</w:t>
      </w:r>
      <w:r w:rsidRPr="00B8687B">
        <w:rPr>
          <w:bCs/>
          <w:szCs w:val="24"/>
          <w:lang w:val="es-AR"/>
        </w:rPr>
        <w:t>, 9:3-4, 2017.</w:t>
      </w:r>
    </w:p>
    <w:p w14:paraId="2F136004" w14:textId="4ED7F580" w:rsidR="00846422" w:rsidRPr="00B8687B" w:rsidRDefault="00B73CC5" w:rsidP="00596361">
      <w:pPr>
        <w:pStyle w:val="ListParagraph"/>
        <w:numPr>
          <w:ilvl w:val="0"/>
          <w:numId w:val="3"/>
        </w:numPr>
        <w:spacing w:after="120"/>
        <w:contextualSpacing w:val="0"/>
        <w:jc w:val="both"/>
        <w:rPr>
          <w:szCs w:val="24"/>
        </w:rPr>
      </w:pPr>
      <w:r w:rsidRPr="00B8687B">
        <w:rPr>
          <w:b/>
          <w:bCs/>
          <w:szCs w:val="24"/>
        </w:rPr>
        <w:t>Plotkin LI</w:t>
      </w:r>
      <w:r w:rsidRPr="00B8687B">
        <w:rPr>
          <w:bCs/>
          <w:szCs w:val="24"/>
        </w:rPr>
        <w:t xml:space="preserve">, Pacheco-Costa R, Davis HM. microRNAs and connexins in bone: interaction and mechanisms of delivery. </w:t>
      </w:r>
      <w:r w:rsidRPr="00B8687B">
        <w:rPr>
          <w:b/>
          <w:szCs w:val="24"/>
        </w:rPr>
        <w:t xml:space="preserve">Current Molecular Biology Reports </w:t>
      </w:r>
      <w:bookmarkEnd w:id="4"/>
      <w:bookmarkEnd w:id="5"/>
      <w:r w:rsidR="001364F4" w:rsidRPr="00B8687B">
        <w:rPr>
          <w:szCs w:val="24"/>
        </w:rPr>
        <w:t>3:63-70</w:t>
      </w:r>
      <w:r w:rsidR="001607CE" w:rsidRPr="00B8687B">
        <w:rPr>
          <w:szCs w:val="24"/>
        </w:rPr>
        <w:t>, 2017.</w:t>
      </w:r>
    </w:p>
    <w:p w14:paraId="4D496DC9" w14:textId="40F5B365" w:rsidR="00612AD6" w:rsidRPr="00B8687B" w:rsidRDefault="00612AD6" w:rsidP="00596361">
      <w:pPr>
        <w:pStyle w:val="ListParagraph"/>
        <w:numPr>
          <w:ilvl w:val="0"/>
          <w:numId w:val="3"/>
        </w:numPr>
        <w:spacing w:after="120"/>
        <w:contextualSpacing w:val="0"/>
        <w:jc w:val="both"/>
        <w:rPr>
          <w:szCs w:val="24"/>
        </w:rPr>
      </w:pPr>
      <w:r w:rsidRPr="00B8687B">
        <w:rPr>
          <w:b/>
          <w:bCs/>
          <w:szCs w:val="24"/>
        </w:rPr>
        <w:t>Plotkin LI</w:t>
      </w:r>
      <w:r w:rsidRPr="00B8687B">
        <w:rPr>
          <w:bCs/>
          <w:szCs w:val="24"/>
        </w:rPr>
        <w:t xml:space="preserve">, Davis HM, Cisterna BA, </w:t>
      </w:r>
      <w:proofErr w:type="spellStart"/>
      <w:r w:rsidRPr="00B8687B">
        <w:rPr>
          <w:bCs/>
          <w:szCs w:val="24"/>
        </w:rPr>
        <w:t>Saez</w:t>
      </w:r>
      <w:proofErr w:type="spellEnd"/>
      <w:r w:rsidRPr="00B8687B">
        <w:rPr>
          <w:bCs/>
          <w:szCs w:val="24"/>
        </w:rPr>
        <w:t xml:space="preserve"> JC.</w:t>
      </w:r>
      <w:r w:rsidRPr="00B8687B">
        <w:rPr>
          <w:szCs w:val="24"/>
        </w:rPr>
        <w:t xml:space="preserve"> </w:t>
      </w:r>
      <w:r w:rsidRPr="00B8687B">
        <w:rPr>
          <w:bCs/>
          <w:szCs w:val="24"/>
        </w:rPr>
        <w:t xml:space="preserve">Connexins and pannexins in bone and skeletal muscle. </w:t>
      </w:r>
      <w:r w:rsidRPr="00B8687B">
        <w:rPr>
          <w:b/>
          <w:szCs w:val="24"/>
        </w:rPr>
        <w:t xml:space="preserve">Current Osteoporosis Reports </w:t>
      </w:r>
      <w:r w:rsidR="001364F4" w:rsidRPr="00B8687B">
        <w:rPr>
          <w:szCs w:val="24"/>
        </w:rPr>
        <w:t>15:326-334</w:t>
      </w:r>
      <w:r w:rsidRPr="00B8687B">
        <w:rPr>
          <w:szCs w:val="24"/>
        </w:rPr>
        <w:t>, 2017.</w:t>
      </w:r>
    </w:p>
    <w:p w14:paraId="13FE1C79" w14:textId="2CF00CAC" w:rsidR="00D348C8" w:rsidRPr="00B8687B" w:rsidRDefault="00D348C8" w:rsidP="00596361">
      <w:pPr>
        <w:pStyle w:val="ListParagraph"/>
        <w:numPr>
          <w:ilvl w:val="0"/>
          <w:numId w:val="3"/>
        </w:numPr>
        <w:spacing w:after="120"/>
        <w:contextualSpacing w:val="0"/>
        <w:jc w:val="both"/>
        <w:rPr>
          <w:szCs w:val="24"/>
        </w:rPr>
      </w:pPr>
      <w:r w:rsidRPr="00B8687B">
        <w:rPr>
          <w:bCs/>
          <w:szCs w:val="24"/>
        </w:rPr>
        <w:t xml:space="preserve">Davis HM, Pacheco-Costa R, </w:t>
      </w:r>
      <w:r w:rsidRPr="00B8687B">
        <w:rPr>
          <w:b/>
          <w:bCs/>
          <w:szCs w:val="24"/>
        </w:rPr>
        <w:t>Plotkin LI</w:t>
      </w:r>
      <w:r w:rsidRPr="00B8687B">
        <w:rPr>
          <w:bCs/>
          <w:szCs w:val="24"/>
        </w:rPr>
        <w:t xml:space="preserve">. Response to R. L. Nevin “Considerations in the repurposing of mefloquine for prevention and treatment of osteoporosis". </w:t>
      </w:r>
      <w:r w:rsidRPr="00B8687B">
        <w:rPr>
          <w:b/>
          <w:bCs/>
          <w:szCs w:val="24"/>
        </w:rPr>
        <w:t xml:space="preserve">Bone </w:t>
      </w:r>
      <w:r w:rsidRPr="00B8687B">
        <w:rPr>
          <w:bCs/>
          <w:szCs w:val="24"/>
        </w:rPr>
        <w:t>146:306, 2018.</w:t>
      </w:r>
    </w:p>
    <w:p w14:paraId="3BC83DDB" w14:textId="1022FA4E" w:rsidR="00C910E2" w:rsidRPr="00B8687B" w:rsidRDefault="00C910E2" w:rsidP="00596361">
      <w:pPr>
        <w:pStyle w:val="ListParagraph"/>
        <w:numPr>
          <w:ilvl w:val="0"/>
          <w:numId w:val="3"/>
        </w:numPr>
        <w:spacing w:after="120"/>
        <w:contextualSpacing w:val="0"/>
        <w:jc w:val="both"/>
        <w:outlineLvl w:val="0"/>
        <w:rPr>
          <w:b/>
          <w:bCs/>
          <w:iCs/>
          <w:szCs w:val="24"/>
        </w:rPr>
      </w:pPr>
      <w:r w:rsidRPr="00B8687B">
        <w:rPr>
          <w:b/>
          <w:bCs/>
          <w:iCs/>
          <w:szCs w:val="24"/>
        </w:rPr>
        <w:t>Plotkin LI</w:t>
      </w:r>
      <w:r w:rsidRPr="00B8687B">
        <w:rPr>
          <w:bCs/>
          <w:iCs/>
          <w:szCs w:val="24"/>
        </w:rPr>
        <w:t>, Davis, HM. MicroRNA regulation in osteocytes.</w:t>
      </w:r>
      <w:r w:rsidRPr="00B8687B">
        <w:rPr>
          <w:b/>
          <w:bCs/>
          <w:szCs w:val="24"/>
        </w:rPr>
        <w:t xml:space="preserve"> </w:t>
      </w:r>
      <w:r w:rsidRPr="00B8687B">
        <w:rPr>
          <w:b/>
          <w:bCs/>
          <w:iCs/>
          <w:szCs w:val="24"/>
        </w:rPr>
        <w:t>MicroRNAs in Skeletal Development</w:t>
      </w:r>
      <w:r w:rsidRPr="00B8687B">
        <w:rPr>
          <w:bCs/>
          <w:iCs/>
          <w:szCs w:val="24"/>
        </w:rPr>
        <w:t xml:space="preserve"> section, </w:t>
      </w:r>
      <w:r w:rsidRPr="00B8687B">
        <w:rPr>
          <w:b/>
          <w:bCs/>
          <w:iCs/>
          <w:szCs w:val="24"/>
        </w:rPr>
        <w:t xml:space="preserve">Current Molecular Biology Reports </w:t>
      </w:r>
      <w:r w:rsidRPr="00B8687B">
        <w:rPr>
          <w:bCs/>
          <w:iCs/>
          <w:szCs w:val="24"/>
        </w:rPr>
        <w:t>(A Delany, Editor, A van Wijnen, Editor in Chief)</w:t>
      </w:r>
      <w:r w:rsidR="00350AB3" w:rsidRPr="00B8687B">
        <w:rPr>
          <w:bCs/>
          <w:iCs/>
          <w:szCs w:val="24"/>
        </w:rPr>
        <w:t xml:space="preserve"> </w:t>
      </w:r>
      <w:r w:rsidR="00625027" w:rsidRPr="00B8687B">
        <w:rPr>
          <w:bCs/>
          <w:iCs/>
          <w:szCs w:val="24"/>
        </w:rPr>
        <w:t>4:191-197</w:t>
      </w:r>
      <w:r w:rsidR="00350AB3" w:rsidRPr="00B8687B">
        <w:rPr>
          <w:bCs/>
          <w:iCs/>
          <w:szCs w:val="24"/>
        </w:rPr>
        <w:t>,</w:t>
      </w:r>
      <w:r w:rsidRPr="00B8687B">
        <w:rPr>
          <w:bCs/>
          <w:iCs/>
          <w:szCs w:val="24"/>
        </w:rPr>
        <w:t xml:space="preserve"> 2018.</w:t>
      </w:r>
    </w:p>
    <w:p w14:paraId="0ADA58C8" w14:textId="3AA09A70" w:rsidR="0094555D" w:rsidRPr="000E50E2" w:rsidRDefault="0094555D" w:rsidP="000E50E2">
      <w:pPr>
        <w:widowControl/>
        <w:numPr>
          <w:ilvl w:val="0"/>
          <w:numId w:val="3"/>
        </w:numPr>
        <w:tabs>
          <w:tab w:val="left" w:pos="4248"/>
          <w:tab w:val="left" w:pos="4956"/>
          <w:tab w:val="left" w:pos="5664"/>
          <w:tab w:val="left" w:pos="6372"/>
          <w:tab w:val="left" w:pos="7080"/>
          <w:tab w:val="left" w:pos="7788"/>
        </w:tabs>
        <w:spacing w:after="120"/>
        <w:jc w:val="both"/>
        <w:rPr>
          <w:bCs/>
          <w:iCs/>
          <w:szCs w:val="24"/>
        </w:rPr>
      </w:pPr>
      <w:r w:rsidRPr="00B8687B">
        <w:rPr>
          <w:b/>
          <w:bCs/>
          <w:iCs/>
          <w:szCs w:val="24"/>
        </w:rPr>
        <w:t>Plotkin LI,</w:t>
      </w:r>
      <w:r w:rsidRPr="00B8687B">
        <w:rPr>
          <w:bCs/>
          <w:iCs/>
          <w:szCs w:val="24"/>
        </w:rPr>
        <w:t xml:space="preserve"> Davis HM, Essex AL. RAGE signaling in musculoskeletal biology.</w:t>
      </w:r>
      <w:r w:rsidRPr="00B8687B">
        <w:rPr>
          <w:szCs w:val="24"/>
        </w:rPr>
        <w:t xml:space="preserve"> </w:t>
      </w:r>
      <w:r w:rsidRPr="00B8687B">
        <w:rPr>
          <w:b/>
          <w:bCs/>
          <w:szCs w:val="24"/>
        </w:rPr>
        <w:t xml:space="preserve">Skeletal Biology and Regulation </w:t>
      </w:r>
      <w:r w:rsidRPr="00B8687B">
        <w:rPr>
          <w:szCs w:val="24"/>
        </w:rPr>
        <w:t xml:space="preserve">Section in </w:t>
      </w:r>
      <w:r w:rsidRPr="00B8687B">
        <w:rPr>
          <w:b/>
          <w:i/>
          <w:iCs/>
          <w:szCs w:val="24"/>
        </w:rPr>
        <w:t>Current Osteoporosis Reports</w:t>
      </w:r>
      <w:r w:rsidRPr="00B8687B">
        <w:rPr>
          <w:szCs w:val="24"/>
        </w:rPr>
        <w:t xml:space="preserve"> </w:t>
      </w:r>
      <w:r w:rsidRPr="000E50E2">
        <w:rPr>
          <w:szCs w:val="24"/>
        </w:rPr>
        <w:t xml:space="preserve">section, </w:t>
      </w:r>
      <w:r w:rsidRPr="000E50E2">
        <w:rPr>
          <w:b/>
          <w:szCs w:val="24"/>
        </w:rPr>
        <w:t>Current Osteoporosis Reports</w:t>
      </w:r>
      <w:r w:rsidRPr="000E50E2">
        <w:rPr>
          <w:szCs w:val="24"/>
        </w:rPr>
        <w:t xml:space="preserve"> (</w:t>
      </w:r>
      <w:r w:rsidRPr="000E50E2">
        <w:rPr>
          <w:bCs/>
          <w:iCs/>
          <w:szCs w:val="24"/>
        </w:rPr>
        <w:t xml:space="preserve">M </w:t>
      </w:r>
      <w:proofErr w:type="spellStart"/>
      <w:r w:rsidRPr="000E50E2">
        <w:rPr>
          <w:bCs/>
          <w:iCs/>
          <w:szCs w:val="24"/>
        </w:rPr>
        <w:t>Forwood</w:t>
      </w:r>
      <w:proofErr w:type="spellEnd"/>
      <w:r w:rsidRPr="000E50E2">
        <w:rPr>
          <w:bCs/>
          <w:iCs/>
          <w:szCs w:val="24"/>
        </w:rPr>
        <w:t xml:space="preserve"> and A Robling, Section Editors, D Burr, Editor in Chief) </w:t>
      </w:r>
      <w:r w:rsidR="00C637AE">
        <w:rPr>
          <w:bCs/>
          <w:iCs/>
          <w:szCs w:val="24"/>
        </w:rPr>
        <w:t>17</w:t>
      </w:r>
      <w:r w:rsidR="00C637AE" w:rsidRPr="00C637AE">
        <w:rPr>
          <w:bCs/>
          <w:iCs/>
          <w:szCs w:val="24"/>
        </w:rPr>
        <w:t>:16-25</w:t>
      </w:r>
      <w:r w:rsidRPr="000E50E2">
        <w:rPr>
          <w:bCs/>
          <w:iCs/>
          <w:szCs w:val="24"/>
        </w:rPr>
        <w:t>, 2019.</w:t>
      </w:r>
    </w:p>
    <w:p w14:paraId="3F707564" w14:textId="08EFEA89" w:rsidR="000E50E2" w:rsidRPr="008D2073" w:rsidRDefault="000E50E2" w:rsidP="008D2073">
      <w:pPr>
        <w:pStyle w:val="ListParagraph"/>
        <w:numPr>
          <w:ilvl w:val="0"/>
          <w:numId w:val="3"/>
        </w:numPr>
        <w:spacing w:after="120"/>
        <w:contextualSpacing w:val="0"/>
        <w:jc w:val="both"/>
        <w:rPr>
          <w:i/>
        </w:rPr>
      </w:pPr>
      <w:bookmarkStart w:id="6" w:name="_Hlk75769772"/>
      <w:r w:rsidRPr="000E50E2">
        <w:rPr>
          <w:b/>
        </w:rPr>
        <w:t xml:space="preserve">Plotkin LI, </w:t>
      </w:r>
      <w:r w:rsidRPr="000E50E2">
        <w:t>Buvinic S, Balanta-Melo J.</w:t>
      </w:r>
      <w:r w:rsidRPr="00DE40D7">
        <w:t xml:space="preserve"> </w:t>
      </w:r>
      <w:r w:rsidRPr="00DE40D7">
        <w:rPr>
          <w:i/>
        </w:rPr>
        <w:t>In vitro</w:t>
      </w:r>
      <w:r w:rsidRPr="00DE40D7">
        <w:t xml:space="preserve"> and </w:t>
      </w:r>
      <w:r w:rsidRPr="00DE40D7">
        <w:rPr>
          <w:i/>
        </w:rPr>
        <w:t xml:space="preserve">in vivo </w:t>
      </w:r>
      <w:r w:rsidRPr="00DE40D7">
        <w:t xml:space="preserve">studies using non-traditional bisphosphonates. </w:t>
      </w:r>
      <w:r>
        <w:rPr>
          <w:b/>
        </w:rPr>
        <w:t>Bone</w:t>
      </w:r>
      <w:r w:rsidR="00A16ADF">
        <w:rPr>
          <w:b/>
        </w:rPr>
        <w:t xml:space="preserve"> </w:t>
      </w:r>
      <w:r w:rsidR="00A16ADF" w:rsidRPr="00A16ADF">
        <w:t>134</w:t>
      </w:r>
      <w:r w:rsidR="00A16ADF">
        <w:rPr>
          <w:b/>
        </w:rPr>
        <w:t>:</w:t>
      </w:r>
      <w:r w:rsidR="00A16ADF">
        <w:t>115301</w:t>
      </w:r>
      <w:r>
        <w:rPr>
          <w:b/>
        </w:rPr>
        <w:t xml:space="preserve"> </w:t>
      </w:r>
      <w:proofErr w:type="spellStart"/>
      <w:r w:rsidR="002B1C81" w:rsidRPr="002B1C81">
        <w:rPr>
          <w:i/>
        </w:rPr>
        <w:t>doi</w:t>
      </w:r>
      <w:proofErr w:type="spellEnd"/>
      <w:r w:rsidR="002B1C81" w:rsidRPr="002B1C81">
        <w:rPr>
          <w:i/>
        </w:rPr>
        <w:t>: 10.1016/j.bone.2020.115301</w:t>
      </w:r>
      <w:r w:rsidR="002B1C81">
        <w:rPr>
          <w:i/>
        </w:rPr>
        <w:t xml:space="preserve">, </w:t>
      </w:r>
      <w:r>
        <w:t>2020.</w:t>
      </w:r>
    </w:p>
    <w:p w14:paraId="4019E808" w14:textId="77777777" w:rsidR="008D2073" w:rsidRDefault="008D2073" w:rsidP="008D2073">
      <w:pPr>
        <w:pStyle w:val="ListParagraph"/>
        <w:keepNext/>
        <w:numPr>
          <w:ilvl w:val="0"/>
          <w:numId w:val="3"/>
        </w:numPr>
        <w:spacing w:after="120"/>
        <w:ind w:right="-86"/>
        <w:contextualSpacing w:val="0"/>
        <w:jc w:val="both"/>
        <w:rPr>
          <w:bCs/>
          <w:szCs w:val="24"/>
        </w:rPr>
      </w:pPr>
      <w:r w:rsidRPr="008D2073">
        <w:rPr>
          <w:b/>
          <w:szCs w:val="24"/>
        </w:rPr>
        <w:t>Plotkin LI</w:t>
      </w:r>
      <w:r w:rsidRPr="008D2073">
        <w:rPr>
          <w:bCs/>
          <w:szCs w:val="24"/>
        </w:rPr>
        <w:t xml:space="preserve">, Wallace JM. </w:t>
      </w:r>
      <w:bookmarkEnd w:id="6"/>
      <w:r w:rsidRPr="008D2073">
        <w:rPr>
          <w:bCs/>
          <w:szCs w:val="24"/>
        </w:rPr>
        <w:t xml:space="preserve">MicroRNAs and osteocytes. Bone. 2021 Sep;150:115994. </w:t>
      </w:r>
      <w:proofErr w:type="spellStart"/>
      <w:r w:rsidRPr="008D2073">
        <w:rPr>
          <w:bCs/>
          <w:szCs w:val="24"/>
        </w:rPr>
        <w:t>doi</w:t>
      </w:r>
      <w:proofErr w:type="spellEnd"/>
      <w:r w:rsidRPr="008D2073">
        <w:rPr>
          <w:bCs/>
          <w:szCs w:val="24"/>
        </w:rPr>
        <w:t xml:space="preserve">: 10.1016/j.bone.2021.115994. </w:t>
      </w:r>
      <w:proofErr w:type="spellStart"/>
      <w:r w:rsidRPr="008D2073">
        <w:rPr>
          <w:bCs/>
          <w:szCs w:val="24"/>
        </w:rPr>
        <w:t>Epub</w:t>
      </w:r>
      <w:proofErr w:type="spellEnd"/>
      <w:r w:rsidRPr="008D2073">
        <w:rPr>
          <w:bCs/>
          <w:szCs w:val="24"/>
        </w:rPr>
        <w:t xml:space="preserve"> 2021 May 7.</w:t>
      </w:r>
    </w:p>
    <w:p w14:paraId="48458055" w14:textId="3C5BA360" w:rsidR="008D2073" w:rsidRPr="008D2073" w:rsidRDefault="008D2073" w:rsidP="008D2073">
      <w:pPr>
        <w:pStyle w:val="ListParagraph"/>
        <w:keepNext/>
        <w:numPr>
          <w:ilvl w:val="0"/>
          <w:numId w:val="3"/>
        </w:numPr>
        <w:spacing w:after="120"/>
        <w:ind w:right="-86"/>
        <w:contextualSpacing w:val="0"/>
        <w:jc w:val="both"/>
        <w:rPr>
          <w:bCs/>
          <w:szCs w:val="24"/>
        </w:rPr>
      </w:pPr>
      <w:r w:rsidRPr="008D2073">
        <w:rPr>
          <w:bCs/>
          <w:szCs w:val="24"/>
        </w:rPr>
        <w:t xml:space="preserve">Boerckel JD, </w:t>
      </w:r>
      <w:r w:rsidRPr="008D2073">
        <w:rPr>
          <w:b/>
          <w:szCs w:val="24"/>
        </w:rPr>
        <w:t>Plotkin LI</w:t>
      </w:r>
      <w:r w:rsidRPr="008D2073">
        <w:rPr>
          <w:bCs/>
          <w:szCs w:val="24"/>
        </w:rPr>
        <w:t>, Sims NA.</w:t>
      </w:r>
      <w:r w:rsidR="00ED2AA5">
        <w:rPr>
          <w:bCs/>
          <w:szCs w:val="24"/>
        </w:rPr>
        <w:t xml:space="preserve"> </w:t>
      </w:r>
      <w:r w:rsidRPr="008D2073">
        <w:rPr>
          <w:bCs/>
          <w:szCs w:val="24"/>
        </w:rPr>
        <w:t xml:space="preserve">Editorial Peer Reviewers as Shepherds, Rather Than Gatekeepers. J Bone Miner Res. 2021 Apr 26. </w:t>
      </w:r>
      <w:proofErr w:type="spellStart"/>
      <w:r w:rsidRPr="008D2073">
        <w:rPr>
          <w:bCs/>
          <w:szCs w:val="24"/>
        </w:rPr>
        <w:t>doi</w:t>
      </w:r>
      <w:proofErr w:type="spellEnd"/>
      <w:r w:rsidRPr="008D2073">
        <w:rPr>
          <w:bCs/>
          <w:szCs w:val="24"/>
        </w:rPr>
        <w:t>: 10.1002/jbmr.4319.</w:t>
      </w:r>
    </w:p>
    <w:p w14:paraId="3363BACE" w14:textId="77777777" w:rsidR="00FF4ACB" w:rsidRDefault="00FF4ACB" w:rsidP="00596361">
      <w:pPr>
        <w:keepNext/>
        <w:spacing w:before="120" w:after="120"/>
        <w:ind w:right="-86"/>
        <w:jc w:val="both"/>
        <w:rPr>
          <w:b/>
          <w:szCs w:val="24"/>
        </w:rPr>
      </w:pPr>
    </w:p>
    <w:p w14:paraId="2A9DC3CD" w14:textId="24BE4B84" w:rsidR="00596361" w:rsidRPr="00B8687B" w:rsidRDefault="00596361" w:rsidP="00596361">
      <w:pPr>
        <w:keepNext/>
        <w:spacing w:before="120" w:after="120"/>
        <w:ind w:right="-86"/>
        <w:jc w:val="both"/>
        <w:rPr>
          <w:b/>
          <w:szCs w:val="24"/>
        </w:rPr>
      </w:pPr>
      <w:r w:rsidRPr="00B8687B">
        <w:rPr>
          <w:b/>
          <w:szCs w:val="24"/>
        </w:rPr>
        <w:t xml:space="preserve">BOOK CHAPTERS IN RESEARCH </w:t>
      </w:r>
    </w:p>
    <w:p w14:paraId="6C667318" w14:textId="77777777" w:rsidR="00E74123" w:rsidRPr="00B8687B" w:rsidRDefault="00D94A63" w:rsidP="00596361">
      <w:pPr>
        <w:numPr>
          <w:ilvl w:val="0"/>
          <w:numId w:val="2"/>
        </w:numPr>
        <w:tabs>
          <w:tab w:val="left" w:pos="4248"/>
          <w:tab w:val="left" w:pos="4956"/>
          <w:tab w:val="left" w:pos="5664"/>
          <w:tab w:val="left" w:pos="6372"/>
          <w:tab w:val="left" w:pos="7080"/>
          <w:tab w:val="left" w:pos="7788"/>
        </w:tabs>
        <w:spacing w:after="120"/>
        <w:ind w:left="709" w:hanging="387"/>
        <w:jc w:val="both"/>
        <w:rPr>
          <w:szCs w:val="24"/>
        </w:rPr>
      </w:pPr>
      <w:r w:rsidRPr="00B8687B">
        <w:rPr>
          <w:szCs w:val="24"/>
        </w:rPr>
        <w:t>Bellido T</w:t>
      </w:r>
      <w:r w:rsidR="003A5614" w:rsidRPr="00B8687B">
        <w:rPr>
          <w:szCs w:val="24"/>
        </w:rPr>
        <w:t>,</w:t>
      </w:r>
      <w:r w:rsidRPr="00B8687B">
        <w:rPr>
          <w:b/>
          <w:szCs w:val="24"/>
        </w:rPr>
        <w:t xml:space="preserve"> Plotkin L</w:t>
      </w:r>
      <w:r w:rsidR="00E74123" w:rsidRPr="00B8687B">
        <w:rPr>
          <w:b/>
          <w:szCs w:val="24"/>
        </w:rPr>
        <w:t>I</w:t>
      </w:r>
      <w:r w:rsidR="00E74123" w:rsidRPr="00B8687B">
        <w:rPr>
          <w:szCs w:val="24"/>
        </w:rPr>
        <w:t xml:space="preserve">. Detection of apoptosis of bone cells in vitro. </w:t>
      </w:r>
      <w:r w:rsidR="00E74123" w:rsidRPr="00B8687B">
        <w:rPr>
          <w:b/>
          <w:i/>
          <w:szCs w:val="24"/>
        </w:rPr>
        <w:t>In</w:t>
      </w:r>
      <w:r w:rsidR="00E74123" w:rsidRPr="00B8687B">
        <w:rPr>
          <w:b/>
          <w:szCs w:val="24"/>
        </w:rPr>
        <w:t xml:space="preserve"> Osteoporosis. </w:t>
      </w:r>
      <w:r w:rsidR="00E74123" w:rsidRPr="00B8687B">
        <w:rPr>
          <w:szCs w:val="24"/>
        </w:rPr>
        <w:t xml:space="preserve">J.J. </w:t>
      </w:r>
      <w:proofErr w:type="spellStart"/>
      <w:r w:rsidR="00E74123" w:rsidRPr="00B8687B">
        <w:rPr>
          <w:szCs w:val="24"/>
        </w:rPr>
        <w:t>Westendorf</w:t>
      </w:r>
      <w:proofErr w:type="spellEnd"/>
      <w:r w:rsidR="00E74123" w:rsidRPr="00B8687B">
        <w:rPr>
          <w:szCs w:val="24"/>
        </w:rPr>
        <w:t>, editor. Humana Press, 51-75</w:t>
      </w:r>
      <w:r w:rsidR="0045587F" w:rsidRPr="00B8687B">
        <w:rPr>
          <w:szCs w:val="24"/>
        </w:rPr>
        <w:t>,</w:t>
      </w:r>
      <w:r w:rsidR="00E74123" w:rsidRPr="00B8687B">
        <w:rPr>
          <w:szCs w:val="24"/>
        </w:rPr>
        <w:t xml:space="preserve"> 2008.</w:t>
      </w:r>
    </w:p>
    <w:p w14:paraId="315A44E0" w14:textId="77777777" w:rsidR="00FE10D9" w:rsidRPr="00B8687B" w:rsidRDefault="00D94A63" w:rsidP="00596361">
      <w:pPr>
        <w:numPr>
          <w:ilvl w:val="0"/>
          <w:numId w:val="2"/>
        </w:numPr>
        <w:tabs>
          <w:tab w:val="left" w:pos="4248"/>
          <w:tab w:val="left" w:pos="4956"/>
          <w:tab w:val="left" w:pos="5664"/>
          <w:tab w:val="left" w:pos="6372"/>
          <w:tab w:val="left" w:pos="7080"/>
          <w:tab w:val="left" w:pos="7788"/>
        </w:tabs>
        <w:spacing w:after="120"/>
        <w:ind w:left="709" w:hanging="387"/>
        <w:jc w:val="both"/>
        <w:rPr>
          <w:szCs w:val="24"/>
        </w:rPr>
      </w:pPr>
      <w:r w:rsidRPr="00B8687B">
        <w:rPr>
          <w:szCs w:val="24"/>
        </w:rPr>
        <w:t>Jilka RL, Bellido T</w:t>
      </w:r>
      <w:r w:rsidR="00E74123" w:rsidRPr="00B8687B">
        <w:rPr>
          <w:szCs w:val="24"/>
        </w:rPr>
        <w:t>, Alme</w:t>
      </w:r>
      <w:r w:rsidRPr="00B8687B">
        <w:rPr>
          <w:szCs w:val="24"/>
        </w:rPr>
        <w:t>ida M</w:t>
      </w:r>
      <w:r w:rsidR="00E74123" w:rsidRPr="00B8687B">
        <w:rPr>
          <w:szCs w:val="24"/>
        </w:rPr>
        <w:t xml:space="preserve">, </w:t>
      </w:r>
      <w:r w:rsidRPr="00B8687B">
        <w:rPr>
          <w:b/>
          <w:szCs w:val="24"/>
        </w:rPr>
        <w:t>Plotkin L</w:t>
      </w:r>
      <w:r w:rsidR="00E74123" w:rsidRPr="00B8687B">
        <w:rPr>
          <w:b/>
          <w:szCs w:val="24"/>
        </w:rPr>
        <w:t>I</w:t>
      </w:r>
      <w:r w:rsidRPr="00B8687B">
        <w:rPr>
          <w:szCs w:val="24"/>
        </w:rPr>
        <w:t xml:space="preserve">, O’Brien CA, Weinstein RS, </w:t>
      </w:r>
      <w:proofErr w:type="spellStart"/>
      <w:r w:rsidRPr="00B8687B">
        <w:rPr>
          <w:szCs w:val="24"/>
        </w:rPr>
        <w:t>Manolagas</w:t>
      </w:r>
      <w:proofErr w:type="spellEnd"/>
      <w:r w:rsidRPr="00B8687B">
        <w:rPr>
          <w:szCs w:val="24"/>
        </w:rPr>
        <w:t xml:space="preserve"> S</w:t>
      </w:r>
      <w:r w:rsidR="00E74123" w:rsidRPr="00B8687B">
        <w:rPr>
          <w:szCs w:val="24"/>
        </w:rPr>
        <w:t>C.</w:t>
      </w:r>
      <w:r w:rsidR="00B22D45" w:rsidRPr="00B8687B">
        <w:rPr>
          <w:szCs w:val="24"/>
        </w:rPr>
        <w:t xml:space="preserve"> </w:t>
      </w:r>
      <w:r w:rsidR="00E74123" w:rsidRPr="00B8687B">
        <w:rPr>
          <w:szCs w:val="24"/>
        </w:rPr>
        <w:t xml:space="preserve">Apoptosis of Bone Cells. </w:t>
      </w:r>
      <w:r w:rsidR="00E74123" w:rsidRPr="00B8687B">
        <w:rPr>
          <w:b/>
          <w:i/>
          <w:szCs w:val="24"/>
        </w:rPr>
        <w:t>In</w:t>
      </w:r>
      <w:r w:rsidR="00E74123" w:rsidRPr="00B8687B">
        <w:rPr>
          <w:szCs w:val="24"/>
        </w:rPr>
        <w:t xml:space="preserve"> </w:t>
      </w:r>
      <w:r w:rsidR="00E74123" w:rsidRPr="00B8687B">
        <w:rPr>
          <w:b/>
          <w:szCs w:val="24"/>
        </w:rPr>
        <w:t>Principles of Bone Biology</w:t>
      </w:r>
      <w:r w:rsidR="00E74123" w:rsidRPr="00B8687B">
        <w:rPr>
          <w:szCs w:val="24"/>
        </w:rPr>
        <w:t xml:space="preserve"> (J.P. </w:t>
      </w:r>
      <w:proofErr w:type="spellStart"/>
      <w:r w:rsidR="00E74123" w:rsidRPr="00B8687B">
        <w:rPr>
          <w:szCs w:val="24"/>
        </w:rPr>
        <w:t>Bilezikian</w:t>
      </w:r>
      <w:proofErr w:type="spellEnd"/>
      <w:r w:rsidR="00E74123" w:rsidRPr="00B8687B">
        <w:rPr>
          <w:szCs w:val="24"/>
        </w:rPr>
        <w:t xml:space="preserve">, L.G. </w:t>
      </w:r>
      <w:proofErr w:type="spellStart"/>
      <w:r w:rsidR="00E74123" w:rsidRPr="00B8687B">
        <w:rPr>
          <w:szCs w:val="24"/>
        </w:rPr>
        <w:t>Raisz</w:t>
      </w:r>
      <w:proofErr w:type="spellEnd"/>
      <w:r w:rsidR="00E74123" w:rsidRPr="00B8687B">
        <w:rPr>
          <w:szCs w:val="24"/>
        </w:rPr>
        <w:t>, and T.J. Martin, editors),</w:t>
      </w:r>
      <w:r w:rsidR="0045587F" w:rsidRPr="00B8687B">
        <w:rPr>
          <w:szCs w:val="24"/>
          <w:lang w:bidi="en-US"/>
        </w:rPr>
        <w:t xml:space="preserve"> Academic Press, 237-261, 2008</w:t>
      </w:r>
      <w:r w:rsidR="00626305" w:rsidRPr="00B8687B">
        <w:rPr>
          <w:szCs w:val="24"/>
          <w:lang w:bidi="en-US"/>
        </w:rPr>
        <w:t>.</w:t>
      </w:r>
    </w:p>
    <w:p w14:paraId="3D5535F1" w14:textId="7914A45C" w:rsidR="00F93E7D" w:rsidRPr="00B8687B" w:rsidRDefault="00537A2C" w:rsidP="00596361">
      <w:pPr>
        <w:widowControl/>
        <w:numPr>
          <w:ilvl w:val="0"/>
          <w:numId w:val="2"/>
        </w:numPr>
        <w:tabs>
          <w:tab w:val="left" w:pos="4248"/>
          <w:tab w:val="left" w:pos="4956"/>
          <w:tab w:val="left" w:pos="5664"/>
          <w:tab w:val="left" w:pos="6372"/>
          <w:tab w:val="left" w:pos="7080"/>
          <w:tab w:val="left" w:pos="7788"/>
        </w:tabs>
        <w:spacing w:after="120"/>
        <w:ind w:left="706" w:hanging="389"/>
        <w:jc w:val="both"/>
        <w:rPr>
          <w:szCs w:val="24"/>
        </w:rPr>
      </w:pPr>
      <w:r w:rsidRPr="00B8687B">
        <w:rPr>
          <w:szCs w:val="24"/>
        </w:rPr>
        <w:lastRenderedPageBreak/>
        <w:t xml:space="preserve">Bullock WA, </w:t>
      </w:r>
      <w:r w:rsidRPr="00B8687B">
        <w:rPr>
          <w:b/>
          <w:szCs w:val="24"/>
        </w:rPr>
        <w:t>Plotkin LI</w:t>
      </w:r>
      <w:r w:rsidRPr="00B8687B">
        <w:rPr>
          <w:szCs w:val="24"/>
        </w:rPr>
        <w:t xml:space="preserve">, Robling AG, Pavalko FM. </w:t>
      </w:r>
      <w:proofErr w:type="spellStart"/>
      <w:r w:rsidRPr="00B8687B">
        <w:rPr>
          <w:szCs w:val="24"/>
        </w:rPr>
        <w:t>Mechanotransduction</w:t>
      </w:r>
      <w:proofErr w:type="spellEnd"/>
      <w:r w:rsidRPr="00B8687B">
        <w:rPr>
          <w:szCs w:val="24"/>
        </w:rPr>
        <w:t xml:space="preserve"> in bone formation/maintenance. </w:t>
      </w:r>
      <w:r w:rsidRPr="00B8687B">
        <w:rPr>
          <w:b/>
          <w:i/>
          <w:szCs w:val="24"/>
        </w:rPr>
        <w:t>In</w:t>
      </w:r>
      <w:r w:rsidRPr="00B8687B">
        <w:rPr>
          <w:b/>
          <w:szCs w:val="24"/>
        </w:rPr>
        <w:t xml:space="preserve"> Primer on the Metabolic Bone Diseases and Disorders of Mineral Metabolism, 9th Edition</w:t>
      </w:r>
      <w:r w:rsidRPr="00B8687B">
        <w:rPr>
          <w:szCs w:val="24"/>
        </w:rPr>
        <w:t>, 201</w:t>
      </w:r>
      <w:r w:rsidR="00682407">
        <w:rPr>
          <w:szCs w:val="24"/>
        </w:rPr>
        <w:t>9</w:t>
      </w:r>
      <w:r w:rsidRPr="00B8687B">
        <w:rPr>
          <w:szCs w:val="24"/>
        </w:rPr>
        <w:t>.</w:t>
      </w:r>
    </w:p>
    <w:p w14:paraId="6AAD8219" w14:textId="5FB6DA87" w:rsidR="0094555D" w:rsidRPr="00B8687B" w:rsidRDefault="00F93E7D" w:rsidP="00596361">
      <w:pPr>
        <w:widowControl/>
        <w:numPr>
          <w:ilvl w:val="0"/>
          <w:numId w:val="2"/>
        </w:numPr>
        <w:tabs>
          <w:tab w:val="left" w:pos="4248"/>
          <w:tab w:val="left" w:pos="4956"/>
          <w:tab w:val="left" w:pos="5664"/>
          <w:tab w:val="left" w:pos="6372"/>
          <w:tab w:val="left" w:pos="7080"/>
          <w:tab w:val="left" w:pos="7788"/>
        </w:tabs>
        <w:spacing w:after="120"/>
        <w:ind w:left="706" w:hanging="389"/>
        <w:jc w:val="both"/>
        <w:rPr>
          <w:b/>
          <w:szCs w:val="24"/>
        </w:rPr>
      </w:pPr>
      <w:bookmarkStart w:id="7" w:name="_Hlk75769868"/>
      <w:r w:rsidRPr="00B8687B">
        <w:rPr>
          <w:b/>
          <w:szCs w:val="24"/>
        </w:rPr>
        <w:t xml:space="preserve">Plotkin LI, </w:t>
      </w:r>
      <w:r w:rsidRPr="00B8687B">
        <w:rPr>
          <w:szCs w:val="24"/>
        </w:rPr>
        <w:t xml:space="preserve">Davis, HM. Role of connexins and pannexins in bone and muscle mass and function. </w:t>
      </w:r>
      <w:r w:rsidRPr="00B8687B">
        <w:rPr>
          <w:b/>
          <w:i/>
          <w:szCs w:val="24"/>
        </w:rPr>
        <w:t>In</w:t>
      </w:r>
      <w:r w:rsidRPr="00B8687B">
        <w:rPr>
          <w:b/>
          <w:szCs w:val="24"/>
        </w:rPr>
        <w:t xml:space="preserve"> </w:t>
      </w:r>
      <w:proofErr w:type="spellStart"/>
      <w:r w:rsidRPr="00B8687B">
        <w:rPr>
          <w:b/>
          <w:szCs w:val="24"/>
        </w:rPr>
        <w:t>Osteosarcopenia</w:t>
      </w:r>
      <w:proofErr w:type="spellEnd"/>
      <w:r w:rsidRPr="00B8687B">
        <w:rPr>
          <w:b/>
          <w:szCs w:val="24"/>
        </w:rPr>
        <w:t xml:space="preserve"> - Translational Research in Bone, Muscle and Fat Interactions </w:t>
      </w:r>
      <w:r w:rsidRPr="00B8687B">
        <w:rPr>
          <w:szCs w:val="24"/>
        </w:rPr>
        <w:t xml:space="preserve">(G. </w:t>
      </w:r>
      <w:proofErr w:type="spellStart"/>
      <w:r w:rsidRPr="00B8687B">
        <w:rPr>
          <w:szCs w:val="24"/>
        </w:rPr>
        <w:t>Luque</w:t>
      </w:r>
      <w:proofErr w:type="spellEnd"/>
      <w:r w:rsidRPr="00B8687B">
        <w:rPr>
          <w:szCs w:val="24"/>
        </w:rPr>
        <w:t xml:space="preserve">, editor), </w:t>
      </w:r>
      <w:r w:rsidR="0085406B" w:rsidRPr="00B8687B">
        <w:rPr>
          <w:szCs w:val="24"/>
          <w:lang w:val="en-GB"/>
        </w:rPr>
        <w:t>Springer</w:t>
      </w:r>
      <w:r w:rsidRPr="00B8687B">
        <w:rPr>
          <w:szCs w:val="24"/>
        </w:rPr>
        <w:t>, 201</w:t>
      </w:r>
      <w:r w:rsidR="00D60EAC" w:rsidRPr="00B8687B">
        <w:rPr>
          <w:szCs w:val="24"/>
        </w:rPr>
        <w:t>9</w:t>
      </w:r>
      <w:r w:rsidRPr="00B8687B">
        <w:rPr>
          <w:szCs w:val="24"/>
        </w:rPr>
        <w:t>.</w:t>
      </w:r>
    </w:p>
    <w:p w14:paraId="40867333" w14:textId="078CF509" w:rsidR="0094555D" w:rsidRPr="00B8687B" w:rsidRDefault="0094555D" w:rsidP="00596361">
      <w:pPr>
        <w:widowControl/>
        <w:numPr>
          <w:ilvl w:val="0"/>
          <w:numId w:val="2"/>
        </w:numPr>
        <w:tabs>
          <w:tab w:val="left" w:pos="4248"/>
          <w:tab w:val="left" w:pos="4956"/>
          <w:tab w:val="left" w:pos="5664"/>
          <w:tab w:val="left" w:pos="6372"/>
          <w:tab w:val="left" w:pos="7080"/>
          <w:tab w:val="left" w:pos="7788"/>
        </w:tabs>
        <w:spacing w:after="120"/>
        <w:ind w:left="706" w:hanging="389"/>
        <w:jc w:val="both"/>
        <w:rPr>
          <w:b/>
          <w:szCs w:val="24"/>
        </w:rPr>
      </w:pPr>
      <w:r w:rsidRPr="00B8687B">
        <w:rPr>
          <w:b/>
          <w:bCs/>
          <w:szCs w:val="24"/>
        </w:rPr>
        <w:t>Plotkin LI</w:t>
      </w:r>
      <w:r w:rsidRPr="00B8687B">
        <w:rPr>
          <w:bCs/>
          <w:szCs w:val="24"/>
        </w:rPr>
        <w:t xml:space="preserve">, Bruzzaniti A. Molecular signaling in bone cells: regulation cell differentiation and survival. </w:t>
      </w:r>
      <w:r w:rsidRPr="00B8687B">
        <w:rPr>
          <w:b/>
          <w:bCs/>
          <w:i/>
          <w:szCs w:val="24"/>
        </w:rPr>
        <w:t>In</w:t>
      </w:r>
      <w:r w:rsidRPr="00B8687B">
        <w:rPr>
          <w:bCs/>
          <w:szCs w:val="24"/>
        </w:rPr>
        <w:t xml:space="preserve"> </w:t>
      </w:r>
      <w:r w:rsidRPr="00B8687B">
        <w:rPr>
          <w:b/>
          <w:bCs/>
          <w:szCs w:val="24"/>
        </w:rPr>
        <w:t xml:space="preserve">Advances in Protein Chemistry and Structural Biology - Intracellular signaling proteins </w:t>
      </w:r>
      <w:r w:rsidRPr="00B8687B">
        <w:rPr>
          <w:bCs/>
          <w:szCs w:val="24"/>
        </w:rPr>
        <w:t xml:space="preserve">(R. </w:t>
      </w:r>
      <w:proofErr w:type="spellStart"/>
      <w:r w:rsidRPr="00B8687B">
        <w:rPr>
          <w:bCs/>
          <w:szCs w:val="24"/>
        </w:rPr>
        <w:t>Donev</w:t>
      </w:r>
      <w:proofErr w:type="spellEnd"/>
      <w:r w:rsidRPr="00B8687B">
        <w:rPr>
          <w:bCs/>
          <w:szCs w:val="24"/>
        </w:rPr>
        <w:t>, Editor).</w:t>
      </w:r>
      <w:r w:rsidRPr="00B8687B">
        <w:rPr>
          <w:b/>
          <w:bCs/>
          <w:szCs w:val="24"/>
        </w:rPr>
        <w:t xml:space="preserve"> </w:t>
      </w:r>
      <w:r w:rsidRPr="00B8687B">
        <w:rPr>
          <w:bCs/>
          <w:iCs/>
          <w:szCs w:val="24"/>
        </w:rPr>
        <w:t>Elsevier</w:t>
      </w:r>
      <w:r w:rsidR="00D60EAC" w:rsidRPr="00B8687B">
        <w:rPr>
          <w:bCs/>
          <w:iCs/>
          <w:szCs w:val="24"/>
        </w:rPr>
        <w:t>,</w:t>
      </w:r>
      <w:r w:rsidRPr="00B8687B">
        <w:rPr>
          <w:bCs/>
          <w:iCs/>
          <w:szCs w:val="24"/>
        </w:rPr>
        <w:t xml:space="preserve"> </w:t>
      </w:r>
      <w:r w:rsidR="0027629A" w:rsidRPr="00B8687B">
        <w:rPr>
          <w:bCs/>
          <w:iCs/>
          <w:szCs w:val="24"/>
        </w:rPr>
        <w:t>137-281</w:t>
      </w:r>
      <w:r w:rsidR="00D60EAC" w:rsidRPr="00B8687B">
        <w:rPr>
          <w:bCs/>
          <w:i/>
          <w:iCs/>
          <w:szCs w:val="24"/>
        </w:rPr>
        <w:t xml:space="preserve">, </w:t>
      </w:r>
      <w:r w:rsidR="00D60EAC" w:rsidRPr="00510DFA">
        <w:rPr>
          <w:bCs/>
          <w:iCs/>
          <w:szCs w:val="24"/>
        </w:rPr>
        <w:t>2019</w:t>
      </w:r>
      <w:r w:rsidRPr="00B8687B">
        <w:rPr>
          <w:bCs/>
          <w:iCs/>
          <w:szCs w:val="24"/>
        </w:rPr>
        <w:t>.</w:t>
      </w:r>
    </w:p>
    <w:p w14:paraId="6E169C17" w14:textId="300FAFAC" w:rsidR="00AD0227" w:rsidRPr="00B8687B" w:rsidRDefault="00A53291" w:rsidP="00596361">
      <w:pPr>
        <w:pStyle w:val="ListParagraph"/>
        <w:numPr>
          <w:ilvl w:val="0"/>
          <w:numId w:val="2"/>
        </w:numPr>
        <w:spacing w:after="120"/>
        <w:ind w:hanging="360"/>
        <w:contextualSpacing w:val="0"/>
        <w:jc w:val="both"/>
        <w:outlineLvl w:val="0"/>
        <w:rPr>
          <w:bCs/>
          <w:iCs/>
          <w:szCs w:val="24"/>
        </w:rPr>
      </w:pPr>
      <w:r w:rsidRPr="00B8687B">
        <w:rPr>
          <w:b/>
          <w:bCs/>
          <w:iCs/>
          <w:szCs w:val="24"/>
        </w:rPr>
        <w:t>Plotkin LI</w:t>
      </w:r>
      <w:r w:rsidRPr="00B8687B">
        <w:rPr>
          <w:bCs/>
          <w:iCs/>
          <w:szCs w:val="24"/>
        </w:rPr>
        <w:t>,</w:t>
      </w:r>
      <w:r w:rsidRPr="00B8687B">
        <w:rPr>
          <w:b/>
          <w:bCs/>
          <w:iCs/>
          <w:szCs w:val="24"/>
        </w:rPr>
        <w:t xml:space="preserve"> </w:t>
      </w:r>
      <w:r w:rsidRPr="00B8687B">
        <w:rPr>
          <w:bCs/>
          <w:iCs/>
          <w:szCs w:val="24"/>
        </w:rPr>
        <w:t>and</w:t>
      </w:r>
      <w:r w:rsidRPr="00B8687B">
        <w:rPr>
          <w:b/>
          <w:bCs/>
          <w:iCs/>
          <w:szCs w:val="24"/>
        </w:rPr>
        <w:t xml:space="preserve"> </w:t>
      </w:r>
      <w:r w:rsidRPr="00B8687B">
        <w:rPr>
          <w:bCs/>
          <w:iCs/>
          <w:szCs w:val="24"/>
        </w:rPr>
        <w:t xml:space="preserve">Bonetto A. Connexin mediated signaling. </w:t>
      </w:r>
      <w:r w:rsidRPr="00B8687B">
        <w:rPr>
          <w:b/>
          <w:bCs/>
          <w:i/>
          <w:iCs/>
          <w:szCs w:val="24"/>
        </w:rPr>
        <w:t>In</w:t>
      </w:r>
      <w:r w:rsidRPr="00B8687B">
        <w:rPr>
          <w:bCs/>
          <w:iCs/>
          <w:szCs w:val="24"/>
        </w:rPr>
        <w:t xml:space="preserve"> </w:t>
      </w:r>
      <w:r w:rsidRPr="00B8687B">
        <w:rPr>
          <w:b/>
          <w:bCs/>
          <w:iCs/>
          <w:szCs w:val="24"/>
        </w:rPr>
        <w:t>The Encyclopedia of Bone Biology</w:t>
      </w:r>
      <w:r w:rsidRPr="00B8687B">
        <w:rPr>
          <w:bCs/>
          <w:iCs/>
          <w:szCs w:val="24"/>
        </w:rPr>
        <w:t xml:space="preserve"> (M. Zaidi, Editor). Elsevier, </w:t>
      </w:r>
      <w:r w:rsidR="003D38EE" w:rsidRPr="00B8687B">
        <w:rPr>
          <w:bCs/>
          <w:iCs/>
          <w:szCs w:val="24"/>
        </w:rPr>
        <w:t>doi.org/10.1016/B978-0-12-801238-3.11213-9, 2019.</w:t>
      </w:r>
    </w:p>
    <w:bookmarkEnd w:id="7"/>
    <w:p w14:paraId="01D3610A" w14:textId="77777777" w:rsidR="00596361" w:rsidRPr="00B8687B" w:rsidRDefault="00596361" w:rsidP="00596361">
      <w:pPr>
        <w:widowControl/>
        <w:tabs>
          <w:tab w:val="left" w:pos="4248"/>
          <w:tab w:val="left" w:pos="4956"/>
          <w:tab w:val="left" w:pos="5664"/>
          <w:tab w:val="left" w:pos="6372"/>
          <w:tab w:val="left" w:pos="7080"/>
          <w:tab w:val="left" w:pos="7788"/>
        </w:tabs>
        <w:spacing w:after="120"/>
        <w:ind w:hanging="360"/>
        <w:jc w:val="both"/>
        <w:rPr>
          <w:b/>
          <w:szCs w:val="24"/>
        </w:rPr>
      </w:pPr>
    </w:p>
    <w:p w14:paraId="7EFB0F50" w14:textId="016154FF" w:rsidR="00596361" w:rsidRPr="00B8687B" w:rsidRDefault="00596361" w:rsidP="00596361">
      <w:pPr>
        <w:widowControl/>
        <w:tabs>
          <w:tab w:val="left" w:pos="4248"/>
          <w:tab w:val="left" w:pos="4956"/>
          <w:tab w:val="left" w:pos="5664"/>
          <w:tab w:val="left" w:pos="6372"/>
          <w:tab w:val="left" w:pos="7080"/>
          <w:tab w:val="left" w:pos="7788"/>
        </w:tabs>
        <w:spacing w:after="120"/>
        <w:ind w:hanging="360"/>
        <w:jc w:val="both"/>
        <w:rPr>
          <w:b/>
          <w:szCs w:val="24"/>
        </w:rPr>
      </w:pPr>
      <w:r w:rsidRPr="00B8687B">
        <w:rPr>
          <w:b/>
          <w:szCs w:val="24"/>
        </w:rPr>
        <w:t xml:space="preserve">PUBLICATIONS IN TEACHING </w:t>
      </w:r>
    </w:p>
    <w:p w14:paraId="3FDF480A" w14:textId="77777777" w:rsidR="00596361" w:rsidRPr="00B8687B" w:rsidRDefault="00596361" w:rsidP="00596361">
      <w:pPr>
        <w:numPr>
          <w:ilvl w:val="0"/>
          <w:numId w:val="11"/>
        </w:numPr>
        <w:tabs>
          <w:tab w:val="left" w:pos="4248"/>
          <w:tab w:val="left" w:pos="4956"/>
          <w:tab w:val="left" w:pos="5664"/>
          <w:tab w:val="left" w:pos="6372"/>
          <w:tab w:val="left" w:pos="7080"/>
          <w:tab w:val="left" w:pos="7788"/>
        </w:tabs>
        <w:spacing w:after="120"/>
        <w:ind w:hanging="360"/>
        <w:jc w:val="both"/>
        <w:rPr>
          <w:szCs w:val="24"/>
        </w:rPr>
      </w:pPr>
      <w:r w:rsidRPr="00B8687B">
        <w:rPr>
          <w:szCs w:val="24"/>
        </w:rPr>
        <w:t xml:space="preserve">Bellido T, </w:t>
      </w:r>
      <w:r w:rsidRPr="00B8687B">
        <w:rPr>
          <w:b/>
          <w:szCs w:val="24"/>
        </w:rPr>
        <w:t>Plotkin LI</w:t>
      </w:r>
      <w:r w:rsidRPr="00B8687B">
        <w:rPr>
          <w:szCs w:val="24"/>
        </w:rPr>
        <w:t xml:space="preserve">, Bruzzaniti A. Bone Cells. </w:t>
      </w:r>
      <w:r w:rsidRPr="00B8687B">
        <w:rPr>
          <w:b/>
          <w:i/>
          <w:szCs w:val="24"/>
        </w:rPr>
        <w:t>In</w:t>
      </w:r>
      <w:r w:rsidRPr="00B8687B">
        <w:rPr>
          <w:szCs w:val="24"/>
        </w:rPr>
        <w:t xml:space="preserve"> </w:t>
      </w:r>
      <w:r w:rsidRPr="00B8687B">
        <w:rPr>
          <w:b/>
          <w:szCs w:val="24"/>
        </w:rPr>
        <w:t xml:space="preserve">Basic and Applied Bone Biology </w:t>
      </w:r>
      <w:r w:rsidRPr="00B8687B">
        <w:rPr>
          <w:szCs w:val="24"/>
        </w:rPr>
        <w:t>(D.B. Burr and Allen MR, editors), Elsevier, 27-46, 2013.</w:t>
      </w:r>
    </w:p>
    <w:p w14:paraId="3E814619" w14:textId="77777777" w:rsidR="00596361" w:rsidRPr="00B8687B" w:rsidRDefault="00596361" w:rsidP="00596361">
      <w:pPr>
        <w:numPr>
          <w:ilvl w:val="0"/>
          <w:numId w:val="11"/>
        </w:numPr>
        <w:tabs>
          <w:tab w:val="left" w:pos="4248"/>
          <w:tab w:val="left" w:pos="4956"/>
          <w:tab w:val="left" w:pos="5664"/>
          <w:tab w:val="left" w:pos="6372"/>
          <w:tab w:val="left" w:pos="7080"/>
          <w:tab w:val="left" w:pos="7788"/>
        </w:tabs>
        <w:spacing w:after="120"/>
        <w:ind w:hanging="360"/>
        <w:jc w:val="both"/>
        <w:rPr>
          <w:szCs w:val="24"/>
        </w:rPr>
      </w:pPr>
      <w:r w:rsidRPr="00B8687B">
        <w:rPr>
          <w:b/>
          <w:szCs w:val="24"/>
        </w:rPr>
        <w:t>Plotkin LI</w:t>
      </w:r>
      <w:r w:rsidRPr="00B8687B">
        <w:rPr>
          <w:szCs w:val="24"/>
        </w:rPr>
        <w:t xml:space="preserve">, </w:t>
      </w:r>
      <w:proofErr w:type="spellStart"/>
      <w:r w:rsidRPr="00B8687B">
        <w:rPr>
          <w:szCs w:val="24"/>
        </w:rPr>
        <w:t>Bivi</w:t>
      </w:r>
      <w:proofErr w:type="spellEnd"/>
      <w:r w:rsidRPr="00B8687B">
        <w:rPr>
          <w:szCs w:val="24"/>
        </w:rPr>
        <w:t xml:space="preserve"> N. Local regulation of bone cell function. </w:t>
      </w:r>
      <w:r w:rsidRPr="00B8687B">
        <w:rPr>
          <w:b/>
          <w:i/>
          <w:szCs w:val="24"/>
        </w:rPr>
        <w:t>In</w:t>
      </w:r>
      <w:r w:rsidRPr="00B8687B">
        <w:rPr>
          <w:szCs w:val="24"/>
        </w:rPr>
        <w:t xml:space="preserve"> </w:t>
      </w:r>
      <w:r w:rsidRPr="00B8687B">
        <w:rPr>
          <w:b/>
          <w:szCs w:val="24"/>
        </w:rPr>
        <w:t xml:space="preserve">Basic and Applied Bone Biology </w:t>
      </w:r>
      <w:r w:rsidRPr="00B8687B">
        <w:rPr>
          <w:szCs w:val="24"/>
        </w:rPr>
        <w:t>(D.B. Burr and Allen MR, editors), Elsevier, 47-74, 2013.</w:t>
      </w:r>
    </w:p>
    <w:p w14:paraId="5460A5F3" w14:textId="5065155E" w:rsidR="00596361" w:rsidRPr="00B8687B" w:rsidRDefault="00FF4411" w:rsidP="00FF4411">
      <w:pPr>
        <w:numPr>
          <w:ilvl w:val="0"/>
          <w:numId w:val="11"/>
        </w:numPr>
        <w:tabs>
          <w:tab w:val="clear" w:pos="720"/>
          <w:tab w:val="num" w:pos="315"/>
          <w:tab w:val="left" w:pos="4248"/>
          <w:tab w:val="left" w:pos="4956"/>
          <w:tab w:val="left" w:pos="5664"/>
          <w:tab w:val="left" w:pos="6372"/>
          <w:tab w:val="left" w:pos="7080"/>
          <w:tab w:val="left" w:pos="7788"/>
        </w:tabs>
        <w:spacing w:after="120"/>
        <w:ind w:hanging="360"/>
        <w:jc w:val="both"/>
        <w:rPr>
          <w:szCs w:val="24"/>
        </w:rPr>
      </w:pPr>
      <w:r w:rsidRPr="00B8687B">
        <w:rPr>
          <w:szCs w:val="24"/>
        </w:rPr>
        <w:t xml:space="preserve">Bellido T, </w:t>
      </w:r>
      <w:r w:rsidRPr="00B8687B">
        <w:rPr>
          <w:b/>
          <w:szCs w:val="24"/>
        </w:rPr>
        <w:t>Plotkin LI</w:t>
      </w:r>
      <w:r w:rsidRPr="00B8687B">
        <w:rPr>
          <w:szCs w:val="24"/>
        </w:rPr>
        <w:t xml:space="preserve">, Bruzzaniti A. Bone Cells. </w:t>
      </w:r>
      <w:r w:rsidRPr="00B8687B">
        <w:rPr>
          <w:b/>
          <w:i/>
          <w:szCs w:val="24"/>
        </w:rPr>
        <w:t>In</w:t>
      </w:r>
      <w:r w:rsidRPr="00B8687B">
        <w:rPr>
          <w:szCs w:val="24"/>
        </w:rPr>
        <w:t xml:space="preserve"> </w:t>
      </w:r>
      <w:r w:rsidRPr="00B8687B">
        <w:rPr>
          <w:b/>
          <w:szCs w:val="24"/>
        </w:rPr>
        <w:t xml:space="preserve">Basic and Applied Bone Biology </w:t>
      </w:r>
      <w:r w:rsidRPr="00B8687B">
        <w:rPr>
          <w:szCs w:val="24"/>
        </w:rPr>
        <w:t>(D.B. Burr and Allen MR, editors), Elsevier, 2</w:t>
      </w:r>
      <w:r w:rsidRPr="00B8687B">
        <w:rPr>
          <w:szCs w:val="24"/>
          <w:vertAlign w:val="superscript"/>
        </w:rPr>
        <w:t>nd</w:t>
      </w:r>
      <w:r w:rsidRPr="00B8687B">
        <w:rPr>
          <w:szCs w:val="24"/>
        </w:rPr>
        <w:t xml:space="preserve"> edition,</w:t>
      </w:r>
      <w:r w:rsidRPr="00B8687B">
        <w:rPr>
          <w:i/>
          <w:szCs w:val="24"/>
        </w:rPr>
        <w:t xml:space="preserve"> </w:t>
      </w:r>
      <w:r w:rsidRPr="00B8687B">
        <w:rPr>
          <w:szCs w:val="24"/>
        </w:rPr>
        <w:t xml:space="preserve">37-56, 2019. </w:t>
      </w:r>
    </w:p>
    <w:p w14:paraId="2D3958D7" w14:textId="50F18958" w:rsidR="00596361" w:rsidRPr="00B8687B" w:rsidRDefault="00F01E88" w:rsidP="00596361">
      <w:pPr>
        <w:numPr>
          <w:ilvl w:val="0"/>
          <w:numId w:val="11"/>
        </w:numPr>
        <w:tabs>
          <w:tab w:val="left" w:pos="4248"/>
          <w:tab w:val="left" w:pos="4956"/>
          <w:tab w:val="left" w:pos="5664"/>
          <w:tab w:val="left" w:pos="6372"/>
          <w:tab w:val="left" w:pos="7080"/>
          <w:tab w:val="left" w:pos="7788"/>
        </w:tabs>
        <w:spacing w:after="120"/>
        <w:ind w:hanging="360"/>
        <w:jc w:val="both"/>
        <w:rPr>
          <w:szCs w:val="24"/>
        </w:rPr>
      </w:pPr>
      <w:r w:rsidRPr="00B8687B">
        <w:rPr>
          <w:b/>
          <w:szCs w:val="24"/>
        </w:rPr>
        <w:t>Plotkin LI</w:t>
      </w:r>
      <w:r w:rsidRPr="00B8687B">
        <w:rPr>
          <w:szCs w:val="24"/>
        </w:rPr>
        <w:t xml:space="preserve">, Aguilar-Perez A, </w:t>
      </w:r>
      <w:proofErr w:type="spellStart"/>
      <w:r w:rsidRPr="00B8687B">
        <w:rPr>
          <w:szCs w:val="24"/>
        </w:rPr>
        <w:t>Bivi</w:t>
      </w:r>
      <w:proofErr w:type="spellEnd"/>
      <w:r w:rsidRPr="00B8687B">
        <w:rPr>
          <w:szCs w:val="24"/>
        </w:rPr>
        <w:t xml:space="preserve"> N. Local regulation of bone cell function. </w:t>
      </w:r>
      <w:r w:rsidRPr="00B8687B">
        <w:rPr>
          <w:b/>
          <w:i/>
          <w:szCs w:val="24"/>
        </w:rPr>
        <w:t>In</w:t>
      </w:r>
      <w:r w:rsidRPr="00B8687B">
        <w:rPr>
          <w:szCs w:val="24"/>
        </w:rPr>
        <w:t xml:space="preserve"> </w:t>
      </w:r>
      <w:r w:rsidRPr="00B8687B">
        <w:rPr>
          <w:b/>
          <w:szCs w:val="24"/>
        </w:rPr>
        <w:t xml:space="preserve">Basic and Applied Bone Biology </w:t>
      </w:r>
      <w:r w:rsidRPr="00B8687B">
        <w:rPr>
          <w:szCs w:val="24"/>
        </w:rPr>
        <w:t>(D.B. Burr and Allen MR, editors), Elsevier, 2</w:t>
      </w:r>
      <w:r w:rsidRPr="00B8687B">
        <w:rPr>
          <w:szCs w:val="24"/>
          <w:vertAlign w:val="superscript"/>
        </w:rPr>
        <w:t>nd</w:t>
      </w:r>
      <w:r w:rsidRPr="00B8687B">
        <w:rPr>
          <w:szCs w:val="24"/>
        </w:rPr>
        <w:t xml:space="preserve"> edition,</w:t>
      </w:r>
      <w:r w:rsidRPr="00B8687B">
        <w:rPr>
          <w:i/>
          <w:szCs w:val="24"/>
        </w:rPr>
        <w:t xml:space="preserve"> </w:t>
      </w:r>
      <w:r w:rsidRPr="00B8687B">
        <w:rPr>
          <w:szCs w:val="24"/>
        </w:rPr>
        <w:t>57-84, 2019.</w:t>
      </w:r>
      <w:r w:rsidR="00596361" w:rsidRPr="00B8687B">
        <w:rPr>
          <w:i/>
          <w:szCs w:val="24"/>
        </w:rPr>
        <w:t xml:space="preserve"> </w:t>
      </w:r>
    </w:p>
    <w:p w14:paraId="7B9D070B" w14:textId="77777777" w:rsidR="00596361" w:rsidRPr="00B8687B" w:rsidRDefault="00596361" w:rsidP="00596361">
      <w:pPr>
        <w:widowControl/>
        <w:tabs>
          <w:tab w:val="left" w:pos="4248"/>
          <w:tab w:val="left" w:pos="4956"/>
          <w:tab w:val="left" w:pos="5664"/>
          <w:tab w:val="left" w:pos="6372"/>
          <w:tab w:val="left" w:pos="7080"/>
          <w:tab w:val="left" w:pos="7788"/>
        </w:tabs>
        <w:spacing w:after="120"/>
        <w:jc w:val="both"/>
        <w:rPr>
          <w:b/>
          <w:szCs w:val="24"/>
        </w:rPr>
      </w:pPr>
    </w:p>
    <w:p w14:paraId="6229D715" w14:textId="621931EC" w:rsidR="007B70C2" w:rsidRPr="00B8687B" w:rsidRDefault="00596361" w:rsidP="00255A56">
      <w:pPr>
        <w:keepNext/>
        <w:tabs>
          <w:tab w:val="left" w:pos="4248"/>
          <w:tab w:val="left" w:pos="4956"/>
          <w:tab w:val="left" w:pos="5664"/>
          <w:tab w:val="left" w:pos="6372"/>
          <w:tab w:val="left" w:pos="7080"/>
          <w:tab w:val="left" w:pos="7788"/>
        </w:tabs>
        <w:spacing w:after="120"/>
        <w:jc w:val="both"/>
        <w:rPr>
          <w:szCs w:val="24"/>
          <w:lang w:bidi="en-US"/>
        </w:rPr>
      </w:pPr>
      <w:r w:rsidRPr="00B8687B">
        <w:rPr>
          <w:b/>
          <w:szCs w:val="24"/>
          <w:lang w:bidi="en-US"/>
        </w:rPr>
        <w:t>SPECIAL CONTRIBUTIONS</w:t>
      </w:r>
    </w:p>
    <w:p w14:paraId="7A2D207F" w14:textId="77777777" w:rsidR="007B70C2" w:rsidRPr="00B8687B" w:rsidRDefault="002B6F0F" w:rsidP="00596361">
      <w:pPr>
        <w:pStyle w:val="ListParagraph"/>
        <w:numPr>
          <w:ilvl w:val="0"/>
          <w:numId w:val="6"/>
        </w:numPr>
        <w:tabs>
          <w:tab w:val="left" w:pos="4248"/>
          <w:tab w:val="left" w:pos="4956"/>
          <w:tab w:val="left" w:pos="5664"/>
          <w:tab w:val="left" w:pos="6372"/>
          <w:tab w:val="left" w:pos="7080"/>
          <w:tab w:val="left" w:pos="7788"/>
        </w:tabs>
        <w:spacing w:after="120"/>
        <w:contextualSpacing w:val="0"/>
        <w:jc w:val="both"/>
        <w:rPr>
          <w:szCs w:val="24"/>
        </w:rPr>
      </w:pPr>
      <w:r w:rsidRPr="00B8687B">
        <w:rPr>
          <w:szCs w:val="24"/>
        </w:rPr>
        <w:t xml:space="preserve">Cover image for </w:t>
      </w:r>
      <w:r w:rsidRPr="00B8687B">
        <w:rPr>
          <w:b/>
          <w:szCs w:val="24"/>
        </w:rPr>
        <w:t>Calcified Tissue International</w:t>
      </w:r>
      <w:r w:rsidRPr="00B8687B">
        <w:rPr>
          <w:szCs w:val="24"/>
        </w:rPr>
        <w:t>, July – December, 2010.</w:t>
      </w:r>
    </w:p>
    <w:p w14:paraId="3044A4D2" w14:textId="77777777" w:rsidR="00AF6F96" w:rsidRPr="00B8687B" w:rsidRDefault="002B6F0F" w:rsidP="00596361">
      <w:pPr>
        <w:pStyle w:val="ListParagraph"/>
        <w:numPr>
          <w:ilvl w:val="0"/>
          <w:numId w:val="6"/>
        </w:numPr>
        <w:tabs>
          <w:tab w:val="left" w:pos="4248"/>
          <w:tab w:val="left" w:pos="4956"/>
          <w:tab w:val="left" w:pos="5664"/>
          <w:tab w:val="left" w:pos="6372"/>
          <w:tab w:val="left" w:pos="7080"/>
          <w:tab w:val="left" w:pos="7788"/>
        </w:tabs>
        <w:spacing w:after="120"/>
        <w:contextualSpacing w:val="0"/>
        <w:jc w:val="both"/>
        <w:rPr>
          <w:szCs w:val="24"/>
          <w:lang w:val="es-AR"/>
        </w:rPr>
      </w:pPr>
      <w:proofErr w:type="spellStart"/>
      <w:r w:rsidRPr="00B8687B">
        <w:rPr>
          <w:szCs w:val="24"/>
          <w:lang w:val="es-AR"/>
        </w:rPr>
        <w:t>Imaging</w:t>
      </w:r>
      <w:proofErr w:type="spellEnd"/>
      <w:r w:rsidRPr="00B8687B">
        <w:rPr>
          <w:szCs w:val="24"/>
          <w:lang w:val="es-AR"/>
        </w:rPr>
        <w:t xml:space="preserve"> in </w:t>
      </w:r>
      <w:proofErr w:type="spellStart"/>
      <w:r w:rsidRPr="00B8687B">
        <w:rPr>
          <w:szCs w:val="24"/>
          <w:lang w:val="es-AR"/>
        </w:rPr>
        <w:t>Osteology</w:t>
      </w:r>
      <w:proofErr w:type="spellEnd"/>
      <w:r w:rsidRPr="00B8687B">
        <w:rPr>
          <w:szCs w:val="24"/>
          <w:lang w:val="es-AR"/>
        </w:rPr>
        <w:t xml:space="preserve"> series, </w:t>
      </w:r>
      <w:r w:rsidRPr="00B8687B">
        <w:rPr>
          <w:b/>
          <w:szCs w:val="24"/>
          <w:lang w:val="es-AR"/>
        </w:rPr>
        <w:t>Actualizaciones en Osteología</w:t>
      </w:r>
      <w:r w:rsidRPr="00B8687B">
        <w:rPr>
          <w:szCs w:val="24"/>
          <w:lang w:val="es-AR"/>
        </w:rPr>
        <w:t xml:space="preserve"> </w:t>
      </w:r>
      <w:r w:rsidRPr="00B8687B">
        <w:rPr>
          <w:bCs/>
          <w:szCs w:val="24"/>
          <w:lang w:val="es-AR"/>
        </w:rPr>
        <w:t>7:96, 2011.</w:t>
      </w:r>
    </w:p>
    <w:p w14:paraId="79008351" w14:textId="66547786" w:rsidR="00AD176E" w:rsidRDefault="000033B2" w:rsidP="009E75A8">
      <w:pPr>
        <w:pStyle w:val="ListParagraph"/>
        <w:numPr>
          <w:ilvl w:val="0"/>
          <w:numId w:val="6"/>
        </w:numPr>
        <w:tabs>
          <w:tab w:val="left" w:pos="4248"/>
          <w:tab w:val="left" w:pos="4956"/>
          <w:tab w:val="left" w:pos="5664"/>
          <w:tab w:val="left" w:pos="6372"/>
          <w:tab w:val="left" w:pos="7080"/>
          <w:tab w:val="left" w:pos="7788"/>
        </w:tabs>
        <w:spacing w:after="120"/>
        <w:contextualSpacing w:val="0"/>
        <w:jc w:val="both"/>
        <w:rPr>
          <w:szCs w:val="24"/>
          <w:lang w:val="es-AR"/>
        </w:rPr>
      </w:pPr>
      <w:proofErr w:type="spellStart"/>
      <w:r w:rsidRPr="00B8687B">
        <w:rPr>
          <w:szCs w:val="24"/>
          <w:lang w:val="es-AR"/>
        </w:rPr>
        <w:t>Imaging</w:t>
      </w:r>
      <w:proofErr w:type="spellEnd"/>
      <w:r w:rsidRPr="00B8687B">
        <w:rPr>
          <w:szCs w:val="24"/>
          <w:lang w:val="es-AR"/>
        </w:rPr>
        <w:t xml:space="preserve"> in </w:t>
      </w:r>
      <w:proofErr w:type="spellStart"/>
      <w:r w:rsidRPr="00B8687B">
        <w:rPr>
          <w:szCs w:val="24"/>
          <w:lang w:val="es-AR"/>
        </w:rPr>
        <w:t>Osteology</w:t>
      </w:r>
      <w:proofErr w:type="spellEnd"/>
      <w:r w:rsidRPr="00B8687B">
        <w:rPr>
          <w:szCs w:val="24"/>
          <w:lang w:val="es-AR"/>
        </w:rPr>
        <w:t xml:space="preserve"> series, </w:t>
      </w:r>
      <w:r w:rsidRPr="00B8687B">
        <w:rPr>
          <w:b/>
          <w:szCs w:val="24"/>
          <w:lang w:val="es-AR"/>
        </w:rPr>
        <w:t xml:space="preserve">Actualizaciones en Osteología </w:t>
      </w:r>
      <w:r w:rsidRPr="00B8687B">
        <w:rPr>
          <w:szCs w:val="24"/>
          <w:lang w:val="es-AR"/>
        </w:rPr>
        <w:t>9:84-85, 2013.</w:t>
      </w:r>
    </w:p>
    <w:p w14:paraId="517A380E" w14:textId="77777777" w:rsidR="009E75A8" w:rsidRDefault="009E75A8" w:rsidP="009E75A8">
      <w:pPr>
        <w:tabs>
          <w:tab w:val="left" w:pos="4248"/>
          <w:tab w:val="left" w:pos="4956"/>
          <w:tab w:val="left" w:pos="5664"/>
          <w:tab w:val="left" w:pos="6372"/>
          <w:tab w:val="left" w:pos="7080"/>
          <w:tab w:val="left" w:pos="7788"/>
        </w:tabs>
        <w:spacing w:after="120"/>
        <w:jc w:val="both"/>
        <w:rPr>
          <w:szCs w:val="24"/>
          <w:lang w:val="es-AR"/>
        </w:rPr>
      </w:pPr>
    </w:p>
    <w:p w14:paraId="1F63DCB5" w14:textId="02697398" w:rsidR="009E75A8" w:rsidRPr="00975A1B" w:rsidRDefault="009E75A8" w:rsidP="009E75A8">
      <w:pPr>
        <w:keepNext/>
        <w:widowControl/>
        <w:spacing w:before="360" w:after="240"/>
        <w:jc w:val="both"/>
        <w:rPr>
          <w:b/>
          <w:szCs w:val="24"/>
        </w:rPr>
      </w:pPr>
      <w:r w:rsidRPr="00975A1B">
        <w:rPr>
          <w:b/>
          <w:szCs w:val="24"/>
        </w:rPr>
        <w:t>PRESENTATIONS AT SCIENTIFIC MEETINGS</w:t>
      </w:r>
      <w:r w:rsidRPr="00975A1B">
        <w:rPr>
          <w:szCs w:val="24"/>
        </w:rPr>
        <w:t xml:space="preserve"> (</w:t>
      </w:r>
      <w:r w:rsidR="001145AA">
        <w:rPr>
          <w:szCs w:val="24"/>
        </w:rPr>
        <w:t>*</w:t>
      </w:r>
      <w:r w:rsidRPr="00975A1B">
        <w:rPr>
          <w:szCs w:val="24"/>
        </w:rPr>
        <w:t xml:space="preserve"> selected for oral presentation</w:t>
      </w:r>
      <w:r w:rsidRPr="00975A1B">
        <w:rPr>
          <w:b/>
          <w:szCs w:val="24"/>
        </w:rPr>
        <w:t>)</w:t>
      </w:r>
    </w:p>
    <w:p w14:paraId="5516D93B" w14:textId="77777777" w:rsidR="009E75A8" w:rsidRPr="00975A1B" w:rsidRDefault="009E75A8" w:rsidP="009E75A8">
      <w:pPr>
        <w:numPr>
          <w:ilvl w:val="0"/>
          <w:numId w:val="13"/>
        </w:numPr>
        <w:tabs>
          <w:tab w:val="clear" w:pos="360"/>
          <w:tab w:val="num" w:pos="420"/>
          <w:tab w:val="num" w:pos="2160"/>
          <w:tab w:val="left" w:pos="3684"/>
          <w:tab w:val="left" w:pos="4248"/>
          <w:tab w:val="left" w:pos="4956"/>
          <w:tab w:val="left" w:pos="5664"/>
          <w:tab w:val="left" w:pos="6372"/>
          <w:tab w:val="left" w:pos="7080"/>
          <w:tab w:val="left" w:pos="7788"/>
        </w:tabs>
        <w:spacing w:afterLines="60" w:after="144"/>
        <w:ind w:left="418"/>
        <w:jc w:val="both"/>
        <w:rPr>
          <w:szCs w:val="24"/>
        </w:rPr>
      </w:pPr>
      <w:r w:rsidRPr="00975A1B">
        <w:rPr>
          <w:szCs w:val="24"/>
          <w:lang w:val="es-AR"/>
        </w:rPr>
        <w:t xml:space="preserve">Morelli L, </w:t>
      </w:r>
      <w:r w:rsidRPr="00975A1B">
        <w:rPr>
          <w:b/>
          <w:szCs w:val="24"/>
          <w:lang w:val="es-AR"/>
        </w:rPr>
        <w:t>Plotkin LI,</w:t>
      </w:r>
      <w:r w:rsidRPr="00975A1B">
        <w:rPr>
          <w:szCs w:val="24"/>
          <w:lang w:val="es-AR"/>
        </w:rPr>
        <w:t xml:space="preserve"> </w:t>
      </w:r>
      <w:proofErr w:type="spellStart"/>
      <w:r w:rsidRPr="00975A1B">
        <w:rPr>
          <w:szCs w:val="24"/>
          <w:lang w:val="es-AR"/>
        </w:rPr>
        <w:t>Stumpo</w:t>
      </w:r>
      <w:proofErr w:type="spellEnd"/>
      <w:r w:rsidRPr="00975A1B">
        <w:rPr>
          <w:szCs w:val="24"/>
          <w:lang w:val="es-AR"/>
        </w:rPr>
        <w:t xml:space="preserve"> R, Fossati CA, Leoni J, </w:t>
      </w:r>
      <w:proofErr w:type="spellStart"/>
      <w:r w:rsidRPr="00975A1B">
        <w:rPr>
          <w:szCs w:val="24"/>
          <w:lang w:val="es-AR"/>
        </w:rPr>
        <w:t>Margni</w:t>
      </w:r>
      <w:proofErr w:type="spellEnd"/>
      <w:r w:rsidRPr="00975A1B">
        <w:rPr>
          <w:szCs w:val="24"/>
          <w:lang w:val="es-AR"/>
        </w:rPr>
        <w:t xml:space="preserve"> RA. </w:t>
      </w:r>
      <w:r w:rsidRPr="00975A1B">
        <w:rPr>
          <w:szCs w:val="24"/>
        </w:rPr>
        <w:t xml:space="preserve">Monoclonal antibodies: analysis of the homogeneity in the binding site by primary interaction studies. Proceedings of the Winter Meeting of the Argentinean Society of </w:t>
      </w:r>
      <w:r w:rsidRPr="00975A1B">
        <w:rPr>
          <w:szCs w:val="24"/>
        </w:rPr>
        <w:lastRenderedPageBreak/>
        <w:t xml:space="preserve">Immunology. La Plata, Buenos Aires, Argentina, 1988. </w:t>
      </w:r>
    </w:p>
    <w:p w14:paraId="68987F3A" w14:textId="77777777" w:rsidR="009E75A8" w:rsidRPr="00975A1B" w:rsidRDefault="009E75A8" w:rsidP="009E75A8">
      <w:pPr>
        <w:numPr>
          <w:ilvl w:val="0"/>
          <w:numId w:val="13"/>
        </w:numPr>
        <w:tabs>
          <w:tab w:val="clear" w:pos="360"/>
          <w:tab w:val="num" w:pos="420"/>
          <w:tab w:val="num" w:pos="2160"/>
          <w:tab w:val="left" w:pos="3684"/>
          <w:tab w:val="left" w:pos="4248"/>
          <w:tab w:val="left" w:pos="4956"/>
          <w:tab w:val="left" w:pos="5664"/>
          <w:tab w:val="left" w:pos="6372"/>
          <w:tab w:val="left" w:pos="7080"/>
          <w:tab w:val="left" w:pos="7788"/>
        </w:tabs>
        <w:spacing w:afterLines="60" w:after="144"/>
        <w:ind w:left="420"/>
        <w:jc w:val="both"/>
        <w:rPr>
          <w:szCs w:val="24"/>
        </w:rPr>
      </w:pPr>
      <w:r w:rsidRPr="00975A1B">
        <w:rPr>
          <w:szCs w:val="24"/>
        </w:rPr>
        <w:t xml:space="preserve">Morelli L, </w:t>
      </w:r>
      <w:proofErr w:type="spellStart"/>
      <w:r w:rsidRPr="00975A1B">
        <w:rPr>
          <w:szCs w:val="24"/>
        </w:rPr>
        <w:t>Mathov</w:t>
      </w:r>
      <w:proofErr w:type="spellEnd"/>
      <w:r w:rsidRPr="00975A1B">
        <w:rPr>
          <w:szCs w:val="24"/>
        </w:rPr>
        <w:t xml:space="preserve"> I, </w:t>
      </w:r>
      <w:r w:rsidRPr="00975A1B">
        <w:rPr>
          <w:b/>
          <w:szCs w:val="24"/>
        </w:rPr>
        <w:t>Plotkin LI,</w:t>
      </w:r>
      <w:r w:rsidRPr="00975A1B">
        <w:rPr>
          <w:szCs w:val="24"/>
        </w:rPr>
        <w:t xml:space="preserve"> </w:t>
      </w:r>
      <w:proofErr w:type="spellStart"/>
      <w:r w:rsidRPr="00975A1B">
        <w:rPr>
          <w:szCs w:val="24"/>
        </w:rPr>
        <w:t>Fossati</w:t>
      </w:r>
      <w:proofErr w:type="spellEnd"/>
      <w:r w:rsidRPr="00975A1B">
        <w:rPr>
          <w:szCs w:val="24"/>
        </w:rPr>
        <w:t xml:space="preserve"> CA, </w:t>
      </w:r>
      <w:proofErr w:type="spellStart"/>
      <w:r w:rsidRPr="00975A1B">
        <w:rPr>
          <w:szCs w:val="24"/>
        </w:rPr>
        <w:t>Margni</w:t>
      </w:r>
      <w:proofErr w:type="spellEnd"/>
      <w:r w:rsidRPr="00975A1B">
        <w:rPr>
          <w:szCs w:val="24"/>
        </w:rPr>
        <w:t xml:space="preserve"> RA. Effect of the presence of oligosaccharides on the binding capacity of the antibodies. Proceedings of the First Meeting of the Department of Microbiology, Immunology and Biotechnology (National University of Buenos Aires). Buenos Aires, Argentina, 1990.</w:t>
      </w:r>
      <w:r w:rsidRPr="00975A1B">
        <w:rPr>
          <w:b/>
          <w:szCs w:val="24"/>
        </w:rPr>
        <w:t xml:space="preserve"> </w:t>
      </w:r>
    </w:p>
    <w:p w14:paraId="3D55C942" w14:textId="476BB4BE" w:rsidR="009E75A8" w:rsidRPr="00975A1B" w:rsidRDefault="009E75A8" w:rsidP="009E75A8">
      <w:pPr>
        <w:numPr>
          <w:ilvl w:val="0"/>
          <w:numId w:val="13"/>
        </w:numPr>
        <w:tabs>
          <w:tab w:val="clear" w:pos="360"/>
          <w:tab w:val="num" w:pos="420"/>
          <w:tab w:val="num" w:pos="2160"/>
          <w:tab w:val="left" w:pos="3684"/>
          <w:tab w:val="left" w:pos="4248"/>
          <w:tab w:val="left" w:pos="4956"/>
          <w:tab w:val="left" w:pos="5664"/>
          <w:tab w:val="left" w:pos="6372"/>
          <w:tab w:val="left" w:pos="7080"/>
          <w:tab w:val="left" w:pos="7788"/>
        </w:tabs>
        <w:spacing w:afterLines="60" w:after="144"/>
        <w:ind w:left="420"/>
        <w:jc w:val="both"/>
        <w:rPr>
          <w:szCs w:val="24"/>
        </w:rPr>
      </w:pPr>
      <w:r w:rsidRPr="00975A1B">
        <w:rPr>
          <w:szCs w:val="24"/>
        </w:rPr>
        <w:t xml:space="preserve">Morelli L, </w:t>
      </w:r>
      <w:r w:rsidRPr="00975A1B">
        <w:rPr>
          <w:b/>
          <w:szCs w:val="24"/>
        </w:rPr>
        <w:t xml:space="preserve">Plotkin LI, </w:t>
      </w:r>
      <w:proofErr w:type="spellStart"/>
      <w:r w:rsidRPr="00975A1B">
        <w:rPr>
          <w:szCs w:val="24"/>
        </w:rPr>
        <w:t>Mathov</w:t>
      </w:r>
      <w:proofErr w:type="spellEnd"/>
      <w:r w:rsidRPr="00975A1B">
        <w:rPr>
          <w:szCs w:val="24"/>
        </w:rPr>
        <w:t xml:space="preserve"> I, </w:t>
      </w:r>
      <w:proofErr w:type="spellStart"/>
      <w:r w:rsidRPr="00975A1B">
        <w:rPr>
          <w:szCs w:val="24"/>
        </w:rPr>
        <w:t>Fossati</w:t>
      </w:r>
      <w:proofErr w:type="spellEnd"/>
      <w:r w:rsidRPr="00975A1B">
        <w:rPr>
          <w:szCs w:val="24"/>
        </w:rPr>
        <w:t xml:space="preserve"> CA, </w:t>
      </w:r>
      <w:proofErr w:type="spellStart"/>
      <w:r w:rsidRPr="00975A1B">
        <w:rPr>
          <w:szCs w:val="24"/>
        </w:rPr>
        <w:t>Margni</w:t>
      </w:r>
      <w:proofErr w:type="spellEnd"/>
      <w:r w:rsidRPr="00975A1B">
        <w:rPr>
          <w:szCs w:val="24"/>
        </w:rPr>
        <w:t xml:space="preserve"> RA. Analysis of the effect of intra and extracellular factors on the </w:t>
      </w:r>
      <w:proofErr w:type="spellStart"/>
      <w:r w:rsidRPr="00975A1B">
        <w:rPr>
          <w:szCs w:val="24"/>
        </w:rPr>
        <w:t>glycosilation</w:t>
      </w:r>
      <w:proofErr w:type="spellEnd"/>
      <w:r w:rsidRPr="00975A1B">
        <w:rPr>
          <w:szCs w:val="24"/>
        </w:rPr>
        <w:t xml:space="preserve"> of murine IgG1. XXXIV Joint Meeting of the Argentinean Society of Clinic Investigation and the Argentinean Society of Immunology. Mar del Plata, Buenos Aires, Argentina. </w:t>
      </w:r>
      <w:proofErr w:type="spellStart"/>
      <w:r w:rsidRPr="00975A1B">
        <w:rPr>
          <w:i/>
          <w:iCs/>
          <w:szCs w:val="24"/>
        </w:rPr>
        <w:t>Medicina</w:t>
      </w:r>
      <w:proofErr w:type="spellEnd"/>
      <w:r w:rsidRPr="00975A1B">
        <w:rPr>
          <w:i/>
          <w:iCs/>
          <w:szCs w:val="24"/>
        </w:rPr>
        <w:t xml:space="preserve"> (Buenos Aires)</w:t>
      </w:r>
      <w:r w:rsidRPr="00975A1B">
        <w:rPr>
          <w:szCs w:val="24"/>
        </w:rPr>
        <w:t xml:space="preserve"> 50(5):408, 1990.</w:t>
      </w:r>
      <w:r w:rsidR="001145AA">
        <w:rPr>
          <w:szCs w:val="24"/>
        </w:rPr>
        <w:t>*</w:t>
      </w:r>
      <w:r w:rsidRPr="00975A1B">
        <w:rPr>
          <w:b/>
          <w:szCs w:val="24"/>
        </w:rPr>
        <w:t xml:space="preserve"> </w:t>
      </w:r>
    </w:p>
    <w:p w14:paraId="1F16C61D" w14:textId="7F7206B6" w:rsidR="009E75A8" w:rsidRPr="00975A1B" w:rsidRDefault="009E75A8" w:rsidP="009E75A8">
      <w:pPr>
        <w:numPr>
          <w:ilvl w:val="0"/>
          <w:numId w:val="13"/>
        </w:numPr>
        <w:tabs>
          <w:tab w:val="clear" w:pos="360"/>
          <w:tab w:val="num" w:pos="420"/>
          <w:tab w:val="num" w:pos="2160"/>
          <w:tab w:val="left" w:pos="3684"/>
          <w:tab w:val="left" w:pos="4248"/>
          <w:tab w:val="left" w:pos="4956"/>
          <w:tab w:val="left" w:pos="5664"/>
          <w:tab w:val="left" w:pos="6372"/>
          <w:tab w:val="left" w:pos="7080"/>
          <w:tab w:val="left" w:pos="7788"/>
        </w:tabs>
        <w:spacing w:afterLines="60" w:after="144"/>
        <w:ind w:left="420"/>
        <w:jc w:val="both"/>
        <w:rPr>
          <w:szCs w:val="24"/>
          <w:lang w:val="es-AR"/>
        </w:rPr>
      </w:pPr>
      <w:proofErr w:type="spellStart"/>
      <w:r w:rsidRPr="00975A1B">
        <w:rPr>
          <w:szCs w:val="24"/>
        </w:rPr>
        <w:t>Mathov</w:t>
      </w:r>
      <w:proofErr w:type="spellEnd"/>
      <w:r w:rsidRPr="00975A1B">
        <w:rPr>
          <w:szCs w:val="24"/>
        </w:rPr>
        <w:t xml:space="preserve"> I, </w:t>
      </w:r>
      <w:r w:rsidRPr="00975A1B">
        <w:rPr>
          <w:b/>
          <w:szCs w:val="24"/>
        </w:rPr>
        <w:t>Plotkin LI</w:t>
      </w:r>
      <w:r w:rsidRPr="00975A1B">
        <w:rPr>
          <w:szCs w:val="24"/>
        </w:rPr>
        <w:t xml:space="preserve">, </w:t>
      </w:r>
      <w:proofErr w:type="spellStart"/>
      <w:r w:rsidRPr="00975A1B">
        <w:rPr>
          <w:szCs w:val="24"/>
        </w:rPr>
        <w:t>Fossati</w:t>
      </w:r>
      <w:proofErr w:type="spellEnd"/>
      <w:r w:rsidRPr="00975A1B">
        <w:rPr>
          <w:szCs w:val="24"/>
        </w:rPr>
        <w:t xml:space="preserve"> CA, </w:t>
      </w:r>
      <w:proofErr w:type="spellStart"/>
      <w:r w:rsidRPr="00975A1B">
        <w:rPr>
          <w:szCs w:val="24"/>
        </w:rPr>
        <w:t>Margni</w:t>
      </w:r>
      <w:proofErr w:type="spellEnd"/>
      <w:r w:rsidRPr="00975A1B">
        <w:rPr>
          <w:szCs w:val="24"/>
        </w:rPr>
        <w:t xml:space="preserve"> RA, Leoni J. Immunochemical studies of primary interaction on murine IgG</w:t>
      </w:r>
      <w:r w:rsidRPr="00975A1B">
        <w:rPr>
          <w:szCs w:val="24"/>
          <w:vertAlign w:val="subscript"/>
        </w:rPr>
        <w:t xml:space="preserve">3 </w:t>
      </w:r>
      <w:r w:rsidRPr="00975A1B">
        <w:rPr>
          <w:szCs w:val="24"/>
        </w:rPr>
        <w:t xml:space="preserve">monoclonal antibodies. XXXVII Joint Meeting of the Argentinean Society of Clinic Investigation and the Argentinean Society of Immunology. </w:t>
      </w:r>
      <w:r w:rsidRPr="00975A1B">
        <w:rPr>
          <w:szCs w:val="24"/>
          <w:lang w:val="es-AR"/>
        </w:rPr>
        <w:t xml:space="preserve">Mar del Plata, Buenos Aires, Argentina. </w:t>
      </w:r>
      <w:r w:rsidRPr="00975A1B">
        <w:rPr>
          <w:i/>
          <w:iCs/>
          <w:szCs w:val="24"/>
          <w:lang w:val="es-AR"/>
        </w:rPr>
        <w:t>Medicina (Buenos Aires,</w:t>
      </w:r>
      <w:r w:rsidRPr="00975A1B">
        <w:rPr>
          <w:szCs w:val="24"/>
          <w:lang w:val="es-AR"/>
        </w:rPr>
        <w:t xml:space="preserve"> 52 (5):388, 1992.</w:t>
      </w:r>
      <w:r w:rsidR="001145AA">
        <w:rPr>
          <w:szCs w:val="24"/>
          <w:lang w:val="es-AR"/>
        </w:rPr>
        <w:t>*</w:t>
      </w:r>
      <w:r w:rsidRPr="00975A1B">
        <w:rPr>
          <w:b/>
          <w:szCs w:val="24"/>
          <w:lang w:val="es-AR"/>
        </w:rPr>
        <w:t xml:space="preserve"> </w:t>
      </w:r>
    </w:p>
    <w:p w14:paraId="47BB17E8" w14:textId="2BEB0159" w:rsidR="009E75A8" w:rsidRPr="00975A1B" w:rsidRDefault="009E75A8" w:rsidP="009E75A8">
      <w:pPr>
        <w:numPr>
          <w:ilvl w:val="0"/>
          <w:numId w:val="13"/>
        </w:numPr>
        <w:tabs>
          <w:tab w:val="clear" w:pos="360"/>
          <w:tab w:val="num" w:pos="420"/>
          <w:tab w:val="num" w:pos="2160"/>
          <w:tab w:val="left" w:pos="3684"/>
          <w:tab w:val="left" w:pos="4248"/>
          <w:tab w:val="left" w:pos="4956"/>
          <w:tab w:val="left" w:pos="5664"/>
          <w:tab w:val="left" w:pos="6372"/>
          <w:tab w:val="left" w:pos="7080"/>
          <w:tab w:val="left" w:pos="7788"/>
        </w:tabs>
        <w:spacing w:afterLines="60" w:after="144"/>
        <w:ind w:left="420"/>
        <w:jc w:val="both"/>
        <w:rPr>
          <w:szCs w:val="24"/>
        </w:rPr>
      </w:pPr>
      <w:r w:rsidRPr="00975A1B">
        <w:rPr>
          <w:b/>
          <w:szCs w:val="24"/>
        </w:rPr>
        <w:t>Plotkin LI</w:t>
      </w:r>
      <w:r w:rsidRPr="00975A1B">
        <w:rPr>
          <w:szCs w:val="24"/>
        </w:rPr>
        <w:t xml:space="preserve">, </w:t>
      </w:r>
      <w:proofErr w:type="spellStart"/>
      <w:r w:rsidRPr="00975A1B">
        <w:rPr>
          <w:szCs w:val="24"/>
        </w:rPr>
        <w:t>Mathov</w:t>
      </w:r>
      <w:proofErr w:type="spellEnd"/>
      <w:r w:rsidRPr="00975A1B">
        <w:rPr>
          <w:szCs w:val="24"/>
        </w:rPr>
        <w:t xml:space="preserve"> I, </w:t>
      </w:r>
      <w:proofErr w:type="spellStart"/>
      <w:r w:rsidRPr="00975A1B">
        <w:rPr>
          <w:szCs w:val="24"/>
        </w:rPr>
        <w:t>Fossati</w:t>
      </w:r>
      <w:proofErr w:type="spellEnd"/>
      <w:r w:rsidRPr="00975A1B">
        <w:rPr>
          <w:szCs w:val="24"/>
        </w:rPr>
        <w:t xml:space="preserve"> CA, Leoni J, </w:t>
      </w:r>
      <w:proofErr w:type="spellStart"/>
      <w:r w:rsidRPr="00975A1B">
        <w:rPr>
          <w:szCs w:val="24"/>
        </w:rPr>
        <w:t>Margni</w:t>
      </w:r>
      <w:proofErr w:type="spellEnd"/>
      <w:r w:rsidRPr="00975A1B">
        <w:rPr>
          <w:szCs w:val="24"/>
        </w:rPr>
        <w:t xml:space="preserve"> RA. Evidence of Fc-Fc association in secondary interaction on murine IgG</w:t>
      </w:r>
      <w:r w:rsidRPr="00975A1B">
        <w:rPr>
          <w:szCs w:val="24"/>
          <w:vertAlign w:val="subscript"/>
        </w:rPr>
        <w:t xml:space="preserve">3 </w:t>
      </w:r>
      <w:r w:rsidRPr="00975A1B">
        <w:rPr>
          <w:szCs w:val="24"/>
        </w:rPr>
        <w:t xml:space="preserve">monoclonal antibodies. XXXVII Joint Meeting of the Argentinean Society of Clinic Investigation and the Argentinean Society of Immunology, Mar del Plata, Buenos Aires, Argentina. </w:t>
      </w:r>
      <w:proofErr w:type="spellStart"/>
      <w:r w:rsidRPr="00975A1B">
        <w:rPr>
          <w:i/>
          <w:iCs/>
          <w:szCs w:val="24"/>
        </w:rPr>
        <w:t>Medicina</w:t>
      </w:r>
      <w:proofErr w:type="spellEnd"/>
      <w:r w:rsidRPr="00975A1B">
        <w:rPr>
          <w:i/>
          <w:iCs/>
          <w:szCs w:val="24"/>
        </w:rPr>
        <w:t xml:space="preserve"> (Buenos Aires) </w:t>
      </w:r>
      <w:r w:rsidRPr="00975A1B">
        <w:rPr>
          <w:szCs w:val="24"/>
        </w:rPr>
        <w:t>52 (5):445, 1992.</w:t>
      </w:r>
      <w:r w:rsidR="001145AA">
        <w:rPr>
          <w:szCs w:val="24"/>
        </w:rPr>
        <w:t>*</w:t>
      </w:r>
      <w:r w:rsidRPr="00975A1B">
        <w:rPr>
          <w:b/>
          <w:szCs w:val="24"/>
          <w:lang w:val="es-AR"/>
        </w:rPr>
        <w:t xml:space="preserve"> </w:t>
      </w:r>
    </w:p>
    <w:p w14:paraId="6F910328" w14:textId="0F179842" w:rsidR="009E75A8" w:rsidRPr="00975A1B" w:rsidRDefault="009E75A8" w:rsidP="009E75A8">
      <w:pPr>
        <w:numPr>
          <w:ilvl w:val="0"/>
          <w:numId w:val="13"/>
        </w:numPr>
        <w:tabs>
          <w:tab w:val="clear" w:pos="360"/>
          <w:tab w:val="num" w:pos="420"/>
          <w:tab w:val="num" w:pos="2160"/>
          <w:tab w:val="left" w:pos="3684"/>
          <w:tab w:val="left" w:pos="4248"/>
          <w:tab w:val="left" w:pos="4956"/>
          <w:tab w:val="left" w:pos="5664"/>
          <w:tab w:val="left" w:pos="6372"/>
          <w:tab w:val="left" w:pos="7080"/>
          <w:tab w:val="left" w:pos="7788"/>
        </w:tabs>
        <w:spacing w:afterLines="60" w:after="144"/>
        <w:ind w:left="420"/>
        <w:jc w:val="both"/>
        <w:rPr>
          <w:szCs w:val="24"/>
        </w:rPr>
      </w:pPr>
      <w:r w:rsidRPr="00975A1B">
        <w:rPr>
          <w:b/>
          <w:szCs w:val="24"/>
        </w:rPr>
        <w:t>Plotkin LI</w:t>
      </w:r>
      <w:r w:rsidRPr="00975A1B">
        <w:rPr>
          <w:szCs w:val="24"/>
        </w:rPr>
        <w:t xml:space="preserve">, Leoni J, </w:t>
      </w:r>
      <w:proofErr w:type="spellStart"/>
      <w:r w:rsidRPr="00975A1B">
        <w:rPr>
          <w:szCs w:val="24"/>
        </w:rPr>
        <w:t>Galimberti</w:t>
      </w:r>
      <w:proofErr w:type="spellEnd"/>
      <w:r w:rsidRPr="00975A1B">
        <w:rPr>
          <w:szCs w:val="24"/>
        </w:rPr>
        <w:t xml:space="preserve"> R, </w:t>
      </w:r>
      <w:proofErr w:type="spellStart"/>
      <w:r w:rsidRPr="00975A1B">
        <w:rPr>
          <w:szCs w:val="24"/>
        </w:rPr>
        <w:t>Squiquera</w:t>
      </w:r>
      <w:proofErr w:type="spellEnd"/>
      <w:r w:rsidRPr="00975A1B">
        <w:rPr>
          <w:szCs w:val="24"/>
        </w:rPr>
        <w:t xml:space="preserve"> L. Sera from patients with psoriasis react with proteins from </w:t>
      </w:r>
      <w:proofErr w:type="spellStart"/>
      <w:r w:rsidRPr="00975A1B">
        <w:rPr>
          <w:i/>
          <w:szCs w:val="24"/>
        </w:rPr>
        <w:t>Pityrosporum</w:t>
      </w:r>
      <w:proofErr w:type="spellEnd"/>
      <w:r w:rsidRPr="00975A1B">
        <w:rPr>
          <w:i/>
          <w:szCs w:val="24"/>
        </w:rPr>
        <w:t xml:space="preserve"> </w:t>
      </w:r>
      <w:proofErr w:type="spellStart"/>
      <w:r w:rsidRPr="00975A1B">
        <w:rPr>
          <w:i/>
          <w:szCs w:val="24"/>
        </w:rPr>
        <w:t>ovale</w:t>
      </w:r>
      <w:proofErr w:type="spellEnd"/>
      <w:r w:rsidRPr="00975A1B">
        <w:rPr>
          <w:szCs w:val="24"/>
        </w:rPr>
        <w:t>.</w:t>
      </w:r>
      <w:r w:rsidRPr="00975A1B">
        <w:rPr>
          <w:b/>
          <w:szCs w:val="24"/>
        </w:rPr>
        <w:t xml:space="preserve"> </w:t>
      </w:r>
      <w:r w:rsidRPr="00975A1B">
        <w:rPr>
          <w:szCs w:val="24"/>
        </w:rPr>
        <w:t>XXXVIII Joint Meeting of the Argentinean Society of Clinic Investigation and the Argentinean Society of Immunology, Mar del Plata, Buenos Aires, Argentina.</w:t>
      </w:r>
      <w:r w:rsidRPr="00975A1B">
        <w:rPr>
          <w:b/>
          <w:szCs w:val="24"/>
        </w:rPr>
        <w:t xml:space="preserve"> </w:t>
      </w:r>
      <w:proofErr w:type="spellStart"/>
      <w:r w:rsidRPr="00975A1B">
        <w:rPr>
          <w:i/>
          <w:iCs/>
          <w:szCs w:val="24"/>
        </w:rPr>
        <w:t>Medicina</w:t>
      </w:r>
      <w:proofErr w:type="spellEnd"/>
      <w:r w:rsidRPr="00975A1B">
        <w:rPr>
          <w:i/>
          <w:iCs/>
          <w:szCs w:val="24"/>
        </w:rPr>
        <w:t xml:space="preserve"> (Buenos Aires),</w:t>
      </w:r>
      <w:r w:rsidRPr="00975A1B">
        <w:rPr>
          <w:szCs w:val="24"/>
        </w:rPr>
        <w:t xml:space="preserve"> 53 (Suppl. II):21, 1993.</w:t>
      </w:r>
      <w:r w:rsidR="001145AA">
        <w:rPr>
          <w:szCs w:val="24"/>
        </w:rPr>
        <w:t>*</w:t>
      </w:r>
      <w:r w:rsidRPr="00975A1B">
        <w:rPr>
          <w:b/>
          <w:szCs w:val="24"/>
          <w:lang w:val="es-AR"/>
        </w:rPr>
        <w:t xml:space="preserve"> </w:t>
      </w:r>
    </w:p>
    <w:p w14:paraId="29331A9B" w14:textId="7913EB77" w:rsidR="009E75A8" w:rsidRPr="00975A1B" w:rsidRDefault="009E75A8" w:rsidP="009E75A8">
      <w:pPr>
        <w:numPr>
          <w:ilvl w:val="0"/>
          <w:numId w:val="13"/>
        </w:numPr>
        <w:tabs>
          <w:tab w:val="clear" w:pos="360"/>
          <w:tab w:val="num" w:pos="420"/>
          <w:tab w:val="num" w:pos="2160"/>
          <w:tab w:val="left" w:pos="3684"/>
          <w:tab w:val="left" w:pos="4248"/>
          <w:tab w:val="left" w:pos="4956"/>
          <w:tab w:val="left" w:pos="5664"/>
          <w:tab w:val="left" w:pos="6372"/>
          <w:tab w:val="left" w:pos="7080"/>
          <w:tab w:val="left" w:pos="7788"/>
        </w:tabs>
        <w:spacing w:afterLines="60" w:after="144"/>
        <w:ind w:left="420"/>
        <w:jc w:val="both"/>
        <w:rPr>
          <w:szCs w:val="24"/>
        </w:rPr>
      </w:pPr>
      <w:proofErr w:type="spellStart"/>
      <w:r w:rsidRPr="00975A1B">
        <w:rPr>
          <w:szCs w:val="24"/>
        </w:rPr>
        <w:t>Abatángelo</w:t>
      </w:r>
      <w:proofErr w:type="spellEnd"/>
      <w:r w:rsidRPr="00975A1B">
        <w:rPr>
          <w:szCs w:val="24"/>
        </w:rPr>
        <w:t xml:space="preserve"> C, </w:t>
      </w:r>
      <w:r w:rsidRPr="00975A1B">
        <w:rPr>
          <w:b/>
          <w:szCs w:val="24"/>
        </w:rPr>
        <w:t>Plotkin LI</w:t>
      </w:r>
      <w:r w:rsidRPr="00975A1B">
        <w:rPr>
          <w:szCs w:val="24"/>
        </w:rPr>
        <w:t xml:space="preserve">, </w:t>
      </w:r>
      <w:proofErr w:type="spellStart"/>
      <w:r w:rsidRPr="00975A1B">
        <w:rPr>
          <w:szCs w:val="24"/>
        </w:rPr>
        <w:t>Mathov</w:t>
      </w:r>
      <w:proofErr w:type="spellEnd"/>
      <w:r w:rsidRPr="00975A1B">
        <w:rPr>
          <w:szCs w:val="24"/>
        </w:rPr>
        <w:t xml:space="preserve"> I, Leoni J. Analysis of the participation of the CDR 1 in the anti-I activity of cold-agglutinins. XXXVIII Joint Meeting of the Argentinean Society of Clinic Investigation and the Argentinean Society of Immunology, Mar del Plata, Buenos Aires, Argentina. </w:t>
      </w:r>
      <w:proofErr w:type="spellStart"/>
      <w:r w:rsidRPr="00975A1B">
        <w:rPr>
          <w:i/>
          <w:iCs/>
          <w:szCs w:val="24"/>
        </w:rPr>
        <w:t>Medicina</w:t>
      </w:r>
      <w:proofErr w:type="spellEnd"/>
      <w:r w:rsidRPr="00975A1B">
        <w:rPr>
          <w:i/>
          <w:iCs/>
          <w:szCs w:val="24"/>
        </w:rPr>
        <w:t xml:space="preserve"> (Buenos Aires)</w:t>
      </w:r>
      <w:r w:rsidRPr="00975A1B">
        <w:rPr>
          <w:szCs w:val="24"/>
        </w:rPr>
        <w:t>, 53 (Suppl. II):85, 1993.</w:t>
      </w:r>
      <w:r w:rsidR="001145AA">
        <w:rPr>
          <w:szCs w:val="24"/>
        </w:rPr>
        <w:t>*</w:t>
      </w:r>
    </w:p>
    <w:p w14:paraId="28907690" w14:textId="77777777" w:rsidR="009E75A8" w:rsidRPr="00975A1B" w:rsidRDefault="009E75A8" w:rsidP="009E75A8">
      <w:pPr>
        <w:numPr>
          <w:ilvl w:val="0"/>
          <w:numId w:val="13"/>
        </w:numPr>
        <w:tabs>
          <w:tab w:val="clear" w:pos="360"/>
          <w:tab w:val="left" w:pos="450"/>
          <w:tab w:val="left" w:pos="720"/>
          <w:tab w:val="left" w:pos="1080"/>
          <w:tab w:val="left" w:pos="2196"/>
          <w:tab w:val="left" w:pos="2916"/>
          <w:tab w:val="left" w:pos="3636"/>
          <w:tab w:val="left" w:pos="4356"/>
          <w:tab w:val="left" w:pos="5076"/>
          <w:tab w:val="left" w:pos="5796"/>
          <w:tab w:val="left" w:pos="6516"/>
          <w:tab w:val="left" w:pos="7236"/>
          <w:tab w:val="left" w:pos="7956"/>
          <w:tab w:val="left" w:pos="8676"/>
          <w:tab w:val="left" w:pos="9396"/>
          <w:tab w:val="left" w:pos="10116"/>
        </w:tabs>
        <w:spacing w:afterLines="60" w:after="144"/>
        <w:ind w:left="450" w:hanging="450"/>
        <w:jc w:val="both"/>
        <w:rPr>
          <w:szCs w:val="24"/>
        </w:rPr>
      </w:pPr>
      <w:proofErr w:type="spellStart"/>
      <w:r w:rsidRPr="00975A1B">
        <w:rPr>
          <w:szCs w:val="24"/>
        </w:rPr>
        <w:t>Mathov</w:t>
      </w:r>
      <w:proofErr w:type="spellEnd"/>
      <w:r w:rsidRPr="00975A1B">
        <w:rPr>
          <w:szCs w:val="24"/>
        </w:rPr>
        <w:t xml:space="preserve"> I, </w:t>
      </w:r>
      <w:r w:rsidRPr="00975A1B">
        <w:rPr>
          <w:b/>
          <w:szCs w:val="24"/>
        </w:rPr>
        <w:t>Plotkin LI</w:t>
      </w:r>
      <w:r w:rsidRPr="00975A1B">
        <w:rPr>
          <w:szCs w:val="24"/>
        </w:rPr>
        <w:t xml:space="preserve">, </w:t>
      </w:r>
      <w:proofErr w:type="spellStart"/>
      <w:r w:rsidRPr="00975A1B">
        <w:rPr>
          <w:szCs w:val="24"/>
        </w:rPr>
        <w:t>Fossati</w:t>
      </w:r>
      <w:proofErr w:type="spellEnd"/>
      <w:r w:rsidRPr="00975A1B">
        <w:rPr>
          <w:szCs w:val="24"/>
        </w:rPr>
        <w:t xml:space="preserve"> CA, </w:t>
      </w:r>
      <w:proofErr w:type="spellStart"/>
      <w:r w:rsidRPr="00975A1B">
        <w:rPr>
          <w:szCs w:val="24"/>
        </w:rPr>
        <w:t>Margni</w:t>
      </w:r>
      <w:proofErr w:type="spellEnd"/>
      <w:r w:rsidRPr="00975A1B">
        <w:rPr>
          <w:szCs w:val="24"/>
        </w:rPr>
        <w:t xml:space="preserve"> RA, Leoni J. Effect of the differential </w:t>
      </w:r>
      <w:proofErr w:type="spellStart"/>
      <w:r w:rsidRPr="00975A1B">
        <w:rPr>
          <w:szCs w:val="24"/>
        </w:rPr>
        <w:t>glycosilation</w:t>
      </w:r>
      <w:proofErr w:type="spellEnd"/>
      <w:r w:rsidRPr="00975A1B">
        <w:rPr>
          <w:szCs w:val="24"/>
        </w:rPr>
        <w:t xml:space="preserve"> in the immunochemical and functional properties of murine IgG</w:t>
      </w:r>
      <w:r w:rsidRPr="00975A1B">
        <w:rPr>
          <w:szCs w:val="24"/>
          <w:vertAlign w:val="subscript"/>
        </w:rPr>
        <w:t xml:space="preserve">3 </w:t>
      </w:r>
      <w:r w:rsidRPr="00975A1B">
        <w:rPr>
          <w:szCs w:val="24"/>
        </w:rPr>
        <w:t>monoclonal antibodies. Proceedings of the III Latin American Congress of Immunology. Santiago, Chile, 1993.</w:t>
      </w:r>
      <w:r w:rsidRPr="00975A1B">
        <w:rPr>
          <w:b/>
          <w:szCs w:val="24"/>
        </w:rPr>
        <w:t xml:space="preserve"> </w:t>
      </w:r>
    </w:p>
    <w:p w14:paraId="49214C60" w14:textId="77777777" w:rsidR="009E75A8" w:rsidRPr="00975A1B" w:rsidRDefault="009E75A8" w:rsidP="009E75A8">
      <w:pPr>
        <w:numPr>
          <w:ilvl w:val="0"/>
          <w:numId w:val="13"/>
        </w:numPr>
        <w:tabs>
          <w:tab w:val="clear" w:pos="360"/>
          <w:tab w:val="left" w:pos="450"/>
          <w:tab w:val="left" w:pos="720"/>
          <w:tab w:val="left" w:pos="1080"/>
          <w:tab w:val="left" w:pos="2196"/>
          <w:tab w:val="left" w:pos="2916"/>
          <w:tab w:val="left" w:pos="3636"/>
          <w:tab w:val="left" w:pos="4356"/>
          <w:tab w:val="left" w:pos="5076"/>
          <w:tab w:val="left" w:pos="5796"/>
          <w:tab w:val="left" w:pos="6516"/>
          <w:tab w:val="left" w:pos="7236"/>
          <w:tab w:val="left" w:pos="7956"/>
          <w:tab w:val="left" w:pos="8676"/>
          <w:tab w:val="left" w:pos="9396"/>
          <w:tab w:val="left" w:pos="10116"/>
        </w:tabs>
        <w:spacing w:afterLines="60" w:after="144"/>
        <w:ind w:left="450" w:hanging="450"/>
        <w:jc w:val="both"/>
        <w:rPr>
          <w:szCs w:val="24"/>
        </w:rPr>
      </w:pPr>
      <w:proofErr w:type="spellStart"/>
      <w:r w:rsidRPr="00975A1B">
        <w:rPr>
          <w:szCs w:val="24"/>
        </w:rPr>
        <w:t>Squiquera</w:t>
      </w:r>
      <w:proofErr w:type="spellEnd"/>
      <w:r w:rsidRPr="00975A1B">
        <w:rPr>
          <w:szCs w:val="24"/>
        </w:rPr>
        <w:t xml:space="preserve"> L,</w:t>
      </w:r>
      <w:r w:rsidRPr="00975A1B">
        <w:rPr>
          <w:b/>
          <w:szCs w:val="24"/>
        </w:rPr>
        <w:t xml:space="preserve"> Plotkin LI</w:t>
      </w:r>
      <w:r w:rsidRPr="00975A1B">
        <w:rPr>
          <w:szCs w:val="24"/>
        </w:rPr>
        <w:t xml:space="preserve">, </w:t>
      </w:r>
      <w:proofErr w:type="spellStart"/>
      <w:r w:rsidRPr="00975A1B">
        <w:rPr>
          <w:szCs w:val="24"/>
        </w:rPr>
        <w:t>Galimberti</w:t>
      </w:r>
      <w:proofErr w:type="spellEnd"/>
      <w:r w:rsidRPr="00975A1B">
        <w:rPr>
          <w:szCs w:val="24"/>
        </w:rPr>
        <w:t xml:space="preserve"> R, Leoni J. Sera from patients with psoriasis react with a 120 </w:t>
      </w:r>
      <w:proofErr w:type="spellStart"/>
      <w:r w:rsidRPr="00975A1B">
        <w:rPr>
          <w:szCs w:val="24"/>
        </w:rPr>
        <w:t>kD</w:t>
      </w:r>
      <w:proofErr w:type="spellEnd"/>
      <w:r w:rsidRPr="00975A1B">
        <w:rPr>
          <w:szCs w:val="24"/>
        </w:rPr>
        <w:t xml:space="preserve"> soluble protein from </w:t>
      </w:r>
      <w:proofErr w:type="spellStart"/>
      <w:r w:rsidRPr="00975A1B">
        <w:rPr>
          <w:i/>
          <w:szCs w:val="24"/>
        </w:rPr>
        <w:t>Pityrosporum</w:t>
      </w:r>
      <w:proofErr w:type="spellEnd"/>
      <w:r w:rsidRPr="00975A1B">
        <w:rPr>
          <w:i/>
          <w:szCs w:val="24"/>
        </w:rPr>
        <w:t xml:space="preserve"> </w:t>
      </w:r>
      <w:proofErr w:type="spellStart"/>
      <w:r w:rsidRPr="00975A1B">
        <w:rPr>
          <w:i/>
          <w:szCs w:val="24"/>
        </w:rPr>
        <w:t>ovale</w:t>
      </w:r>
      <w:proofErr w:type="spellEnd"/>
      <w:r w:rsidRPr="00975A1B">
        <w:rPr>
          <w:szCs w:val="24"/>
        </w:rPr>
        <w:t xml:space="preserve"> </w:t>
      </w:r>
      <w:proofErr w:type="spellStart"/>
      <w:r w:rsidRPr="00975A1B">
        <w:rPr>
          <w:szCs w:val="24"/>
        </w:rPr>
        <w:t>periplasma</w:t>
      </w:r>
      <w:proofErr w:type="spellEnd"/>
      <w:r w:rsidRPr="00975A1B">
        <w:rPr>
          <w:szCs w:val="24"/>
        </w:rPr>
        <w:t>. 54</w:t>
      </w:r>
      <w:r w:rsidRPr="00975A1B">
        <w:rPr>
          <w:szCs w:val="24"/>
          <w:vertAlign w:val="superscript"/>
        </w:rPr>
        <w:t>th</w:t>
      </w:r>
      <w:r w:rsidRPr="00975A1B">
        <w:rPr>
          <w:szCs w:val="24"/>
        </w:rPr>
        <w:t xml:space="preserve"> Annual Meeting of the Society of Investigative Dermatology. Washington D.C., USA.</w:t>
      </w:r>
      <w:r w:rsidRPr="00975A1B">
        <w:rPr>
          <w:b/>
          <w:szCs w:val="24"/>
        </w:rPr>
        <w:t xml:space="preserve"> </w:t>
      </w:r>
      <w:r w:rsidRPr="00975A1B">
        <w:rPr>
          <w:i/>
          <w:iCs/>
          <w:szCs w:val="24"/>
        </w:rPr>
        <w:t>Journal of Investigative Dermatology</w:t>
      </w:r>
      <w:r w:rsidRPr="00975A1B">
        <w:rPr>
          <w:szCs w:val="24"/>
        </w:rPr>
        <w:t xml:space="preserve"> 100 576, 1993.</w:t>
      </w:r>
      <w:r w:rsidRPr="00975A1B">
        <w:rPr>
          <w:b/>
          <w:szCs w:val="24"/>
        </w:rPr>
        <w:t xml:space="preserve"> </w:t>
      </w:r>
    </w:p>
    <w:p w14:paraId="1D7BE574" w14:textId="77777777"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 w:val="left" w:pos="7788"/>
        </w:tabs>
        <w:spacing w:afterLines="60" w:after="144"/>
        <w:ind w:left="450" w:hanging="450"/>
        <w:jc w:val="both"/>
        <w:rPr>
          <w:szCs w:val="24"/>
        </w:rPr>
      </w:pPr>
      <w:proofErr w:type="spellStart"/>
      <w:r w:rsidRPr="00975A1B">
        <w:rPr>
          <w:szCs w:val="24"/>
        </w:rPr>
        <w:t>Agatangelo</w:t>
      </w:r>
      <w:proofErr w:type="spellEnd"/>
      <w:r w:rsidRPr="00975A1B">
        <w:rPr>
          <w:szCs w:val="24"/>
        </w:rPr>
        <w:t xml:space="preserve"> C, </w:t>
      </w:r>
      <w:r w:rsidRPr="00975A1B">
        <w:rPr>
          <w:b/>
          <w:szCs w:val="24"/>
        </w:rPr>
        <w:t>Plotkin LI</w:t>
      </w:r>
      <w:r w:rsidRPr="00975A1B">
        <w:rPr>
          <w:szCs w:val="24"/>
        </w:rPr>
        <w:t xml:space="preserve">, </w:t>
      </w:r>
      <w:proofErr w:type="spellStart"/>
      <w:r w:rsidRPr="00975A1B">
        <w:rPr>
          <w:szCs w:val="24"/>
        </w:rPr>
        <w:t>Marcote</w:t>
      </w:r>
      <w:proofErr w:type="spellEnd"/>
      <w:r w:rsidRPr="00975A1B">
        <w:rPr>
          <w:szCs w:val="24"/>
        </w:rPr>
        <w:t xml:space="preserve"> V, Leoni J. Characterization of a public idiotype in cold-agglutinins anti-I. Proceedings of the Second Meeting of the Department of </w:t>
      </w:r>
      <w:r w:rsidRPr="00975A1B">
        <w:rPr>
          <w:szCs w:val="24"/>
        </w:rPr>
        <w:lastRenderedPageBreak/>
        <w:t>Microbiology, Immunology and Biotechnology (National University of Buenos Aires). Buenos Aires, Argentina, 1994.</w:t>
      </w:r>
      <w:r w:rsidRPr="00975A1B">
        <w:rPr>
          <w:b/>
          <w:szCs w:val="24"/>
          <w:lang w:val="es-AR"/>
        </w:rPr>
        <w:t xml:space="preserve"> </w:t>
      </w:r>
    </w:p>
    <w:p w14:paraId="351E602B" w14:textId="77777777"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 w:val="left" w:pos="7788"/>
        </w:tabs>
        <w:spacing w:afterLines="60" w:after="144"/>
        <w:ind w:left="450" w:hanging="450"/>
        <w:jc w:val="both"/>
        <w:rPr>
          <w:szCs w:val="24"/>
        </w:rPr>
      </w:pPr>
      <w:r w:rsidRPr="00975A1B">
        <w:rPr>
          <w:b/>
          <w:szCs w:val="24"/>
        </w:rPr>
        <w:t>Plotkin LI,</w:t>
      </w:r>
      <w:r w:rsidRPr="00975A1B">
        <w:rPr>
          <w:szCs w:val="24"/>
        </w:rPr>
        <w:t xml:space="preserve"> </w:t>
      </w:r>
      <w:proofErr w:type="spellStart"/>
      <w:r w:rsidRPr="00975A1B">
        <w:rPr>
          <w:szCs w:val="24"/>
        </w:rPr>
        <w:t>Squiquera</w:t>
      </w:r>
      <w:proofErr w:type="spellEnd"/>
      <w:r w:rsidRPr="00975A1B">
        <w:rPr>
          <w:szCs w:val="24"/>
        </w:rPr>
        <w:t xml:space="preserve"> L, </w:t>
      </w:r>
      <w:proofErr w:type="spellStart"/>
      <w:r w:rsidRPr="00975A1B">
        <w:rPr>
          <w:szCs w:val="24"/>
        </w:rPr>
        <w:t>Galimberti</w:t>
      </w:r>
      <w:proofErr w:type="spellEnd"/>
      <w:r w:rsidRPr="00975A1B">
        <w:rPr>
          <w:szCs w:val="24"/>
        </w:rPr>
        <w:t xml:space="preserve"> R, Leoni J. Analysis of the immune response against </w:t>
      </w:r>
      <w:proofErr w:type="spellStart"/>
      <w:r w:rsidRPr="00975A1B">
        <w:rPr>
          <w:i/>
          <w:szCs w:val="24"/>
        </w:rPr>
        <w:t>Pityrosporum</w:t>
      </w:r>
      <w:proofErr w:type="spellEnd"/>
      <w:r w:rsidRPr="00975A1B">
        <w:rPr>
          <w:i/>
          <w:szCs w:val="24"/>
        </w:rPr>
        <w:t xml:space="preserve"> </w:t>
      </w:r>
      <w:proofErr w:type="spellStart"/>
      <w:r w:rsidRPr="00975A1B">
        <w:rPr>
          <w:i/>
          <w:szCs w:val="24"/>
        </w:rPr>
        <w:t>ovale</w:t>
      </w:r>
      <w:proofErr w:type="spellEnd"/>
      <w:r w:rsidRPr="00975A1B">
        <w:rPr>
          <w:szCs w:val="24"/>
        </w:rPr>
        <w:t xml:space="preserve"> in patients with psoriasis. Proceedings of the Second Meeting of the Department of Microbiology, Immunology and Biotechnology (National University of Buenos Aires). Buenos Aires, Argentina, 1994.</w:t>
      </w:r>
      <w:r w:rsidRPr="00975A1B">
        <w:rPr>
          <w:b/>
          <w:szCs w:val="24"/>
          <w:lang w:val="es-AR"/>
        </w:rPr>
        <w:t xml:space="preserve"> </w:t>
      </w:r>
    </w:p>
    <w:p w14:paraId="695C20F8" w14:textId="223CA1A5"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 w:val="left" w:pos="7788"/>
        </w:tabs>
        <w:spacing w:afterLines="60" w:after="144"/>
        <w:ind w:left="450" w:hanging="450"/>
        <w:jc w:val="both"/>
        <w:rPr>
          <w:szCs w:val="24"/>
        </w:rPr>
      </w:pPr>
      <w:proofErr w:type="spellStart"/>
      <w:r w:rsidRPr="00975A1B">
        <w:rPr>
          <w:szCs w:val="24"/>
        </w:rPr>
        <w:t>Agatangelo</w:t>
      </w:r>
      <w:proofErr w:type="spellEnd"/>
      <w:r w:rsidRPr="00975A1B">
        <w:rPr>
          <w:szCs w:val="24"/>
        </w:rPr>
        <w:t xml:space="preserve"> C, </w:t>
      </w:r>
      <w:r w:rsidRPr="00975A1B">
        <w:rPr>
          <w:b/>
          <w:szCs w:val="24"/>
        </w:rPr>
        <w:t>Plotkin LI</w:t>
      </w:r>
      <w:r w:rsidRPr="00975A1B">
        <w:rPr>
          <w:szCs w:val="24"/>
        </w:rPr>
        <w:t xml:space="preserve">, </w:t>
      </w:r>
      <w:proofErr w:type="spellStart"/>
      <w:r w:rsidRPr="00975A1B">
        <w:rPr>
          <w:szCs w:val="24"/>
        </w:rPr>
        <w:t>Mathov</w:t>
      </w:r>
      <w:proofErr w:type="spellEnd"/>
      <w:r w:rsidRPr="00975A1B">
        <w:rPr>
          <w:szCs w:val="24"/>
        </w:rPr>
        <w:t xml:space="preserve"> I, </w:t>
      </w:r>
      <w:proofErr w:type="spellStart"/>
      <w:r w:rsidRPr="00975A1B">
        <w:rPr>
          <w:szCs w:val="24"/>
        </w:rPr>
        <w:t>Marcote</w:t>
      </w:r>
      <w:proofErr w:type="spellEnd"/>
      <w:r w:rsidRPr="00975A1B">
        <w:rPr>
          <w:szCs w:val="24"/>
        </w:rPr>
        <w:t xml:space="preserve"> V, Leoni J. Characterization of a public </w:t>
      </w:r>
      <w:proofErr w:type="spellStart"/>
      <w:r w:rsidRPr="00975A1B">
        <w:rPr>
          <w:szCs w:val="24"/>
        </w:rPr>
        <w:t>idiotipe</w:t>
      </w:r>
      <w:proofErr w:type="spellEnd"/>
      <w:r w:rsidRPr="00975A1B">
        <w:rPr>
          <w:szCs w:val="24"/>
        </w:rPr>
        <w:t xml:space="preserve"> in monoclonal cold-agglutinins with anti-I specificity.</w:t>
      </w:r>
      <w:r w:rsidRPr="00975A1B">
        <w:rPr>
          <w:b/>
          <w:szCs w:val="24"/>
        </w:rPr>
        <w:t xml:space="preserve"> </w:t>
      </w:r>
      <w:r w:rsidRPr="00975A1B">
        <w:rPr>
          <w:szCs w:val="24"/>
        </w:rPr>
        <w:t>XXXIX Joint Meeting of the Argentinean Society of Clinic Investigation and the Argentinean Society of Immunology, Mar del Plata, Buenos Aires, Argentina.</w:t>
      </w:r>
      <w:r w:rsidRPr="00975A1B">
        <w:rPr>
          <w:b/>
          <w:szCs w:val="24"/>
        </w:rPr>
        <w:t xml:space="preserve"> </w:t>
      </w:r>
      <w:proofErr w:type="spellStart"/>
      <w:r w:rsidRPr="00975A1B">
        <w:rPr>
          <w:i/>
          <w:iCs/>
          <w:szCs w:val="24"/>
        </w:rPr>
        <w:t>Medicina</w:t>
      </w:r>
      <w:proofErr w:type="spellEnd"/>
      <w:r w:rsidRPr="00975A1B">
        <w:rPr>
          <w:i/>
          <w:iCs/>
          <w:szCs w:val="24"/>
        </w:rPr>
        <w:t xml:space="preserve"> (Buenos Aires)</w:t>
      </w:r>
      <w:r w:rsidRPr="00975A1B">
        <w:rPr>
          <w:szCs w:val="24"/>
        </w:rPr>
        <w:t xml:space="preserve"> 54 (5/2):506, 1994.</w:t>
      </w:r>
      <w:r w:rsidR="001145AA">
        <w:rPr>
          <w:szCs w:val="24"/>
        </w:rPr>
        <w:t>*</w:t>
      </w:r>
      <w:r w:rsidRPr="00975A1B">
        <w:rPr>
          <w:b/>
          <w:szCs w:val="24"/>
          <w:lang w:val="es-AR"/>
        </w:rPr>
        <w:t xml:space="preserve"> </w:t>
      </w:r>
    </w:p>
    <w:p w14:paraId="0E69B1A6" w14:textId="4A0A34A7"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 w:val="left" w:pos="7788"/>
        </w:tabs>
        <w:spacing w:afterLines="60" w:after="144"/>
        <w:ind w:left="450" w:hanging="450"/>
        <w:jc w:val="both"/>
        <w:rPr>
          <w:szCs w:val="24"/>
        </w:rPr>
      </w:pPr>
      <w:proofErr w:type="spellStart"/>
      <w:r w:rsidRPr="00975A1B">
        <w:rPr>
          <w:szCs w:val="24"/>
        </w:rPr>
        <w:t>Mathov</w:t>
      </w:r>
      <w:proofErr w:type="spellEnd"/>
      <w:r w:rsidRPr="00975A1B">
        <w:rPr>
          <w:szCs w:val="24"/>
        </w:rPr>
        <w:t xml:space="preserve"> I, </w:t>
      </w:r>
      <w:r w:rsidRPr="00975A1B">
        <w:rPr>
          <w:b/>
          <w:szCs w:val="24"/>
        </w:rPr>
        <w:t>Plotkin LI</w:t>
      </w:r>
      <w:r w:rsidRPr="00975A1B">
        <w:rPr>
          <w:szCs w:val="24"/>
        </w:rPr>
        <w:t xml:space="preserve">, R. </w:t>
      </w:r>
      <w:proofErr w:type="spellStart"/>
      <w:r w:rsidRPr="00975A1B">
        <w:rPr>
          <w:szCs w:val="24"/>
        </w:rPr>
        <w:t>Margni</w:t>
      </w:r>
      <w:proofErr w:type="spellEnd"/>
      <w:r w:rsidRPr="00975A1B">
        <w:rPr>
          <w:szCs w:val="24"/>
        </w:rPr>
        <w:t>, Leoni J. Acquisition of the precipitating capacity through the elimination of carbohydrates molecules from murine IgG</w:t>
      </w:r>
      <w:r w:rsidRPr="00975A1B">
        <w:rPr>
          <w:szCs w:val="24"/>
          <w:vertAlign w:val="subscript"/>
        </w:rPr>
        <w:t xml:space="preserve">3 </w:t>
      </w:r>
      <w:r w:rsidRPr="00975A1B">
        <w:rPr>
          <w:szCs w:val="24"/>
        </w:rPr>
        <w:t xml:space="preserve">monoclonal antibodies. XXXIX Joint Meeting of the Argentinean Society of Clinic Investigation and the Argentinean Society of Immunology, Mar del Plata, Buenos Aires, Argentina. </w:t>
      </w:r>
      <w:proofErr w:type="spellStart"/>
      <w:r w:rsidRPr="00975A1B">
        <w:rPr>
          <w:i/>
          <w:iCs/>
          <w:szCs w:val="24"/>
        </w:rPr>
        <w:t>Medicina</w:t>
      </w:r>
      <w:proofErr w:type="spellEnd"/>
      <w:r w:rsidRPr="00975A1B">
        <w:rPr>
          <w:i/>
          <w:iCs/>
          <w:szCs w:val="24"/>
        </w:rPr>
        <w:t xml:space="preserve"> (Buenos Aires)</w:t>
      </w:r>
      <w:r w:rsidRPr="00975A1B">
        <w:rPr>
          <w:szCs w:val="24"/>
        </w:rPr>
        <w:t xml:space="preserve"> 54 (5/2):546, 1994.</w:t>
      </w:r>
      <w:r w:rsidR="001145AA">
        <w:rPr>
          <w:szCs w:val="24"/>
        </w:rPr>
        <w:t>*</w:t>
      </w:r>
      <w:r w:rsidRPr="00975A1B">
        <w:rPr>
          <w:b/>
          <w:szCs w:val="24"/>
          <w:lang w:val="es-AR"/>
        </w:rPr>
        <w:t xml:space="preserve"> </w:t>
      </w:r>
    </w:p>
    <w:p w14:paraId="07D0E1D5" w14:textId="100A8410"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 w:val="left" w:pos="7788"/>
        </w:tabs>
        <w:spacing w:afterLines="60" w:after="144"/>
        <w:ind w:left="450" w:hanging="450"/>
        <w:jc w:val="both"/>
        <w:rPr>
          <w:szCs w:val="24"/>
        </w:rPr>
      </w:pPr>
      <w:r w:rsidRPr="00975A1B">
        <w:rPr>
          <w:b/>
          <w:szCs w:val="24"/>
        </w:rPr>
        <w:t>Plotkin LI</w:t>
      </w:r>
      <w:r w:rsidRPr="00975A1B">
        <w:rPr>
          <w:szCs w:val="24"/>
        </w:rPr>
        <w:t xml:space="preserve">, Leoni J, </w:t>
      </w:r>
      <w:proofErr w:type="spellStart"/>
      <w:r w:rsidRPr="00975A1B">
        <w:rPr>
          <w:szCs w:val="24"/>
        </w:rPr>
        <w:t>Galimberti</w:t>
      </w:r>
      <w:proofErr w:type="spellEnd"/>
      <w:r w:rsidRPr="00975A1B">
        <w:rPr>
          <w:szCs w:val="24"/>
        </w:rPr>
        <w:t xml:space="preserve"> R, </w:t>
      </w:r>
      <w:proofErr w:type="spellStart"/>
      <w:r w:rsidRPr="00975A1B">
        <w:rPr>
          <w:szCs w:val="24"/>
        </w:rPr>
        <w:t>Squiquera</w:t>
      </w:r>
      <w:proofErr w:type="spellEnd"/>
      <w:r w:rsidRPr="00975A1B">
        <w:rPr>
          <w:szCs w:val="24"/>
        </w:rPr>
        <w:t xml:space="preserve"> L. Serum from patients with psoriasis recognizes N-acetylglucosamine residues present in extract from </w:t>
      </w:r>
      <w:proofErr w:type="spellStart"/>
      <w:r w:rsidRPr="00975A1B">
        <w:rPr>
          <w:i/>
          <w:szCs w:val="24"/>
        </w:rPr>
        <w:t>Pityrosporum</w:t>
      </w:r>
      <w:proofErr w:type="spellEnd"/>
      <w:r w:rsidRPr="00975A1B">
        <w:rPr>
          <w:i/>
          <w:szCs w:val="24"/>
        </w:rPr>
        <w:t xml:space="preserve"> </w:t>
      </w:r>
      <w:proofErr w:type="spellStart"/>
      <w:r w:rsidRPr="00975A1B">
        <w:rPr>
          <w:i/>
          <w:szCs w:val="24"/>
        </w:rPr>
        <w:t>ovale</w:t>
      </w:r>
      <w:proofErr w:type="spellEnd"/>
      <w:r w:rsidRPr="00975A1B">
        <w:rPr>
          <w:szCs w:val="24"/>
        </w:rPr>
        <w:t xml:space="preserve">. XXXIX Joint Meeting of the Argentinean Society of Clinic Investigation and the Argentinean Society of Immunology, Mar del Plata, Buenos Aires, Argentina. </w:t>
      </w:r>
      <w:proofErr w:type="spellStart"/>
      <w:r w:rsidRPr="00975A1B">
        <w:rPr>
          <w:i/>
          <w:iCs/>
          <w:szCs w:val="24"/>
        </w:rPr>
        <w:t>Medicina</w:t>
      </w:r>
      <w:proofErr w:type="spellEnd"/>
      <w:r w:rsidRPr="00975A1B">
        <w:rPr>
          <w:i/>
          <w:iCs/>
          <w:szCs w:val="24"/>
        </w:rPr>
        <w:t xml:space="preserve"> (Buenos Aires)</w:t>
      </w:r>
      <w:r w:rsidRPr="00975A1B">
        <w:rPr>
          <w:szCs w:val="24"/>
        </w:rPr>
        <w:t xml:space="preserve"> 54 (5/2):558, 1994.</w:t>
      </w:r>
      <w:r w:rsidR="001145AA">
        <w:rPr>
          <w:szCs w:val="24"/>
        </w:rPr>
        <w:t>*</w:t>
      </w:r>
      <w:r w:rsidRPr="00975A1B">
        <w:rPr>
          <w:b/>
          <w:szCs w:val="24"/>
          <w:lang w:val="es-AR"/>
        </w:rPr>
        <w:t xml:space="preserve"> </w:t>
      </w:r>
    </w:p>
    <w:p w14:paraId="73746884" w14:textId="05307F5C" w:rsidR="009E75A8" w:rsidRPr="00975A1B" w:rsidRDefault="009E75A8" w:rsidP="009E75A8">
      <w:pPr>
        <w:widowControl/>
        <w:numPr>
          <w:ilvl w:val="0"/>
          <w:numId w:val="13"/>
        </w:numPr>
        <w:tabs>
          <w:tab w:val="clear" w:pos="360"/>
          <w:tab w:val="num" w:pos="420"/>
          <w:tab w:val="left" w:pos="450"/>
          <w:tab w:val="num" w:pos="2160"/>
          <w:tab w:val="left" w:pos="3684"/>
          <w:tab w:val="left" w:pos="4248"/>
          <w:tab w:val="left" w:pos="4956"/>
          <w:tab w:val="left" w:pos="5664"/>
          <w:tab w:val="left" w:pos="6372"/>
          <w:tab w:val="left" w:pos="7080"/>
          <w:tab w:val="left" w:pos="7788"/>
        </w:tabs>
        <w:spacing w:afterLines="60" w:after="144"/>
        <w:ind w:left="446" w:hanging="446"/>
        <w:jc w:val="both"/>
        <w:rPr>
          <w:szCs w:val="24"/>
        </w:rPr>
      </w:pPr>
      <w:proofErr w:type="spellStart"/>
      <w:r w:rsidRPr="00975A1B">
        <w:rPr>
          <w:szCs w:val="24"/>
        </w:rPr>
        <w:t>Squiquera</w:t>
      </w:r>
      <w:proofErr w:type="spellEnd"/>
      <w:r w:rsidRPr="00975A1B">
        <w:rPr>
          <w:szCs w:val="24"/>
        </w:rPr>
        <w:t xml:space="preserve"> L, </w:t>
      </w:r>
      <w:r w:rsidRPr="00975A1B">
        <w:rPr>
          <w:b/>
          <w:szCs w:val="24"/>
        </w:rPr>
        <w:t>Plotkin LI</w:t>
      </w:r>
      <w:r w:rsidRPr="00975A1B">
        <w:rPr>
          <w:szCs w:val="24"/>
        </w:rPr>
        <w:t xml:space="preserve">, </w:t>
      </w:r>
      <w:proofErr w:type="spellStart"/>
      <w:r w:rsidRPr="00975A1B">
        <w:rPr>
          <w:szCs w:val="24"/>
        </w:rPr>
        <w:t>Galimberti</w:t>
      </w:r>
      <w:proofErr w:type="spellEnd"/>
      <w:r w:rsidRPr="00975A1B">
        <w:rPr>
          <w:szCs w:val="24"/>
        </w:rPr>
        <w:t xml:space="preserve"> R, Leoni J. PO120, a glycoprotein form </w:t>
      </w:r>
      <w:proofErr w:type="spellStart"/>
      <w:r w:rsidRPr="00975A1B">
        <w:rPr>
          <w:i/>
          <w:szCs w:val="24"/>
        </w:rPr>
        <w:t>Pityrosporum</w:t>
      </w:r>
      <w:proofErr w:type="spellEnd"/>
      <w:r w:rsidRPr="00975A1B">
        <w:rPr>
          <w:i/>
          <w:szCs w:val="24"/>
        </w:rPr>
        <w:t xml:space="preserve"> </w:t>
      </w:r>
      <w:proofErr w:type="spellStart"/>
      <w:r w:rsidRPr="00975A1B">
        <w:rPr>
          <w:i/>
          <w:szCs w:val="24"/>
        </w:rPr>
        <w:t>ovale</w:t>
      </w:r>
      <w:proofErr w:type="spellEnd"/>
      <w:r w:rsidRPr="00975A1B">
        <w:rPr>
          <w:i/>
          <w:szCs w:val="24"/>
        </w:rPr>
        <w:t xml:space="preserve"> </w:t>
      </w:r>
      <w:r w:rsidRPr="00975A1B">
        <w:rPr>
          <w:szCs w:val="24"/>
        </w:rPr>
        <w:t xml:space="preserve">recognized by sera from patients with psoriasis is partially digested by </w:t>
      </w:r>
      <w:proofErr w:type="spellStart"/>
      <w:r w:rsidRPr="00975A1B">
        <w:rPr>
          <w:szCs w:val="24"/>
        </w:rPr>
        <w:t>glucanase</w:t>
      </w:r>
      <w:proofErr w:type="spellEnd"/>
      <w:r w:rsidRPr="00975A1B">
        <w:rPr>
          <w:szCs w:val="24"/>
        </w:rPr>
        <w:t xml:space="preserve"> (</w:t>
      </w:r>
      <w:proofErr w:type="spellStart"/>
      <w:r w:rsidRPr="00975A1B">
        <w:rPr>
          <w:szCs w:val="24"/>
        </w:rPr>
        <w:t>lyticase</w:t>
      </w:r>
      <w:proofErr w:type="spellEnd"/>
      <w:r w:rsidRPr="00975A1B">
        <w:rPr>
          <w:szCs w:val="24"/>
        </w:rPr>
        <w:t>).</w:t>
      </w:r>
      <w:r w:rsidRPr="00975A1B">
        <w:rPr>
          <w:b/>
          <w:szCs w:val="24"/>
        </w:rPr>
        <w:t xml:space="preserve"> </w:t>
      </w:r>
      <w:r w:rsidRPr="00975A1B">
        <w:rPr>
          <w:szCs w:val="24"/>
        </w:rPr>
        <w:t xml:space="preserve">XXXIX Joint Meeting of the Argentinean Society of Clinic Investigation and the Argentinean Society of Immunology, Mar del Plata, Buenos Aires, Argentina. </w:t>
      </w:r>
      <w:proofErr w:type="spellStart"/>
      <w:r w:rsidRPr="00975A1B">
        <w:rPr>
          <w:i/>
          <w:iCs/>
          <w:szCs w:val="24"/>
        </w:rPr>
        <w:t>Medicina</w:t>
      </w:r>
      <w:proofErr w:type="spellEnd"/>
      <w:r w:rsidRPr="00975A1B">
        <w:rPr>
          <w:i/>
          <w:iCs/>
          <w:szCs w:val="24"/>
        </w:rPr>
        <w:t xml:space="preserve"> (Buenos Aires)</w:t>
      </w:r>
      <w:r w:rsidRPr="00975A1B">
        <w:rPr>
          <w:szCs w:val="24"/>
        </w:rPr>
        <w:t xml:space="preserve"> 54 (5/2):558, 1994.</w:t>
      </w:r>
      <w:r w:rsidR="001145AA">
        <w:rPr>
          <w:szCs w:val="24"/>
        </w:rPr>
        <w:t>*</w:t>
      </w:r>
      <w:r w:rsidRPr="00975A1B">
        <w:rPr>
          <w:b/>
          <w:szCs w:val="24"/>
          <w:lang w:val="es-AR"/>
        </w:rPr>
        <w:t xml:space="preserve"> </w:t>
      </w:r>
    </w:p>
    <w:p w14:paraId="53DA7C60" w14:textId="04FE815E"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 w:val="left" w:pos="7788"/>
        </w:tabs>
        <w:spacing w:afterLines="60" w:after="144"/>
        <w:ind w:left="450" w:hanging="450"/>
        <w:jc w:val="both"/>
        <w:rPr>
          <w:szCs w:val="24"/>
        </w:rPr>
      </w:pPr>
      <w:proofErr w:type="spellStart"/>
      <w:r w:rsidRPr="00975A1B">
        <w:rPr>
          <w:szCs w:val="24"/>
        </w:rPr>
        <w:t>Squiquera</w:t>
      </w:r>
      <w:proofErr w:type="spellEnd"/>
      <w:r w:rsidRPr="00975A1B">
        <w:rPr>
          <w:szCs w:val="24"/>
        </w:rPr>
        <w:t xml:space="preserve"> L, </w:t>
      </w:r>
      <w:r w:rsidRPr="00975A1B">
        <w:rPr>
          <w:b/>
          <w:szCs w:val="24"/>
        </w:rPr>
        <w:t>Plotkin LI</w:t>
      </w:r>
      <w:r w:rsidRPr="00975A1B">
        <w:rPr>
          <w:szCs w:val="24"/>
        </w:rPr>
        <w:t xml:space="preserve">, </w:t>
      </w:r>
      <w:proofErr w:type="spellStart"/>
      <w:r w:rsidRPr="00975A1B">
        <w:rPr>
          <w:szCs w:val="24"/>
        </w:rPr>
        <w:t>Galimberti</w:t>
      </w:r>
      <w:proofErr w:type="spellEnd"/>
      <w:r w:rsidRPr="00975A1B">
        <w:rPr>
          <w:szCs w:val="24"/>
        </w:rPr>
        <w:t xml:space="preserve"> R, Leoni J. Differentiation among species of </w:t>
      </w:r>
      <w:r w:rsidRPr="00975A1B">
        <w:rPr>
          <w:i/>
          <w:szCs w:val="24"/>
        </w:rPr>
        <w:t>Malassezia</w:t>
      </w:r>
      <w:r w:rsidRPr="00975A1B">
        <w:rPr>
          <w:szCs w:val="24"/>
        </w:rPr>
        <w:t xml:space="preserve"> (</w:t>
      </w:r>
      <w:proofErr w:type="spellStart"/>
      <w:r w:rsidRPr="00975A1B">
        <w:rPr>
          <w:i/>
          <w:szCs w:val="24"/>
        </w:rPr>
        <w:t>Pityrosporum</w:t>
      </w:r>
      <w:proofErr w:type="spellEnd"/>
      <w:r w:rsidRPr="00975A1B">
        <w:rPr>
          <w:szCs w:val="24"/>
        </w:rPr>
        <w:t xml:space="preserve">) genus by SDS-PAGE y antigenic mapping. XXXIX Joint Meeting of the Argentinean Society of Clinic Investigation and the Argentinean Society of Immunology, Mar del Plata, Buenos Aires, Argentina. </w:t>
      </w:r>
      <w:proofErr w:type="spellStart"/>
      <w:r w:rsidRPr="00975A1B">
        <w:rPr>
          <w:i/>
          <w:iCs/>
          <w:szCs w:val="24"/>
        </w:rPr>
        <w:t>Medicina</w:t>
      </w:r>
      <w:proofErr w:type="spellEnd"/>
      <w:r w:rsidRPr="00975A1B">
        <w:rPr>
          <w:i/>
          <w:iCs/>
          <w:szCs w:val="24"/>
        </w:rPr>
        <w:t xml:space="preserve"> (Buenos Aires)</w:t>
      </w:r>
      <w:r w:rsidRPr="00975A1B">
        <w:rPr>
          <w:szCs w:val="24"/>
        </w:rPr>
        <w:t xml:space="preserve"> 54 (5/2):578, 1994.</w:t>
      </w:r>
      <w:r w:rsidR="001145AA">
        <w:rPr>
          <w:szCs w:val="24"/>
        </w:rPr>
        <w:t>*</w:t>
      </w:r>
      <w:r w:rsidRPr="00975A1B">
        <w:rPr>
          <w:b/>
          <w:szCs w:val="24"/>
          <w:lang w:val="es-AR"/>
        </w:rPr>
        <w:t xml:space="preserve"> </w:t>
      </w:r>
    </w:p>
    <w:p w14:paraId="7FE2426B" w14:textId="77777777" w:rsidR="009E75A8" w:rsidRPr="00975A1B" w:rsidRDefault="009E75A8" w:rsidP="009E75A8">
      <w:pPr>
        <w:numPr>
          <w:ilvl w:val="0"/>
          <w:numId w:val="13"/>
        </w:numPr>
        <w:tabs>
          <w:tab w:val="clear" w:pos="360"/>
          <w:tab w:val="left" w:pos="270"/>
          <w:tab w:val="left" w:pos="450"/>
          <w:tab w:val="left" w:pos="720"/>
          <w:tab w:val="left" w:pos="1080"/>
          <w:tab w:val="left" w:pos="2196"/>
          <w:tab w:val="left" w:pos="2916"/>
          <w:tab w:val="left" w:pos="3636"/>
          <w:tab w:val="left" w:pos="4356"/>
          <w:tab w:val="left" w:pos="5076"/>
          <w:tab w:val="left" w:pos="5796"/>
          <w:tab w:val="left" w:pos="6516"/>
          <w:tab w:val="left" w:pos="7236"/>
          <w:tab w:val="left" w:pos="7956"/>
          <w:tab w:val="left" w:pos="8676"/>
          <w:tab w:val="left" w:pos="9396"/>
          <w:tab w:val="left" w:pos="10116"/>
        </w:tabs>
        <w:spacing w:afterLines="60" w:after="144"/>
        <w:ind w:left="450" w:hanging="450"/>
        <w:jc w:val="both"/>
        <w:rPr>
          <w:szCs w:val="24"/>
        </w:rPr>
      </w:pPr>
      <w:r w:rsidRPr="00975A1B">
        <w:rPr>
          <w:b/>
          <w:szCs w:val="24"/>
        </w:rPr>
        <w:t>Plotkin LI</w:t>
      </w:r>
      <w:r w:rsidRPr="00975A1B">
        <w:rPr>
          <w:szCs w:val="24"/>
        </w:rPr>
        <w:t xml:space="preserve">, Leoni J, </w:t>
      </w:r>
      <w:proofErr w:type="spellStart"/>
      <w:r w:rsidRPr="00975A1B">
        <w:rPr>
          <w:szCs w:val="24"/>
        </w:rPr>
        <w:t>Galimberti</w:t>
      </w:r>
      <w:proofErr w:type="spellEnd"/>
      <w:r w:rsidRPr="00975A1B">
        <w:rPr>
          <w:szCs w:val="24"/>
        </w:rPr>
        <w:t xml:space="preserve"> R, </w:t>
      </w:r>
      <w:proofErr w:type="spellStart"/>
      <w:r w:rsidRPr="00975A1B">
        <w:rPr>
          <w:szCs w:val="24"/>
        </w:rPr>
        <w:t>Squiquera</w:t>
      </w:r>
      <w:proofErr w:type="spellEnd"/>
      <w:r w:rsidRPr="00975A1B">
        <w:rPr>
          <w:szCs w:val="24"/>
        </w:rPr>
        <w:t xml:space="preserve"> L. Sera from patients with psoriasis recognize N-</w:t>
      </w:r>
      <w:proofErr w:type="spellStart"/>
      <w:r w:rsidRPr="00975A1B">
        <w:rPr>
          <w:szCs w:val="24"/>
        </w:rPr>
        <w:t>acethyl</w:t>
      </w:r>
      <w:proofErr w:type="spellEnd"/>
      <w:r w:rsidRPr="00975A1B">
        <w:rPr>
          <w:szCs w:val="24"/>
        </w:rPr>
        <w:t xml:space="preserve">-glucosamine residues in </w:t>
      </w:r>
      <w:proofErr w:type="spellStart"/>
      <w:r w:rsidRPr="00975A1B">
        <w:rPr>
          <w:i/>
          <w:szCs w:val="24"/>
        </w:rPr>
        <w:t>Pityrosporum</w:t>
      </w:r>
      <w:proofErr w:type="spellEnd"/>
      <w:r w:rsidRPr="00975A1B">
        <w:rPr>
          <w:i/>
          <w:szCs w:val="24"/>
        </w:rPr>
        <w:t xml:space="preserve"> </w:t>
      </w:r>
      <w:proofErr w:type="spellStart"/>
      <w:r w:rsidRPr="00975A1B">
        <w:rPr>
          <w:i/>
          <w:szCs w:val="24"/>
        </w:rPr>
        <w:t>ovale</w:t>
      </w:r>
      <w:proofErr w:type="spellEnd"/>
      <w:r w:rsidRPr="00975A1B">
        <w:rPr>
          <w:i/>
          <w:szCs w:val="24"/>
        </w:rPr>
        <w:t xml:space="preserve"> e</w:t>
      </w:r>
      <w:r w:rsidRPr="00975A1B">
        <w:rPr>
          <w:szCs w:val="24"/>
        </w:rPr>
        <w:t>xtract. 55</w:t>
      </w:r>
      <w:r w:rsidRPr="00975A1B">
        <w:rPr>
          <w:szCs w:val="24"/>
          <w:vertAlign w:val="superscript"/>
        </w:rPr>
        <w:t>th</w:t>
      </w:r>
      <w:r w:rsidRPr="00975A1B">
        <w:rPr>
          <w:szCs w:val="24"/>
        </w:rPr>
        <w:t xml:space="preserve"> Annual Meeting of the Society for Investigative Dermatology. Baltimore, Maryland, USA. </w:t>
      </w:r>
      <w:r w:rsidRPr="00975A1B">
        <w:rPr>
          <w:i/>
          <w:iCs/>
          <w:szCs w:val="24"/>
        </w:rPr>
        <w:t>Journal of Investigative Dermatology</w:t>
      </w:r>
      <w:r w:rsidRPr="00975A1B">
        <w:rPr>
          <w:szCs w:val="24"/>
        </w:rPr>
        <w:t xml:space="preserve"> 102:637, 1994.</w:t>
      </w:r>
      <w:r w:rsidRPr="00975A1B">
        <w:rPr>
          <w:b/>
          <w:szCs w:val="24"/>
        </w:rPr>
        <w:t xml:space="preserve"> </w:t>
      </w:r>
    </w:p>
    <w:p w14:paraId="261AF105" w14:textId="77777777" w:rsidR="009E75A8" w:rsidRPr="00975A1B" w:rsidRDefault="009E75A8" w:rsidP="009E75A8">
      <w:pPr>
        <w:numPr>
          <w:ilvl w:val="0"/>
          <w:numId w:val="13"/>
        </w:numPr>
        <w:tabs>
          <w:tab w:val="clear" w:pos="360"/>
          <w:tab w:val="left" w:pos="270"/>
          <w:tab w:val="left" w:pos="450"/>
          <w:tab w:val="left" w:pos="720"/>
          <w:tab w:val="left" w:pos="1080"/>
          <w:tab w:val="left" w:pos="2196"/>
          <w:tab w:val="left" w:pos="2916"/>
          <w:tab w:val="left" w:pos="3636"/>
          <w:tab w:val="left" w:pos="4356"/>
          <w:tab w:val="left" w:pos="5076"/>
          <w:tab w:val="left" w:pos="5796"/>
          <w:tab w:val="left" w:pos="6516"/>
          <w:tab w:val="left" w:pos="7236"/>
          <w:tab w:val="left" w:pos="7956"/>
          <w:tab w:val="left" w:pos="8676"/>
          <w:tab w:val="left" w:pos="9396"/>
          <w:tab w:val="left" w:pos="10116"/>
        </w:tabs>
        <w:spacing w:afterLines="60" w:after="144"/>
        <w:ind w:left="450" w:hanging="450"/>
        <w:jc w:val="both"/>
        <w:rPr>
          <w:szCs w:val="24"/>
        </w:rPr>
      </w:pPr>
      <w:proofErr w:type="spellStart"/>
      <w:r w:rsidRPr="00975A1B">
        <w:rPr>
          <w:szCs w:val="24"/>
        </w:rPr>
        <w:t>Agatangelo</w:t>
      </w:r>
      <w:proofErr w:type="spellEnd"/>
      <w:r w:rsidRPr="00975A1B">
        <w:rPr>
          <w:szCs w:val="24"/>
        </w:rPr>
        <w:t xml:space="preserve"> C, </w:t>
      </w:r>
      <w:r w:rsidRPr="00975A1B">
        <w:rPr>
          <w:b/>
          <w:szCs w:val="24"/>
        </w:rPr>
        <w:t>Plotkin LI</w:t>
      </w:r>
      <w:r w:rsidRPr="00975A1B">
        <w:rPr>
          <w:szCs w:val="24"/>
        </w:rPr>
        <w:t xml:space="preserve">, </w:t>
      </w:r>
      <w:proofErr w:type="spellStart"/>
      <w:r w:rsidRPr="00975A1B">
        <w:rPr>
          <w:szCs w:val="24"/>
        </w:rPr>
        <w:t>Mathov</w:t>
      </w:r>
      <w:proofErr w:type="spellEnd"/>
      <w:r w:rsidRPr="00975A1B">
        <w:rPr>
          <w:szCs w:val="24"/>
        </w:rPr>
        <w:t xml:space="preserve"> I, </w:t>
      </w:r>
      <w:proofErr w:type="spellStart"/>
      <w:r w:rsidRPr="00975A1B">
        <w:rPr>
          <w:szCs w:val="24"/>
        </w:rPr>
        <w:t>Marcote</w:t>
      </w:r>
      <w:proofErr w:type="spellEnd"/>
      <w:r w:rsidRPr="00975A1B">
        <w:rPr>
          <w:szCs w:val="24"/>
        </w:rPr>
        <w:t xml:space="preserve"> V, Leoni J. Analysis of the participation of CDR1 in the activity of cold-agglutinins anti-I. Proceedings of the 12</w:t>
      </w:r>
      <w:r w:rsidRPr="00975A1B">
        <w:rPr>
          <w:szCs w:val="24"/>
          <w:vertAlign w:val="superscript"/>
        </w:rPr>
        <w:t>th</w:t>
      </w:r>
      <w:r w:rsidRPr="00975A1B">
        <w:rPr>
          <w:szCs w:val="24"/>
        </w:rPr>
        <w:t xml:space="preserve"> European Immunology Meeting. Barcelona, Spain, 1994.</w:t>
      </w:r>
      <w:r w:rsidRPr="00975A1B">
        <w:rPr>
          <w:b/>
          <w:szCs w:val="24"/>
        </w:rPr>
        <w:t xml:space="preserve"> </w:t>
      </w:r>
    </w:p>
    <w:p w14:paraId="729D00E4" w14:textId="7D925C1F" w:rsidR="009E75A8" w:rsidRPr="00975A1B" w:rsidRDefault="009E75A8" w:rsidP="009E75A8">
      <w:pPr>
        <w:numPr>
          <w:ilvl w:val="0"/>
          <w:numId w:val="13"/>
        </w:numPr>
        <w:tabs>
          <w:tab w:val="clear" w:pos="360"/>
          <w:tab w:val="left" w:pos="270"/>
          <w:tab w:val="left" w:pos="450"/>
          <w:tab w:val="left" w:pos="720"/>
          <w:tab w:val="left" w:pos="1080"/>
          <w:tab w:val="left" w:pos="2196"/>
          <w:tab w:val="left" w:pos="2916"/>
          <w:tab w:val="left" w:pos="3636"/>
          <w:tab w:val="left" w:pos="4356"/>
          <w:tab w:val="left" w:pos="5076"/>
          <w:tab w:val="left" w:pos="5796"/>
          <w:tab w:val="left" w:pos="6516"/>
          <w:tab w:val="left" w:pos="7236"/>
          <w:tab w:val="left" w:pos="7956"/>
          <w:tab w:val="left" w:pos="8676"/>
          <w:tab w:val="left" w:pos="9396"/>
          <w:tab w:val="left" w:pos="10116"/>
        </w:tabs>
        <w:spacing w:afterLines="60" w:after="144"/>
        <w:ind w:left="450" w:hanging="450"/>
        <w:jc w:val="both"/>
        <w:rPr>
          <w:szCs w:val="24"/>
        </w:rPr>
      </w:pPr>
      <w:r w:rsidRPr="00975A1B">
        <w:rPr>
          <w:b/>
          <w:szCs w:val="24"/>
        </w:rPr>
        <w:lastRenderedPageBreak/>
        <w:t>Plotkin LI</w:t>
      </w:r>
      <w:r w:rsidRPr="00975A1B">
        <w:rPr>
          <w:szCs w:val="24"/>
        </w:rPr>
        <w:t xml:space="preserve">, </w:t>
      </w:r>
      <w:proofErr w:type="spellStart"/>
      <w:r w:rsidRPr="00975A1B">
        <w:rPr>
          <w:szCs w:val="24"/>
        </w:rPr>
        <w:t>Mathov</w:t>
      </w:r>
      <w:proofErr w:type="spellEnd"/>
      <w:r w:rsidRPr="00975A1B">
        <w:rPr>
          <w:szCs w:val="24"/>
        </w:rPr>
        <w:t xml:space="preserve"> I, Leoni J, </w:t>
      </w:r>
      <w:proofErr w:type="spellStart"/>
      <w:r w:rsidRPr="00975A1B">
        <w:rPr>
          <w:szCs w:val="24"/>
        </w:rPr>
        <w:t>Squiquera</w:t>
      </w:r>
      <w:proofErr w:type="spellEnd"/>
      <w:r w:rsidRPr="00975A1B">
        <w:rPr>
          <w:szCs w:val="24"/>
        </w:rPr>
        <w:t xml:space="preserve"> L. </w:t>
      </w:r>
      <w:r w:rsidRPr="00975A1B">
        <w:rPr>
          <w:i/>
          <w:szCs w:val="24"/>
        </w:rPr>
        <w:t>Malassezia furfur</w:t>
      </w:r>
      <w:r w:rsidRPr="00975A1B">
        <w:rPr>
          <w:szCs w:val="24"/>
        </w:rPr>
        <w:t xml:space="preserve"> (</w:t>
      </w:r>
      <w:proofErr w:type="spellStart"/>
      <w:r w:rsidRPr="00975A1B">
        <w:rPr>
          <w:i/>
          <w:szCs w:val="24"/>
        </w:rPr>
        <w:t>Pityrosporum</w:t>
      </w:r>
      <w:proofErr w:type="spellEnd"/>
      <w:r w:rsidRPr="00975A1B">
        <w:rPr>
          <w:i/>
          <w:szCs w:val="24"/>
        </w:rPr>
        <w:t xml:space="preserve"> </w:t>
      </w:r>
      <w:proofErr w:type="spellStart"/>
      <w:r w:rsidRPr="00975A1B">
        <w:rPr>
          <w:i/>
          <w:szCs w:val="24"/>
        </w:rPr>
        <w:t>ovale</w:t>
      </w:r>
      <w:proofErr w:type="spellEnd"/>
      <w:r w:rsidRPr="00975A1B">
        <w:rPr>
          <w:szCs w:val="24"/>
        </w:rPr>
        <w:t>) releases factors able to induce inflammatory response in mice.</w:t>
      </w:r>
      <w:r w:rsidRPr="00975A1B">
        <w:rPr>
          <w:b/>
          <w:szCs w:val="24"/>
        </w:rPr>
        <w:t xml:space="preserve"> </w:t>
      </w:r>
      <w:r w:rsidRPr="00975A1B">
        <w:rPr>
          <w:szCs w:val="24"/>
        </w:rPr>
        <w:t>Proceedings of the IV Latin American Congress of Immunology, XI Mexican Congress of Immunology, p. VIII. Zacatecas, Mexico, 1996.</w:t>
      </w:r>
      <w:r w:rsidR="001145AA">
        <w:rPr>
          <w:szCs w:val="24"/>
        </w:rPr>
        <w:t>*</w:t>
      </w:r>
      <w:r w:rsidRPr="00975A1B">
        <w:rPr>
          <w:b/>
          <w:szCs w:val="24"/>
        </w:rPr>
        <w:t xml:space="preserve"> </w:t>
      </w:r>
    </w:p>
    <w:p w14:paraId="0C380DE3" w14:textId="77777777" w:rsidR="009E75A8" w:rsidRPr="00975A1B" w:rsidRDefault="009E75A8" w:rsidP="009E75A8">
      <w:pPr>
        <w:numPr>
          <w:ilvl w:val="0"/>
          <w:numId w:val="13"/>
        </w:numPr>
        <w:tabs>
          <w:tab w:val="clear" w:pos="360"/>
          <w:tab w:val="left" w:pos="270"/>
          <w:tab w:val="left" w:pos="450"/>
          <w:tab w:val="left" w:pos="720"/>
          <w:tab w:val="left" w:pos="1080"/>
          <w:tab w:val="left" w:pos="2196"/>
          <w:tab w:val="left" w:pos="2916"/>
          <w:tab w:val="left" w:pos="3636"/>
          <w:tab w:val="left" w:pos="4356"/>
          <w:tab w:val="left" w:pos="5076"/>
          <w:tab w:val="left" w:pos="5796"/>
          <w:tab w:val="left" w:pos="6516"/>
          <w:tab w:val="left" w:pos="7236"/>
          <w:tab w:val="left" w:pos="7956"/>
          <w:tab w:val="left" w:pos="8676"/>
          <w:tab w:val="left" w:pos="9396"/>
          <w:tab w:val="left" w:pos="10116"/>
        </w:tabs>
        <w:spacing w:afterLines="60" w:after="144"/>
        <w:ind w:left="450" w:hanging="450"/>
        <w:jc w:val="both"/>
        <w:rPr>
          <w:szCs w:val="24"/>
        </w:rPr>
      </w:pPr>
      <w:proofErr w:type="spellStart"/>
      <w:r w:rsidRPr="00975A1B">
        <w:rPr>
          <w:szCs w:val="24"/>
        </w:rPr>
        <w:t>Mathov</w:t>
      </w:r>
      <w:proofErr w:type="spellEnd"/>
      <w:r w:rsidRPr="00975A1B">
        <w:rPr>
          <w:szCs w:val="24"/>
        </w:rPr>
        <w:t xml:space="preserve"> I, </w:t>
      </w:r>
      <w:r w:rsidRPr="00975A1B">
        <w:rPr>
          <w:b/>
          <w:szCs w:val="24"/>
        </w:rPr>
        <w:t>Plotkin LI</w:t>
      </w:r>
      <w:r w:rsidRPr="00975A1B">
        <w:rPr>
          <w:szCs w:val="24"/>
        </w:rPr>
        <w:t xml:space="preserve">, </w:t>
      </w:r>
      <w:proofErr w:type="spellStart"/>
      <w:r w:rsidRPr="00975A1B">
        <w:rPr>
          <w:szCs w:val="24"/>
        </w:rPr>
        <w:t>Squiquera</w:t>
      </w:r>
      <w:proofErr w:type="spellEnd"/>
      <w:r w:rsidRPr="00975A1B">
        <w:rPr>
          <w:szCs w:val="24"/>
        </w:rPr>
        <w:t xml:space="preserve"> L, Leoni J. </w:t>
      </w:r>
      <w:r w:rsidRPr="00975A1B">
        <w:rPr>
          <w:i/>
          <w:szCs w:val="24"/>
        </w:rPr>
        <w:t>Malassezia furfur</w:t>
      </w:r>
      <w:r w:rsidRPr="00975A1B">
        <w:rPr>
          <w:szCs w:val="24"/>
        </w:rPr>
        <w:t xml:space="preserve"> (</w:t>
      </w:r>
      <w:proofErr w:type="spellStart"/>
      <w:r w:rsidRPr="00975A1B">
        <w:rPr>
          <w:i/>
          <w:szCs w:val="24"/>
        </w:rPr>
        <w:t>Pityrosporum</w:t>
      </w:r>
      <w:proofErr w:type="spellEnd"/>
      <w:r w:rsidRPr="00975A1B">
        <w:rPr>
          <w:i/>
          <w:szCs w:val="24"/>
        </w:rPr>
        <w:t xml:space="preserve"> </w:t>
      </w:r>
      <w:proofErr w:type="spellStart"/>
      <w:r w:rsidRPr="00975A1B">
        <w:rPr>
          <w:i/>
          <w:szCs w:val="24"/>
        </w:rPr>
        <w:t>ovale</w:t>
      </w:r>
      <w:proofErr w:type="spellEnd"/>
      <w:r w:rsidRPr="00975A1B">
        <w:rPr>
          <w:szCs w:val="24"/>
        </w:rPr>
        <w:t>) phospholipase like secreted to the medium releases arachidonic acid from keratinocytes membranes.</w:t>
      </w:r>
      <w:r w:rsidRPr="00975A1B">
        <w:rPr>
          <w:b/>
          <w:szCs w:val="24"/>
        </w:rPr>
        <w:t xml:space="preserve"> </w:t>
      </w:r>
      <w:r w:rsidRPr="00975A1B">
        <w:rPr>
          <w:szCs w:val="24"/>
        </w:rPr>
        <w:t>Proceedings of the IV Latin American Congress of Immunology, XI Mexican Congress of Immunology, p. LXIII. Zacatecas, Mexico, 1996.</w:t>
      </w:r>
      <w:r w:rsidRPr="00975A1B">
        <w:rPr>
          <w:b/>
          <w:szCs w:val="24"/>
        </w:rPr>
        <w:t xml:space="preserve"> </w:t>
      </w:r>
    </w:p>
    <w:p w14:paraId="5D797609" w14:textId="77777777" w:rsidR="009E75A8" w:rsidRPr="00975A1B" w:rsidRDefault="009E75A8" w:rsidP="009E75A8">
      <w:pPr>
        <w:numPr>
          <w:ilvl w:val="0"/>
          <w:numId w:val="13"/>
        </w:numPr>
        <w:tabs>
          <w:tab w:val="clear" w:pos="360"/>
          <w:tab w:val="num" w:pos="459"/>
          <w:tab w:val="num" w:pos="2160"/>
          <w:tab w:val="left" w:pos="3684"/>
          <w:tab w:val="left" w:pos="4248"/>
          <w:tab w:val="left" w:pos="4956"/>
          <w:tab w:val="left" w:pos="5664"/>
          <w:tab w:val="left" w:pos="6372"/>
          <w:tab w:val="left" w:pos="7080"/>
          <w:tab w:val="left" w:pos="7788"/>
        </w:tabs>
        <w:spacing w:afterLines="60" w:after="144"/>
        <w:ind w:left="450" w:hanging="450"/>
        <w:jc w:val="both"/>
        <w:rPr>
          <w:szCs w:val="24"/>
        </w:rPr>
      </w:pPr>
      <w:r w:rsidRPr="00975A1B">
        <w:rPr>
          <w:b/>
          <w:szCs w:val="24"/>
        </w:rPr>
        <w:t>Plotkin LI</w:t>
      </w:r>
      <w:r w:rsidRPr="00975A1B">
        <w:rPr>
          <w:szCs w:val="24"/>
        </w:rPr>
        <w:t xml:space="preserve">, </w:t>
      </w:r>
      <w:proofErr w:type="spellStart"/>
      <w:r w:rsidRPr="00975A1B">
        <w:rPr>
          <w:szCs w:val="24"/>
        </w:rPr>
        <w:t>Mathov</w:t>
      </w:r>
      <w:proofErr w:type="spellEnd"/>
      <w:r w:rsidRPr="00975A1B">
        <w:rPr>
          <w:szCs w:val="24"/>
        </w:rPr>
        <w:t xml:space="preserve"> I, </w:t>
      </w:r>
      <w:proofErr w:type="spellStart"/>
      <w:r w:rsidRPr="00975A1B">
        <w:rPr>
          <w:szCs w:val="24"/>
        </w:rPr>
        <w:t>Agatangelo</w:t>
      </w:r>
      <w:proofErr w:type="spellEnd"/>
      <w:r w:rsidRPr="00975A1B">
        <w:rPr>
          <w:szCs w:val="24"/>
        </w:rPr>
        <w:t xml:space="preserve"> C, </w:t>
      </w:r>
      <w:proofErr w:type="spellStart"/>
      <w:r w:rsidRPr="00975A1B">
        <w:rPr>
          <w:szCs w:val="24"/>
        </w:rPr>
        <w:t>Squiquera</w:t>
      </w:r>
      <w:proofErr w:type="spellEnd"/>
      <w:r w:rsidRPr="00975A1B">
        <w:rPr>
          <w:szCs w:val="24"/>
        </w:rPr>
        <w:t xml:space="preserve"> L, Leoni J. </w:t>
      </w:r>
      <w:r w:rsidRPr="00975A1B">
        <w:rPr>
          <w:i/>
          <w:szCs w:val="24"/>
        </w:rPr>
        <w:t xml:space="preserve">Malassezia furfur </w:t>
      </w:r>
      <w:r w:rsidRPr="00975A1B">
        <w:rPr>
          <w:szCs w:val="24"/>
        </w:rPr>
        <w:t>(</w:t>
      </w:r>
      <w:proofErr w:type="spellStart"/>
      <w:r w:rsidRPr="00975A1B">
        <w:rPr>
          <w:i/>
          <w:szCs w:val="24"/>
        </w:rPr>
        <w:t>Pityrosporum</w:t>
      </w:r>
      <w:proofErr w:type="spellEnd"/>
      <w:r w:rsidRPr="00975A1B">
        <w:rPr>
          <w:i/>
          <w:szCs w:val="24"/>
        </w:rPr>
        <w:t xml:space="preserve"> </w:t>
      </w:r>
      <w:proofErr w:type="spellStart"/>
      <w:r w:rsidRPr="00975A1B">
        <w:rPr>
          <w:i/>
          <w:szCs w:val="24"/>
        </w:rPr>
        <w:t>ovale</w:t>
      </w:r>
      <w:proofErr w:type="spellEnd"/>
      <w:r w:rsidRPr="00975A1B">
        <w:rPr>
          <w:szCs w:val="24"/>
        </w:rPr>
        <w:t>) releases factors that can induce inflammatory response in mice. Proceedings of the III Meeting of the Department of Microbiology, Immunology and Biotechnology (National University of Buenos Aires). Buenos Aires, Argentina, 1996.</w:t>
      </w:r>
      <w:r w:rsidRPr="00975A1B">
        <w:rPr>
          <w:b/>
          <w:szCs w:val="24"/>
          <w:lang w:val="es-AR"/>
        </w:rPr>
        <w:t xml:space="preserve"> </w:t>
      </w:r>
    </w:p>
    <w:p w14:paraId="17B2166E" w14:textId="77777777" w:rsidR="009E75A8" w:rsidRPr="00975A1B" w:rsidRDefault="009E75A8" w:rsidP="009E75A8">
      <w:pPr>
        <w:numPr>
          <w:ilvl w:val="0"/>
          <w:numId w:val="13"/>
        </w:numPr>
        <w:tabs>
          <w:tab w:val="clear" w:pos="360"/>
          <w:tab w:val="num" w:pos="459"/>
          <w:tab w:val="num" w:pos="2160"/>
          <w:tab w:val="left" w:pos="3684"/>
          <w:tab w:val="left" w:pos="4248"/>
          <w:tab w:val="left" w:pos="4956"/>
          <w:tab w:val="left" w:pos="5664"/>
          <w:tab w:val="left" w:pos="6372"/>
          <w:tab w:val="left" w:pos="7080"/>
          <w:tab w:val="left" w:pos="7788"/>
        </w:tabs>
        <w:spacing w:afterLines="60" w:after="144"/>
        <w:ind w:left="450" w:hanging="450"/>
        <w:jc w:val="both"/>
        <w:rPr>
          <w:szCs w:val="24"/>
        </w:rPr>
      </w:pPr>
      <w:proofErr w:type="spellStart"/>
      <w:r w:rsidRPr="00975A1B">
        <w:rPr>
          <w:szCs w:val="24"/>
        </w:rPr>
        <w:t>Mathov</w:t>
      </w:r>
      <w:proofErr w:type="spellEnd"/>
      <w:r w:rsidRPr="00975A1B">
        <w:rPr>
          <w:szCs w:val="24"/>
        </w:rPr>
        <w:t xml:space="preserve"> I, </w:t>
      </w:r>
      <w:r w:rsidRPr="00975A1B">
        <w:rPr>
          <w:b/>
          <w:szCs w:val="24"/>
        </w:rPr>
        <w:t>Plotkin LI</w:t>
      </w:r>
      <w:r w:rsidRPr="00975A1B">
        <w:rPr>
          <w:szCs w:val="24"/>
        </w:rPr>
        <w:t xml:space="preserve">, </w:t>
      </w:r>
      <w:proofErr w:type="spellStart"/>
      <w:r w:rsidRPr="00975A1B">
        <w:rPr>
          <w:szCs w:val="24"/>
        </w:rPr>
        <w:t>Agatangelo</w:t>
      </w:r>
      <w:proofErr w:type="spellEnd"/>
      <w:r w:rsidRPr="00975A1B">
        <w:rPr>
          <w:szCs w:val="24"/>
        </w:rPr>
        <w:t xml:space="preserve"> C, </w:t>
      </w:r>
      <w:proofErr w:type="spellStart"/>
      <w:r w:rsidRPr="00975A1B">
        <w:rPr>
          <w:szCs w:val="24"/>
        </w:rPr>
        <w:t>Squiquera</w:t>
      </w:r>
      <w:proofErr w:type="spellEnd"/>
      <w:r w:rsidRPr="00975A1B">
        <w:rPr>
          <w:szCs w:val="24"/>
        </w:rPr>
        <w:t xml:space="preserve"> L, Leoni J. </w:t>
      </w:r>
      <w:r w:rsidRPr="00975A1B">
        <w:rPr>
          <w:i/>
          <w:szCs w:val="24"/>
        </w:rPr>
        <w:t xml:space="preserve">Malassezia furfur </w:t>
      </w:r>
      <w:r w:rsidRPr="00975A1B">
        <w:rPr>
          <w:szCs w:val="24"/>
        </w:rPr>
        <w:t>(</w:t>
      </w:r>
      <w:proofErr w:type="spellStart"/>
      <w:r w:rsidRPr="00975A1B">
        <w:rPr>
          <w:i/>
          <w:szCs w:val="24"/>
        </w:rPr>
        <w:t>Pityrosporum</w:t>
      </w:r>
      <w:proofErr w:type="spellEnd"/>
      <w:r w:rsidRPr="00975A1B">
        <w:rPr>
          <w:i/>
          <w:szCs w:val="24"/>
        </w:rPr>
        <w:t xml:space="preserve"> </w:t>
      </w:r>
      <w:proofErr w:type="spellStart"/>
      <w:r w:rsidRPr="00975A1B">
        <w:rPr>
          <w:i/>
          <w:szCs w:val="24"/>
        </w:rPr>
        <w:t>ovale</w:t>
      </w:r>
      <w:proofErr w:type="spellEnd"/>
      <w:r w:rsidRPr="00975A1B">
        <w:rPr>
          <w:szCs w:val="24"/>
        </w:rPr>
        <w:t>) releases to the medium an enzyme with phospholipase activity that can induce the release of arachidonic acid from cell membranes. Proceedings of the III Meeting of the Department of Microbiology, Immunology and Biotechnology (National University of Buenos Aires). Buenos Aires, Argentina, 1996.</w:t>
      </w:r>
      <w:r w:rsidRPr="00975A1B">
        <w:rPr>
          <w:b/>
          <w:szCs w:val="24"/>
          <w:lang w:val="es-AR"/>
        </w:rPr>
        <w:t xml:space="preserve"> </w:t>
      </w:r>
    </w:p>
    <w:p w14:paraId="261347AA" w14:textId="77777777" w:rsidR="009E75A8" w:rsidRPr="00975A1B" w:rsidRDefault="009E75A8" w:rsidP="009E75A8">
      <w:pPr>
        <w:numPr>
          <w:ilvl w:val="0"/>
          <w:numId w:val="13"/>
        </w:numPr>
        <w:tabs>
          <w:tab w:val="clear" w:pos="360"/>
          <w:tab w:val="num" w:pos="459"/>
          <w:tab w:val="num" w:pos="2160"/>
          <w:tab w:val="left" w:pos="3684"/>
          <w:tab w:val="left" w:pos="4248"/>
          <w:tab w:val="left" w:pos="4956"/>
          <w:tab w:val="left" w:pos="5664"/>
          <w:tab w:val="left" w:pos="6372"/>
          <w:tab w:val="left" w:pos="7080"/>
          <w:tab w:val="left" w:pos="7788"/>
        </w:tabs>
        <w:spacing w:afterLines="60" w:after="144"/>
        <w:ind w:left="450" w:hanging="450"/>
        <w:jc w:val="both"/>
        <w:rPr>
          <w:szCs w:val="24"/>
        </w:rPr>
      </w:pPr>
      <w:proofErr w:type="spellStart"/>
      <w:r w:rsidRPr="00975A1B">
        <w:rPr>
          <w:szCs w:val="24"/>
        </w:rPr>
        <w:t>Mathov</w:t>
      </w:r>
      <w:proofErr w:type="spellEnd"/>
      <w:r w:rsidRPr="00975A1B">
        <w:rPr>
          <w:szCs w:val="24"/>
        </w:rPr>
        <w:t xml:space="preserve"> I, </w:t>
      </w:r>
      <w:r w:rsidRPr="00975A1B">
        <w:rPr>
          <w:b/>
          <w:szCs w:val="24"/>
        </w:rPr>
        <w:t>Plotkin LI</w:t>
      </w:r>
      <w:r w:rsidRPr="00975A1B">
        <w:rPr>
          <w:szCs w:val="24"/>
        </w:rPr>
        <w:t xml:space="preserve">, </w:t>
      </w:r>
      <w:proofErr w:type="spellStart"/>
      <w:r w:rsidRPr="00975A1B">
        <w:rPr>
          <w:szCs w:val="24"/>
        </w:rPr>
        <w:t>Sgarlata</w:t>
      </w:r>
      <w:proofErr w:type="spellEnd"/>
      <w:r w:rsidRPr="00975A1B">
        <w:rPr>
          <w:szCs w:val="24"/>
        </w:rPr>
        <w:t xml:space="preserve"> C, Leoni J, </w:t>
      </w:r>
      <w:proofErr w:type="spellStart"/>
      <w:r w:rsidRPr="00975A1B">
        <w:rPr>
          <w:szCs w:val="24"/>
        </w:rPr>
        <w:t>Bogado</w:t>
      </w:r>
      <w:proofErr w:type="spellEnd"/>
      <w:r w:rsidRPr="00975A1B">
        <w:rPr>
          <w:szCs w:val="24"/>
        </w:rPr>
        <w:t xml:space="preserve"> C. Inhibition of the binding of the vitamin D receptor to its response element in the promoter of the parathormone gene by uremic ultrafiltrates. XXXXII Meeting of the Argentinean Society of Clinic Investigation, Mar del Plata, Buenos Aires, Argentina. </w:t>
      </w:r>
      <w:proofErr w:type="spellStart"/>
      <w:r w:rsidRPr="00975A1B">
        <w:rPr>
          <w:i/>
          <w:iCs/>
          <w:szCs w:val="24"/>
        </w:rPr>
        <w:t>Medicina</w:t>
      </w:r>
      <w:proofErr w:type="spellEnd"/>
      <w:r w:rsidRPr="00975A1B">
        <w:rPr>
          <w:i/>
          <w:iCs/>
          <w:szCs w:val="24"/>
        </w:rPr>
        <w:t xml:space="preserve"> (Buenos Aires)</w:t>
      </w:r>
      <w:r w:rsidRPr="00975A1B">
        <w:rPr>
          <w:szCs w:val="24"/>
        </w:rPr>
        <w:t xml:space="preserve"> 57 (4):17, 1997.</w:t>
      </w:r>
      <w:r w:rsidRPr="00975A1B">
        <w:rPr>
          <w:b/>
          <w:szCs w:val="24"/>
          <w:lang w:val="es-AR"/>
        </w:rPr>
        <w:t xml:space="preserve"> </w:t>
      </w:r>
    </w:p>
    <w:p w14:paraId="4CB10618" w14:textId="77777777" w:rsidR="009E75A8" w:rsidRPr="00975A1B" w:rsidRDefault="009E75A8" w:rsidP="009E75A8">
      <w:pPr>
        <w:widowControl/>
        <w:numPr>
          <w:ilvl w:val="0"/>
          <w:numId w:val="13"/>
        </w:numPr>
        <w:tabs>
          <w:tab w:val="clear" w:pos="360"/>
          <w:tab w:val="num" w:pos="459"/>
          <w:tab w:val="num" w:pos="2160"/>
          <w:tab w:val="left" w:pos="3684"/>
          <w:tab w:val="left" w:pos="4248"/>
          <w:tab w:val="left" w:pos="4956"/>
          <w:tab w:val="left" w:pos="5664"/>
          <w:tab w:val="left" w:pos="6372"/>
          <w:tab w:val="left" w:pos="7080"/>
          <w:tab w:val="left" w:pos="7788"/>
        </w:tabs>
        <w:spacing w:afterLines="60" w:after="144"/>
        <w:ind w:left="446" w:hanging="446"/>
        <w:jc w:val="both"/>
        <w:rPr>
          <w:szCs w:val="24"/>
        </w:rPr>
      </w:pPr>
      <w:proofErr w:type="spellStart"/>
      <w:r w:rsidRPr="00975A1B">
        <w:rPr>
          <w:szCs w:val="24"/>
        </w:rPr>
        <w:t>Mathov</w:t>
      </w:r>
      <w:proofErr w:type="spellEnd"/>
      <w:r w:rsidRPr="00975A1B">
        <w:rPr>
          <w:szCs w:val="24"/>
        </w:rPr>
        <w:t xml:space="preserve"> I, </w:t>
      </w:r>
      <w:r w:rsidRPr="00975A1B">
        <w:rPr>
          <w:b/>
          <w:szCs w:val="24"/>
        </w:rPr>
        <w:t>Plotkin LI</w:t>
      </w:r>
      <w:r w:rsidRPr="00975A1B">
        <w:rPr>
          <w:szCs w:val="24"/>
        </w:rPr>
        <w:t xml:space="preserve">, </w:t>
      </w:r>
      <w:proofErr w:type="spellStart"/>
      <w:r w:rsidRPr="00975A1B">
        <w:rPr>
          <w:szCs w:val="24"/>
        </w:rPr>
        <w:t>Sgarlata</w:t>
      </w:r>
      <w:proofErr w:type="spellEnd"/>
      <w:r w:rsidRPr="00975A1B">
        <w:rPr>
          <w:szCs w:val="24"/>
        </w:rPr>
        <w:t xml:space="preserve"> C, H. Otero, </w:t>
      </w:r>
      <w:proofErr w:type="spellStart"/>
      <w:r w:rsidRPr="00975A1B">
        <w:rPr>
          <w:szCs w:val="24"/>
        </w:rPr>
        <w:t>Bogado</w:t>
      </w:r>
      <w:proofErr w:type="spellEnd"/>
      <w:r w:rsidRPr="00975A1B">
        <w:rPr>
          <w:szCs w:val="24"/>
        </w:rPr>
        <w:t xml:space="preserve"> C, E. </w:t>
      </w:r>
      <w:proofErr w:type="spellStart"/>
      <w:r w:rsidRPr="00975A1B">
        <w:rPr>
          <w:szCs w:val="24"/>
        </w:rPr>
        <w:t>Roldán</w:t>
      </w:r>
      <w:proofErr w:type="spellEnd"/>
      <w:r w:rsidRPr="00975A1B">
        <w:rPr>
          <w:szCs w:val="24"/>
        </w:rPr>
        <w:t xml:space="preserve">, Leoni J. Effect of two bisphosphonates on the binding of rat VDR to the VDRE present in the promoter of osteocalcin y parathormone gene. XXXXII Meeting of the Argentinean Society of Clinic Investigation, Mar del Plata, Buenos Aires, Argentina. </w:t>
      </w:r>
      <w:proofErr w:type="spellStart"/>
      <w:r w:rsidRPr="00975A1B">
        <w:rPr>
          <w:i/>
          <w:iCs/>
          <w:szCs w:val="24"/>
        </w:rPr>
        <w:t>Medicina</w:t>
      </w:r>
      <w:proofErr w:type="spellEnd"/>
      <w:r w:rsidRPr="00975A1B">
        <w:rPr>
          <w:i/>
          <w:iCs/>
          <w:szCs w:val="24"/>
        </w:rPr>
        <w:t xml:space="preserve"> (Buenos Aires)</w:t>
      </w:r>
      <w:r w:rsidRPr="00975A1B">
        <w:rPr>
          <w:szCs w:val="24"/>
        </w:rPr>
        <w:t xml:space="preserve"> 57 (4):97-98, 1997.</w:t>
      </w:r>
      <w:r w:rsidRPr="00975A1B">
        <w:rPr>
          <w:b/>
          <w:szCs w:val="24"/>
          <w:lang w:val="es-AR"/>
        </w:rPr>
        <w:t xml:space="preserve"> </w:t>
      </w:r>
    </w:p>
    <w:p w14:paraId="3E43AF8B" w14:textId="77777777"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 w:val="left" w:pos="7788"/>
        </w:tabs>
        <w:spacing w:afterLines="60" w:after="144"/>
        <w:ind w:left="450" w:hanging="450"/>
        <w:jc w:val="both"/>
        <w:rPr>
          <w:szCs w:val="24"/>
        </w:rPr>
      </w:pPr>
      <w:r w:rsidRPr="00975A1B">
        <w:rPr>
          <w:b/>
          <w:szCs w:val="24"/>
        </w:rPr>
        <w:t>Plotkin LI</w:t>
      </w:r>
      <w:r w:rsidRPr="00975A1B">
        <w:rPr>
          <w:szCs w:val="24"/>
        </w:rPr>
        <w:t xml:space="preserve">, </w:t>
      </w:r>
      <w:proofErr w:type="spellStart"/>
      <w:r w:rsidRPr="00975A1B">
        <w:rPr>
          <w:szCs w:val="24"/>
        </w:rPr>
        <w:t>Mathov</w:t>
      </w:r>
      <w:proofErr w:type="spellEnd"/>
      <w:r w:rsidRPr="00975A1B">
        <w:rPr>
          <w:szCs w:val="24"/>
        </w:rPr>
        <w:t xml:space="preserve"> I, M. </w:t>
      </w:r>
      <w:proofErr w:type="spellStart"/>
      <w:r w:rsidRPr="00975A1B">
        <w:rPr>
          <w:szCs w:val="24"/>
        </w:rPr>
        <w:t>Sarli</w:t>
      </w:r>
      <w:proofErr w:type="spellEnd"/>
      <w:r w:rsidRPr="00975A1B">
        <w:rPr>
          <w:szCs w:val="24"/>
        </w:rPr>
        <w:t>, J.R. Zanchetta, H. Plotkin, Leoni J. Insulin-like growth factor binding protein-3 levels in sera from healthy and osteoporotic women. 19th Annual Meeting of the American Society for Bone and Mineral Research. Cincinnati, Ohio, USA.</w:t>
      </w:r>
      <w:r w:rsidRPr="00975A1B">
        <w:rPr>
          <w:b/>
          <w:szCs w:val="24"/>
        </w:rPr>
        <w:t xml:space="preserve"> </w:t>
      </w:r>
      <w:r w:rsidRPr="00975A1B">
        <w:rPr>
          <w:i/>
          <w:szCs w:val="24"/>
        </w:rPr>
        <w:t>Journal of Bone and Mineral Research</w:t>
      </w:r>
      <w:r w:rsidRPr="00975A1B">
        <w:rPr>
          <w:szCs w:val="24"/>
        </w:rPr>
        <w:t xml:space="preserve"> 12 (Suppl. 1):S339, 1997. </w:t>
      </w:r>
    </w:p>
    <w:p w14:paraId="45B245C2" w14:textId="77777777"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 w:val="left" w:pos="7788"/>
        </w:tabs>
        <w:spacing w:afterLines="60" w:after="144"/>
        <w:ind w:left="450" w:hanging="450"/>
        <w:jc w:val="both"/>
        <w:rPr>
          <w:szCs w:val="24"/>
        </w:rPr>
      </w:pPr>
      <w:r w:rsidRPr="00975A1B">
        <w:rPr>
          <w:b/>
          <w:szCs w:val="24"/>
        </w:rPr>
        <w:t>Plotkin LI</w:t>
      </w:r>
      <w:r w:rsidRPr="00975A1B">
        <w:rPr>
          <w:szCs w:val="24"/>
        </w:rPr>
        <w:t xml:space="preserve">, </w:t>
      </w:r>
      <w:proofErr w:type="spellStart"/>
      <w:r w:rsidRPr="00975A1B">
        <w:rPr>
          <w:szCs w:val="24"/>
        </w:rPr>
        <w:t>Mathov</w:t>
      </w:r>
      <w:proofErr w:type="spellEnd"/>
      <w:r w:rsidRPr="00975A1B">
        <w:rPr>
          <w:szCs w:val="24"/>
        </w:rPr>
        <w:t xml:space="preserve"> I, </w:t>
      </w:r>
      <w:proofErr w:type="spellStart"/>
      <w:r w:rsidRPr="00975A1B">
        <w:rPr>
          <w:szCs w:val="24"/>
        </w:rPr>
        <w:t>Sgarlataa</w:t>
      </w:r>
      <w:proofErr w:type="spellEnd"/>
      <w:r w:rsidRPr="00975A1B">
        <w:rPr>
          <w:szCs w:val="24"/>
        </w:rPr>
        <w:t xml:space="preserve"> C, </w:t>
      </w:r>
      <w:proofErr w:type="spellStart"/>
      <w:r w:rsidRPr="00975A1B">
        <w:rPr>
          <w:szCs w:val="24"/>
        </w:rPr>
        <w:t>Bogado</w:t>
      </w:r>
      <w:proofErr w:type="spellEnd"/>
      <w:r w:rsidRPr="00975A1B">
        <w:rPr>
          <w:szCs w:val="24"/>
        </w:rPr>
        <w:t xml:space="preserve"> C, E. Roldan, H. Plotkin, Leoni J. Proliferation and IGFBP-3 release in ROS 17/2.8 cells stimulated by two different bisphosphonates.</w:t>
      </w:r>
      <w:r w:rsidRPr="00975A1B">
        <w:rPr>
          <w:b/>
          <w:szCs w:val="24"/>
        </w:rPr>
        <w:t xml:space="preserve"> </w:t>
      </w:r>
      <w:r w:rsidRPr="00975A1B">
        <w:rPr>
          <w:szCs w:val="24"/>
        </w:rPr>
        <w:t>19th Annual Meeting of the American Society for Bone and Mineral Research. Cincinnati, Ohio, USA.</w:t>
      </w:r>
      <w:r w:rsidRPr="00975A1B">
        <w:rPr>
          <w:b/>
          <w:szCs w:val="24"/>
        </w:rPr>
        <w:t xml:space="preserve"> </w:t>
      </w:r>
      <w:r w:rsidRPr="00975A1B">
        <w:rPr>
          <w:i/>
          <w:szCs w:val="24"/>
        </w:rPr>
        <w:t>Journal of Bone and Mineral Research</w:t>
      </w:r>
      <w:r w:rsidRPr="00975A1B">
        <w:rPr>
          <w:szCs w:val="24"/>
        </w:rPr>
        <w:t xml:space="preserve"> 12 (Suppl. 1):S189, 1997.</w:t>
      </w:r>
      <w:r w:rsidRPr="00975A1B">
        <w:rPr>
          <w:b/>
          <w:szCs w:val="24"/>
        </w:rPr>
        <w:t xml:space="preserve"> </w:t>
      </w:r>
    </w:p>
    <w:p w14:paraId="632AEA48" w14:textId="5868D926"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 w:val="left" w:pos="7788"/>
        </w:tabs>
        <w:spacing w:afterLines="60" w:after="144"/>
        <w:ind w:left="450" w:hanging="450"/>
        <w:jc w:val="both"/>
        <w:rPr>
          <w:szCs w:val="24"/>
        </w:rPr>
      </w:pPr>
      <w:r w:rsidRPr="00975A1B">
        <w:rPr>
          <w:b/>
          <w:szCs w:val="24"/>
        </w:rPr>
        <w:t>Plotkin LI,</w:t>
      </w:r>
      <w:r w:rsidRPr="00975A1B">
        <w:rPr>
          <w:szCs w:val="24"/>
        </w:rPr>
        <w:t xml:space="preserve"> Bellido T, Bonewald L, </w:t>
      </w:r>
      <w:proofErr w:type="spellStart"/>
      <w:r w:rsidRPr="00975A1B">
        <w:rPr>
          <w:szCs w:val="24"/>
        </w:rPr>
        <w:t>Papapoulos</w:t>
      </w:r>
      <w:proofErr w:type="spellEnd"/>
      <w:r w:rsidRPr="00975A1B">
        <w:rPr>
          <w:szCs w:val="24"/>
        </w:rPr>
        <w:t xml:space="preserve"> SE, Jilka RL, </w:t>
      </w:r>
      <w:proofErr w:type="spellStart"/>
      <w:r w:rsidRPr="00975A1B">
        <w:rPr>
          <w:szCs w:val="24"/>
        </w:rPr>
        <w:t>Manolagas</w:t>
      </w:r>
      <w:proofErr w:type="spellEnd"/>
      <w:r w:rsidRPr="00975A1B">
        <w:rPr>
          <w:szCs w:val="24"/>
        </w:rPr>
        <w:t xml:space="preserve"> SC. </w:t>
      </w:r>
      <w:r w:rsidRPr="00975A1B">
        <w:rPr>
          <w:szCs w:val="24"/>
        </w:rPr>
        <w:lastRenderedPageBreak/>
        <w:t xml:space="preserve">Bisphosphonates prevent glucocorticoid-induced apoptosis of osteocytes in vitro: a putative mechanism influencing </w:t>
      </w:r>
      <w:proofErr w:type="spellStart"/>
      <w:r w:rsidRPr="00975A1B">
        <w:rPr>
          <w:szCs w:val="24"/>
        </w:rPr>
        <w:t>mechanosensing</w:t>
      </w:r>
      <w:proofErr w:type="spellEnd"/>
      <w:r w:rsidRPr="00975A1B">
        <w:rPr>
          <w:szCs w:val="24"/>
        </w:rPr>
        <w:t xml:space="preserve">. Second Joint Meeting of the American Society for Bone and Mineral Research, and the International Bone and Mineral Society, San Francisco, CA, USA. </w:t>
      </w:r>
      <w:r w:rsidRPr="00975A1B">
        <w:rPr>
          <w:i/>
          <w:iCs/>
          <w:szCs w:val="24"/>
        </w:rPr>
        <w:t>Bone</w:t>
      </w:r>
      <w:r w:rsidRPr="00975A1B">
        <w:rPr>
          <w:szCs w:val="24"/>
        </w:rPr>
        <w:t xml:space="preserve"> 23 (Suppl. 5):S157, 1998.</w:t>
      </w:r>
      <w:r w:rsidR="001145AA">
        <w:rPr>
          <w:szCs w:val="24"/>
        </w:rPr>
        <w:t>*</w:t>
      </w:r>
      <w:r w:rsidRPr="00975A1B">
        <w:rPr>
          <w:b/>
          <w:szCs w:val="24"/>
        </w:rPr>
        <w:t xml:space="preserve"> </w:t>
      </w:r>
    </w:p>
    <w:p w14:paraId="006ABEF3" w14:textId="77777777"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 w:val="left" w:pos="7788"/>
        </w:tabs>
        <w:spacing w:afterLines="60" w:after="144"/>
        <w:ind w:left="450" w:hanging="450"/>
        <w:jc w:val="both"/>
        <w:rPr>
          <w:szCs w:val="24"/>
        </w:rPr>
      </w:pPr>
      <w:r w:rsidRPr="00975A1B">
        <w:rPr>
          <w:szCs w:val="24"/>
          <w:lang w:val="es-AR"/>
        </w:rPr>
        <w:t xml:space="preserve">Bellido T, </w:t>
      </w:r>
      <w:r w:rsidRPr="00975A1B">
        <w:rPr>
          <w:b/>
          <w:szCs w:val="24"/>
          <w:lang w:val="es-AR"/>
        </w:rPr>
        <w:t>Plotkin LI</w:t>
      </w:r>
      <w:r w:rsidRPr="00975A1B">
        <w:rPr>
          <w:szCs w:val="24"/>
          <w:lang w:val="es-AR"/>
        </w:rPr>
        <w:t xml:space="preserve">, Han L, </w:t>
      </w:r>
      <w:proofErr w:type="spellStart"/>
      <w:r w:rsidRPr="00975A1B">
        <w:rPr>
          <w:szCs w:val="24"/>
          <w:lang w:val="es-AR"/>
        </w:rPr>
        <w:t>Manolagas</w:t>
      </w:r>
      <w:proofErr w:type="spellEnd"/>
      <w:r w:rsidRPr="00975A1B">
        <w:rPr>
          <w:szCs w:val="24"/>
          <w:lang w:val="es-AR"/>
        </w:rPr>
        <w:t xml:space="preserve"> SC, </w:t>
      </w:r>
      <w:proofErr w:type="spellStart"/>
      <w:r w:rsidRPr="00975A1B">
        <w:rPr>
          <w:szCs w:val="24"/>
          <w:lang w:val="es-AR"/>
        </w:rPr>
        <w:t>Jilka</w:t>
      </w:r>
      <w:proofErr w:type="spellEnd"/>
      <w:r w:rsidRPr="00975A1B">
        <w:rPr>
          <w:szCs w:val="24"/>
          <w:lang w:val="es-AR"/>
        </w:rPr>
        <w:t xml:space="preserve"> RL. </w:t>
      </w:r>
      <w:r w:rsidRPr="00975A1B">
        <w:rPr>
          <w:szCs w:val="24"/>
        </w:rPr>
        <w:t>PTH prevents glucocorticoid-induced apoptosis of osteoblasts and osteocytes in vitro: direct interference with a private death pathway upstream from caspase-3.</w:t>
      </w:r>
      <w:r w:rsidRPr="00975A1B">
        <w:rPr>
          <w:i/>
          <w:szCs w:val="24"/>
        </w:rPr>
        <w:t xml:space="preserve"> </w:t>
      </w:r>
      <w:r w:rsidRPr="00975A1B">
        <w:rPr>
          <w:szCs w:val="24"/>
        </w:rPr>
        <w:t xml:space="preserve">Second Joint Meeting of the American Society for Bone and Mineral Research, and the International Bone and Mineral Society, San Francisco, USA. </w:t>
      </w:r>
      <w:r w:rsidRPr="00975A1B">
        <w:rPr>
          <w:i/>
          <w:iCs/>
          <w:szCs w:val="24"/>
        </w:rPr>
        <w:t>Bone</w:t>
      </w:r>
      <w:r w:rsidRPr="00975A1B">
        <w:rPr>
          <w:szCs w:val="24"/>
        </w:rPr>
        <w:t xml:space="preserve"> 23 (Suppl. 5):S518, 1998.</w:t>
      </w:r>
      <w:r w:rsidRPr="00975A1B">
        <w:rPr>
          <w:b/>
          <w:szCs w:val="24"/>
        </w:rPr>
        <w:t xml:space="preserve"> </w:t>
      </w:r>
    </w:p>
    <w:p w14:paraId="1A2C2E3F" w14:textId="6DBD4C93"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 w:val="left" w:pos="7788"/>
        </w:tabs>
        <w:spacing w:afterLines="60" w:after="144"/>
        <w:ind w:left="450" w:hanging="450"/>
        <w:jc w:val="both"/>
        <w:rPr>
          <w:szCs w:val="24"/>
        </w:rPr>
      </w:pPr>
      <w:proofErr w:type="spellStart"/>
      <w:r w:rsidRPr="00975A1B">
        <w:rPr>
          <w:szCs w:val="24"/>
        </w:rPr>
        <w:t>Mathov</w:t>
      </w:r>
      <w:proofErr w:type="spellEnd"/>
      <w:r w:rsidRPr="00975A1B">
        <w:rPr>
          <w:szCs w:val="24"/>
        </w:rPr>
        <w:t xml:space="preserve"> I, </w:t>
      </w:r>
      <w:r w:rsidRPr="00975A1B">
        <w:rPr>
          <w:b/>
          <w:szCs w:val="24"/>
        </w:rPr>
        <w:t>Plotkin LI</w:t>
      </w:r>
      <w:r w:rsidRPr="00975A1B">
        <w:rPr>
          <w:szCs w:val="24"/>
        </w:rPr>
        <w:t xml:space="preserve">, </w:t>
      </w:r>
      <w:proofErr w:type="spellStart"/>
      <w:r w:rsidRPr="00975A1B">
        <w:rPr>
          <w:szCs w:val="24"/>
        </w:rPr>
        <w:t>Sgarlata</w:t>
      </w:r>
      <w:proofErr w:type="spellEnd"/>
      <w:r w:rsidRPr="00975A1B">
        <w:rPr>
          <w:szCs w:val="24"/>
        </w:rPr>
        <w:t xml:space="preserve"> C, </w:t>
      </w:r>
      <w:proofErr w:type="spellStart"/>
      <w:r w:rsidRPr="00975A1B">
        <w:rPr>
          <w:szCs w:val="24"/>
        </w:rPr>
        <w:t>Bogado</w:t>
      </w:r>
      <w:proofErr w:type="spellEnd"/>
      <w:r w:rsidRPr="00975A1B">
        <w:rPr>
          <w:szCs w:val="24"/>
        </w:rPr>
        <w:t xml:space="preserve"> C, </w:t>
      </w:r>
      <w:proofErr w:type="spellStart"/>
      <w:r w:rsidRPr="00975A1B">
        <w:rPr>
          <w:szCs w:val="24"/>
        </w:rPr>
        <w:t>Ambiela</w:t>
      </w:r>
      <w:proofErr w:type="spellEnd"/>
      <w:r w:rsidRPr="00975A1B">
        <w:rPr>
          <w:szCs w:val="24"/>
        </w:rPr>
        <w:t xml:space="preserve"> R Leoni J. Peptides present in serum can be the cause of secondary hyperparathyroidism in patients with renal </w:t>
      </w:r>
      <w:proofErr w:type="spellStart"/>
      <w:r w:rsidRPr="00975A1B">
        <w:rPr>
          <w:szCs w:val="24"/>
        </w:rPr>
        <w:t>osteodistrophy</w:t>
      </w:r>
      <w:proofErr w:type="spellEnd"/>
      <w:r w:rsidRPr="00975A1B">
        <w:rPr>
          <w:szCs w:val="24"/>
        </w:rPr>
        <w:t xml:space="preserve">. Second Joint Meeting of the American Society for Bone and Mineral Research, and the International Bone and Mineral Society, San Francisco, CA, USA. </w:t>
      </w:r>
      <w:r w:rsidRPr="00975A1B">
        <w:rPr>
          <w:i/>
          <w:iCs/>
          <w:szCs w:val="24"/>
        </w:rPr>
        <w:t>Bone</w:t>
      </w:r>
      <w:r w:rsidRPr="00975A1B">
        <w:rPr>
          <w:szCs w:val="24"/>
        </w:rPr>
        <w:t xml:space="preserve"> 23 (Suppl. 5):S456, 1998.</w:t>
      </w:r>
      <w:r w:rsidR="001145AA">
        <w:rPr>
          <w:szCs w:val="24"/>
        </w:rPr>
        <w:t>*</w:t>
      </w:r>
      <w:r w:rsidRPr="00975A1B">
        <w:rPr>
          <w:b/>
          <w:szCs w:val="24"/>
        </w:rPr>
        <w:t xml:space="preserve"> </w:t>
      </w:r>
    </w:p>
    <w:p w14:paraId="2BF6E2AF" w14:textId="44153790"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b/>
          <w:szCs w:val="24"/>
        </w:rPr>
        <w:t xml:space="preserve"> Plotkin LI</w:t>
      </w:r>
      <w:r w:rsidRPr="00975A1B">
        <w:rPr>
          <w:szCs w:val="24"/>
        </w:rPr>
        <w:t xml:space="preserve">, Han L, </w:t>
      </w:r>
      <w:proofErr w:type="spellStart"/>
      <w:r w:rsidRPr="00975A1B">
        <w:rPr>
          <w:szCs w:val="24"/>
        </w:rPr>
        <w:t>Manolagas</w:t>
      </w:r>
      <w:proofErr w:type="spellEnd"/>
      <w:r w:rsidRPr="00975A1B">
        <w:rPr>
          <w:szCs w:val="24"/>
        </w:rPr>
        <w:t xml:space="preserve"> SC, Bellido T. An ERK-mediated anti-apoptotic effect of bisphosphonates, but not estrogen, on osteocytes in vitro, depends on the integrity of gap junctions: evidence for distinct signaling pathways upstream ERKs. 21</w:t>
      </w:r>
      <w:r w:rsidRPr="00975A1B">
        <w:rPr>
          <w:szCs w:val="24"/>
          <w:vertAlign w:val="superscript"/>
        </w:rPr>
        <w:t>st</w:t>
      </w:r>
      <w:r w:rsidRPr="00975A1B">
        <w:rPr>
          <w:szCs w:val="24"/>
        </w:rPr>
        <w:t xml:space="preserve"> Annual Meeting of the American Society for Bone and Mineral Research. Saint Louis, MI, USA. </w:t>
      </w:r>
      <w:r w:rsidRPr="00975A1B">
        <w:rPr>
          <w:i/>
          <w:szCs w:val="24"/>
        </w:rPr>
        <w:t>Journal of Bone and Mineral Research</w:t>
      </w:r>
      <w:r w:rsidRPr="00975A1B">
        <w:rPr>
          <w:szCs w:val="24"/>
        </w:rPr>
        <w:t xml:space="preserve"> 14 (Suppl. 1):S155, 1999.</w:t>
      </w:r>
      <w:r w:rsidR="001145AA">
        <w:rPr>
          <w:szCs w:val="24"/>
        </w:rPr>
        <w:t>*</w:t>
      </w:r>
      <w:r w:rsidRPr="00975A1B">
        <w:rPr>
          <w:b/>
          <w:szCs w:val="24"/>
        </w:rPr>
        <w:t xml:space="preserve"> </w:t>
      </w:r>
    </w:p>
    <w:p w14:paraId="3963109B" w14:textId="77777777" w:rsidR="009E75A8" w:rsidRPr="00975A1B" w:rsidRDefault="009E75A8" w:rsidP="009E75A8">
      <w:pPr>
        <w:widowControl/>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46" w:hanging="446"/>
        <w:jc w:val="both"/>
        <w:rPr>
          <w:szCs w:val="24"/>
        </w:rPr>
      </w:pPr>
      <w:r w:rsidRPr="00975A1B">
        <w:rPr>
          <w:szCs w:val="24"/>
          <w:lang w:val="es-AR"/>
        </w:rPr>
        <w:t xml:space="preserve"> Bellido T, </w:t>
      </w:r>
      <w:r w:rsidRPr="00975A1B">
        <w:rPr>
          <w:b/>
          <w:szCs w:val="24"/>
          <w:lang w:val="es-AR"/>
        </w:rPr>
        <w:t xml:space="preserve">Plotkin LI, </w:t>
      </w:r>
      <w:r w:rsidRPr="00975A1B">
        <w:rPr>
          <w:szCs w:val="24"/>
          <w:lang w:val="es-AR"/>
        </w:rPr>
        <w:t xml:space="preserve">Han L, </w:t>
      </w:r>
      <w:proofErr w:type="spellStart"/>
      <w:r w:rsidRPr="00975A1B">
        <w:rPr>
          <w:szCs w:val="24"/>
          <w:lang w:val="es-AR"/>
        </w:rPr>
        <w:t>Manolagas</w:t>
      </w:r>
      <w:proofErr w:type="spellEnd"/>
      <w:r w:rsidRPr="00975A1B">
        <w:rPr>
          <w:szCs w:val="24"/>
          <w:lang w:val="es-AR"/>
        </w:rPr>
        <w:t xml:space="preserve"> SC. </w:t>
      </w:r>
      <w:r w:rsidRPr="00975A1B">
        <w:rPr>
          <w:szCs w:val="24"/>
        </w:rPr>
        <w:t>Estrogen inhibit apoptosis of osteoblasts and osteocytes through rapid (non-genomic) activation of extracellular signal-regulated kinases (ERKs). 21</w:t>
      </w:r>
      <w:r w:rsidRPr="00975A1B">
        <w:rPr>
          <w:szCs w:val="24"/>
          <w:vertAlign w:val="superscript"/>
        </w:rPr>
        <w:t>st</w:t>
      </w:r>
      <w:r w:rsidRPr="00975A1B">
        <w:rPr>
          <w:szCs w:val="24"/>
        </w:rPr>
        <w:t xml:space="preserve"> Annual Meeting of the American Society for Bone and Mineral Research. Saint Louis, MI, USA. </w:t>
      </w:r>
      <w:r w:rsidRPr="00975A1B">
        <w:rPr>
          <w:i/>
          <w:szCs w:val="24"/>
        </w:rPr>
        <w:t>Journal of Bone and Mineral Research</w:t>
      </w:r>
      <w:r w:rsidRPr="00975A1B">
        <w:rPr>
          <w:szCs w:val="24"/>
        </w:rPr>
        <w:t xml:space="preserve"> 14 (Suppl. 1):S342, 1999. </w:t>
      </w:r>
    </w:p>
    <w:p w14:paraId="2880CEE8" w14:textId="77777777"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szCs w:val="24"/>
        </w:rPr>
        <w:t xml:space="preserve"> Ahuja S, S. Zhao, Bellido T, </w:t>
      </w:r>
      <w:r w:rsidRPr="00975A1B">
        <w:rPr>
          <w:b/>
          <w:szCs w:val="24"/>
        </w:rPr>
        <w:t>Plotkin LI,</w:t>
      </w:r>
      <w:r w:rsidRPr="00975A1B">
        <w:rPr>
          <w:szCs w:val="24"/>
        </w:rPr>
        <w:t xml:space="preserve"> Sato N, Bonewald LF. CD40ligand (CD40L) is an anti-apoptotic factor for bone cells. 21</w:t>
      </w:r>
      <w:r w:rsidRPr="00975A1B">
        <w:rPr>
          <w:szCs w:val="24"/>
          <w:vertAlign w:val="superscript"/>
        </w:rPr>
        <w:t>st</w:t>
      </w:r>
      <w:r w:rsidRPr="00975A1B">
        <w:rPr>
          <w:szCs w:val="24"/>
        </w:rPr>
        <w:t xml:space="preserve"> Annual Meeting of the American Society for Bone and Mineral Research. Saint Louis, MI, USA. </w:t>
      </w:r>
      <w:r w:rsidRPr="00975A1B">
        <w:rPr>
          <w:i/>
          <w:szCs w:val="24"/>
        </w:rPr>
        <w:t>Journal of Bone and Mineral Research</w:t>
      </w:r>
      <w:r w:rsidRPr="00975A1B">
        <w:rPr>
          <w:szCs w:val="24"/>
        </w:rPr>
        <w:t xml:space="preserve"> 14 (Suppl. 1):S345, 1999.</w:t>
      </w:r>
      <w:r w:rsidRPr="00975A1B">
        <w:rPr>
          <w:b/>
          <w:szCs w:val="24"/>
        </w:rPr>
        <w:t xml:space="preserve"> </w:t>
      </w:r>
    </w:p>
    <w:p w14:paraId="708E6C1A" w14:textId="77777777"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szCs w:val="24"/>
        </w:rPr>
        <w:t xml:space="preserve"> </w:t>
      </w:r>
      <w:proofErr w:type="spellStart"/>
      <w:r w:rsidRPr="00975A1B">
        <w:rPr>
          <w:szCs w:val="24"/>
        </w:rPr>
        <w:t>Mathov</w:t>
      </w:r>
      <w:proofErr w:type="spellEnd"/>
      <w:r w:rsidRPr="00975A1B">
        <w:rPr>
          <w:szCs w:val="24"/>
        </w:rPr>
        <w:t xml:space="preserve"> I, </w:t>
      </w:r>
      <w:proofErr w:type="spellStart"/>
      <w:r w:rsidRPr="00975A1B">
        <w:rPr>
          <w:szCs w:val="24"/>
        </w:rPr>
        <w:t>Sgarlata</w:t>
      </w:r>
      <w:proofErr w:type="spellEnd"/>
      <w:r w:rsidRPr="00975A1B">
        <w:rPr>
          <w:szCs w:val="24"/>
        </w:rPr>
        <w:t xml:space="preserve"> C, </w:t>
      </w:r>
      <w:r w:rsidRPr="00975A1B">
        <w:rPr>
          <w:b/>
          <w:szCs w:val="24"/>
        </w:rPr>
        <w:t>Plotkin LI,</w:t>
      </w:r>
      <w:r w:rsidRPr="00975A1B">
        <w:rPr>
          <w:szCs w:val="24"/>
        </w:rPr>
        <w:t xml:space="preserve"> Leoni J, Bellido T. ERKs and calcium channels are involved in the proliferative effect of bisphosphonates in osteoblastic cells in vitro. 21</w:t>
      </w:r>
      <w:r w:rsidRPr="00975A1B">
        <w:rPr>
          <w:szCs w:val="24"/>
          <w:vertAlign w:val="superscript"/>
        </w:rPr>
        <w:t>st</w:t>
      </w:r>
      <w:r w:rsidRPr="00975A1B">
        <w:rPr>
          <w:szCs w:val="24"/>
        </w:rPr>
        <w:t xml:space="preserve"> Annual Meeting of the American Society for Bone and Mineral Research. Saint Louis, MI, USA. </w:t>
      </w:r>
      <w:r w:rsidRPr="00975A1B">
        <w:rPr>
          <w:i/>
          <w:szCs w:val="24"/>
        </w:rPr>
        <w:t>Journal of Bone and Mineral Research</w:t>
      </w:r>
      <w:r w:rsidRPr="00975A1B">
        <w:rPr>
          <w:szCs w:val="24"/>
        </w:rPr>
        <w:t xml:space="preserve"> 14 (Suppl. 1):S486, 1999.</w:t>
      </w:r>
      <w:r w:rsidRPr="00975A1B">
        <w:rPr>
          <w:b/>
          <w:szCs w:val="24"/>
        </w:rPr>
        <w:t xml:space="preserve"> </w:t>
      </w:r>
    </w:p>
    <w:p w14:paraId="22D608C6" w14:textId="38ECBD32"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b/>
          <w:szCs w:val="24"/>
        </w:rPr>
        <w:t xml:space="preserve"> Plotkin LI</w:t>
      </w:r>
      <w:r w:rsidRPr="00975A1B">
        <w:rPr>
          <w:szCs w:val="24"/>
        </w:rPr>
        <w:t xml:space="preserve">, </w:t>
      </w:r>
      <w:proofErr w:type="spellStart"/>
      <w:r w:rsidRPr="00975A1B">
        <w:rPr>
          <w:szCs w:val="24"/>
        </w:rPr>
        <w:t>Manolagas</w:t>
      </w:r>
      <w:proofErr w:type="spellEnd"/>
      <w:r w:rsidRPr="00975A1B">
        <w:rPr>
          <w:szCs w:val="24"/>
        </w:rPr>
        <w:t xml:space="preserve"> SC, Bellido T. Connexin-43 hemichannel opening: a requirement for bisphosphonate-mediated prevention of osteocyte apoptosis. 22</w:t>
      </w:r>
      <w:r w:rsidRPr="00975A1B">
        <w:rPr>
          <w:szCs w:val="24"/>
          <w:vertAlign w:val="superscript"/>
        </w:rPr>
        <w:t>nd</w:t>
      </w:r>
      <w:r w:rsidRPr="00975A1B">
        <w:rPr>
          <w:szCs w:val="24"/>
        </w:rPr>
        <w:t xml:space="preserve"> Annual Meeting of the American Society for Bone and Mineral Research. Toronto, Canada. Toronto, Canada. </w:t>
      </w:r>
      <w:r w:rsidRPr="00975A1B">
        <w:rPr>
          <w:i/>
          <w:szCs w:val="24"/>
        </w:rPr>
        <w:t>Journal of Bone and Mineral Research</w:t>
      </w:r>
      <w:r w:rsidRPr="00975A1B">
        <w:rPr>
          <w:szCs w:val="24"/>
        </w:rPr>
        <w:t xml:space="preserve"> </w:t>
      </w:r>
      <w:r w:rsidRPr="00975A1B">
        <w:rPr>
          <w:iCs/>
          <w:szCs w:val="24"/>
        </w:rPr>
        <w:t xml:space="preserve">15 (Suppl. 1):S172, </w:t>
      </w:r>
      <w:r w:rsidRPr="00975A1B">
        <w:rPr>
          <w:szCs w:val="24"/>
        </w:rPr>
        <w:t>2000.</w:t>
      </w:r>
      <w:r w:rsidR="001145AA">
        <w:rPr>
          <w:szCs w:val="24"/>
        </w:rPr>
        <w:t>*</w:t>
      </w:r>
    </w:p>
    <w:p w14:paraId="081B59FE" w14:textId="77777777"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szCs w:val="24"/>
        </w:rPr>
        <w:t xml:space="preserve">Bellido T, </w:t>
      </w:r>
      <w:r w:rsidRPr="00975A1B">
        <w:rPr>
          <w:b/>
          <w:szCs w:val="24"/>
        </w:rPr>
        <w:t>Plotkin LI</w:t>
      </w:r>
      <w:r w:rsidRPr="00975A1B">
        <w:rPr>
          <w:szCs w:val="24"/>
        </w:rPr>
        <w:t xml:space="preserve">, </w:t>
      </w:r>
      <w:proofErr w:type="spellStart"/>
      <w:r w:rsidRPr="00975A1B">
        <w:rPr>
          <w:szCs w:val="24"/>
        </w:rPr>
        <w:t>Manolagas</w:t>
      </w:r>
      <w:proofErr w:type="spellEnd"/>
      <w:r w:rsidRPr="00975A1B">
        <w:rPr>
          <w:szCs w:val="24"/>
        </w:rPr>
        <w:t xml:space="preserve"> SC. Convergence of mechanical, hormonal and </w:t>
      </w:r>
      <w:r w:rsidRPr="00975A1B">
        <w:rPr>
          <w:szCs w:val="24"/>
        </w:rPr>
        <w:lastRenderedPageBreak/>
        <w:t>pharmacotherapeutic signals of osteocyte survival on the extracellular signal regulated kinases (ERKs) pathway. 22</w:t>
      </w:r>
      <w:r w:rsidRPr="00975A1B">
        <w:rPr>
          <w:szCs w:val="24"/>
          <w:vertAlign w:val="superscript"/>
        </w:rPr>
        <w:t>nd</w:t>
      </w:r>
      <w:r w:rsidRPr="00975A1B">
        <w:rPr>
          <w:szCs w:val="24"/>
        </w:rPr>
        <w:t xml:space="preserve"> Annual Meeting of the American Society for Bone and Mineral Research. Toronto, Canada </w:t>
      </w:r>
      <w:r w:rsidRPr="00975A1B">
        <w:rPr>
          <w:i/>
          <w:szCs w:val="24"/>
        </w:rPr>
        <w:t>Journal of Bone and Mineral Research</w:t>
      </w:r>
      <w:r w:rsidRPr="00975A1B">
        <w:rPr>
          <w:szCs w:val="24"/>
        </w:rPr>
        <w:t xml:space="preserve"> </w:t>
      </w:r>
      <w:r w:rsidRPr="00975A1B">
        <w:rPr>
          <w:iCs/>
          <w:szCs w:val="24"/>
        </w:rPr>
        <w:t xml:space="preserve">15 (Suppl. 1):S375, </w:t>
      </w:r>
      <w:r w:rsidRPr="00975A1B">
        <w:rPr>
          <w:szCs w:val="24"/>
        </w:rPr>
        <w:t>2000.</w:t>
      </w:r>
      <w:r w:rsidRPr="00975A1B">
        <w:rPr>
          <w:b/>
          <w:szCs w:val="24"/>
        </w:rPr>
        <w:t xml:space="preserve"> </w:t>
      </w:r>
    </w:p>
    <w:p w14:paraId="1C581262" w14:textId="726BDAB9"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48" w:hanging="448"/>
        <w:jc w:val="both"/>
        <w:rPr>
          <w:szCs w:val="24"/>
        </w:rPr>
      </w:pPr>
      <w:r w:rsidRPr="00975A1B">
        <w:rPr>
          <w:szCs w:val="24"/>
        </w:rPr>
        <w:t xml:space="preserve">Kousteni S, </w:t>
      </w:r>
      <w:r w:rsidRPr="00975A1B">
        <w:rPr>
          <w:b/>
          <w:szCs w:val="24"/>
        </w:rPr>
        <w:t>Plotkin LI</w:t>
      </w:r>
      <w:r w:rsidRPr="00975A1B">
        <w:rPr>
          <w:szCs w:val="24"/>
        </w:rPr>
        <w:t xml:space="preserve">, Han L, Han K, </w:t>
      </w:r>
      <w:proofErr w:type="spellStart"/>
      <w:r w:rsidRPr="00975A1B">
        <w:rPr>
          <w:szCs w:val="24"/>
        </w:rPr>
        <w:t>Bodenner</w:t>
      </w:r>
      <w:proofErr w:type="spellEnd"/>
      <w:r w:rsidRPr="00975A1B">
        <w:rPr>
          <w:szCs w:val="24"/>
        </w:rPr>
        <w:t xml:space="preserve"> DL, Bellido T, </w:t>
      </w:r>
      <w:proofErr w:type="spellStart"/>
      <w:r w:rsidRPr="00975A1B">
        <w:rPr>
          <w:szCs w:val="24"/>
        </w:rPr>
        <w:t>Manolagas</w:t>
      </w:r>
      <w:proofErr w:type="spellEnd"/>
      <w:r w:rsidRPr="00975A1B">
        <w:rPr>
          <w:szCs w:val="24"/>
        </w:rPr>
        <w:t xml:space="preserve"> SC. The estrogen receptor (</w:t>
      </w:r>
      <w:r w:rsidRPr="00975A1B">
        <w:rPr>
          <w:szCs w:val="24"/>
        </w:rPr>
        <w:sym w:font="Symbol" w:char="F061"/>
      </w:r>
      <w:r w:rsidRPr="00975A1B">
        <w:rPr>
          <w:szCs w:val="24"/>
        </w:rPr>
        <w:t xml:space="preserve"> or </w:t>
      </w:r>
      <w:r w:rsidRPr="00975A1B">
        <w:rPr>
          <w:szCs w:val="24"/>
        </w:rPr>
        <w:sym w:font="Symbol" w:char="F062"/>
      </w:r>
      <w:r w:rsidRPr="00975A1B">
        <w:rPr>
          <w:szCs w:val="24"/>
        </w:rPr>
        <w:t>) or the androgen receptor transmit anti-apoptotic signals with similar efficiency irrespective of whether the ligand is an estrogen or an androgen: novel evidence for “unisex” receptor activity. 22</w:t>
      </w:r>
      <w:r w:rsidRPr="00975A1B">
        <w:rPr>
          <w:szCs w:val="24"/>
          <w:vertAlign w:val="superscript"/>
        </w:rPr>
        <w:t>nd</w:t>
      </w:r>
      <w:r w:rsidRPr="00975A1B">
        <w:rPr>
          <w:szCs w:val="24"/>
        </w:rPr>
        <w:t xml:space="preserve"> Annual Meeting of the American Society for Bone and Mineral Research. Toronto, Canada. </w:t>
      </w:r>
      <w:r w:rsidRPr="00975A1B">
        <w:rPr>
          <w:i/>
          <w:szCs w:val="24"/>
        </w:rPr>
        <w:t>Journal of Bone and Mineral Research</w:t>
      </w:r>
      <w:r w:rsidRPr="00975A1B">
        <w:rPr>
          <w:szCs w:val="24"/>
        </w:rPr>
        <w:t xml:space="preserve"> </w:t>
      </w:r>
      <w:r w:rsidRPr="00975A1B">
        <w:rPr>
          <w:iCs/>
          <w:szCs w:val="24"/>
        </w:rPr>
        <w:t xml:space="preserve">15 (Suppl. 1):S195, </w:t>
      </w:r>
      <w:r w:rsidRPr="00975A1B">
        <w:rPr>
          <w:szCs w:val="24"/>
        </w:rPr>
        <w:t>2000.</w:t>
      </w:r>
      <w:r w:rsidR="001145AA">
        <w:rPr>
          <w:szCs w:val="24"/>
        </w:rPr>
        <w:t>*</w:t>
      </w:r>
      <w:r w:rsidRPr="00975A1B">
        <w:rPr>
          <w:b/>
          <w:szCs w:val="24"/>
        </w:rPr>
        <w:t xml:space="preserve"> </w:t>
      </w:r>
    </w:p>
    <w:p w14:paraId="79C5FA69" w14:textId="1F5FFF84"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szCs w:val="24"/>
        </w:rPr>
        <w:t xml:space="preserve">O’Brien CA, Swain FL, Crawford JA, </w:t>
      </w:r>
      <w:r w:rsidRPr="00975A1B">
        <w:rPr>
          <w:b/>
          <w:szCs w:val="24"/>
        </w:rPr>
        <w:t>Plotkin LI</w:t>
      </w:r>
      <w:r w:rsidRPr="00975A1B">
        <w:rPr>
          <w:szCs w:val="24"/>
        </w:rPr>
        <w:t xml:space="preserve">, </w:t>
      </w:r>
      <w:proofErr w:type="spellStart"/>
      <w:r w:rsidRPr="00975A1B">
        <w:rPr>
          <w:szCs w:val="24"/>
        </w:rPr>
        <w:t>Manolagas</w:t>
      </w:r>
      <w:proofErr w:type="spellEnd"/>
      <w:r w:rsidRPr="00975A1B">
        <w:rPr>
          <w:szCs w:val="24"/>
        </w:rPr>
        <w:t xml:space="preserve"> SC, Weinstein RS. 11</w:t>
      </w:r>
      <w:r w:rsidRPr="00975A1B">
        <w:rPr>
          <w:szCs w:val="24"/>
        </w:rPr>
        <w:t>-hydroxysteroid dehydrogenase Type 2 (11</w:t>
      </w:r>
      <w:r>
        <w:rPr>
          <w:szCs w:val="24"/>
        </w:rPr>
        <w:t>β</w:t>
      </w:r>
      <w:r w:rsidRPr="00975A1B">
        <w:rPr>
          <w:szCs w:val="24"/>
        </w:rPr>
        <w:t>-HSD2) overexpression prevents glucocorticoid-induced apoptosis of osteoblastic cells: a novel strategy for dissecting the mechanism of steroid-induced osteoporosis. 22</w:t>
      </w:r>
      <w:r w:rsidRPr="00975A1B">
        <w:rPr>
          <w:szCs w:val="24"/>
          <w:vertAlign w:val="superscript"/>
        </w:rPr>
        <w:t>nd</w:t>
      </w:r>
      <w:r w:rsidRPr="00975A1B">
        <w:rPr>
          <w:szCs w:val="24"/>
        </w:rPr>
        <w:t xml:space="preserve"> Annual Meeting of the American Society for Bone and Mineral Research. Toronto, Canada. </w:t>
      </w:r>
      <w:r w:rsidRPr="00975A1B">
        <w:rPr>
          <w:i/>
          <w:szCs w:val="24"/>
        </w:rPr>
        <w:t>Journal of Bone and Mineral Research</w:t>
      </w:r>
      <w:r w:rsidRPr="00975A1B">
        <w:rPr>
          <w:szCs w:val="24"/>
        </w:rPr>
        <w:t xml:space="preserve"> </w:t>
      </w:r>
      <w:r w:rsidRPr="00975A1B">
        <w:rPr>
          <w:iCs/>
          <w:szCs w:val="24"/>
        </w:rPr>
        <w:t xml:space="preserve">15 (Suppl. 1):S167, </w:t>
      </w:r>
      <w:r w:rsidRPr="00975A1B">
        <w:rPr>
          <w:szCs w:val="24"/>
        </w:rPr>
        <w:t>2000.</w:t>
      </w:r>
      <w:r w:rsidR="001145AA">
        <w:rPr>
          <w:szCs w:val="24"/>
        </w:rPr>
        <w:t>*</w:t>
      </w:r>
      <w:r w:rsidRPr="00975A1B">
        <w:rPr>
          <w:b/>
          <w:szCs w:val="24"/>
        </w:rPr>
        <w:t xml:space="preserve"> </w:t>
      </w:r>
    </w:p>
    <w:p w14:paraId="3B2492EB" w14:textId="0E7A2959" w:rsidR="009E75A8" w:rsidRPr="00975A1B" w:rsidRDefault="009E75A8" w:rsidP="009E75A8">
      <w:pPr>
        <w:widowControl/>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46" w:hanging="446"/>
        <w:jc w:val="both"/>
        <w:rPr>
          <w:szCs w:val="24"/>
        </w:rPr>
      </w:pPr>
      <w:r w:rsidRPr="00975A1B">
        <w:rPr>
          <w:b/>
          <w:szCs w:val="24"/>
        </w:rPr>
        <w:t>Plotkin LI,</w:t>
      </w:r>
      <w:r w:rsidRPr="00975A1B">
        <w:rPr>
          <w:szCs w:val="24"/>
        </w:rPr>
        <w:t xml:space="preserve"> Davis J, Civitelli R, </w:t>
      </w:r>
      <w:proofErr w:type="spellStart"/>
      <w:r w:rsidRPr="00975A1B">
        <w:rPr>
          <w:szCs w:val="24"/>
        </w:rPr>
        <w:t>Manolagas</w:t>
      </w:r>
      <w:proofErr w:type="spellEnd"/>
      <w:r w:rsidRPr="00975A1B">
        <w:rPr>
          <w:szCs w:val="24"/>
        </w:rPr>
        <w:t xml:space="preserve"> SC, Bellido T. Connexin43/</w:t>
      </w:r>
      <w:proofErr w:type="spellStart"/>
      <w:r w:rsidRPr="00975A1B">
        <w:rPr>
          <w:szCs w:val="24"/>
        </w:rPr>
        <w:t>Src</w:t>
      </w:r>
      <w:proofErr w:type="spellEnd"/>
      <w:r w:rsidRPr="00975A1B">
        <w:rPr>
          <w:szCs w:val="24"/>
        </w:rPr>
        <w:t xml:space="preserve"> interaction and </w:t>
      </w:r>
      <w:proofErr w:type="spellStart"/>
      <w:r w:rsidRPr="00975A1B">
        <w:rPr>
          <w:szCs w:val="24"/>
        </w:rPr>
        <w:t>Src</w:t>
      </w:r>
      <w:proofErr w:type="spellEnd"/>
      <w:r w:rsidRPr="00975A1B">
        <w:rPr>
          <w:szCs w:val="24"/>
        </w:rPr>
        <w:t xml:space="preserve"> activity link connexin43 hemichannels with the ERK pathway: mechanism of anti-apoptosis by bisphosphonates in osteocytes. 23</w:t>
      </w:r>
      <w:r w:rsidRPr="00975A1B">
        <w:rPr>
          <w:szCs w:val="24"/>
          <w:vertAlign w:val="superscript"/>
        </w:rPr>
        <w:t>rd</w:t>
      </w:r>
      <w:r w:rsidRPr="00975A1B">
        <w:rPr>
          <w:szCs w:val="24"/>
        </w:rPr>
        <w:t xml:space="preserve"> Annual Meeting of the American Society for Bone and Mineral Research. Phoenix, AZ, USA. </w:t>
      </w:r>
      <w:r w:rsidRPr="00975A1B">
        <w:rPr>
          <w:i/>
          <w:szCs w:val="24"/>
        </w:rPr>
        <w:t>Journal of Bone and Mineral Research</w:t>
      </w:r>
      <w:r w:rsidRPr="00975A1B">
        <w:rPr>
          <w:szCs w:val="24"/>
        </w:rPr>
        <w:t xml:space="preserve"> </w:t>
      </w:r>
      <w:r w:rsidRPr="00975A1B">
        <w:rPr>
          <w:iCs/>
          <w:szCs w:val="24"/>
        </w:rPr>
        <w:t xml:space="preserve">16 (Suppl. 1):S169, </w:t>
      </w:r>
      <w:r w:rsidRPr="00975A1B">
        <w:rPr>
          <w:szCs w:val="24"/>
        </w:rPr>
        <w:t>2001.</w:t>
      </w:r>
      <w:r w:rsidR="001145AA">
        <w:rPr>
          <w:szCs w:val="24"/>
        </w:rPr>
        <w:t>*</w:t>
      </w:r>
      <w:r w:rsidRPr="00975A1B">
        <w:rPr>
          <w:b/>
          <w:szCs w:val="24"/>
        </w:rPr>
        <w:t xml:space="preserve"> </w:t>
      </w:r>
    </w:p>
    <w:p w14:paraId="0525161E" w14:textId="77777777" w:rsidR="009E75A8" w:rsidRPr="00975A1B" w:rsidRDefault="009E75A8" w:rsidP="009E75A8">
      <w:pPr>
        <w:widowControl/>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46" w:hanging="446"/>
        <w:jc w:val="both"/>
        <w:rPr>
          <w:szCs w:val="24"/>
        </w:rPr>
      </w:pPr>
      <w:proofErr w:type="spellStart"/>
      <w:r w:rsidRPr="00975A1B">
        <w:rPr>
          <w:szCs w:val="24"/>
        </w:rPr>
        <w:t>Mathov</w:t>
      </w:r>
      <w:proofErr w:type="spellEnd"/>
      <w:r w:rsidRPr="00975A1B">
        <w:rPr>
          <w:szCs w:val="24"/>
        </w:rPr>
        <w:t xml:space="preserve"> I, Davis J, </w:t>
      </w:r>
      <w:r w:rsidRPr="00975A1B">
        <w:rPr>
          <w:b/>
          <w:szCs w:val="24"/>
        </w:rPr>
        <w:t>Plotkin LI</w:t>
      </w:r>
      <w:r w:rsidRPr="00975A1B">
        <w:rPr>
          <w:szCs w:val="24"/>
        </w:rPr>
        <w:t xml:space="preserve">, </w:t>
      </w:r>
      <w:proofErr w:type="spellStart"/>
      <w:r w:rsidRPr="00975A1B">
        <w:rPr>
          <w:szCs w:val="24"/>
        </w:rPr>
        <w:t>Manolagas</w:t>
      </w:r>
      <w:proofErr w:type="spellEnd"/>
      <w:r w:rsidRPr="00975A1B">
        <w:rPr>
          <w:szCs w:val="24"/>
        </w:rPr>
        <w:t xml:space="preserve"> SC, Bellido T. Integrins and </w:t>
      </w:r>
      <w:proofErr w:type="spellStart"/>
      <w:r w:rsidRPr="00975A1B">
        <w:rPr>
          <w:szCs w:val="24"/>
        </w:rPr>
        <w:t>Src</w:t>
      </w:r>
      <w:proofErr w:type="spellEnd"/>
      <w:r w:rsidRPr="00975A1B">
        <w:rPr>
          <w:szCs w:val="24"/>
        </w:rPr>
        <w:t xml:space="preserve"> kinases clustered in caveolae are essential components of the </w:t>
      </w:r>
      <w:proofErr w:type="spellStart"/>
      <w:r w:rsidRPr="00975A1B">
        <w:rPr>
          <w:szCs w:val="24"/>
        </w:rPr>
        <w:t>signalsome</w:t>
      </w:r>
      <w:proofErr w:type="spellEnd"/>
      <w:r w:rsidRPr="00975A1B">
        <w:rPr>
          <w:szCs w:val="24"/>
        </w:rPr>
        <w:t xml:space="preserve"> that mediates mechanically induced ERK activation in osteocytes. 23</w:t>
      </w:r>
      <w:r w:rsidRPr="00975A1B">
        <w:rPr>
          <w:szCs w:val="24"/>
          <w:vertAlign w:val="superscript"/>
        </w:rPr>
        <w:t>rd</w:t>
      </w:r>
      <w:r w:rsidRPr="00975A1B">
        <w:rPr>
          <w:szCs w:val="24"/>
        </w:rPr>
        <w:t xml:space="preserve"> Annual Meeting of the American Society for Bone and Mineral Research. Phoenix, AZ, USA. </w:t>
      </w:r>
      <w:r w:rsidRPr="00975A1B">
        <w:rPr>
          <w:i/>
          <w:szCs w:val="24"/>
        </w:rPr>
        <w:t>Journal of Bone and Mineral Research</w:t>
      </w:r>
      <w:r w:rsidRPr="00975A1B">
        <w:rPr>
          <w:szCs w:val="24"/>
        </w:rPr>
        <w:t xml:space="preserve"> </w:t>
      </w:r>
      <w:r w:rsidRPr="00975A1B">
        <w:rPr>
          <w:iCs/>
          <w:szCs w:val="24"/>
        </w:rPr>
        <w:t>16 (Suppl. 1):S201,</w:t>
      </w:r>
      <w:r w:rsidRPr="00975A1B">
        <w:rPr>
          <w:szCs w:val="24"/>
        </w:rPr>
        <w:t xml:space="preserve"> 2001.</w:t>
      </w:r>
      <w:r w:rsidRPr="00975A1B">
        <w:rPr>
          <w:b/>
          <w:szCs w:val="24"/>
        </w:rPr>
        <w:t xml:space="preserve"> </w:t>
      </w:r>
    </w:p>
    <w:p w14:paraId="7ACE4114" w14:textId="77777777"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szCs w:val="24"/>
        </w:rPr>
        <w:t xml:space="preserve">Bellido T, </w:t>
      </w:r>
      <w:r w:rsidRPr="00975A1B">
        <w:rPr>
          <w:b/>
          <w:szCs w:val="24"/>
        </w:rPr>
        <w:t>Plotkin LI</w:t>
      </w:r>
      <w:r w:rsidRPr="00975A1B">
        <w:rPr>
          <w:szCs w:val="24"/>
        </w:rPr>
        <w:t xml:space="preserve">, Davis J, </w:t>
      </w:r>
      <w:proofErr w:type="spellStart"/>
      <w:r w:rsidRPr="00975A1B">
        <w:rPr>
          <w:szCs w:val="24"/>
        </w:rPr>
        <w:t>Manolagas</w:t>
      </w:r>
      <w:proofErr w:type="spellEnd"/>
      <w:r w:rsidRPr="00975A1B">
        <w:rPr>
          <w:szCs w:val="24"/>
        </w:rPr>
        <w:t xml:space="preserve"> SC, Jilka RL. Protein kinase A-dependent phosphorylation and inactivation of the pro-apoptotic protein Bad mediates the anti-apoptotic effect of PTH on osteoblastic cells. 23</w:t>
      </w:r>
      <w:r w:rsidRPr="00975A1B">
        <w:rPr>
          <w:szCs w:val="24"/>
          <w:vertAlign w:val="superscript"/>
        </w:rPr>
        <w:t>rd</w:t>
      </w:r>
      <w:r w:rsidRPr="00975A1B">
        <w:rPr>
          <w:szCs w:val="24"/>
        </w:rPr>
        <w:t xml:space="preserve"> Annual Meeting of the American Society for Bone and Mineral Research. Phoenix, AZ, USA. Journal</w:t>
      </w:r>
      <w:r w:rsidRPr="00975A1B">
        <w:rPr>
          <w:i/>
          <w:szCs w:val="24"/>
        </w:rPr>
        <w:t xml:space="preserve"> of Bone and Mineral Research</w:t>
      </w:r>
      <w:r w:rsidRPr="00975A1B">
        <w:rPr>
          <w:szCs w:val="24"/>
        </w:rPr>
        <w:t xml:space="preserve"> </w:t>
      </w:r>
      <w:r w:rsidRPr="00975A1B">
        <w:rPr>
          <w:iCs/>
          <w:szCs w:val="24"/>
        </w:rPr>
        <w:t>16 (Suppl. 1):S203,</w:t>
      </w:r>
      <w:r w:rsidRPr="00975A1B">
        <w:rPr>
          <w:szCs w:val="24"/>
        </w:rPr>
        <w:t xml:space="preserve"> 2001.</w:t>
      </w:r>
      <w:r w:rsidRPr="00975A1B">
        <w:rPr>
          <w:b/>
          <w:szCs w:val="24"/>
        </w:rPr>
        <w:t xml:space="preserve"> </w:t>
      </w:r>
    </w:p>
    <w:p w14:paraId="55A3A7B5" w14:textId="755A360D"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szCs w:val="24"/>
        </w:rPr>
        <w:t xml:space="preserve">Kousteni S, Bellido T, </w:t>
      </w:r>
      <w:r w:rsidRPr="00975A1B">
        <w:rPr>
          <w:b/>
          <w:szCs w:val="24"/>
        </w:rPr>
        <w:t>Plotkin LI</w:t>
      </w:r>
      <w:r w:rsidRPr="00975A1B">
        <w:rPr>
          <w:szCs w:val="24"/>
        </w:rPr>
        <w:t xml:space="preserve">, Han L, Weinstein RS, Jilka RL, </w:t>
      </w:r>
      <w:proofErr w:type="spellStart"/>
      <w:r w:rsidRPr="00975A1B">
        <w:rPr>
          <w:szCs w:val="24"/>
        </w:rPr>
        <w:t>Manolagas</w:t>
      </w:r>
      <w:proofErr w:type="spellEnd"/>
      <w:r w:rsidRPr="00975A1B">
        <w:rPr>
          <w:szCs w:val="24"/>
        </w:rPr>
        <w:t xml:space="preserve"> SC. Non-</w:t>
      </w:r>
      <w:proofErr w:type="spellStart"/>
      <w:r w:rsidRPr="00975A1B">
        <w:rPr>
          <w:szCs w:val="24"/>
        </w:rPr>
        <w:t>genotropic</w:t>
      </w:r>
      <w:proofErr w:type="spellEnd"/>
      <w:r w:rsidRPr="00975A1B">
        <w:rPr>
          <w:szCs w:val="24"/>
        </w:rPr>
        <w:t xml:space="preserve"> activation of MAP kinases and prevention of apoptosis by SERMs in osteoblasts/osteocytes: a property shared by </w:t>
      </w:r>
      <w:proofErr w:type="spellStart"/>
      <w:r w:rsidRPr="00975A1B">
        <w:rPr>
          <w:szCs w:val="24"/>
        </w:rPr>
        <w:t>hydroxytamoxifene</w:t>
      </w:r>
      <w:proofErr w:type="spellEnd"/>
      <w:r w:rsidRPr="00975A1B">
        <w:rPr>
          <w:szCs w:val="24"/>
        </w:rPr>
        <w:t xml:space="preserve"> and </w:t>
      </w:r>
      <w:proofErr w:type="spellStart"/>
      <w:r w:rsidRPr="00975A1B">
        <w:rPr>
          <w:szCs w:val="24"/>
        </w:rPr>
        <w:t>idoxifene</w:t>
      </w:r>
      <w:proofErr w:type="spellEnd"/>
      <w:r w:rsidRPr="00975A1B">
        <w:rPr>
          <w:szCs w:val="24"/>
        </w:rPr>
        <w:t>, but not raloxifene. 23</w:t>
      </w:r>
      <w:r w:rsidRPr="00975A1B">
        <w:rPr>
          <w:szCs w:val="24"/>
          <w:vertAlign w:val="superscript"/>
        </w:rPr>
        <w:t>rd</w:t>
      </w:r>
      <w:r w:rsidRPr="00975A1B">
        <w:rPr>
          <w:szCs w:val="24"/>
        </w:rPr>
        <w:t xml:space="preserve"> Annual Meeting of the American Society for Bone and Mineral Research. Phoenix, AZ, USA. </w:t>
      </w:r>
      <w:r w:rsidRPr="00975A1B">
        <w:rPr>
          <w:i/>
          <w:szCs w:val="24"/>
        </w:rPr>
        <w:t>Journal of Bone and Mineral Research</w:t>
      </w:r>
      <w:r w:rsidRPr="00975A1B">
        <w:rPr>
          <w:szCs w:val="24"/>
        </w:rPr>
        <w:t xml:space="preserve"> </w:t>
      </w:r>
      <w:r w:rsidRPr="00975A1B">
        <w:rPr>
          <w:iCs/>
          <w:szCs w:val="24"/>
        </w:rPr>
        <w:t xml:space="preserve">16 (Suppl. 1):S415, </w:t>
      </w:r>
      <w:r w:rsidRPr="00975A1B">
        <w:rPr>
          <w:szCs w:val="24"/>
        </w:rPr>
        <w:t>2001.</w:t>
      </w:r>
      <w:r w:rsidR="001145AA">
        <w:rPr>
          <w:szCs w:val="24"/>
        </w:rPr>
        <w:t>*</w:t>
      </w:r>
      <w:r w:rsidRPr="00975A1B">
        <w:rPr>
          <w:szCs w:val="24"/>
        </w:rPr>
        <w:t xml:space="preserve"> </w:t>
      </w:r>
    </w:p>
    <w:p w14:paraId="0265A5F2" w14:textId="77777777"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b/>
          <w:spacing w:val="-8"/>
          <w:szCs w:val="24"/>
        </w:rPr>
        <w:t>Plotkin LI</w:t>
      </w:r>
      <w:r w:rsidRPr="00975A1B">
        <w:rPr>
          <w:spacing w:val="-8"/>
          <w:szCs w:val="24"/>
        </w:rPr>
        <w:t xml:space="preserve">, Bellido T. </w:t>
      </w:r>
      <w:r w:rsidRPr="00975A1B">
        <w:rPr>
          <w:szCs w:val="24"/>
        </w:rPr>
        <w:t>Bisphosphonate-induced, hemichannel-mediated, anti-apoptosis through the ERK pathway: a gap junction-independent action of connexin43. 31</w:t>
      </w:r>
      <w:r w:rsidRPr="00975A1B">
        <w:rPr>
          <w:szCs w:val="24"/>
          <w:vertAlign w:val="superscript"/>
        </w:rPr>
        <w:t>st</w:t>
      </w:r>
      <w:r w:rsidRPr="00975A1B">
        <w:rPr>
          <w:szCs w:val="24"/>
        </w:rPr>
        <w:t xml:space="preserve"> </w:t>
      </w:r>
      <w:r w:rsidRPr="00975A1B">
        <w:rPr>
          <w:szCs w:val="24"/>
        </w:rPr>
        <w:lastRenderedPageBreak/>
        <w:t xml:space="preserve">Annual International </w:t>
      </w:r>
      <w:bookmarkStart w:id="8" w:name="OLE_LINK3"/>
      <w:bookmarkStart w:id="9" w:name="OLE_LINK4"/>
      <w:r w:rsidRPr="00975A1B">
        <w:rPr>
          <w:szCs w:val="24"/>
        </w:rPr>
        <w:t>Sun Valley Hard Tissue Workshop</w:t>
      </w:r>
      <w:bookmarkEnd w:id="8"/>
      <w:bookmarkEnd w:id="9"/>
      <w:r w:rsidRPr="00975A1B">
        <w:rPr>
          <w:szCs w:val="24"/>
        </w:rPr>
        <w:t>. Sun Valley, ID, USA, 2001. (Young investigator award).</w:t>
      </w:r>
      <w:r w:rsidRPr="00975A1B">
        <w:rPr>
          <w:b/>
          <w:szCs w:val="24"/>
        </w:rPr>
        <w:t xml:space="preserve"> </w:t>
      </w:r>
    </w:p>
    <w:p w14:paraId="109BEA91" w14:textId="2D093F32" w:rsidR="009E75A8" w:rsidRPr="00975A1B" w:rsidRDefault="009E75A8" w:rsidP="009E75A8">
      <w:pPr>
        <w:widowControl/>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46" w:hanging="446"/>
        <w:jc w:val="both"/>
        <w:rPr>
          <w:szCs w:val="24"/>
        </w:rPr>
      </w:pPr>
      <w:r w:rsidRPr="00975A1B">
        <w:rPr>
          <w:b/>
          <w:spacing w:val="-8"/>
          <w:szCs w:val="24"/>
        </w:rPr>
        <w:t>Plotkin LI</w:t>
      </w:r>
      <w:r w:rsidRPr="00975A1B">
        <w:rPr>
          <w:spacing w:val="-8"/>
          <w:szCs w:val="24"/>
        </w:rPr>
        <w:t xml:space="preserve">, Bellido T. </w:t>
      </w:r>
      <w:r w:rsidRPr="00975A1B">
        <w:rPr>
          <w:szCs w:val="24"/>
        </w:rPr>
        <w:t xml:space="preserve">Bisphosphonate-induced, hemichannel-mediated, anti-apoptosis through the </w:t>
      </w:r>
      <w:proofErr w:type="spellStart"/>
      <w:r w:rsidRPr="00975A1B">
        <w:rPr>
          <w:szCs w:val="24"/>
        </w:rPr>
        <w:t>Src</w:t>
      </w:r>
      <w:proofErr w:type="spellEnd"/>
      <w:r w:rsidRPr="00975A1B">
        <w:rPr>
          <w:szCs w:val="24"/>
        </w:rPr>
        <w:t>/ERK pathway: a gap junction-independent action of connexin43.</w:t>
      </w:r>
      <w:r w:rsidRPr="00975A1B">
        <w:rPr>
          <w:b/>
          <w:szCs w:val="24"/>
        </w:rPr>
        <w:t xml:space="preserve"> </w:t>
      </w:r>
      <w:r w:rsidRPr="00975A1B">
        <w:rPr>
          <w:szCs w:val="24"/>
        </w:rPr>
        <w:t>2001 International Gap Junction Conference. Honolulu, HI, USA. 2001.</w:t>
      </w:r>
      <w:r w:rsidR="001145AA">
        <w:rPr>
          <w:szCs w:val="24"/>
        </w:rPr>
        <w:t>*</w:t>
      </w:r>
    </w:p>
    <w:p w14:paraId="48827240" w14:textId="77777777"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b/>
          <w:szCs w:val="24"/>
        </w:rPr>
        <w:t>Plotkin LI</w:t>
      </w:r>
      <w:r w:rsidRPr="00975A1B">
        <w:rPr>
          <w:szCs w:val="24"/>
        </w:rPr>
        <w:t xml:space="preserve">, Laska B, </w:t>
      </w:r>
      <w:proofErr w:type="spellStart"/>
      <w:r w:rsidRPr="00975A1B">
        <w:rPr>
          <w:szCs w:val="24"/>
        </w:rPr>
        <w:t>Manolagas</w:t>
      </w:r>
      <w:proofErr w:type="spellEnd"/>
      <w:r w:rsidRPr="00975A1B">
        <w:rPr>
          <w:szCs w:val="24"/>
        </w:rPr>
        <w:t xml:space="preserve"> SC, Bellido T. CRM1/Exportin1-mediated nuclear export is required for the pro-survival effect of bisphosphonates on osteocytes. 24</w:t>
      </w:r>
      <w:r w:rsidRPr="00975A1B">
        <w:rPr>
          <w:szCs w:val="24"/>
          <w:vertAlign w:val="superscript"/>
        </w:rPr>
        <w:t>th</w:t>
      </w:r>
      <w:r w:rsidRPr="00975A1B">
        <w:rPr>
          <w:szCs w:val="24"/>
        </w:rPr>
        <w:t xml:space="preserve"> Annual Meeting of the American Society for Bone and Mineral Research. San Antonio, TX, USA. </w:t>
      </w:r>
      <w:r w:rsidRPr="00975A1B">
        <w:rPr>
          <w:i/>
          <w:szCs w:val="24"/>
        </w:rPr>
        <w:t>Journal of Bone and Mineral Research</w:t>
      </w:r>
      <w:r w:rsidRPr="00975A1B">
        <w:rPr>
          <w:szCs w:val="24"/>
        </w:rPr>
        <w:t xml:space="preserve"> </w:t>
      </w:r>
      <w:r w:rsidRPr="00975A1B">
        <w:rPr>
          <w:iCs/>
          <w:szCs w:val="24"/>
        </w:rPr>
        <w:t xml:space="preserve">17 (Suppl. 1):S163, </w:t>
      </w:r>
      <w:r w:rsidRPr="00975A1B">
        <w:rPr>
          <w:szCs w:val="24"/>
        </w:rPr>
        <w:t>2002. (Young investigator award)</w:t>
      </w:r>
      <w:r w:rsidRPr="00975A1B">
        <w:rPr>
          <w:b/>
          <w:szCs w:val="24"/>
        </w:rPr>
        <w:t xml:space="preserve"> </w:t>
      </w:r>
    </w:p>
    <w:p w14:paraId="4F65ED39" w14:textId="22D13A61"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b/>
          <w:szCs w:val="24"/>
        </w:rPr>
        <w:t>Plotkin LI</w:t>
      </w:r>
      <w:r w:rsidRPr="00975A1B">
        <w:rPr>
          <w:szCs w:val="24"/>
        </w:rPr>
        <w:t xml:space="preserve">, Bellido T, Ali AA, Fu Q, </w:t>
      </w:r>
      <w:proofErr w:type="spellStart"/>
      <w:r w:rsidRPr="00975A1B">
        <w:rPr>
          <w:szCs w:val="24"/>
        </w:rPr>
        <w:t>Gubrij</w:t>
      </w:r>
      <w:proofErr w:type="spellEnd"/>
      <w:r w:rsidRPr="00975A1B">
        <w:rPr>
          <w:szCs w:val="24"/>
        </w:rPr>
        <w:t xml:space="preserve"> I, L.K. McCauley, O’Brien CA, </w:t>
      </w:r>
      <w:proofErr w:type="spellStart"/>
      <w:r w:rsidRPr="00975A1B">
        <w:rPr>
          <w:szCs w:val="24"/>
        </w:rPr>
        <w:t>Manolagas</w:t>
      </w:r>
      <w:proofErr w:type="spellEnd"/>
      <w:r w:rsidRPr="00975A1B">
        <w:rPr>
          <w:szCs w:val="24"/>
        </w:rPr>
        <w:t xml:space="preserve"> SC, Jilka RL. Runx2/Cbfa1 is essential for the anti-apoptotic effect of PTH on osteoblasts. 24</w:t>
      </w:r>
      <w:r w:rsidRPr="00975A1B">
        <w:rPr>
          <w:szCs w:val="24"/>
          <w:vertAlign w:val="superscript"/>
        </w:rPr>
        <w:t>th</w:t>
      </w:r>
      <w:r w:rsidRPr="00975A1B">
        <w:rPr>
          <w:szCs w:val="24"/>
        </w:rPr>
        <w:t xml:space="preserve"> Annual Meeting of the American Society for Bone and Mineral Research. San Antonio, TX, USA. </w:t>
      </w:r>
      <w:r w:rsidRPr="00975A1B">
        <w:rPr>
          <w:i/>
          <w:szCs w:val="24"/>
        </w:rPr>
        <w:t>Journal of Bone and Mineral Research</w:t>
      </w:r>
      <w:r w:rsidRPr="00975A1B">
        <w:rPr>
          <w:szCs w:val="24"/>
        </w:rPr>
        <w:t xml:space="preserve"> 17 (Suppl. 1):S166, 2002.</w:t>
      </w:r>
      <w:r w:rsidR="001145AA">
        <w:rPr>
          <w:szCs w:val="24"/>
        </w:rPr>
        <w:t>*</w:t>
      </w:r>
      <w:r w:rsidRPr="00975A1B">
        <w:rPr>
          <w:b/>
          <w:szCs w:val="24"/>
        </w:rPr>
        <w:t xml:space="preserve"> </w:t>
      </w:r>
    </w:p>
    <w:p w14:paraId="144A73BC" w14:textId="16B3CA20"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szCs w:val="24"/>
          <w:lang w:val="es-AR"/>
        </w:rPr>
        <w:t xml:space="preserve">Bellido T, </w:t>
      </w:r>
      <w:r w:rsidRPr="00975A1B">
        <w:rPr>
          <w:b/>
          <w:szCs w:val="24"/>
          <w:lang w:val="es-AR"/>
        </w:rPr>
        <w:t>Plotkin LI</w:t>
      </w:r>
      <w:r w:rsidRPr="00975A1B">
        <w:rPr>
          <w:szCs w:val="24"/>
          <w:lang w:val="es-AR"/>
        </w:rPr>
        <w:t xml:space="preserve">, O’Brien CA, </w:t>
      </w:r>
      <w:proofErr w:type="spellStart"/>
      <w:r w:rsidRPr="00975A1B">
        <w:rPr>
          <w:szCs w:val="24"/>
          <w:lang w:val="es-AR"/>
        </w:rPr>
        <w:t>Manolagas</w:t>
      </w:r>
      <w:proofErr w:type="spellEnd"/>
      <w:r w:rsidRPr="00975A1B">
        <w:rPr>
          <w:szCs w:val="24"/>
          <w:lang w:val="es-AR"/>
        </w:rPr>
        <w:t xml:space="preserve"> SC, </w:t>
      </w:r>
      <w:proofErr w:type="spellStart"/>
      <w:r w:rsidRPr="00975A1B">
        <w:rPr>
          <w:szCs w:val="24"/>
          <w:lang w:val="es-AR"/>
        </w:rPr>
        <w:t>Jilka</w:t>
      </w:r>
      <w:proofErr w:type="spellEnd"/>
      <w:r w:rsidRPr="00975A1B">
        <w:rPr>
          <w:szCs w:val="24"/>
          <w:lang w:val="es-AR"/>
        </w:rPr>
        <w:t xml:space="preserve"> RL. </w:t>
      </w:r>
      <w:r w:rsidRPr="00975A1B">
        <w:rPr>
          <w:szCs w:val="24"/>
        </w:rPr>
        <w:t>PTH-mediated control of proteasome-mediated degradation of Runx2/Cbfa1: a pivotal determinant of the longevity of PTH-initiated anti-apoptosis signaling in osteoblastic cells. 24</w:t>
      </w:r>
      <w:r w:rsidRPr="00975A1B">
        <w:rPr>
          <w:szCs w:val="24"/>
          <w:vertAlign w:val="superscript"/>
        </w:rPr>
        <w:t>th</w:t>
      </w:r>
      <w:r w:rsidRPr="00975A1B">
        <w:rPr>
          <w:szCs w:val="24"/>
        </w:rPr>
        <w:t xml:space="preserve"> Annual Meeting of the American Society for Bone and Mineral Research. San Antonio, TX, USA. </w:t>
      </w:r>
      <w:r w:rsidRPr="00975A1B">
        <w:rPr>
          <w:i/>
          <w:szCs w:val="24"/>
        </w:rPr>
        <w:t>Journal of Bone and Mineral Research</w:t>
      </w:r>
      <w:r w:rsidRPr="00975A1B">
        <w:rPr>
          <w:szCs w:val="24"/>
        </w:rPr>
        <w:t xml:space="preserve"> 17 (Suppl. 1):S128, 2002.</w:t>
      </w:r>
      <w:r w:rsidR="001145AA">
        <w:rPr>
          <w:szCs w:val="24"/>
        </w:rPr>
        <w:t>*</w:t>
      </w:r>
      <w:r w:rsidRPr="00975A1B">
        <w:rPr>
          <w:b/>
          <w:szCs w:val="24"/>
        </w:rPr>
        <w:t xml:space="preserve"> </w:t>
      </w:r>
    </w:p>
    <w:p w14:paraId="0746A67A" w14:textId="4F018F13"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szCs w:val="24"/>
          <w:lang w:val="es-AR"/>
        </w:rPr>
        <w:t xml:space="preserve">Kousteni S, Bellido T, Han L. </w:t>
      </w:r>
      <w:r w:rsidRPr="00975A1B">
        <w:rPr>
          <w:b/>
          <w:szCs w:val="24"/>
          <w:lang w:val="es-AR"/>
        </w:rPr>
        <w:t>Plotkin LI</w:t>
      </w:r>
      <w:r w:rsidRPr="00975A1B">
        <w:rPr>
          <w:szCs w:val="24"/>
          <w:lang w:val="es-AR"/>
        </w:rPr>
        <w:t xml:space="preserve">, O’Brien CA, </w:t>
      </w:r>
      <w:proofErr w:type="spellStart"/>
      <w:r w:rsidRPr="00975A1B">
        <w:rPr>
          <w:szCs w:val="24"/>
          <w:lang w:val="es-AR"/>
        </w:rPr>
        <w:t>Jilka</w:t>
      </w:r>
      <w:proofErr w:type="spellEnd"/>
      <w:r w:rsidRPr="00975A1B">
        <w:rPr>
          <w:szCs w:val="24"/>
          <w:lang w:val="es-AR"/>
        </w:rPr>
        <w:t xml:space="preserve"> RL, </w:t>
      </w:r>
      <w:proofErr w:type="spellStart"/>
      <w:r w:rsidRPr="00975A1B">
        <w:rPr>
          <w:szCs w:val="24"/>
          <w:lang w:val="es-AR"/>
        </w:rPr>
        <w:t>Manolagas</w:t>
      </w:r>
      <w:proofErr w:type="spellEnd"/>
      <w:r w:rsidRPr="00975A1B">
        <w:rPr>
          <w:szCs w:val="24"/>
          <w:lang w:val="es-AR"/>
        </w:rPr>
        <w:t xml:space="preserve"> SC. </w:t>
      </w:r>
      <w:r w:rsidRPr="00975A1B">
        <w:rPr>
          <w:szCs w:val="24"/>
        </w:rPr>
        <w:t>Non-</w:t>
      </w:r>
      <w:proofErr w:type="spellStart"/>
      <w:r w:rsidRPr="00975A1B">
        <w:rPr>
          <w:szCs w:val="24"/>
        </w:rPr>
        <w:t>genotropic</w:t>
      </w:r>
      <w:proofErr w:type="spellEnd"/>
      <w:r w:rsidRPr="00975A1B">
        <w:rPr>
          <w:szCs w:val="24"/>
        </w:rPr>
        <w:t xml:space="preserve"> regulation of CREB-, C/EBP</w:t>
      </w:r>
      <w:r>
        <w:rPr>
          <w:szCs w:val="24"/>
        </w:rPr>
        <w:t>β</w:t>
      </w:r>
      <w:r w:rsidRPr="00975A1B">
        <w:rPr>
          <w:szCs w:val="24"/>
        </w:rPr>
        <w:t>-, as well as Elk-1- and AP-1- mediated transcription by estrogens: downstream effects of ERK and JNK kinase modulation required for anti-apoptosis. 24</w:t>
      </w:r>
      <w:r w:rsidRPr="00975A1B">
        <w:rPr>
          <w:szCs w:val="24"/>
          <w:vertAlign w:val="superscript"/>
        </w:rPr>
        <w:t>th</w:t>
      </w:r>
      <w:r w:rsidRPr="00975A1B">
        <w:rPr>
          <w:szCs w:val="24"/>
        </w:rPr>
        <w:t xml:space="preserve"> Annual Meeting of the American Society for Bone and Mineral Research. San Antonio, TX, USA. </w:t>
      </w:r>
      <w:r w:rsidRPr="00975A1B">
        <w:rPr>
          <w:i/>
          <w:szCs w:val="24"/>
        </w:rPr>
        <w:t>Journal of Bone and Mineral Research</w:t>
      </w:r>
      <w:r w:rsidRPr="00975A1B">
        <w:rPr>
          <w:szCs w:val="24"/>
        </w:rPr>
        <w:t xml:space="preserve"> 17 (Suppl. 1):S169, 2002.</w:t>
      </w:r>
      <w:r w:rsidR="001145AA">
        <w:rPr>
          <w:szCs w:val="24"/>
        </w:rPr>
        <w:t>*</w:t>
      </w:r>
    </w:p>
    <w:p w14:paraId="3C6D4C1F" w14:textId="22ED2905"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b/>
          <w:szCs w:val="24"/>
        </w:rPr>
        <w:t>Plotkin LI</w:t>
      </w:r>
      <w:r w:rsidRPr="00975A1B">
        <w:rPr>
          <w:szCs w:val="24"/>
        </w:rPr>
        <w:t xml:space="preserve">, Aguirre JI, </w:t>
      </w:r>
      <w:proofErr w:type="spellStart"/>
      <w:r w:rsidRPr="00975A1B">
        <w:rPr>
          <w:szCs w:val="24"/>
        </w:rPr>
        <w:t>Manolagas</w:t>
      </w:r>
      <w:proofErr w:type="spellEnd"/>
      <w:r w:rsidRPr="00975A1B">
        <w:rPr>
          <w:szCs w:val="24"/>
        </w:rPr>
        <w:t xml:space="preserve"> SC, Bellido T. Transcription-independent inhibition of caspases by C/EBP</w:t>
      </w:r>
      <w:r w:rsidRPr="00BE79C7">
        <w:rPr>
          <w:szCs w:val="24"/>
        </w:rPr>
        <w:t>β</w:t>
      </w:r>
      <w:r>
        <w:rPr>
          <w:szCs w:val="24"/>
        </w:rPr>
        <w:t xml:space="preserve"> </w:t>
      </w:r>
      <w:r w:rsidRPr="00975A1B">
        <w:rPr>
          <w:szCs w:val="24"/>
        </w:rPr>
        <w:t>in osteocytes: an anti-apoptotic signaling cascade uniquely activated by bisphosphonates. 25</w:t>
      </w:r>
      <w:r w:rsidRPr="00975A1B">
        <w:rPr>
          <w:szCs w:val="24"/>
          <w:vertAlign w:val="superscript"/>
        </w:rPr>
        <w:t>th</w:t>
      </w:r>
      <w:r w:rsidRPr="00975A1B">
        <w:rPr>
          <w:szCs w:val="24"/>
        </w:rPr>
        <w:t xml:space="preserve"> Annual Meeting of the American Society for Bone and Mineral Research. Minneapolis, MN, USA. </w:t>
      </w:r>
      <w:r w:rsidRPr="00975A1B">
        <w:rPr>
          <w:i/>
          <w:szCs w:val="24"/>
        </w:rPr>
        <w:t>Journal of Bone and Mineral Research</w:t>
      </w:r>
      <w:r w:rsidRPr="00975A1B">
        <w:rPr>
          <w:szCs w:val="24"/>
        </w:rPr>
        <w:t xml:space="preserve"> 18 (Suppl. 2):S5, 2003.</w:t>
      </w:r>
      <w:r w:rsidR="001145AA">
        <w:rPr>
          <w:szCs w:val="24"/>
        </w:rPr>
        <w:t>*</w:t>
      </w:r>
      <w:r w:rsidRPr="00975A1B">
        <w:rPr>
          <w:b/>
          <w:szCs w:val="24"/>
        </w:rPr>
        <w:t xml:space="preserve"> </w:t>
      </w:r>
    </w:p>
    <w:p w14:paraId="480E04C6" w14:textId="08D4A36E"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b/>
          <w:szCs w:val="24"/>
        </w:rPr>
        <w:t>Plotkin LI</w:t>
      </w:r>
      <w:r w:rsidRPr="00975A1B">
        <w:rPr>
          <w:szCs w:val="24"/>
        </w:rPr>
        <w:t xml:space="preserve">, Aguirre JI, Strotman B, </w:t>
      </w:r>
      <w:proofErr w:type="spellStart"/>
      <w:r w:rsidRPr="00975A1B">
        <w:rPr>
          <w:szCs w:val="24"/>
        </w:rPr>
        <w:t>Manolagas</w:t>
      </w:r>
      <w:proofErr w:type="spellEnd"/>
      <w:r w:rsidRPr="00975A1B">
        <w:rPr>
          <w:szCs w:val="24"/>
        </w:rPr>
        <w:t xml:space="preserve"> SC, Bellido T. Mechanical stimulation promotes osteocyte survival: requirement of nuclear targets of the </w:t>
      </w:r>
      <w:proofErr w:type="spellStart"/>
      <w:r w:rsidRPr="00975A1B">
        <w:rPr>
          <w:szCs w:val="24"/>
        </w:rPr>
        <w:t>Src</w:t>
      </w:r>
      <w:proofErr w:type="spellEnd"/>
      <w:r w:rsidRPr="00975A1B">
        <w:rPr>
          <w:szCs w:val="24"/>
        </w:rPr>
        <w:t>/ERK pathway. 25</w:t>
      </w:r>
      <w:r w:rsidRPr="00975A1B">
        <w:rPr>
          <w:szCs w:val="24"/>
          <w:vertAlign w:val="superscript"/>
        </w:rPr>
        <w:t>th</w:t>
      </w:r>
      <w:r w:rsidRPr="00975A1B">
        <w:rPr>
          <w:szCs w:val="24"/>
        </w:rPr>
        <w:t xml:space="preserve"> Annual Meeting of the American Society for Bone and Mineral Research. Minneapolis, MN, USA. </w:t>
      </w:r>
      <w:r w:rsidRPr="00975A1B">
        <w:rPr>
          <w:i/>
          <w:szCs w:val="24"/>
        </w:rPr>
        <w:t>Journal of Bone and Mineral Research</w:t>
      </w:r>
      <w:r w:rsidRPr="00975A1B">
        <w:rPr>
          <w:szCs w:val="24"/>
        </w:rPr>
        <w:t xml:space="preserve"> 18 (Suppl. 2):S44, 2003.</w:t>
      </w:r>
      <w:r w:rsidR="001145AA">
        <w:rPr>
          <w:szCs w:val="24"/>
        </w:rPr>
        <w:t>*</w:t>
      </w:r>
      <w:r w:rsidRPr="00975A1B">
        <w:rPr>
          <w:b/>
          <w:szCs w:val="24"/>
        </w:rPr>
        <w:t xml:space="preserve"> </w:t>
      </w:r>
    </w:p>
    <w:p w14:paraId="5CD9ECA8" w14:textId="77777777"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b/>
          <w:szCs w:val="24"/>
        </w:rPr>
        <w:t>Plotkin LI</w:t>
      </w:r>
      <w:r w:rsidRPr="00975A1B">
        <w:rPr>
          <w:szCs w:val="24"/>
        </w:rPr>
        <w:t xml:space="preserve">, Laska B, </w:t>
      </w:r>
      <w:proofErr w:type="spellStart"/>
      <w:r w:rsidRPr="00975A1B">
        <w:rPr>
          <w:szCs w:val="24"/>
        </w:rPr>
        <w:t>Manolagas</w:t>
      </w:r>
      <w:proofErr w:type="spellEnd"/>
      <w:r w:rsidRPr="00975A1B">
        <w:rPr>
          <w:szCs w:val="24"/>
        </w:rPr>
        <w:t xml:space="preserve"> SC, Bellido T. Dissociation of the anti-apoptotic effects of bisphosphonates on osteocytes/osteoblasts from their pro-apoptotic effects </w:t>
      </w:r>
      <w:r w:rsidRPr="00975A1B">
        <w:rPr>
          <w:szCs w:val="24"/>
        </w:rPr>
        <w:lastRenderedPageBreak/>
        <w:t>on osteoclasts with novel analogs. 25</w:t>
      </w:r>
      <w:r w:rsidRPr="00975A1B">
        <w:rPr>
          <w:szCs w:val="24"/>
          <w:vertAlign w:val="superscript"/>
        </w:rPr>
        <w:t>th</w:t>
      </w:r>
      <w:r w:rsidRPr="00975A1B">
        <w:rPr>
          <w:szCs w:val="24"/>
        </w:rPr>
        <w:t xml:space="preserve"> Annual Meeting of the American Society for Bone and Mineral Research. Minneapolis, MN, USA. </w:t>
      </w:r>
      <w:r w:rsidRPr="00975A1B">
        <w:rPr>
          <w:i/>
          <w:szCs w:val="24"/>
        </w:rPr>
        <w:t>Journal of Bone and Mineral Research</w:t>
      </w:r>
      <w:r w:rsidRPr="00975A1B">
        <w:rPr>
          <w:szCs w:val="24"/>
        </w:rPr>
        <w:t xml:space="preserve"> 18 (Suppl. 2):S370, 2003.</w:t>
      </w:r>
      <w:r w:rsidRPr="00975A1B">
        <w:rPr>
          <w:b/>
          <w:szCs w:val="24"/>
        </w:rPr>
        <w:t xml:space="preserve"> </w:t>
      </w:r>
    </w:p>
    <w:p w14:paraId="2F58C2DF" w14:textId="77777777"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szCs w:val="24"/>
        </w:rPr>
        <w:t xml:space="preserve">Aguirre JI, </w:t>
      </w:r>
      <w:r w:rsidRPr="00975A1B">
        <w:rPr>
          <w:b/>
          <w:szCs w:val="24"/>
        </w:rPr>
        <w:t>Plotkin LI</w:t>
      </w:r>
      <w:r w:rsidRPr="00975A1B">
        <w:rPr>
          <w:szCs w:val="24"/>
        </w:rPr>
        <w:t xml:space="preserve">, Strotman B, L.K. McCauley, </w:t>
      </w:r>
      <w:proofErr w:type="spellStart"/>
      <w:r w:rsidRPr="00975A1B">
        <w:rPr>
          <w:szCs w:val="24"/>
        </w:rPr>
        <w:t>Gubrij</w:t>
      </w:r>
      <w:proofErr w:type="spellEnd"/>
      <w:r w:rsidRPr="00975A1B">
        <w:rPr>
          <w:szCs w:val="24"/>
        </w:rPr>
        <w:t xml:space="preserve"> I, Kousteni S, </w:t>
      </w:r>
      <w:proofErr w:type="spellStart"/>
      <w:r w:rsidRPr="00975A1B">
        <w:rPr>
          <w:szCs w:val="24"/>
        </w:rPr>
        <w:t>Manolagas</w:t>
      </w:r>
      <w:proofErr w:type="spellEnd"/>
      <w:r w:rsidRPr="00975A1B">
        <w:rPr>
          <w:szCs w:val="24"/>
        </w:rPr>
        <w:t xml:space="preserve"> SC, Bellido T. The anti-apoptotic effects of mechanical stimulation in osteoblasts/osteocytes are transduced by the estrogen receptor (ER): a novel ligand-independent function of the ER. 25</w:t>
      </w:r>
      <w:r w:rsidRPr="00975A1B">
        <w:rPr>
          <w:szCs w:val="24"/>
          <w:vertAlign w:val="superscript"/>
        </w:rPr>
        <w:t>th</w:t>
      </w:r>
      <w:r w:rsidRPr="00975A1B">
        <w:rPr>
          <w:szCs w:val="24"/>
        </w:rPr>
        <w:t xml:space="preserve"> Annual Meeting of the American Society for Bone and Mineral Research. Minneapolis, MN, USA. </w:t>
      </w:r>
      <w:r w:rsidRPr="00975A1B">
        <w:rPr>
          <w:i/>
          <w:szCs w:val="24"/>
        </w:rPr>
        <w:t>Journal of Bone and Mineral Research</w:t>
      </w:r>
      <w:r w:rsidRPr="00975A1B">
        <w:rPr>
          <w:szCs w:val="24"/>
        </w:rPr>
        <w:t xml:space="preserve"> 18 (Suppl. 2):S71, 2003.</w:t>
      </w:r>
      <w:r w:rsidRPr="00975A1B">
        <w:rPr>
          <w:b/>
          <w:szCs w:val="24"/>
        </w:rPr>
        <w:t xml:space="preserve"> </w:t>
      </w:r>
    </w:p>
    <w:p w14:paraId="7B38B6AE" w14:textId="5280E269"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szCs w:val="24"/>
          <w:lang w:val="es-AR"/>
        </w:rPr>
        <w:t xml:space="preserve">Bellido T, </w:t>
      </w:r>
      <w:r w:rsidRPr="00975A1B">
        <w:rPr>
          <w:b/>
          <w:szCs w:val="24"/>
          <w:lang w:val="es-AR"/>
        </w:rPr>
        <w:t>Plotkin LI</w:t>
      </w:r>
      <w:r w:rsidRPr="00975A1B">
        <w:rPr>
          <w:szCs w:val="24"/>
          <w:lang w:val="es-AR"/>
        </w:rPr>
        <w:t xml:space="preserve">, Ali AA, O’Brien CA, </w:t>
      </w:r>
      <w:proofErr w:type="spellStart"/>
      <w:r w:rsidRPr="00975A1B">
        <w:rPr>
          <w:szCs w:val="24"/>
          <w:lang w:val="es-AR"/>
        </w:rPr>
        <w:t>Manolagas</w:t>
      </w:r>
      <w:proofErr w:type="spellEnd"/>
      <w:r w:rsidRPr="00975A1B">
        <w:rPr>
          <w:szCs w:val="24"/>
          <w:lang w:val="es-AR"/>
        </w:rPr>
        <w:t xml:space="preserve"> SC, </w:t>
      </w:r>
      <w:proofErr w:type="spellStart"/>
      <w:r w:rsidRPr="00975A1B">
        <w:rPr>
          <w:szCs w:val="24"/>
          <w:lang w:val="es-AR"/>
        </w:rPr>
        <w:t>Jilka</w:t>
      </w:r>
      <w:proofErr w:type="spellEnd"/>
      <w:r w:rsidRPr="00975A1B">
        <w:rPr>
          <w:szCs w:val="24"/>
          <w:lang w:val="es-AR"/>
        </w:rPr>
        <w:t xml:space="preserve"> RL. </w:t>
      </w:r>
      <w:r w:rsidRPr="00975A1B">
        <w:rPr>
          <w:bCs/>
          <w:szCs w:val="24"/>
        </w:rPr>
        <w:t xml:space="preserve">Proteasomal degradation of runx2 shortens the anti-apoptotic signal of PTH in osteoblasts: why intermittent administration is needed for bone anabolism. </w:t>
      </w:r>
      <w:r w:rsidRPr="00975A1B">
        <w:rPr>
          <w:szCs w:val="24"/>
        </w:rPr>
        <w:t>25</w:t>
      </w:r>
      <w:r w:rsidRPr="00975A1B">
        <w:rPr>
          <w:szCs w:val="24"/>
          <w:vertAlign w:val="superscript"/>
        </w:rPr>
        <w:t>th</w:t>
      </w:r>
      <w:r w:rsidRPr="00975A1B">
        <w:rPr>
          <w:szCs w:val="24"/>
        </w:rPr>
        <w:t xml:space="preserve"> Annual Meeting of the American Society for Bone and Mineral Research. Minneapolis, MN, USA. </w:t>
      </w:r>
      <w:r w:rsidRPr="00975A1B">
        <w:rPr>
          <w:i/>
          <w:szCs w:val="24"/>
        </w:rPr>
        <w:t>Journal of Bone and Mineral Research</w:t>
      </w:r>
      <w:r w:rsidRPr="00975A1B">
        <w:rPr>
          <w:szCs w:val="24"/>
        </w:rPr>
        <w:t xml:space="preserve"> 18 (Suppl. 2):S40, 2003.</w:t>
      </w:r>
      <w:r w:rsidR="001145AA">
        <w:rPr>
          <w:szCs w:val="24"/>
        </w:rPr>
        <w:t>*</w:t>
      </w:r>
      <w:r w:rsidRPr="00975A1B">
        <w:rPr>
          <w:b/>
          <w:szCs w:val="24"/>
        </w:rPr>
        <w:t xml:space="preserve"> </w:t>
      </w:r>
    </w:p>
    <w:p w14:paraId="49C530F7" w14:textId="77777777" w:rsidR="009E75A8" w:rsidRPr="00975A1B" w:rsidRDefault="009E75A8" w:rsidP="009E75A8">
      <w:pPr>
        <w:widowControl/>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46" w:hanging="446"/>
        <w:jc w:val="both"/>
        <w:rPr>
          <w:szCs w:val="24"/>
        </w:rPr>
      </w:pPr>
      <w:r w:rsidRPr="00975A1B">
        <w:rPr>
          <w:szCs w:val="24"/>
        </w:rPr>
        <w:t xml:space="preserve">Ali AA, </w:t>
      </w:r>
      <w:r w:rsidRPr="00975A1B">
        <w:rPr>
          <w:b/>
          <w:szCs w:val="24"/>
        </w:rPr>
        <w:t>Plotkin LI</w:t>
      </w:r>
      <w:r w:rsidRPr="00975A1B">
        <w:rPr>
          <w:szCs w:val="24"/>
        </w:rPr>
        <w:t xml:space="preserve">, Foote IP, Wynne RA, Bellido T, O’Brien CA, </w:t>
      </w:r>
      <w:proofErr w:type="spellStart"/>
      <w:r w:rsidRPr="00975A1B">
        <w:rPr>
          <w:szCs w:val="24"/>
        </w:rPr>
        <w:t>Manolagas</w:t>
      </w:r>
      <w:proofErr w:type="spellEnd"/>
      <w:r w:rsidRPr="00975A1B">
        <w:rPr>
          <w:szCs w:val="24"/>
        </w:rPr>
        <w:t xml:space="preserve"> SC, Jilka RL. </w:t>
      </w:r>
      <w:r w:rsidRPr="00975A1B">
        <w:rPr>
          <w:bCs/>
          <w:szCs w:val="24"/>
        </w:rPr>
        <w:t xml:space="preserve">Bcl-2 is a pivotal mediator of the anti-apoptotic effect of PTH on osteoblasts: evidence from RNA silencing and Bcl-2-deficient mice. </w:t>
      </w:r>
      <w:r w:rsidRPr="00975A1B">
        <w:rPr>
          <w:szCs w:val="24"/>
        </w:rPr>
        <w:t>25</w:t>
      </w:r>
      <w:r w:rsidRPr="00975A1B">
        <w:rPr>
          <w:szCs w:val="24"/>
          <w:vertAlign w:val="superscript"/>
        </w:rPr>
        <w:t>th</w:t>
      </w:r>
      <w:r w:rsidRPr="00975A1B">
        <w:rPr>
          <w:szCs w:val="24"/>
        </w:rPr>
        <w:t xml:space="preserve"> Annual Meeting of the American Society for Bone and Mineral Research. Minneapolis, MN, USA. </w:t>
      </w:r>
      <w:r w:rsidRPr="00975A1B">
        <w:rPr>
          <w:i/>
          <w:szCs w:val="24"/>
        </w:rPr>
        <w:t>Journal of Bone and Mineral Research</w:t>
      </w:r>
      <w:r w:rsidRPr="00975A1B">
        <w:rPr>
          <w:szCs w:val="24"/>
        </w:rPr>
        <w:t xml:space="preserve"> 18 (Suppl. 2):S73, 2003. </w:t>
      </w:r>
    </w:p>
    <w:p w14:paraId="2CF44208" w14:textId="3F03251E" w:rsidR="009E75A8" w:rsidRPr="00975A1B" w:rsidRDefault="009E75A8" w:rsidP="009E75A8">
      <w:pPr>
        <w:widowControl/>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46" w:hanging="446"/>
        <w:jc w:val="both"/>
        <w:rPr>
          <w:szCs w:val="24"/>
        </w:rPr>
      </w:pPr>
      <w:r w:rsidRPr="00975A1B">
        <w:rPr>
          <w:szCs w:val="24"/>
        </w:rPr>
        <w:t xml:space="preserve">Chen JI, </w:t>
      </w:r>
      <w:r w:rsidRPr="00975A1B">
        <w:rPr>
          <w:b/>
          <w:szCs w:val="24"/>
        </w:rPr>
        <w:t>Plotkin LI</w:t>
      </w:r>
      <w:r w:rsidRPr="00975A1B">
        <w:rPr>
          <w:szCs w:val="24"/>
        </w:rPr>
        <w:t xml:space="preserve">, Aguirre JI, Han L, Peng H, Kousteni S, Bellido T, </w:t>
      </w:r>
      <w:proofErr w:type="spellStart"/>
      <w:r w:rsidRPr="00975A1B">
        <w:rPr>
          <w:szCs w:val="24"/>
        </w:rPr>
        <w:t>Manolagas</w:t>
      </w:r>
      <w:proofErr w:type="spellEnd"/>
      <w:r w:rsidRPr="00975A1B">
        <w:rPr>
          <w:szCs w:val="24"/>
        </w:rPr>
        <w:t xml:space="preserve"> SC. </w:t>
      </w:r>
      <w:r w:rsidRPr="00975A1B">
        <w:rPr>
          <w:bCs/>
          <w:szCs w:val="24"/>
        </w:rPr>
        <w:t xml:space="preserve">Transient versus sustained activation and nuclear accumulation of ERKs underlie the anti- versus the pro-apoptotic effects of estrogens on osteoblasts/osteocytes and osteoclasts, respectively. </w:t>
      </w:r>
      <w:r w:rsidRPr="00975A1B">
        <w:rPr>
          <w:szCs w:val="24"/>
        </w:rPr>
        <w:t>25</w:t>
      </w:r>
      <w:r w:rsidRPr="00975A1B">
        <w:rPr>
          <w:szCs w:val="24"/>
          <w:vertAlign w:val="superscript"/>
        </w:rPr>
        <w:t>th</w:t>
      </w:r>
      <w:r w:rsidRPr="00975A1B">
        <w:rPr>
          <w:szCs w:val="24"/>
        </w:rPr>
        <w:t xml:space="preserve"> Annual Meeting of the American Society for Bone and Mineral Research. Minneapolis, MN, USA. </w:t>
      </w:r>
      <w:r w:rsidRPr="00975A1B">
        <w:rPr>
          <w:i/>
          <w:szCs w:val="24"/>
        </w:rPr>
        <w:t>Journal of Bone and Mineral Research</w:t>
      </w:r>
      <w:r w:rsidRPr="00975A1B">
        <w:rPr>
          <w:szCs w:val="24"/>
        </w:rPr>
        <w:t xml:space="preserve"> 18 (Suppl. 2):S19, 2003.</w:t>
      </w:r>
      <w:r w:rsidR="001145AA">
        <w:rPr>
          <w:szCs w:val="24"/>
        </w:rPr>
        <w:t>*</w:t>
      </w:r>
      <w:r w:rsidRPr="00975A1B">
        <w:rPr>
          <w:szCs w:val="24"/>
        </w:rPr>
        <w:t xml:space="preserve"> </w:t>
      </w:r>
    </w:p>
    <w:p w14:paraId="3195FFA1" w14:textId="66EB1063" w:rsidR="009E75A8" w:rsidRPr="00975A1B" w:rsidRDefault="009E75A8" w:rsidP="009E75A8">
      <w:pPr>
        <w:keepNext/>
        <w:widowControl/>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46" w:hanging="446"/>
        <w:jc w:val="both"/>
        <w:rPr>
          <w:szCs w:val="24"/>
        </w:rPr>
      </w:pPr>
      <w:r w:rsidRPr="00975A1B">
        <w:rPr>
          <w:b/>
          <w:szCs w:val="24"/>
        </w:rPr>
        <w:t>Plotkin LI</w:t>
      </w:r>
      <w:r w:rsidRPr="00975A1B">
        <w:rPr>
          <w:szCs w:val="24"/>
        </w:rPr>
        <w:t xml:space="preserve">, Dominguez LA, Vyas K, Aguirre JI, </w:t>
      </w:r>
      <w:proofErr w:type="spellStart"/>
      <w:r w:rsidRPr="00975A1B">
        <w:rPr>
          <w:szCs w:val="24"/>
        </w:rPr>
        <w:t>Manolagas</w:t>
      </w:r>
      <w:proofErr w:type="spellEnd"/>
      <w:r w:rsidRPr="00975A1B">
        <w:rPr>
          <w:szCs w:val="24"/>
        </w:rPr>
        <w:t xml:space="preserve"> SC, Bellido T. Glucocorticoids induce osteocyte death by blocking focal adhesion kinase survival: evidence for inside-out signaling leading to cell detachment-induced apoptosis (</w:t>
      </w:r>
      <w:proofErr w:type="spellStart"/>
      <w:r w:rsidRPr="00975A1B">
        <w:rPr>
          <w:szCs w:val="24"/>
        </w:rPr>
        <w:t>anoikis</w:t>
      </w:r>
      <w:proofErr w:type="spellEnd"/>
      <w:r w:rsidRPr="00975A1B">
        <w:rPr>
          <w:szCs w:val="24"/>
        </w:rPr>
        <w:t>). 26</w:t>
      </w:r>
      <w:r w:rsidRPr="00975A1B">
        <w:rPr>
          <w:szCs w:val="24"/>
          <w:vertAlign w:val="superscript"/>
        </w:rPr>
        <w:t>th</w:t>
      </w:r>
      <w:r w:rsidRPr="00975A1B">
        <w:rPr>
          <w:szCs w:val="24"/>
        </w:rPr>
        <w:t xml:space="preserve"> Annual Meeting of the American Society for Bone and Mineral Research. Seattle, WA, USA. </w:t>
      </w:r>
      <w:r w:rsidRPr="00975A1B">
        <w:rPr>
          <w:i/>
          <w:iCs/>
          <w:szCs w:val="24"/>
        </w:rPr>
        <w:t>Journal of Bone and Mineral Research</w:t>
      </w:r>
      <w:r w:rsidRPr="00975A1B">
        <w:rPr>
          <w:szCs w:val="24"/>
        </w:rPr>
        <w:t xml:space="preserve"> 19 (Suppl. 1);S20, 2004.</w:t>
      </w:r>
      <w:r w:rsidR="001145AA">
        <w:rPr>
          <w:szCs w:val="24"/>
        </w:rPr>
        <w:t>*</w:t>
      </w:r>
      <w:r w:rsidRPr="00975A1B">
        <w:rPr>
          <w:szCs w:val="24"/>
        </w:rPr>
        <w:t xml:space="preserve"> </w:t>
      </w:r>
    </w:p>
    <w:p w14:paraId="627C8B58" w14:textId="77777777"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szCs w:val="24"/>
        </w:rPr>
        <w:t>Aguirre JI,</w:t>
      </w:r>
      <w:r w:rsidRPr="00975A1B">
        <w:rPr>
          <w:b/>
          <w:szCs w:val="24"/>
        </w:rPr>
        <w:t xml:space="preserve"> Plotkin LI</w:t>
      </w:r>
      <w:r w:rsidRPr="00975A1B">
        <w:rPr>
          <w:szCs w:val="24"/>
        </w:rPr>
        <w:t xml:space="preserve">, Berryhill SB, Shelton RS, S.A. Steward, Vyas K, Weinstein RS, Parfitt AM, </w:t>
      </w:r>
      <w:proofErr w:type="spellStart"/>
      <w:r w:rsidRPr="00975A1B">
        <w:rPr>
          <w:szCs w:val="24"/>
        </w:rPr>
        <w:t>Manolagas</w:t>
      </w:r>
      <w:proofErr w:type="spellEnd"/>
      <w:r w:rsidRPr="00975A1B">
        <w:rPr>
          <w:szCs w:val="24"/>
        </w:rPr>
        <w:t xml:space="preserve"> SC, Bellido T. Increased prevalence of osteocyte apoptosis precedes osteoclastic bone resorption and the loss of bone mineral and strength induced by lack of mechanical forces in a murine model of unloading. 26</w:t>
      </w:r>
      <w:r w:rsidRPr="00975A1B">
        <w:rPr>
          <w:szCs w:val="24"/>
          <w:vertAlign w:val="superscript"/>
        </w:rPr>
        <w:t>th</w:t>
      </w:r>
      <w:r w:rsidRPr="00975A1B">
        <w:rPr>
          <w:szCs w:val="24"/>
        </w:rPr>
        <w:t xml:space="preserve"> Annual Meeting of the American Society for Bone and Mineral Research. Seattle, WA, USA. </w:t>
      </w:r>
      <w:r w:rsidRPr="00975A1B">
        <w:rPr>
          <w:i/>
          <w:iCs/>
          <w:szCs w:val="24"/>
        </w:rPr>
        <w:t>Journal of Bone and Mineral Research</w:t>
      </w:r>
      <w:r w:rsidRPr="00975A1B">
        <w:rPr>
          <w:szCs w:val="24"/>
        </w:rPr>
        <w:t xml:space="preserve"> 19 (Suppl. 1): S137, 2004</w:t>
      </w:r>
      <w:r w:rsidRPr="00975A1B">
        <w:rPr>
          <w:i/>
          <w:iCs/>
          <w:szCs w:val="24"/>
        </w:rPr>
        <w:t>.</w:t>
      </w:r>
      <w:r w:rsidRPr="00975A1B">
        <w:rPr>
          <w:b/>
          <w:szCs w:val="24"/>
        </w:rPr>
        <w:t xml:space="preserve"> </w:t>
      </w:r>
    </w:p>
    <w:p w14:paraId="5EFA9039" w14:textId="5C0C370E"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szCs w:val="24"/>
        </w:rPr>
        <w:t>Bellido T, Ali AA,</w:t>
      </w:r>
      <w:r w:rsidRPr="00975A1B">
        <w:rPr>
          <w:b/>
          <w:szCs w:val="24"/>
        </w:rPr>
        <w:t xml:space="preserve"> Plotkin LI</w:t>
      </w:r>
      <w:r w:rsidRPr="00975A1B">
        <w:rPr>
          <w:szCs w:val="24"/>
        </w:rPr>
        <w:t xml:space="preserve">, Fu Q, </w:t>
      </w:r>
      <w:proofErr w:type="spellStart"/>
      <w:r w:rsidRPr="00975A1B">
        <w:rPr>
          <w:szCs w:val="24"/>
        </w:rPr>
        <w:t>Gubrij</w:t>
      </w:r>
      <w:proofErr w:type="spellEnd"/>
      <w:r w:rsidRPr="00975A1B">
        <w:rPr>
          <w:szCs w:val="24"/>
        </w:rPr>
        <w:t xml:space="preserve"> I, Liu X, Wynne RA, O’Brien CA, </w:t>
      </w:r>
      <w:proofErr w:type="spellStart"/>
      <w:r w:rsidRPr="00975A1B">
        <w:rPr>
          <w:szCs w:val="24"/>
        </w:rPr>
        <w:t>Manolagas</w:t>
      </w:r>
      <w:proofErr w:type="spellEnd"/>
      <w:r w:rsidRPr="00975A1B">
        <w:rPr>
          <w:szCs w:val="24"/>
        </w:rPr>
        <w:t xml:space="preserve"> SC, Jilka RL. </w:t>
      </w:r>
      <w:r w:rsidRPr="00975A1B">
        <w:rPr>
          <w:bCs/>
          <w:szCs w:val="24"/>
        </w:rPr>
        <w:t xml:space="preserve">Sustained, but not transient, elevation of PTH reduces SOST </w:t>
      </w:r>
      <w:r w:rsidRPr="00975A1B">
        <w:rPr>
          <w:bCs/>
          <w:szCs w:val="24"/>
        </w:rPr>
        <w:lastRenderedPageBreak/>
        <w:t xml:space="preserve">gene expression: evidence that osteocytes participate in the increase in osteoblast number that occurs in hyperparathyroidism. </w:t>
      </w:r>
      <w:r w:rsidRPr="00975A1B">
        <w:rPr>
          <w:szCs w:val="24"/>
        </w:rPr>
        <w:t>26</w:t>
      </w:r>
      <w:r w:rsidRPr="00975A1B">
        <w:rPr>
          <w:szCs w:val="24"/>
          <w:vertAlign w:val="superscript"/>
        </w:rPr>
        <w:t>th</w:t>
      </w:r>
      <w:r w:rsidRPr="00975A1B">
        <w:rPr>
          <w:szCs w:val="24"/>
        </w:rPr>
        <w:t xml:space="preserve"> Annual Meeting of the American Society for Bone and Mineral Research. Seattle, WA, USA. </w:t>
      </w:r>
      <w:r w:rsidRPr="00975A1B">
        <w:rPr>
          <w:i/>
          <w:iCs/>
          <w:szCs w:val="24"/>
        </w:rPr>
        <w:t>Journal of Bone and Mineral Research</w:t>
      </w:r>
      <w:r w:rsidRPr="00975A1B">
        <w:rPr>
          <w:szCs w:val="24"/>
        </w:rPr>
        <w:t xml:space="preserve"> 19 (Suppl. 1):S43, 2004.</w:t>
      </w:r>
      <w:r w:rsidR="001145AA">
        <w:rPr>
          <w:szCs w:val="24"/>
        </w:rPr>
        <w:t>*</w:t>
      </w:r>
      <w:r w:rsidRPr="00975A1B">
        <w:rPr>
          <w:b/>
          <w:szCs w:val="24"/>
        </w:rPr>
        <w:t xml:space="preserve"> </w:t>
      </w:r>
    </w:p>
    <w:p w14:paraId="4D7BD211" w14:textId="77777777"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b/>
          <w:szCs w:val="24"/>
        </w:rPr>
        <w:t>Plotkin LI</w:t>
      </w:r>
      <w:r w:rsidRPr="00975A1B">
        <w:rPr>
          <w:szCs w:val="24"/>
        </w:rPr>
        <w:t xml:space="preserve">, Aguirre JI, Vyas K, Stewart SA, Weinstein RS, </w:t>
      </w:r>
      <w:proofErr w:type="spellStart"/>
      <w:r w:rsidRPr="00975A1B">
        <w:rPr>
          <w:szCs w:val="24"/>
        </w:rPr>
        <w:t>Manolagas</w:t>
      </w:r>
      <w:proofErr w:type="spellEnd"/>
      <w:r w:rsidRPr="00975A1B">
        <w:rPr>
          <w:szCs w:val="24"/>
        </w:rPr>
        <w:t xml:space="preserve"> SC, Bellido T.</w:t>
      </w:r>
      <w:r w:rsidRPr="00975A1B">
        <w:rPr>
          <w:b/>
          <w:szCs w:val="24"/>
        </w:rPr>
        <w:t xml:space="preserve"> </w:t>
      </w:r>
      <w:r w:rsidRPr="00975A1B">
        <w:rPr>
          <w:szCs w:val="24"/>
        </w:rPr>
        <w:t>Cx43-/</w:t>
      </w:r>
      <w:proofErr w:type="spellStart"/>
      <w:r w:rsidRPr="00975A1B">
        <w:rPr>
          <w:szCs w:val="24"/>
        </w:rPr>
        <w:t>floxOCN</w:t>
      </w:r>
      <w:r w:rsidRPr="00975A1B">
        <w:rPr>
          <w:szCs w:val="24"/>
          <w:vertAlign w:val="superscript"/>
        </w:rPr>
        <w:t>Cre</w:t>
      </w:r>
      <w:proofErr w:type="spellEnd"/>
      <w:r w:rsidRPr="00975A1B">
        <w:rPr>
          <w:szCs w:val="24"/>
        </w:rPr>
        <w:t xml:space="preserve"> mice lacking Cx43 in osteoblasts and osteocytes exhibit normal bone accrual and adult peak bone mass. 27</w:t>
      </w:r>
      <w:r w:rsidRPr="00975A1B">
        <w:rPr>
          <w:szCs w:val="24"/>
          <w:vertAlign w:val="superscript"/>
        </w:rPr>
        <w:t>th</w:t>
      </w:r>
      <w:r w:rsidRPr="00975A1B">
        <w:rPr>
          <w:szCs w:val="24"/>
        </w:rPr>
        <w:t xml:space="preserve"> Annual Meeting of the American Society for Bone and Mineral Research.</w:t>
      </w:r>
      <w:r w:rsidRPr="00975A1B">
        <w:rPr>
          <w:color w:val="000000"/>
          <w:szCs w:val="24"/>
        </w:rPr>
        <w:t xml:space="preserve"> </w:t>
      </w:r>
      <w:r w:rsidRPr="00975A1B">
        <w:rPr>
          <w:szCs w:val="24"/>
        </w:rPr>
        <w:t xml:space="preserve">Nashville, TN, USA. </w:t>
      </w:r>
      <w:r w:rsidRPr="00975A1B">
        <w:rPr>
          <w:i/>
          <w:iCs/>
          <w:szCs w:val="24"/>
        </w:rPr>
        <w:t>Journal of Bone and Mineral Research 20</w:t>
      </w:r>
      <w:r w:rsidRPr="00975A1B">
        <w:rPr>
          <w:szCs w:val="24"/>
        </w:rPr>
        <w:t xml:space="preserve"> (Suppl. 1):S84, 2005.</w:t>
      </w:r>
    </w:p>
    <w:p w14:paraId="2236BD94" w14:textId="7CC7973B"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szCs w:val="24"/>
        </w:rPr>
        <w:t>Aguirre JI,</w:t>
      </w:r>
      <w:r w:rsidRPr="00975A1B">
        <w:rPr>
          <w:b/>
          <w:szCs w:val="24"/>
        </w:rPr>
        <w:t xml:space="preserve"> Plotkin LI</w:t>
      </w:r>
      <w:r w:rsidRPr="00975A1B">
        <w:rPr>
          <w:szCs w:val="24"/>
        </w:rPr>
        <w:t xml:space="preserve">, Vyas K, Stewart SA, O’Brien CA, Parfitt AM, Weinstein RS, </w:t>
      </w:r>
      <w:proofErr w:type="spellStart"/>
      <w:r w:rsidRPr="00975A1B">
        <w:rPr>
          <w:szCs w:val="24"/>
        </w:rPr>
        <w:t>Manolagas</w:t>
      </w:r>
      <w:proofErr w:type="spellEnd"/>
      <w:r w:rsidRPr="00975A1B">
        <w:rPr>
          <w:szCs w:val="24"/>
        </w:rPr>
        <w:t xml:space="preserve"> SC, Bellido T. Osteocyte apoptosis and the loss of bone mineral and strength induced by tail suspension in mice is entirely caused by reduced mechanical strains, whereas osteoblast apoptosis is due to endogenous glucocorticoid actions. 27</w:t>
      </w:r>
      <w:r w:rsidRPr="00975A1B">
        <w:rPr>
          <w:szCs w:val="24"/>
          <w:vertAlign w:val="superscript"/>
        </w:rPr>
        <w:t>th</w:t>
      </w:r>
      <w:r w:rsidRPr="00975A1B">
        <w:rPr>
          <w:szCs w:val="24"/>
        </w:rPr>
        <w:t xml:space="preserve"> Annual Meeting of the American Society for Bone and Mineral Research. Nashville, TN, USA. </w:t>
      </w:r>
      <w:r w:rsidRPr="00975A1B">
        <w:rPr>
          <w:i/>
          <w:iCs/>
          <w:szCs w:val="24"/>
        </w:rPr>
        <w:t>Journal of Bone and Mineral Research 20</w:t>
      </w:r>
      <w:r w:rsidRPr="00975A1B">
        <w:rPr>
          <w:szCs w:val="24"/>
        </w:rPr>
        <w:t xml:space="preserve"> (Suppl. 1):S24, 2005.</w:t>
      </w:r>
      <w:r w:rsidR="001145AA">
        <w:rPr>
          <w:szCs w:val="24"/>
        </w:rPr>
        <w:t>*</w:t>
      </w:r>
      <w:r w:rsidRPr="00975A1B">
        <w:rPr>
          <w:szCs w:val="24"/>
        </w:rPr>
        <w:t xml:space="preserve"> (Young investigator award).</w:t>
      </w:r>
      <w:r w:rsidRPr="00975A1B">
        <w:rPr>
          <w:b/>
          <w:szCs w:val="24"/>
        </w:rPr>
        <w:t xml:space="preserve"> </w:t>
      </w:r>
    </w:p>
    <w:p w14:paraId="2913A3B8" w14:textId="28F30E36" w:rsidR="009E75A8" w:rsidRPr="00975A1B" w:rsidRDefault="009E75A8" w:rsidP="009E75A8">
      <w:pPr>
        <w:widowControl/>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46" w:hanging="446"/>
        <w:jc w:val="both"/>
        <w:rPr>
          <w:szCs w:val="24"/>
        </w:rPr>
      </w:pPr>
      <w:r w:rsidRPr="00975A1B">
        <w:rPr>
          <w:szCs w:val="24"/>
        </w:rPr>
        <w:tab/>
        <w:t xml:space="preserve">Aguirre JI, </w:t>
      </w:r>
      <w:r w:rsidRPr="00975A1B">
        <w:rPr>
          <w:b/>
          <w:szCs w:val="24"/>
        </w:rPr>
        <w:t>Plotkin LI</w:t>
      </w:r>
      <w:r w:rsidRPr="00975A1B">
        <w:rPr>
          <w:szCs w:val="24"/>
        </w:rPr>
        <w:t xml:space="preserve">, Vyas K, Kousteni S, O’Brien CA, </w:t>
      </w:r>
      <w:proofErr w:type="spellStart"/>
      <w:r w:rsidRPr="00975A1B">
        <w:rPr>
          <w:szCs w:val="24"/>
        </w:rPr>
        <w:t>Manolagas</w:t>
      </w:r>
      <w:proofErr w:type="spellEnd"/>
      <w:r w:rsidRPr="00975A1B">
        <w:rPr>
          <w:szCs w:val="24"/>
        </w:rPr>
        <w:t xml:space="preserve"> SC, Bellido T. The estrogen receptors (ERα and ERβ) play an essential role in osteocyte </w:t>
      </w:r>
      <w:proofErr w:type="spellStart"/>
      <w:r w:rsidRPr="00975A1B">
        <w:rPr>
          <w:szCs w:val="24"/>
        </w:rPr>
        <w:t>mechanotransduction</w:t>
      </w:r>
      <w:proofErr w:type="spellEnd"/>
      <w:r w:rsidRPr="00975A1B">
        <w:rPr>
          <w:szCs w:val="24"/>
        </w:rPr>
        <w:t>: Requirement of membrane localization and caveolin-1, but not DNA binding. 27</w:t>
      </w:r>
      <w:r w:rsidRPr="00975A1B">
        <w:rPr>
          <w:szCs w:val="24"/>
          <w:vertAlign w:val="superscript"/>
        </w:rPr>
        <w:t>th</w:t>
      </w:r>
      <w:r w:rsidRPr="00975A1B">
        <w:rPr>
          <w:szCs w:val="24"/>
        </w:rPr>
        <w:t xml:space="preserve"> Annual Meeting of the American Society for Bone and Mineral Research. Nashville, TN, USA. </w:t>
      </w:r>
      <w:r w:rsidRPr="00975A1B">
        <w:rPr>
          <w:i/>
          <w:iCs/>
          <w:szCs w:val="24"/>
        </w:rPr>
        <w:t>Journal of Bone and Mineral Research</w:t>
      </w:r>
      <w:r w:rsidRPr="00975A1B">
        <w:rPr>
          <w:iCs/>
          <w:szCs w:val="24"/>
        </w:rPr>
        <w:t xml:space="preserve"> 20</w:t>
      </w:r>
      <w:r w:rsidRPr="00975A1B">
        <w:rPr>
          <w:szCs w:val="24"/>
        </w:rPr>
        <w:t xml:space="preserve"> (Suppl. 1):S30, 2005.</w:t>
      </w:r>
      <w:r w:rsidR="001145AA">
        <w:rPr>
          <w:szCs w:val="24"/>
        </w:rPr>
        <w:t>*</w:t>
      </w:r>
      <w:r w:rsidRPr="00975A1B">
        <w:rPr>
          <w:b/>
          <w:szCs w:val="24"/>
        </w:rPr>
        <w:t xml:space="preserve"> </w:t>
      </w:r>
    </w:p>
    <w:p w14:paraId="717C9239" w14:textId="77777777" w:rsidR="009E75A8" w:rsidRPr="00975A1B" w:rsidRDefault="009E75A8" w:rsidP="009E75A8">
      <w:pPr>
        <w:widowControl/>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46" w:hanging="446"/>
        <w:jc w:val="both"/>
        <w:rPr>
          <w:szCs w:val="24"/>
        </w:rPr>
      </w:pPr>
      <w:r w:rsidRPr="00975A1B">
        <w:rPr>
          <w:bCs/>
          <w:szCs w:val="24"/>
        </w:rPr>
        <w:tab/>
        <w:t xml:space="preserve">O’Brien CA, Fu Q, </w:t>
      </w:r>
      <w:r w:rsidRPr="00975A1B">
        <w:rPr>
          <w:b/>
          <w:bCs/>
          <w:szCs w:val="24"/>
        </w:rPr>
        <w:t>Plotkin LI</w:t>
      </w:r>
      <w:r w:rsidRPr="00975A1B">
        <w:rPr>
          <w:bCs/>
          <w:szCs w:val="24"/>
        </w:rPr>
        <w:t xml:space="preserve">, Bellido T, </w:t>
      </w:r>
      <w:proofErr w:type="spellStart"/>
      <w:r w:rsidRPr="00975A1B">
        <w:rPr>
          <w:bCs/>
          <w:szCs w:val="24"/>
        </w:rPr>
        <w:t>Goellner</w:t>
      </w:r>
      <w:proofErr w:type="spellEnd"/>
      <w:r w:rsidRPr="00975A1B">
        <w:rPr>
          <w:bCs/>
          <w:szCs w:val="24"/>
        </w:rPr>
        <w:t xml:space="preserve"> JJ, Jilka RL, Weinstein RS, </w:t>
      </w:r>
      <w:proofErr w:type="spellStart"/>
      <w:r w:rsidRPr="00975A1B">
        <w:rPr>
          <w:bCs/>
          <w:szCs w:val="24"/>
        </w:rPr>
        <w:t>Manolagas</w:t>
      </w:r>
      <w:proofErr w:type="spellEnd"/>
      <w:r w:rsidRPr="00975A1B">
        <w:rPr>
          <w:bCs/>
          <w:szCs w:val="24"/>
        </w:rPr>
        <w:t xml:space="preserve"> SC Transgenic expression of the diphtheria toxin receptor, otherwise known as heparin-binding EGF-like growth factor, in osteoblasts and osteocytes reduces bone mass and strength. </w:t>
      </w:r>
      <w:r w:rsidRPr="00975A1B">
        <w:rPr>
          <w:szCs w:val="24"/>
        </w:rPr>
        <w:t>27</w:t>
      </w:r>
      <w:r w:rsidRPr="00975A1B">
        <w:rPr>
          <w:szCs w:val="24"/>
          <w:vertAlign w:val="superscript"/>
        </w:rPr>
        <w:t>th</w:t>
      </w:r>
      <w:r w:rsidRPr="00975A1B">
        <w:rPr>
          <w:szCs w:val="24"/>
        </w:rPr>
        <w:t xml:space="preserve"> Annual Meeting of the American Society for Bone and Mineral Research. Nashville, TN, USA. </w:t>
      </w:r>
      <w:r w:rsidRPr="00975A1B">
        <w:rPr>
          <w:i/>
          <w:iCs/>
          <w:szCs w:val="24"/>
        </w:rPr>
        <w:t>Journal of Bone and Mineral Research</w:t>
      </w:r>
      <w:r w:rsidRPr="00975A1B">
        <w:rPr>
          <w:iCs/>
          <w:szCs w:val="24"/>
        </w:rPr>
        <w:t xml:space="preserve"> 20</w:t>
      </w:r>
      <w:r w:rsidRPr="00975A1B">
        <w:rPr>
          <w:szCs w:val="24"/>
        </w:rPr>
        <w:t xml:space="preserve"> (Suppl. 1):S89, 2005.</w:t>
      </w:r>
      <w:r w:rsidRPr="00975A1B">
        <w:rPr>
          <w:b/>
          <w:szCs w:val="24"/>
        </w:rPr>
        <w:t xml:space="preserve"> </w:t>
      </w:r>
    </w:p>
    <w:p w14:paraId="53028061" w14:textId="128A4048"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b/>
          <w:szCs w:val="24"/>
        </w:rPr>
        <w:t>Plotkin LI</w:t>
      </w:r>
      <w:r w:rsidRPr="00975A1B">
        <w:rPr>
          <w:szCs w:val="24"/>
        </w:rPr>
        <w:t xml:space="preserve">, Vyas K, </w:t>
      </w:r>
      <w:proofErr w:type="spellStart"/>
      <w:r w:rsidRPr="00975A1B">
        <w:rPr>
          <w:szCs w:val="24"/>
        </w:rPr>
        <w:t>Gortazar</w:t>
      </w:r>
      <w:proofErr w:type="spellEnd"/>
      <w:r w:rsidRPr="00975A1B">
        <w:rPr>
          <w:szCs w:val="24"/>
        </w:rPr>
        <w:t xml:space="preserve"> AR, </w:t>
      </w:r>
      <w:proofErr w:type="spellStart"/>
      <w:r w:rsidRPr="00975A1B">
        <w:rPr>
          <w:szCs w:val="24"/>
        </w:rPr>
        <w:t>Manolagas</w:t>
      </w:r>
      <w:proofErr w:type="spellEnd"/>
      <w:r w:rsidRPr="00975A1B">
        <w:rPr>
          <w:szCs w:val="24"/>
        </w:rPr>
        <w:t xml:space="preserve"> SC, Bellido T. </w:t>
      </w:r>
      <w:r w:rsidRPr="00975A1B">
        <w:rPr>
          <w:bCs/>
          <w:szCs w:val="24"/>
        </w:rPr>
        <w:t>β</w:t>
      </w:r>
      <w:proofErr w:type="spellStart"/>
      <w:r w:rsidRPr="00975A1B">
        <w:rPr>
          <w:bCs/>
          <w:szCs w:val="24"/>
        </w:rPr>
        <w:t>arrestin</w:t>
      </w:r>
      <w:proofErr w:type="spellEnd"/>
      <w:r w:rsidRPr="00975A1B">
        <w:rPr>
          <w:bCs/>
          <w:szCs w:val="24"/>
        </w:rPr>
        <w:t xml:space="preserve"> complexes with connexin (</w:t>
      </w:r>
      <w:proofErr w:type="spellStart"/>
      <w:r w:rsidRPr="00975A1B">
        <w:rPr>
          <w:bCs/>
          <w:szCs w:val="24"/>
        </w:rPr>
        <w:t>Cx</w:t>
      </w:r>
      <w:proofErr w:type="spellEnd"/>
      <w:r w:rsidRPr="00975A1B">
        <w:rPr>
          <w:bCs/>
          <w:szCs w:val="24"/>
        </w:rPr>
        <w:t>) 43 and anchors ERKs outside the nucleus: a requirement for the Cx43/ERK-mediated anti-apoptotic effect of bisphosphonates in osteocytes. 28</w:t>
      </w:r>
      <w:r w:rsidRPr="00975A1B">
        <w:rPr>
          <w:bCs/>
          <w:szCs w:val="24"/>
          <w:vertAlign w:val="superscript"/>
        </w:rPr>
        <w:t>th</w:t>
      </w:r>
      <w:r w:rsidRPr="00975A1B">
        <w:rPr>
          <w:bCs/>
          <w:szCs w:val="24"/>
        </w:rPr>
        <w:t xml:space="preserve"> Annual Meeting of the American Society for Bone and Mineral Research. Philadelphia, PA, USA.</w:t>
      </w:r>
      <w:r w:rsidRPr="00975A1B">
        <w:rPr>
          <w:i/>
          <w:iCs/>
          <w:szCs w:val="24"/>
        </w:rPr>
        <w:t xml:space="preserve"> Journal of Bone and Mineral Research</w:t>
      </w:r>
      <w:r w:rsidRPr="00975A1B">
        <w:rPr>
          <w:iCs/>
          <w:szCs w:val="24"/>
        </w:rPr>
        <w:t xml:space="preserve"> 21 </w:t>
      </w:r>
      <w:r w:rsidRPr="00975A1B">
        <w:rPr>
          <w:szCs w:val="24"/>
        </w:rPr>
        <w:t>(Suppl. 1):S65, 2006.</w:t>
      </w:r>
      <w:r w:rsidR="001145AA">
        <w:rPr>
          <w:szCs w:val="24"/>
        </w:rPr>
        <w:t>*</w:t>
      </w:r>
      <w:r w:rsidRPr="00975A1B">
        <w:rPr>
          <w:b/>
          <w:szCs w:val="24"/>
        </w:rPr>
        <w:t xml:space="preserve"> </w:t>
      </w:r>
    </w:p>
    <w:p w14:paraId="2203E3D4" w14:textId="77777777"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b/>
          <w:szCs w:val="24"/>
        </w:rPr>
        <w:t>Plotkin LI</w:t>
      </w:r>
      <w:r w:rsidRPr="00975A1B">
        <w:rPr>
          <w:szCs w:val="24"/>
        </w:rPr>
        <w:t xml:space="preserve">, Vyas K, Aguirre JI, Stewart SA, Shelton RS, Wynne RA, Crawford JA, Warren AD, Webb W, Wiggins C, Weinstein RS, </w:t>
      </w:r>
      <w:proofErr w:type="spellStart"/>
      <w:r w:rsidRPr="00975A1B">
        <w:rPr>
          <w:szCs w:val="24"/>
        </w:rPr>
        <w:t>Manolagas</w:t>
      </w:r>
      <w:proofErr w:type="spellEnd"/>
      <w:r w:rsidRPr="00975A1B">
        <w:rPr>
          <w:szCs w:val="24"/>
        </w:rPr>
        <w:t xml:space="preserve"> SC, Bellido T. </w:t>
      </w:r>
      <w:r w:rsidRPr="00975A1B">
        <w:rPr>
          <w:bCs/>
          <w:szCs w:val="24"/>
        </w:rPr>
        <w:t>Deletion of connexin 43 from osteoblasts and osteocytes makes them refractory to the protective effect of bisphosphonates against glucocorticoid-induced apoptosis in mice. 28</w:t>
      </w:r>
      <w:r w:rsidRPr="00975A1B">
        <w:rPr>
          <w:bCs/>
          <w:szCs w:val="24"/>
          <w:vertAlign w:val="superscript"/>
        </w:rPr>
        <w:t>th</w:t>
      </w:r>
      <w:r w:rsidRPr="00975A1B">
        <w:rPr>
          <w:bCs/>
          <w:szCs w:val="24"/>
        </w:rPr>
        <w:t xml:space="preserve"> Annual Meeting of the American Society for Bone and Mineral Research. </w:t>
      </w:r>
      <w:r w:rsidRPr="00975A1B">
        <w:rPr>
          <w:bCs/>
          <w:szCs w:val="24"/>
        </w:rPr>
        <w:lastRenderedPageBreak/>
        <w:t>Philadelphia, PA, USA.</w:t>
      </w:r>
      <w:r w:rsidRPr="00975A1B">
        <w:rPr>
          <w:i/>
          <w:iCs/>
          <w:szCs w:val="24"/>
        </w:rPr>
        <w:t xml:space="preserve"> Journal of Bone and Mineral Research</w:t>
      </w:r>
      <w:r w:rsidRPr="00975A1B">
        <w:rPr>
          <w:iCs/>
          <w:szCs w:val="24"/>
        </w:rPr>
        <w:t xml:space="preserve"> 21 </w:t>
      </w:r>
      <w:r w:rsidRPr="00975A1B">
        <w:rPr>
          <w:szCs w:val="24"/>
        </w:rPr>
        <w:t>(Suppl. 1):S291, 2006.</w:t>
      </w:r>
      <w:r w:rsidRPr="00975A1B">
        <w:rPr>
          <w:b/>
          <w:szCs w:val="24"/>
        </w:rPr>
        <w:t xml:space="preserve"> </w:t>
      </w:r>
    </w:p>
    <w:p w14:paraId="0A4806A6" w14:textId="77777777"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color w:val="000000"/>
          <w:szCs w:val="24"/>
        </w:rPr>
        <w:t xml:space="preserve">O’Brien CA, </w:t>
      </w:r>
      <w:r w:rsidRPr="00975A1B">
        <w:rPr>
          <w:b/>
          <w:color w:val="000000"/>
          <w:szCs w:val="24"/>
        </w:rPr>
        <w:t>Plotkin LI</w:t>
      </w:r>
      <w:r w:rsidRPr="00975A1B">
        <w:rPr>
          <w:color w:val="000000"/>
          <w:szCs w:val="24"/>
        </w:rPr>
        <w:t xml:space="preserve">, Vyas K, </w:t>
      </w:r>
      <w:proofErr w:type="spellStart"/>
      <w:r w:rsidRPr="00975A1B">
        <w:rPr>
          <w:color w:val="000000"/>
          <w:szCs w:val="24"/>
        </w:rPr>
        <w:t>Cazer</w:t>
      </w:r>
      <w:proofErr w:type="spellEnd"/>
      <w:r w:rsidRPr="00975A1B">
        <w:rPr>
          <w:color w:val="000000"/>
          <w:szCs w:val="24"/>
        </w:rPr>
        <w:t xml:space="preserve"> PE, </w:t>
      </w:r>
      <w:proofErr w:type="spellStart"/>
      <w:r w:rsidRPr="00975A1B">
        <w:rPr>
          <w:color w:val="000000"/>
          <w:szCs w:val="24"/>
        </w:rPr>
        <w:t>Gortazar</w:t>
      </w:r>
      <w:proofErr w:type="spellEnd"/>
      <w:r w:rsidRPr="00975A1B">
        <w:rPr>
          <w:color w:val="000000"/>
          <w:szCs w:val="24"/>
        </w:rPr>
        <w:t xml:space="preserve"> AR, </w:t>
      </w:r>
      <w:proofErr w:type="spellStart"/>
      <w:r w:rsidRPr="00975A1B">
        <w:rPr>
          <w:color w:val="000000"/>
          <w:szCs w:val="24"/>
        </w:rPr>
        <w:t>Goellner</w:t>
      </w:r>
      <w:proofErr w:type="spellEnd"/>
      <w:r w:rsidRPr="00975A1B">
        <w:rPr>
          <w:color w:val="000000"/>
          <w:szCs w:val="24"/>
        </w:rPr>
        <w:t xml:space="preserve"> JJ, Chen J, Shelton R, Weinstein RS, Schipani E, Jilka RL, </w:t>
      </w:r>
      <w:proofErr w:type="spellStart"/>
      <w:r w:rsidRPr="00975A1B">
        <w:rPr>
          <w:color w:val="000000"/>
          <w:szCs w:val="24"/>
        </w:rPr>
        <w:t>Manolagas</w:t>
      </w:r>
      <w:proofErr w:type="spellEnd"/>
      <w:r w:rsidRPr="00975A1B">
        <w:rPr>
          <w:color w:val="000000"/>
          <w:szCs w:val="24"/>
        </w:rPr>
        <w:t xml:space="preserve"> SC, Bellido T. </w:t>
      </w:r>
      <w:r w:rsidRPr="00975A1B">
        <w:rPr>
          <w:bCs/>
          <w:szCs w:val="24"/>
        </w:rPr>
        <w:t xml:space="preserve">Activation of PTH Receptor 1 specifically in osteocytes suppresses </w:t>
      </w:r>
      <w:proofErr w:type="spellStart"/>
      <w:r w:rsidRPr="00975A1B">
        <w:rPr>
          <w:bCs/>
          <w:szCs w:val="24"/>
        </w:rPr>
        <w:t>Sost</w:t>
      </w:r>
      <w:proofErr w:type="spellEnd"/>
      <w:r w:rsidRPr="00975A1B">
        <w:rPr>
          <w:bCs/>
          <w:szCs w:val="24"/>
        </w:rPr>
        <w:t xml:space="preserve"> expression and increases bone mass in transgenic mice. 28</w:t>
      </w:r>
      <w:r w:rsidRPr="00975A1B">
        <w:rPr>
          <w:bCs/>
          <w:szCs w:val="24"/>
          <w:vertAlign w:val="superscript"/>
        </w:rPr>
        <w:t>th</w:t>
      </w:r>
      <w:r w:rsidRPr="00975A1B">
        <w:rPr>
          <w:bCs/>
          <w:szCs w:val="24"/>
        </w:rPr>
        <w:t xml:space="preserve"> Annual Meeting of the American Society for Bone and Mineral Research. Philadelphia, PA, USA.</w:t>
      </w:r>
      <w:r w:rsidRPr="00975A1B">
        <w:rPr>
          <w:i/>
          <w:iCs/>
          <w:szCs w:val="24"/>
        </w:rPr>
        <w:t xml:space="preserve"> Journal of Bone and Mineral Research</w:t>
      </w:r>
      <w:r w:rsidRPr="00975A1B">
        <w:rPr>
          <w:iCs/>
          <w:szCs w:val="24"/>
        </w:rPr>
        <w:t xml:space="preserve"> 21 </w:t>
      </w:r>
      <w:r w:rsidRPr="00975A1B">
        <w:rPr>
          <w:szCs w:val="24"/>
        </w:rPr>
        <w:t>(Suppl. 1):S4, 2006.</w:t>
      </w:r>
      <w:r w:rsidRPr="00975A1B">
        <w:rPr>
          <w:b/>
          <w:szCs w:val="24"/>
        </w:rPr>
        <w:t xml:space="preserve"> </w:t>
      </w:r>
    </w:p>
    <w:p w14:paraId="0833BE7D" w14:textId="77777777"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szCs w:val="24"/>
        </w:rPr>
        <w:t xml:space="preserve">Boland RL, Morelli S, Santillan G, </w:t>
      </w:r>
      <w:proofErr w:type="spellStart"/>
      <w:r w:rsidRPr="00975A1B">
        <w:rPr>
          <w:szCs w:val="24"/>
        </w:rPr>
        <w:t>Scodelaro</w:t>
      </w:r>
      <w:proofErr w:type="spellEnd"/>
      <w:r w:rsidRPr="00975A1B">
        <w:rPr>
          <w:szCs w:val="24"/>
        </w:rPr>
        <w:t xml:space="preserve"> P, </w:t>
      </w:r>
      <w:proofErr w:type="spellStart"/>
      <w:r w:rsidRPr="00975A1B">
        <w:rPr>
          <w:szCs w:val="24"/>
        </w:rPr>
        <w:t>Colicheo</w:t>
      </w:r>
      <w:proofErr w:type="spellEnd"/>
      <w:r w:rsidRPr="00975A1B">
        <w:rPr>
          <w:szCs w:val="24"/>
        </w:rPr>
        <w:t xml:space="preserve"> A, de Boland AR, Vyas K, </w:t>
      </w:r>
      <w:r w:rsidRPr="00975A1B">
        <w:rPr>
          <w:b/>
          <w:szCs w:val="24"/>
        </w:rPr>
        <w:t>Plotkin LI</w:t>
      </w:r>
      <w:r w:rsidRPr="00975A1B">
        <w:rPr>
          <w:szCs w:val="24"/>
        </w:rPr>
        <w:t xml:space="preserve">, Bellido T. </w:t>
      </w:r>
      <w:r w:rsidRPr="00975A1B">
        <w:rPr>
          <w:bCs/>
          <w:szCs w:val="24"/>
        </w:rPr>
        <w:t>Connexin 43 is required for bisphosphonate-induced survival of osteoblastic cells but not for bisphosphonate binding. 28</w:t>
      </w:r>
      <w:r w:rsidRPr="00975A1B">
        <w:rPr>
          <w:bCs/>
          <w:szCs w:val="24"/>
          <w:vertAlign w:val="superscript"/>
        </w:rPr>
        <w:t>th</w:t>
      </w:r>
      <w:r w:rsidRPr="00975A1B">
        <w:rPr>
          <w:bCs/>
          <w:szCs w:val="24"/>
        </w:rPr>
        <w:t xml:space="preserve"> Annual Meeting of the American Society for Bone and Mineral Research. Philadelphia, PA, USA.</w:t>
      </w:r>
      <w:r w:rsidRPr="00975A1B">
        <w:rPr>
          <w:i/>
          <w:iCs/>
          <w:szCs w:val="24"/>
        </w:rPr>
        <w:t xml:space="preserve"> Journal of Bone and Mineral Research</w:t>
      </w:r>
      <w:r w:rsidRPr="00975A1B">
        <w:rPr>
          <w:iCs/>
          <w:szCs w:val="24"/>
        </w:rPr>
        <w:t xml:space="preserve"> 21</w:t>
      </w:r>
      <w:r w:rsidRPr="00975A1B">
        <w:rPr>
          <w:i/>
          <w:iCs/>
          <w:szCs w:val="24"/>
        </w:rPr>
        <w:t xml:space="preserve"> </w:t>
      </w:r>
      <w:r w:rsidRPr="00975A1B">
        <w:rPr>
          <w:szCs w:val="24"/>
        </w:rPr>
        <w:t>(Suppl. 1):S292, 2006.</w:t>
      </w:r>
      <w:r w:rsidRPr="00975A1B">
        <w:rPr>
          <w:b/>
          <w:szCs w:val="24"/>
        </w:rPr>
        <w:t xml:space="preserve"> </w:t>
      </w:r>
    </w:p>
    <w:p w14:paraId="441F6D05" w14:textId="4F7D9C38" w:rsidR="009E75A8" w:rsidRPr="00975A1B" w:rsidRDefault="009E75A8" w:rsidP="009E75A8">
      <w:pPr>
        <w:widowControl/>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46" w:hanging="446"/>
        <w:jc w:val="both"/>
        <w:rPr>
          <w:szCs w:val="24"/>
        </w:rPr>
      </w:pPr>
      <w:r w:rsidRPr="00975A1B">
        <w:rPr>
          <w:szCs w:val="24"/>
        </w:rPr>
        <w:t xml:space="preserve">O’Brien CA, </w:t>
      </w:r>
      <w:r w:rsidRPr="00975A1B">
        <w:rPr>
          <w:b/>
          <w:szCs w:val="24"/>
        </w:rPr>
        <w:t>Plotkin LI</w:t>
      </w:r>
      <w:r w:rsidRPr="00975A1B">
        <w:rPr>
          <w:szCs w:val="24"/>
        </w:rPr>
        <w:t xml:space="preserve">, Vyas K, Galli C, </w:t>
      </w:r>
      <w:proofErr w:type="spellStart"/>
      <w:r w:rsidRPr="00975A1B">
        <w:rPr>
          <w:szCs w:val="24"/>
        </w:rPr>
        <w:t>Cazer</w:t>
      </w:r>
      <w:proofErr w:type="spellEnd"/>
      <w:r w:rsidRPr="00975A1B">
        <w:rPr>
          <w:szCs w:val="24"/>
        </w:rPr>
        <w:t xml:space="preserve"> P, </w:t>
      </w:r>
      <w:proofErr w:type="spellStart"/>
      <w:r w:rsidRPr="00975A1B">
        <w:rPr>
          <w:szCs w:val="24"/>
        </w:rPr>
        <w:t>Gortazar</w:t>
      </w:r>
      <w:proofErr w:type="spellEnd"/>
      <w:r w:rsidRPr="00975A1B">
        <w:rPr>
          <w:szCs w:val="24"/>
        </w:rPr>
        <w:t xml:space="preserve"> AR, </w:t>
      </w:r>
      <w:proofErr w:type="spellStart"/>
      <w:r w:rsidRPr="00975A1B">
        <w:rPr>
          <w:szCs w:val="24"/>
        </w:rPr>
        <w:t>Goellner</w:t>
      </w:r>
      <w:proofErr w:type="spellEnd"/>
      <w:r w:rsidRPr="00975A1B">
        <w:rPr>
          <w:szCs w:val="24"/>
        </w:rPr>
        <w:t xml:space="preserve"> JJ, Chen J, Shelton RS,</w:t>
      </w:r>
      <w:r w:rsidRPr="00975A1B">
        <w:rPr>
          <w:szCs w:val="24"/>
          <w:vertAlign w:val="superscript"/>
        </w:rPr>
        <w:t xml:space="preserve"> </w:t>
      </w:r>
      <w:r w:rsidRPr="00975A1B">
        <w:rPr>
          <w:szCs w:val="24"/>
        </w:rPr>
        <w:t xml:space="preserve">Weinstein RS, Schipani E, Glatt V, </w:t>
      </w:r>
      <w:proofErr w:type="spellStart"/>
      <w:r w:rsidRPr="00975A1B">
        <w:rPr>
          <w:szCs w:val="24"/>
        </w:rPr>
        <w:t>Bouxsein</w:t>
      </w:r>
      <w:proofErr w:type="spellEnd"/>
      <w:r w:rsidRPr="00975A1B">
        <w:rPr>
          <w:szCs w:val="24"/>
        </w:rPr>
        <w:t xml:space="preserve"> M, Jilka RL, </w:t>
      </w:r>
      <w:proofErr w:type="spellStart"/>
      <w:r w:rsidRPr="00975A1B">
        <w:rPr>
          <w:szCs w:val="24"/>
        </w:rPr>
        <w:t>Manolagas</w:t>
      </w:r>
      <w:proofErr w:type="spellEnd"/>
      <w:r w:rsidRPr="00975A1B">
        <w:rPr>
          <w:szCs w:val="24"/>
        </w:rPr>
        <w:t xml:space="preserve"> SC, Bellido T. Activation of PTH receptor 1 specifically in osteocytes suppresses </w:t>
      </w:r>
      <w:proofErr w:type="spellStart"/>
      <w:r w:rsidRPr="00975A1B">
        <w:rPr>
          <w:szCs w:val="24"/>
        </w:rPr>
        <w:t>sost</w:t>
      </w:r>
      <w:proofErr w:type="spellEnd"/>
      <w:r w:rsidRPr="00975A1B">
        <w:rPr>
          <w:szCs w:val="24"/>
        </w:rPr>
        <w:t xml:space="preserve"> expression and increases bone mass in transgenic mice. 89</w:t>
      </w:r>
      <w:r w:rsidRPr="00975A1B">
        <w:rPr>
          <w:szCs w:val="24"/>
          <w:vertAlign w:val="superscript"/>
        </w:rPr>
        <w:t>th</w:t>
      </w:r>
      <w:r w:rsidRPr="00975A1B">
        <w:rPr>
          <w:szCs w:val="24"/>
        </w:rPr>
        <w:t xml:space="preserve"> Annual Meeting of the Endocrine Society, Toronto, Canada, 2007.</w:t>
      </w:r>
      <w:r w:rsidR="001145AA">
        <w:rPr>
          <w:szCs w:val="24"/>
        </w:rPr>
        <w:t>*</w:t>
      </w:r>
      <w:r w:rsidRPr="00975A1B">
        <w:rPr>
          <w:b/>
          <w:szCs w:val="24"/>
        </w:rPr>
        <w:t xml:space="preserve"> </w:t>
      </w:r>
    </w:p>
    <w:p w14:paraId="04A627B8" w14:textId="77777777"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b/>
          <w:szCs w:val="24"/>
        </w:rPr>
        <w:t>Plotkin LI</w:t>
      </w:r>
      <w:r w:rsidRPr="00975A1B">
        <w:rPr>
          <w:szCs w:val="24"/>
        </w:rPr>
        <w:t xml:space="preserve">, Vyas K, </w:t>
      </w:r>
      <w:proofErr w:type="spellStart"/>
      <w:r w:rsidRPr="00975A1B">
        <w:rPr>
          <w:szCs w:val="24"/>
        </w:rPr>
        <w:t>Manolagas</w:t>
      </w:r>
      <w:proofErr w:type="spellEnd"/>
      <w:r w:rsidRPr="00975A1B">
        <w:rPr>
          <w:szCs w:val="24"/>
        </w:rPr>
        <w:t xml:space="preserve"> SC, Bellido T. Glucocorticoids counteract focal adhesion kinase-mediated osteocyte survival by activating Pyk2: evidence for inside-out signaling leading to cell detachment-induced apoptosis or </w:t>
      </w:r>
      <w:proofErr w:type="spellStart"/>
      <w:r w:rsidRPr="00975A1B">
        <w:rPr>
          <w:szCs w:val="24"/>
        </w:rPr>
        <w:t>anoikis</w:t>
      </w:r>
      <w:proofErr w:type="spellEnd"/>
      <w:r w:rsidRPr="00975A1B">
        <w:rPr>
          <w:szCs w:val="24"/>
        </w:rPr>
        <w:t>. 89</w:t>
      </w:r>
      <w:r w:rsidRPr="00975A1B">
        <w:rPr>
          <w:szCs w:val="24"/>
          <w:vertAlign w:val="superscript"/>
        </w:rPr>
        <w:t>th</w:t>
      </w:r>
      <w:r w:rsidRPr="00975A1B">
        <w:rPr>
          <w:szCs w:val="24"/>
        </w:rPr>
        <w:t xml:space="preserve"> Annual Meeting of the Endocrine Society, Toronto, Canada, 2007.</w:t>
      </w:r>
      <w:r w:rsidRPr="00975A1B">
        <w:rPr>
          <w:b/>
          <w:szCs w:val="24"/>
        </w:rPr>
        <w:t xml:space="preserve"> </w:t>
      </w:r>
    </w:p>
    <w:p w14:paraId="754E7B95" w14:textId="26265814" w:rsidR="009E75A8" w:rsidRPr="00975A1B" w:rsidRDefault="009E75A8" w:rsidP="009E75A8">
      <w:pPr>
        <w:widowControl/>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46" w:hanging="446"/>
        <w:jc w:val="both"/>
        <w:rPr>
          <w:szCs w:val="24"/>
        </w:rPr>
      </w:pPr>
      <w:r w:rsidRPr="00975A1B">
        <w:rPr>
          <w:b/>
          <w:szCs w:val="24"/>
        </w:rPr>
        <w:t>Plotkin LI</w:t>
      </w:r>
      <w:r w:rsidRPr="00975A1B">
        <w:rPr>
          <w:szCs w:val="24"/>
        </w:rPr>
        <w:t xml:space="preserve">, J. </w:t>
      </w:r>
      <w:proofErr w:type="spellStart"/>
      <w:r w:rsidRPr="00975A1B">
        <w:rPr>
          <w:szCs w:val="24"/>
        </w:rPr>
        <w:t>Goellner</w:t>
      </w:r>
      <w:proofErr w:type="spellEnd"/>
      <w:r w:rsidRPr="00975A1B">
        <w:rPr>
          <w:szCs w:val="24"/>
        </w:rPr>
        <w:t xml:space="preserve">, Vyas K, Shelton RS, R. A. Wynne, Weinstein RS, </w:t>
      </w:r>
      <w:proofErr w:type="spellStart"/>
      <w:r w:rsidRPr="00975A1B">
        <w:rPr>
          <w:szCs w:val="24"/>
        </w:rPr>
        <w:t>Manolagas</w:t>
      </w:r>
      <w:proofErr w:type="spellEnd"/>
      <w:r w:rsidRPr="00975A1B">
        <w:rPr>
          <w:szCs w:val="24"/>
        </w:rPr>
        <w:t xml:space="preserve"> SC, Bellido T. A bisphosphonate analog that lacks anti-remodeling activity prevents osteocyte and osteoblast apoptosis </w:t>
      </w:r>
      <w:r w:rsidRPr="00975A1B">
        <w:rPr>
          <w:i/>
          <w:szCs w:val="24"/>
        </w:rPr>
        <w:t>in vivo</w:t>
      </w:r>
      <w:r w:rsidRPr="00975A1B">
        <w:rPr>
          <w:szCs w:val="24"/>
        </w:rPr>
        <w:t xml:space="preserve">. </w:t>
      </w:r>
      <w:r w:rsidRPr="00975A1B">
        <w:rPr>
          <w:bCs/>
          <w:szCs w:val="24"/>
        </w:rPr>
        <w:t>29</w:t>
      </w:r>
      <w:r w:rsidRPr="00975A1B">
        <w:rPr>
          <w:bCs/>
          <w:szCs w:val="24"/>
          <w:vertAlign w:val="superscript"/>
        </w:rPr>
        <w:t>th</w:t>
      </w:r>
      <w:r w:rsidRPr="00975A1B">
        <w:rPr>
          <w:bCs/>
          <w:szCs w:val="24"/>
        </w:rPr>
        <w:t xml:space="preserve"> Annual Meeting of the American Society for Bone and Mineral Research. Honolulu, HI, USA. </w:t>
      </w:r>
      <w:r w:rsidRPr="00975A1B">
        <w:rPr>
          <w:i/>
          <w:iCs/>
          <w:szCs w:val="24"/>
        </w:rPr>
        <w:t>Journal of Bone and Mineral Research</w:t>
      </w:r>
      <w:r w:rsidRPr="00975A1B">
        <w:rPr>
          <w:iCs/>
          <w:szCs w:val="24"/>
        </w:rPr>
        <w:t xml:space="preserve"> 22 (</w:t>
      </w:r>
      <w:proofErr w:type="spellStart"/>
      <w:r w:rsidRPr="00975A1B">
        <w:rPr>
          <w:iCs/>
          <w:szCs w:val="24"/>
        </w:rPr>
        <w:t>Supl</w:t>
      </w:r>
      <w:proofErr w:type="spellEnd"/>
      <w:r w:rsidRPr="00975A1B">
        <w:rPr>
          <w:iCs/>
          <w:szCs w:val="24"/>
        </w:rPr>
        <w:t>. 1):S4, 2007</w:t>
      </w:r>
      <w:r w:rsidRPr="00975A1B">
        <w:rPr>
          <w:bCs/>
          <w:szCs w:val="24"/>
        </w:rPr>
        <w:t>.</w:t>
      </w:r>
      <w:r w:rsidR="001145AA">
        <w:rPr>
          <w:bCs/>
          <w:szCs w:val="24"/>
        </w:rPr>
        <w:t>*</w:t>
      </w:r>
      <w:r w:rsidRPr="00975A1B">
        <w:rPr>
          <w:b/>
          <w:szCs w:val="24"/>
        </w:rPr>
        <w:t xml:space="preserve"> </w:t>
      </w:r>
    </w:p>
    <w:p w14:paraId="5EE7F6BE" w14:textId="77777777" w:rsidR="009E75A8" w:rsidRPr="00975A1B" w:rsidRDefault="009E75A8" w:rsidP="009E75A8">
      <w:pPr>
        <w:keepNext/>
        <w:widowControl/>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46" w:hanging="446"/>
        <w:jc w:val="both"/>
        <w:rPr>
          <w:szCs w:val="24"/>
        </w:rPr>
      </w:pPr>
      <w:r w:rsidRPr="00975A1B">
        <w:rPr>
          <w:b/>
          <w:bCs/>
          <w:szCs w:val="24"/>
        </w:rPr>
        <w:t>Plotkin LI</w:t>
      </w:r>
      <w:r w:rsidRPr="00975A1B">
        <w:rPr>
          <w:bCs/>
          <w:szCs w:val="24"/>
        </w:rPr>
        <w:t xml:space="preserve">, Vyas K, </w:t>
      </w:r>
      <w:proofErr w:type="spellStart"/>
      <w:r w:rsidRPr="00975A1B">
        <w:rPr>
          <w:bCs/>
          <w:szCs w:val="24"/>
        </w:rPr>
        <w:t>Manolagas</w:t>
      </w:r>
      <w:proofErr w:type="spellEnd"/>
      <w:r w:rsidRPr="00975A1B">
        <w:rPr>
          <w:bCs/>
          <w:szCs w:val="24"/>
        </w:rPr>
        <w:t xml:space="preserve"> SC, Bellido T. The small GTPase </w:t>
      </w:r>
      <w:proofErr w:type="spellStart"/>
      <w:r w:rsidRPr="00975A1B">
        <w:rPr>
          <w:bCs/>
          <w:szCs w:val="24"/>
        </w:rPr>
        <w:t>RhoA</w:t>
      </w:r>
      <w:proofErr w:type="spellEnd"/>
      <w:r w:rsidRPr="00975A1B">
        <w:rPr>
          <w:bCs/>
          <w:szCs w:val="24"/>
        </w:rPr>
        <w:t xml:space="preserve"> and its effector kinase ROCK mediate actin cytoskeleton reorganization leading to osteocyte </w:t>
      </w:r>
      <w:proofErr w:type="spellStart"/>
      <w:r w:rsidRPr="00975A1B">
        <w:rPr>
          <w:bCs/>
          <w:szCs w:val="24"/>
        </w:rPr>
        <w:t>anoikis</w:t>
      </w:r>
      <w:proofErr w:type="spellEnd"/>
      <w:r w:rsidRPr="00975A1B">
        <w:rPr>
          <w:bCs/>
          <w:szCs w:val="24"/>
        </w:rPr>
        <w:t xml:space="preserve"> by glucocorticoids</w:t>
      </w:r>
      <w:r w:rsidRPr="00975A1B">
        <w:rPr>
          <w:szCs w:val="24"/>
        </w:rPr>
        <w:t xml:space="preserve">. </w:t>
      </w:r>
      <w:r w:rsidRPr="00975A1B">
        <w:rPr>
          <w:bCs/>
          <w:szCs w:val="24"/>
        </w:rPr>
        <w:t>29</w:t>
      </w:r>
      <w:r w:rsidRPr="00975A1B">
        <w:rPr>
          <w:bCs/>
          <w:szCs w:val="24"/>
          <w:vertAlign w:val="superscript"/>
        </w:rPr>
        <w:t>th</w:t>
      </w:r>
      <w:r w:rsidRPr="00975A1B">
        <w:rPr>
          <w:bCs/>
          <w:szCs w:val="24"/>
        </w:rPr>
        <w:t xml:space="preserve"> Annual Meeting of the American Society for Bone and Mineral Research. Honolulu, HI, USA. </w:t>
      </w:r>
      <w:r w:rsidRPr="00975A1B">
        <w:rPr>
          <w:i/>
          <w:iCs/>
          <w:szCs w:val="24"/>
        </w:rPr>
        <w:t>Journal of Bone and Mineral Research</w:t>
      </w:r>
      <w:r w:rsidRPr="00975A1B">
        <w:rPr>
          <w:szCs w:val="24"/>
        </w:rPr>
        <w:t xml:space="preserve"> </w:t>
      </w:r>
      <w:r w:rsidRPr="00975A1B">
        <w:rPr>
          <w:iCs/>
          <w:szCs w:val="24"/>
        </w:rPr>
        <w:t>22 (</w:t>
      </w:r>
      <w:proofErr w:type="spellStart"/>
      <w:r w:rsidRPr="00975A1B">
        <w:rPr>
          <w:iCs/>
          <w:szCs w:val="24"/>
        </w:rPr>
        <w:t>Supl</w:t>
      </w:r>
      <w:proofErr w:type="spellEnd"/>
      <w:r w:rsidRPr="00975A1B">
        <w:rPr>
          <w:iCs/>
          <w:szCs w:val="24"/>
        </w:rPr>
        <w:t>. 1):S107, 2007</w:t>
      </w:r>
      <w:r w:rsidRPr="00975A1B">
        <w:rPr>
          <w:bCs/>
          <w:szCs w:val="24"/>
        </w:rPr>
        <w:t>.</w:t>
      </w:r>
      <w:r w:rsidRPr="00975A1B">
        <w:rPr>
          <w:b/>
          <w:szCs w:val="24"/>
        </w:rPr>
        <w:t xml:space="preserve"> </w:t>
      </w:r>
    </w:p>
    <w:p w14:paraId="03F1BB5B" w14:textId="77777777"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bCs/>
          <w:szCs w:val="24"/>
        </w:rPr>
        <w:t xml:space="preserve">I. Pavel, M. Mahmood, Vyas K, M. Whitlow, </w:t>
      </w:r>
      <w:r w:rsidRPr="00975A1B">
        <w:rPr>
          <w:b/>
          <w:bCs/>
          <w:szCs w:val="24"/>
        </w:rPr>
        <w:t>Plotkin LI</w:t>
      </w:r>
      <w:r w:rsidRPr="00975A1B">
        <w:rPr>
          <w:bCs/>
          <w:szCs w:val="24"/>
        </w:rPr>
        <w:t xml:space="preserve">, </w:t>
      </w:r>
      <w:proofErr w:type="spellStart"/>
      <w:r w:rsidRPr="00975A1B">
        <w:rPr>
          <w:bCs/>
          <w:szCs w:val="24"/>
        </w:rPr>
        <w:t>Manolagas</w:t>
      </w:r>
      <w:proofErr w:type="spellEnd"/>
      <w:r w:rsidRPr="00975A1B">
        <w:rPr>
          <w:bCs/>
          <w:szCs w:val="24"/>
        </w:rPr>
        <w:t xml:space="preserve"> SC, A. S. </w:t>
      </w:r>
      <w:proofErr w:type="spellStart"/>
      <w:r w:rsidRPr="00975A1B">
        <w:rPr>
          <w:bCs/>
          <w:szCs w:val="24"/>
        </w:rPr>
        <w:t>Biris</w:t>
      </w:r>
      <w:proofErr w:type="spellEnd"/>
      <w:r w:rsidRPr="00975A1B">
        <w:rPr>
          <w:bCs/>
          <w:szCs w:val="24"/>
        </w:rPr>
        <w:t>, Bellido T.</w:t>
      </w:r>
      <w:r w:rsidRPr="00975A1B">
        <w:rPr>
          <w:b/>
          <w:bCs/>
          <w:snapToGrid/>
          <w:szCs w:val="24"/>
        </w:rPr>
        <w:t xml:space="preserve"> </w:t>
      </w:r>
      <w:r w:rsidRPr="00975A1B">
        <w:rPr>
          <w:bCs/>
          <w:szCs w:val="24"/>
        </w:rPr>
        <w:t xml:space="preserve">Nanoprobing osteocytic sub-cellular compartments by surface-enhanced </w:t>
      </w:r>
      <w:proofErr w:type="spellStart"/>
      <w:r w:rsidRPr="00975A1B">
        <w:rPr>
          <w:bCs/>
          <w:szCs w:val="24"/>
        </w:rPr>
        <w:t>raman</w:t>
      </w:r>
      <w:proofErr w:type="spellEnd"/>
      <w:r w:rsidRPr="00975A1B">
        <w:rPr>
          <w:bCs/>
          <w:szCs w:val="24"/>
        </w:rPr>
        <w:t xml:space="preserve"> spectroscopy</w:t>
      </w:r>
      <w:r w:rsidRPr="00975A1B">
        <w:rPr>
          <w:szCs w:val="24"/>
        </w:rPr>
        <w:t xml:space="preserve">. </w:t>
      </w:r>
      <w:r w:rsidRPr="00975A1B">
        <w:rPr>
          <w:bCs/>
          <w:szCs w:val="24"/>
        </w:rPr>
        <w:t>29</w:t>
      </w:r>
      <w:r w:rsidRPr="00975A1B">
        <w:rPr>
          <w:bCs/>
          <w:szCs w:val="24"/>
          <w:vertAlign w:val="superscript"/>
        </w:rPr>
        <w:t>th</w:t>
      </w:r>
      <w:r w:rsidRPr="00975A1B">
        <w:rPr>
          <w:bCs/>
          <w:szCs w:val="24"/>
        </w:rPr>
        <w:t xml:space="preserve"> Annual Meeting of the American Society for Bone and Mineral Research. Honolulu, HI, USA.</w:t>
      </w:r>
      <w:r w:rsidRPr="00975A1B">
        <w:rPr>
          <w:i/>
          <w:iCs/>
          <w:szCs w:val="24"/>
        </w:rPr>
        <w:t xml:space="preserve"> Journal of Bone and Mineral Research</w:t>
      </w:r>
      <w:r w:rsidRPr="00975A1B">
        <w:rPr>
          <w:szCs w:val="24"/>
        </w:rPr>
        <w:t xml:space="preserve"> </w:t>
      </w:r>
      <w:r w:rsidRPr="00975A1B">
        <w:rPr>
          <w:iCs/>
          <w:szCs w:val="24"/>
        </w:rPr>
        <w:t>22 (</w:t>
      </w:r>
      <w:proofErr w:type="spellStart"/>
      <w:r w:rsidRPr="00975A1B">
        <w:rPr>
          <w:iCs/>
          <w:szCs w:val="24"/>
        </w:rPr>
        <w:t>Supl</w:t>
      </w:r>
      <w:proofErr w:type="spellEnd"/>
      <w:r w:rsidRPr="00975A1B">
        <w:rPr>
          <w:iCs/>
          <w:szCs w:val="24"/>
        </w:rPr>
        <w:t>. 1):S376, 2007.</w:t>
      </w:r>
      <w:r w:rsidRPr="00975A1B">
        <w:rPr>
          <w:bCs/>
          <w:szCs w:val="24"/>
        </w:rPr>
        <w:t xml:space="preserve"> </w:t>
      </w:r>
    </w:p>
    <w:p w14:paraId="6BAD4DD9" w14:textId="345B3325"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proofErr w:type="spellStart"/>
      <w:r w:rsidRPr="00975A1B">
        <w:rPr>
          <w:szCs w:val="24"/>
        </w:rPr>
        <w:t>Gortazar</w:t>
      </w:r>
      <w:proofErr w:type="spellEnd"/>
      <w:r w:rsidRPr="00975A1B">
        <w:rPr>
          <w:szCs w:val="24"/>
        </w:rPr>
        <w:t xml:space="preserve"> AR, Aguirre JI, </w:t>
      </w:r>
      <w:r w:rsidRPr="00975A1B">
        <w:rPr>
          <w:b/>
          <w:szCs w:val="24"/>
        </w:rPr>
        <w:t>Plotkin LI</w:t>
      </w:r>
      <w:r w:rsidRPr="00975A1B">
        <w:rPr>
          <w:szCs w:val="24"/>
        </w:rPr>
        <w:t xml:space="preserve">, O’Brien CA, </w:t>
      </w:r>
      <w:proofErr w:type="spellStart"/>
      <w:r w:rsidRPr="00975A1B">
        <w:rPr>
          <w:szCs w:val="24"/>
        </w:rPr>
        <w:t>Manolagas</w:t>
      </w:r>
      <w:proofErr w:type="spellEnd"/>
      <w:r w:rsidRPr="00975A1B">
        <w:rPr>
          <w:szCs w:val="24"/>
        </w:rPr>
        <w:t xml:space="preserve"> SC, Bellido T. A new </w:t>
      </w:r>
      <w:r w:rsidRPr="00975A1B">
        <w:rPr>
          <w:szCs w:val="24"/>
        </w:rPr>
        <w:lastRenderedPageBreak/>
        <w:t>function of the estrogen receptor independent of its ligand is essential for the transduction of mechanical signals in osteocytes and osteoblasts. XII Meeting of the Spanish Society for Bone and Mineral Metabolism Research, Valencia, Spain, 2007.</w:t>
      </w:r>
      <w:r w:rsidR="001145AA">
        <w:rPr>
          <w:szCs w:val="24"/>
        </w:rPr>
        <w:t>*</w:t>
      </w:r>
      <w:r w:rsidRPr="00975A1B">
        <w:rPr>
          <w:szCs w:val="24"/>
        </w:rPr>
        <w:t xml:space="preserve"> </w:t>
      </w:r>
    </w:p>
    <w:p w14:paraId="72907C15" w14:textId="77777777"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b/>
          <w:szCs w:val="24"/>
        </w:rPr>
        <w:t>Plotkin LI</w:t>
      </w:r>
      <w:r w:rsidRPr="00975A1B">
        <w:rPr>
          <w:szCs w:val="24"/>
        </w:rPr>
        <w:t xml:space="preserve">, Vyas K, Aguirre JI, Weinstein RS, </w:t>
      </w:r>
      <w:proofErr w:type="spellStart"/>
      <w:r w:rsidRPr="00975A1B">
        <w:rPr>
          <w:szCs w:val="24"/>
        </w:rPr>
        <w:t>Manolagas</w:t>
      </w:r>
      <w:proofErr w:type="spellEnd"/>
      <w:r w:rsidRPr="00975A1B">
        <w:rPr>
          <w:szCs w:val="24"/>
        </w:rPr>
        <w:t xml:space="preserve"> SC, Bellido T. </w:t>
      </w:r>
      <w:r w:rsidRPr="00975A1B">
        <w:rPr>
          <w:i/>
          <w:szCs w:val="24"/>
        </w:rPr>
        <w:t>In Vivo</w:t>
      </w:r>
      <w:r w:rsidRPr="00975A1B">
        <w:rPr>
          <w:szCs w:val="24"/>
        </w:rPr>
        <w:t xml:space="preserve"> requirement of Cx43 for the prevention of glucocorticoid-induced osteocyte and osteoblast apoptosis by bisphosphonates</w:t>
      </w:r>
      <w:r w:rsidRPr="00975A1B">
        <w:rPr>
          <w:b/>
          <w:szCs w:val="24"/>
        </w:rPr>
        <w:t>.</w:t>
      </w:r>
      <w:r w:rsidRPr="00975A1B">
        <w:rPr>
          <w:szCs w:val="24"/>
        </w:rPr>
        <w:t xml:space="preserve"> International </w:t>
      </w:r>
      <w:r w:rsidRPr="00975A1B">
        <w:rPr>
          <w:bCs/>
          <w:iCs/>
          <w:szCs w:val="24"/>
        </w:rPr>
        <w:t>Gap Junction Conference</w:t>
      </w:r>
      <w:r w:rsidRPr="00975A1B">
        <w:rPr>
          <w:bCs/>
          <w:szCs w:val="24"/>
        </w:rPr>
        <w:t>,</w:t>
      </w:r>
      <w:r w:rsidRPr="00975A1B">
        <w:rPr>
          <w:b/>
          <w:bCs/>
          <w:szCs w:val="24"/>
        </w:rPr>
        <w:t xml:space="preserve"> </w:t>
      </w:r>
      <w:proofErr w:type="spellStart"/>
      <w:r w:rsidRPr="00975A1B">
        <w:rPr>
          <w:bCs/>
          <w:szCs w:val="24"/>
        </w:rPr>
        <w:t>Helsingør</w:t>
      </w:r>
      <w:proofErr w:type="spellEnd"/>
      <w:r w:rsidRPr="00975A1B">
        <w:rPr>
          <w:bCs/>
          <w:szCs w:val="24"/>
        </w:rPr>
        <w:t xml:space="preserve">, </w:t>
      </w:r>
      <w:r w:rsidRPr="00975A1B">
        <w:rPr>
          <w:szCs w:val="24"/>
        </w:rPr>
        <w:t>Denmark, 2007.</w:t>
      </w:r>
      <w:r w:rsidRPr="00975A1B">
        <w:rPr>
          <w:b/>
          <w:szCs w:val="24"/>
        </w:rPr>
        <w:t xml:space="preserve"> </w:t>
      </w:r>
    </w:p>
    <w:p w14:paraId="2BF53461" w14:textId="77777777"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b/>
          <w:szCs w:val="24"/>
        </w:rPr>
        <w:t>Plotkin LI</w:t>
      </w:r>
      <w:r w:rsidRPr="00975A1B">
        <w:rPr>
          <w:szCs w:val="24"/>
        </w:rPr>
        <w:t xml:space="preserve">, Vyas K, </w:t>
      </w:r>
      <w:proofErr w:type="spellStart"/>
      <w:r w:rsidRPr="00975A1B">
        <w:rPr>
          <w:szCs w:val="24"/>
        </w:rPr>
        <w:t>Gortazar</w:t>
      </w:r>
      <w:proofErr w:type="spellEnd"/>
      <w:r w:rsidRPr="00975A1B">
        <w:rPr>
          <w:szCs w:val="24"/>
        </w:rPr>
        <w:t xml:space="preserve"> AR, </w:t>
      </w:r>
      <w:proofErr w:type="spellStart"/>
      <w:r w:rsidRPr="00975A1B">
        <w:rPr>
          <w:szCs w:val="24"/>
        </w:rPr>
        <w:t>Manolagas</w:t>
      </w:r>
      <w:proofErr w:type="spellEnd"/>
      <w:r w:rsidRPr="00975A1B">
        <w:rPr>
          <w:szCs w:val="24"/>
        </w:rPr>
        <w:t xml:space="preserve"> SC, Bellido T.</w:t>
      </w:r>
      <w:r w:rsidRPr="00975A1B">
        <w:rPr>
          <w:b/>
          <w:bCs/>
          <w:iCs/>
          <w:szCs w:val="24"/>
        </w:rPr>
        <w:t xml:space="preserve"> </w:t>
      </w:r>
      <w:r w:rsidRPr="00975A1B">
        <w:rPr>
          <w:szCs w:val="24"/>
        </w:rPr>
        <w:t>β-</w:t>
      </w:r>
      <w:proofErr w:type="spellStart"/>
      <w:r w:rsidRPr="00975A1B">
        <w:rPr>
          <w:szCs w:val="24"/>
        </w:rPr>
        <w:t>arrestin</w:t>
      </w:r>
      <w:proofErr w:type="spellEnd"/>
      <w:r w:rsidRPr="00975A1B">
        <w:rPr>
          <w:szCs w:val="24"/>
        </w:rPr>
        <w:t xml:space="preserve"> interacts with Cx43 and anchors ERKs in the cytoplasm: a requirement for Cx43/ERK-mediated anti-apoptosis by bisphosphonates in osteocytes.</w:t>
      </w:r>
      <w:r w:rsidRPr="00975A1B">
        <w:rPr>
          <w:b/>
          <w:szCs w:val="24"/>
        </w:rPr>
        <w:t xml:space="preserve"> </w:t>
      </w:r>
      <w:r w:rsidRPr="00975A1B">
        <w:rPr>
          <w:szCs w:val="24"/>
        </w:rPr>
        <w:t xml:space="preserve">International </w:t>
      </w:r>
      <w:r w:rsidRPr="00975A1B">
        <w:rPr>
          <w:bCs/>
          <w:iCs/>
          <w:szCs w:val="24"/>
        </w:rPr>
        <w:t>Gap Junction Conference</w:t>
      </w:r>
      <w:r w:rsidRPr="00975A1B">
        <w:rPr>
          <w:bCs/>
          <w:szCs w:val="24"/>
        </w:rPr>
        <w:t xml:space="preserve">, </w:t>
      </w:r>
      <w:proofErr w:type="spellStart"/>
      <w:r w:rsidRPr="00975A1B">
        <w:rPr>
          <w:bCs/>
          <w:szCs w:val="24"/>
        </w:rPr>
        <w:t>Helsingør</w:t>
      </w:r>
      <w:proofErr w:type="spellEnd"/>
      <w:r w:rsidRPr="00975A1B">
        <w:rPr>
          <w:bCs/>
          <w:szCs w:val="24"/>
        </w:rPr>
        <w:t xml:space="preserve">, </w:t>
      </w:r>
      <w:r w:rsidRPr="00975A1B">
        <w:rPr>
          <w:szCs w:val="24"/>
        </w:rPr>
        <w:t>Denmark, 2007.</w:t>
      </w:r>
      <w:r w:rsidRPr="00975A1B">
        <w:rPr>
          <w:b/>
          <w:szCs w:val="24"/>
        </w:rPr>
        <w:t xml:space="preserve"> </w:t>
      </w:r>
    </w:p>
    <w:p w14:paraId="78E745BA" w14:textId="2A176B8B"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b/>
          <w:color w:val="000000"/>
          <w:szCs w:val="24"/>
        </w:rPr>
        <w:t>Plotkin LI</w:t>
      </w:r>
      <w:r w:rsidRPr="00975A1B">
        <w:rPr>
          <w:color w:val="000000"/>
          <w:szCs w:val="24"/>
        </w:rPr>
        <w:t xml:space="preserve">, </w:t>
      </w:r>
      <w:proofErr w:type="spellStart"/>
      <w:r w:rsidRPr="00975A1B">
        <w:rPr>
          <w:color w:val="000000"/>
          <w:szCs w:val="24"/>
        </w:rPr>
        <w:t>Frera</w:t>
      </w:r>
      <w:proofErr w:type="spellEnd"/>
      <w:r w:rsidRPr="00975A1B">
        <w:rPr>
          <w:color w:val="000000"/>
          <w:szCs w:val="24"/>
        </w:rPr>
        <w:t xml:space="preserve"> G, Vyas K, </w:t>
      </w:r>
      <w:proofErr w:type="spellStart"/>
      <w:r w:rsidRPr="00975A1B">
        <w:rPr>
          <w:color w:val="000000"/>
          <w:szCs w:val="24"/>
        </w:rPr>
        <w:t>Manolagas</w:t>
      </w:r>
      <w:proofErr w:type="spellEnd"/>
      <w:r w:rsidRPr="00975A1B">
        <w:rPr>
          <w:color w:val="000000"/>
          <w:szCs w:val="24"/>
        </w:rPr>
        <w:t xml:space="preserve"> SC, Bellido T. </w:t>
      </w:r>
      <w:r w:rsidRPr="00975A1B">
        <w:rPr>
          <w:bCs/>
          <w:color w:val="000000"/>
          <w:szCs w:val="24"/>
        </w:rPr>
        <w:t>Association between Cx43 and β-</w:t>
      </w:r>
      <w:proofErr w:type="spellStart"/>
      <w:r w:rsidRPr="00975A1B">
        <w:rPr>
          <w:bCs/>
          <w:color w:val="000000"/>
          <w:szCs w:val="24"/>
        </w:rPr>
        <w:t>arrestin</w:t>
      </w:r>
      <w:proofErr w:type="spellEnd"/>
      <w:r w:rsidRPr="00975A1B">
        <w:rPr>
          <w:bCs/>
          <w:color w:val="000000"/>
          <w:szCs w:val="24"/>
        </w:rPr>
        <w:t xml:space="preserve"> is required for cAMP-dependent osteoblast survival induced by PTH. 30</w:t>
      </w:r>
      <w:r w:rsidRPr="00975A1B">
        <w:rPr>
          <w:bCs/>
          <w:color w:val="000000"/>
          <w:szCs w:val="24"/>
          <w:vertAlign w:val="superscript"/>
        </w:rPr>
        <w:t>th</w:t>
      </w:r>
      <w:r w:rsidRPr="00975A1B">
        <w:rPr>
          <w:bCs/>
          <w:color w:val="000000"/>
          <w:szCs w:val="24"/>
        </w:rPr>
        <w:t xml:space="preserve"> Annual Meeting of the American Society for Bone and Mineral Research. Montreal, Canada. </w:t>
      </w:r>
      <w:r w:rsidRPr="00975A1B">
        <w:rPr>
          <w:i/>
          <w:iCs/>
          <w:szCs w:val="24"/>
        </w:rPr>
        <w:t>Journal of Bone and Mineral Research</w:t>
      </w:r>
      <w:r w:rsidRPr="00975A1B">
        <w:rPr>
          <w:szCs w:val="24"/>
        </w:rPr>
        <w:t xml:space="preserve"> </w:t>
      </w:r>
      <w:r w:rsidRPr="00975A1B">
        <w:rPr>
          <w:iCs/>
          <w:szCs w:val="24"/>
        </w:rPr>
        <w:t>23 (</w:t>
      </w:r>
      <w:proofErr w:type="spellStart"/>
      <w:r w:rsidRPr="00975A1B">
        <w:rPr>
          <w:iCs/>
          <w:szCs w:val="24"/>
        </w:rPr>
        <w:t>Supl</w:t>
      </w:r>
      <w:proofErr w:type="spellEnd"/>
      <w:r w:rsidRPr="00975A1B">
        <w:rPr>
          <w:iCs/>
          <w:szCs w:val="24"/>
        </w:rPr>
        <w:t>. 1):S64, 2008.</w:t>
      </w:r>
      <w:r w:rsidR="001145AA">
        <w:rPr>
          <w:iCs/>
          <w:szCs w:val="24"/>
        </w:rPr>
        <w:t>*</w:t>
      </w:r>
      <w:r w:rsidRPr="00975A1B">
        <w:rPr>
          <w:b/>
          <w:szCs w:val="24"/>
        </w:rPr>
        <w:t xml:space="preserve"> </w:t>
      </w:r>
    </w:p>
    <w:p w14:paraId="5B6ADE44" w14:textId="204CDC45"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color w:val="000000"/>
          <w:szCs w:val="24"/>
        </w:rPr>
        <w:t xml:space="preserve">O’Brien CA, Galli C, </w:t>
      </w:r>
      <w:r w:rsidRPr="00975A1B">
        <w:rPr>
          <w:b/>
          <w:color w:val="000000"/>
          <w:szCs w:val="24"/>
        </w:rPr>
        <w:t>Plotkin LI</w:t>
      </w:r>
      <w:r w:rsidRPr="00975A1B">
        <w:rPr>
          <w:color w:val="000000"/>
          <w:szCs w:val="24"/>
        </w:rPr>
        <w:t xml:space="preserve">, Vyas K, </w:t>
      </w:r>
      <w:proofErr w:type="spellStart"/>
      <w:r w:rsidRPr="00975A1B">
        <w:rPr>
          <w:color w:val="000000"/>
          <w:szCs w:val="24"/>
        </w:rPr>
        <w:t>Cazer</w:t>
      </w:r>
      <w:proofErr w:type="spellEnd"/>
      <w:r w:rsidRPr="00975A1B">
        <w:rPr>
          <w:color w:val="000000"/>
          <w:szCs w:val="24"/>
        </w:rPr>
        <w:t xml:space="preserve"> P, </w:t>
      </w:r>
      <w:proofErr w:type="spellStart"/>
      <w:r w:rsidRPr="00975A1B">
        <w:rPr>
          <w:color w:val="000000"/>
          <w:szCs w:val="24"/>
        </w:rPr>
        <w:t>Goellner</w:t>
      </w:r>
      <w:proofErr w:type="spellEnd"/>
      <w:r w:rsidRPr="00975A1B">
        <w:rPr>
          <w:color w:val="000000"/>
          <w:szCs w:val="24"/>
        </w:rPr>
        <w:t xml:space="preserve"> JJ, S. Berryhill, W. Webb, Robling A, </w:t>
      </w:r>
      <w:proofErr w:type="spellStart"/>
      <w:r w:rsidRPr="00975A1B">
        <w:rPr>
          <w:color w:val="000000"/>
          <w:szCs w:val="24"/>
        </w:rPr>
        <w:t>Bouxsein</w:t>
      </w:r>
      <w:proofErr w:type="spellEnd"/>
      <w:r w:rsidRPr="00975A1B">
        <w:rPr>
          <w:color w:val="000000"/>
          <w:szCs w:val="24"/>
        </w:rPr>
        <w:t xml:space="preserve"> M, Schipani E, Turner CH, Weinstein RS, Jilka RL, </w:t>
      </w:r>
      <w:proofErr w:type="spellStart"/>
      <w:r w:rsidRPr="00975A1B">
        <w:rPr>
          <w:color w:val="000000"/>
          <w:szCs w:val="24"/>
        </w:rPr>
        <w:t>Manolagas</w:t>
      </w:r>
      <w:proofErr w:type="spellEnd"/>
      <w:r w:rsidRPr="00975A1B">
        <w:rPr>
          <w:color w:val="000000"/>
          <w:szCs w:val="24"/>
        </w:rPr>
        <w:t xml:space="preserve"> SC, Bellido T. </w:t>
      </w:r>
      <w:r w:rsidRPr="00975A1B">
        <w:rPr>
          <w:bCs/>
          <w:color w:val="000000"/>
          <w:szCs w:val="24"/>
        </w:rPr>
        <w:t xml:space="preserve">PTH receptor signaling in osteocytes increases bone mass and the rate of bone remodeling through </w:t>
      </w:r>
      <w:proofErr w:type="spellStart"/>
      <w:r w:rsidRPr="00975A1B">
        <w:rPr>
          <w:bCs/>
          <w:color w:val="000000"/>
          <w:szCs w:val="24"/>
        </w:rPr>
        <w:t>Wnt</w:t>
      </w:r>
      <w:proofErr w:type="spellEnd"/>
      <w:r w:rsidRPr="00975A1B">
        <w:rPr>
          <w:bCs/>
          <w:color w:val="000000"/>
          <w:szCs w:val="24"/>
        </w:rPr>
        <w:t>/LRP5-dependent and -independent mechanisms, respectively.</w:t>
      </w:r>
      <w:r w:rsidRPr="00975A1B">
        <w:rPr>
          <w:i/>
          <w:iCs/>
          <w:szCs w:val="24"/>
        </w:rPr>
        <w:t xml:space="preserve"> </w:t>
      </w:r>
      <w:r w:rsidRPr="00975A1B">
        <w:rPr>
          <w:bCs/>
          <w:color w:val="000000"/>
          <w:szCs w:val="24"/>
        </w:rPr>
        <w:t>30</w:t>
      </w:r>
      <w:r w:rsidRPr="00975A1B">
        <w:rPr>
          <w:bCs/>
          <w:color w:val="000000"/>
          <w:szCs w:val="24"/>
          <w:vertAlign w:val="superscript"/>
        </w:rPr>
        <w:t>th</w:t>
      </w:r>
      <w:r w:rsidRPr="00975A1B">
        <w:rPr>
          <w:bCs/>
          <w:color w:val="000000"/>
          <w:szCs w:val="24"/>
        </w:rPr>
        <w:t xml:space="preserve"> Annual Meeting of the American Society for Bone and Mineral Research. Montreal, Canada. </w:t>
      </w:r>
      <w:r w:rsidRPr="00975A1B">
        <w:rPr>
          <w:i/>
          <w:iCs/>
          <w:szCs w:val="24"/>
        </w:rPr>
        <w:t>Journal of Bone and Mineral Research</w:t>
      </w:r>
      <w:r w:rsidRPr="00975A1B">
        <w:rPr>
          <w:iCs/>
          <w:szCs w:val="24"/>
        </w:rPr>
        <w:t xml:space="preserve"> 23 (</w:t>
      </w:r>
      <w:proofErr w:type="spellStart"/>
      <w:r w:rsidRPr="00975A1B">
        <w:rPr>
          <w:iCs/>
          <w:szCs w:val="24"/>
        </w:rPr>
        <w:t>Supl</w:t>
      </w:r>
      <w:proofErr w:type="spellEnd"/>
      <w:r w:rsidRPr="00975A1B">
        <w:rPr>
          <w:iCs/>
          <w:szCs w:val="24"/>
        </w:rPr>
        <w:t>. 1):S12, 2008.</w:t>
      </w:r>
      <w:r w:rsidR="001145AA">
        <w:rPr>
          <w:iCs/>
          <w:szCs w:val="24"/>
        </w:rPr>
        <w:t>*</w:t>
      </w:r>
      <w:r w:rsidRPr="00975A1B">
        <w:rPr>
          <w:b/>
          <w:szCs w:val="24"/>
        </w:rPr>
        <w:t xml:space="preserve"> </w:t>
      </w:r>
    </w:p>
    <w:p w14:paraId="2DDDAD8C" w14:textId="77777777" w:rsidR="009E75A8" w:rsidRPr="00975A1B" w:rsidRDefault="009E75A8" w:rsidP="009E75A8">
      <w:pPr>
        <w:widowControl/>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46" w:hanging="446"/>
        <w:jc w:val="both"/>
        <w:rPr>
          <w:szCs w:val="24"/>
        </w:rPr>
      </w:pPr>
      <w:r w:rsidRPr="00975A1B">
        <w:rPr>
          <w:color w:val="000000"/>
          <w:szCs w:val="24"/>
        </w:rPr>
        <w:t xml:space="preserve">Martin-Millan M, </w:t>
      </w:r>
      <w:r w:rsidRPr="00975A1B">
        <w:rPr>
          <w:b/>
          <w:color w:val="000000"/>
          <w:szCs w:val="24"/>
        </w:rPr>
        <w:t>Plotkin LI</w:t>
      </w:r>
      <w:r w:rsidRPr="00975A1B">
        <w:rPr>
          <w:color w:val="000000"/>
          <w:szCs w:val="24"/>
        </w:rPr>
        <w:t xml:space="preserve">, Vyas K, </w:t>
      </w:r>
      <w:proofErr w:type="spellStart"/>
      <w:r w:rsidRPr="00975A1B">
        <w:rPr>
          <w:color w:val="000000"/>
          <w:szCs w:val="24"/>
        </w:rPr>
        <w:t>Frera</w:t>
      </w:r>
      <w:proofErr w:type="spellEnd"/>
      <w:r w:rsidRPr="00975A1B">
        <w:rPr>
          <w:color w:val="000000"/>
          <w:szCs w:val="24"/>
        </w:rPr>
        <w:t xml:space="preserve"> G, </w:t>
      </w:r>
      <w:proofErr w:type="spellStart"/>
      <w:r w:rsidRPr="00975A1B">
        <w:rPr>
          <w:color w:val="000000"/>
          <w:szCs w:val="24"/>
        </w:rPr>
        <w:t>Gortazar</w:t>
      </w:r>
      <w:proofErr w:type="spellEnd"/>
      <w:r w:rsidRPr="00975A1B">
        <w:rPr>
          <w:color w:val="000000"/>
          <w:szCs w:val="24"/>
        </w:rPr>
        <w:t xml:space="preserve"> AR, Almeida M, </w:t>
      </w:r>
      <w:proofErr w:type="spellStart"/>
      <w:r w:rsidRPr="00975A1B">
        <w:rPr>
          <w:color w:val="000000"/>
          <w:szCs w:val="24"/>
        </w:rPr>
        <w:t>Manolagas</w:t>
      </w:r>
      <w:proofErr w:type="spellEnd"/>
      <w:r w:rsidRPr="00975A1B">
        <w:rPr>
          <w:color w:val="000000"/>
          <w:szCs w:val="24"/>
        </w:rPr>
        <w:t xml:space="preserve"> SC, Bellido T. </w:t>
      </w:r>
      <w:r w:rsidRPr="00975A1B">
        <w:rPr>
          <w:bCs/>
          <w:color w:val="000000"/>
          <w:szCs w:val="24"/>
        </w:rPr>
        <w:t>Kinase activation and osteocyte survival promoted by mechanical stimulation require LRP5/6 signaling and beta-catenin accumulation, but not beta-catenin/TCF-dependent transcription. 30</w:t>
      </w:r>
      <w:r w:rsidRPr="00975A1B">
        <w:rPr>
          <w:bCs/>
          <w:color w:val="000000"/>
          <w:szCs w:val="24"/>
          <w:vertAlign w:val="superscript"/>
        </w:rPr>
        <w:t>th</w:t>
      </w:r>
      <w:r w:rsidRPr="00975A1B">
        <w:rPr>
          <w:bCs/>
          <w:color w:val="000000"/>
          <w:szCs w:val="24"/>
        </w:rPr>
        <w:t xml:space="preserve"> Annual Meeting of the American Society for Bone and Mineral Research. Montreal, Canada. </w:t>
      </w:r>
      <w:r w:rsidRPr="00975A1B">
        <w:rPr>
          <w:i/>
          <w:iCs/>
          <w:szCs w:val="24"/>
        </w:rPr>
        <w:t>Journal of Bone and Mineral Research</w:t>
      </w:r>
      <w:r w:rsidRPr="00975A1B">
        <w:rPr>
          <w:szCs w:val="24"/>
        </w:rPr>
        <w:t xml:space="preserve"> </w:t>
      </w:r>
      <w:r w:rsidRPr="00975A1B">
        <w:rPr>
          <w:iCs/>
          <w:szCs w:val="24"/>
        </w:rPr>
        <w:t>23 (</w:t>
      </w:r>
      <w:proofErr w:type="spellStart"/>
      <w:r w:rsidRPr="00975A1B">
        <w:rPr>
          <w:iCs/>
          <w:szCs w:val="24"/>
        </w:rPr>
        <w:t>Supl</w:t>
      </w:r>
      <w:proofErr w:type="spellEnd"/>
      <w:r w:rsidRPr="00975A1B">
        <w:rPr>
          <w:iCs/>
          <w:szCs w:val="24"/>
        </w:rPr>
        <w:t>. 1):S400, 2008.</w:t>
      </w:r>
      <w:r w:rsidRPr="00975A1B">
        <w:rPr>
          <w:b/>
          <w:szCs w:val="24"/>
        </w:rPr>
        <w:t xml:space="preserve"> </w:t>
      </w:r>
    </w:p>
    <w:p w14:paraId="2C579B58" w14:textId="77777777" w:rsidR="009E75A8" w:rsidRPr="00975A1B" w:rsidRDefault="009E75A8" w:rsidP="009E75A8">
      <w:pPr>
        <w:keepNext/>
        <w:widowControl/>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46" w:hanging="446"/>
        <w:jc w:val="both"/>
        <w:rPr>
          <w:szCs w:val="24"/>
        </w:rPr>
      </w:pPr>
      <w:r w:rsidRPr="00975A1B">
        <w:rPr>
          <w:color w:val="000000"/>
          <w:szCs w:val="24"/>
        </w:rPr>
        <w:t xml:space="preserve">Almeida M, </w:t>
      </w:r>
      <w:proofErr w:type="spellStart"/>
      <w:r w:rsidRPr="00975A1B">
        <w:rPr>
          <w:color w:val="000000"/>
          <w:szCs w:val="24"/>
        </w:rPr>
        <w:t>Ambrogini</w:t>
      </w:r>
      <w:proofErr w:type="spellEnd"/>
      <w:r w:rsidRPr="00975A1B">
        <w:rPr>
          <w:color w:val="000000"/>
          <w:szCs w:val="24"/>
        </w:rPr>
        <w:t xml:space="preserve"> E, Martin-Millan M, Han L, Warren A, Shelton RS</w:t>
      </w:r>
      <w:r w:rsidRPr="00975A1B">
        <w:rPr>
          <w:b/>
          <w:color w:val="000000"/>
          <w:szCs w:val="24"/>
        </w:rPr>
        <w:t>, Plotkin LI</w:t>
      </w:r>
      <w:r w:rsidRPr="00975A1B">
        <w:rPr>
          <w:color w:val="000000"/>
          <w:szCs w:val="24"/>
        </w:rPr>
        <w:t xml:space="preserve">, Bellido T, O’Brien CA, Jilka RL, Weinstein RS, </w:t>
      </w:r>
      <w:proofErr w:type="spellStart"/>
      <w:r w:rsidRPr="00975A1B">
        <w:rPr>
          <w:color w:val="000000"/>
          <w:szCs w:val="24"/>
        </w:rPr>
        <w:t>Manolagas</w:t>
      </w:r>
      <w:proofErr w:type="spellEnd"/>
      <w:r w:rsidRPr="00975A1B">
        <w:rPr>
          <w:color w:val="000000"/>
          <w:szCs w:val="24"/>
        </w:rPr>
        <w:t xml:space="preserve"> SC. Induction of oxidative stress and diversion from TCF- to FOXO-mediated transcription by glucocorticoids or TNFα in osteoblastic cells.</w:t>
      </w:r>
      <w:r w:rsidRPr="00975A1B">
        <w:rPr>
          <w:i/>
          <w:iCs/>
          <w:szCs w:val="24"/>
        </w:rPr>
        <w:t xml:space="preserve"> </w:t>
      </w:r>
      <w:r w:rsidRPr="00975A1B">
        <w:rPr>
          <w:bCs/>
          <w:color w:val="000000"/>
          <w:szCs w:val="24"/>
        </w:rPr>
        <w:t>30</w:t>
      </w:r>
      <w:r w:rsidRPr="00975A1B">
        <w:rPr>
          <w:bCs/>
          <w:color w:val="000000"/>
          <w:szCs w:val="24"/>
          <w:vertAlign w:val="superscript"/>
        </w:rPr>
        <w:t>th</w:t>
      </w:r>
      <w:r w:rsidRPr="00975A1B">
        <w:rPr>
          <w:bCs/>
          <w:color w:val="000000"/>
          <w:szCs w:val="24"/>
        </w:rPr>
        <w:t xml:space="preserve"> Annual Meeting of the American Society for Bone and Mineral Research. Montreal, Canada. </w:t>
      </w:r>
      <w:r w:rsidRPr="00975A1B">
        <w:rPr>
          <w:i/>
          <w:iCs/>
          <w:szCs w:val="24"/>
        </w:rPr>
        <w:t>Journal of Bone and Mineral Research</w:t>
      </w:r>
      <w:r w:rsidRPr="00975A1B">
        <w:rPr>
          <w:szCs w:val="24"/>
        </w:rPr>
        <w:t xml:space="preserve"> </w:t>
      </w:r>
      <w:r w:rsidRPr="00975A1B">
        <w:rPr>
          <w:iCs/>
          <w:szCs w:val="24"/>
        </w:rPr>
        <w:t>23 (</w:t>
      </w:r>
      <w:proofErr w:type="spellStart"/>
      <w:r w:rsidRPr="00975A1B">
        <w:rPr>
          <w:iCs/>
          <w:szCs w:val="24"/>
        </w:rPr>
        <w:t>Supl</w:t>
      </w:r>
      <w:proofErr w:type="spellEnd"/>
      <w:r w:rsidRPr="00975A1B">
        <w:rPr>
          <w:iCs/>
          <w:szCs w:val="24"/>
        </w:rPr>
        <w:t>. 1):S170, 2008.</w:t>
      </w:r>
      <w:r w:rsidRPr="00975A1B">
        <w:rPr>
          <w:b/>
          <w:szCs w:val="24"/>
        </w:rPr>
        <w:t xml:space="preserve"> </w:t>
      </w:r>
    </w:p>
    <w:p w14:paraId="37EF3D63" w14:textId="21FF67C6"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b/>
          <w:color w:val="000000"/>
          <w:szCs w:val="24"/>
        </w:rPr>
        <w:t>Plotkin LI</w:t>
      </w:r>
      <w:r w:rsidRPr="00975A1B">
        <w:rPr>
          <w:color w:val="000000"/>
          <w:szCs w:val="24"/>
        </w:rPr>
        <w:t xml:space="preserve">, </w:t>
      </w:r>
      <w:proofErr w:type="spellStart"/>
      <w:r w:rsidRPr="00975A1B">
        <w:rPr>
          <w:color w:val="000000"/>
          <w:szCs w:val="24"/>
        </w:rPr>
        <w:t>Bivi</w:t>
      </w:r>
      <w:proofErr w:type="spellEnd"/>
      <w:r w:rsidRPr="00975A1B">
        <w:rPr>
          <w:color w:val="000000"/>
          <w:szCs w:val="24"/>
        </w:rPr>
        <w:t xml:space="preserve"> N, Bellido T. Increased osteocyte apoptosis and decreased strength in cortical, but not trabecular, bone of mice lacking Cx43 in osteocytes and osteoblasts.</w:t>
      </w:r>
      <w:r w:rsidRPr="00975A1B">
        <w:rPr>
          <w:b/>
          <w:szCs w:val="24"/>
        </w:rPr>
        <w:t xml:space="preserve"> </w:t>
      </w:r>
      <w:r w:rsidRPr="00975A1B">
        <w:rPr>
          <w:szCs w:val="24"/>
        </w:rPr>
        <w:t xml:space="preserve">International </w:t>
      </w:r>
      <w:r w:rsidRPr="00975A1B">
        <w:rPr>
          <w:bCs/>
          <w:iCs/>
          <w:szCs w:val="24"/>
        </w:rPr>
        <w:t>Gap Junction Conference</w:t>
      </w:r>
      <w:r w:rsidRPr="00975A1B">
        <w:rPr>
          <w:bCs/>
          <w:szCs w:val="24"/>
        </w:rPr>
        <w:t xml:space="preserve">, Sedona, </w:t>
      </w:r>
      <w:r w:rsidRPr="00975A1B">
        <w:rPr>
          <w:szCs w:val="24"/>
        </w:rPr>
        <w:t>AZ, USA, 2009.</w:t>
      </w:r>
      <w:r w:rsidR="001145AA">
        <w:rPr>
          <w:szCs w:val="24"/>
        </w:rPr>
        <w:t>*</w:t>
      </w:r>
      <w:r w:rsidRPr="00975A1B">
        <w:rPr>
          <w:b/>
          <w:szCs w:val="24"/>
        </w:rPr>
        <w:t xml:space="preserve"> </w:t>
      </w:r>
    </w:p>
    <w:p w14:paraId="7012BE34" w14:textId="61E7F301"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proofErr w:type="spellStart"/>
      <w:r w:rsidRPr="00975A1B">
        <w:rPr>
          <w:color w:val="000000"/>
          <w:szCs w:val="24"/>
          <w:lang w:val="es-AR"/>
        </w:rPr>
        <w:t>Bivi</w:t>
      </w:r>
      <w:proofErr w:type="spellEnd"/>
      <w:r w:rsidRPr="00975A1B">
        <w:rPr>
          <w:color w:val="000000"/>
          <w:szCs w:val="24"/>
          <w:lang w:val="es-AR"/>
        </w:rPr>
        <w:t xml:space="preserve"> N, Lezcano V, Bellido T,</w:t>
      </w:r>
      <w:r w:rsidRPr="00975A1B">
        <w:rPr>
          <w:b/>
          <w:color w:val="000000"/>
          <w:szCs w:val="24"/>
          <w:lang w:val="es-AR"/>
        </w:rPr>
        <w:t xml:space="preserve"> Plotkin LI</w:t>
      </w:r>
      <w:r w:rsidRPr="00975A1B">
        <w:rPr>
          <w:color w:val="000000"/>
          <w:szCs w:val="24"/>
          <w:lang w:val="es-AR"/>
        </w:rPr>
        <w:t xml:space="preserve">. </w:t>
      </w:r>
      <w:r w:rsidRPr="00975A1B">
        <w:rPr>
          <w:color w:val="000000"/>
          <w:szCs w:val="24"/>
        </w:rPr>
        <w:t xml:space="preserve">Cx43 is required for the survival effect of </w:t>
      </w:r>
      <w:r w:rsidRPr="00975A1B">
        <w:rPr>
          <w:color w:val="000000"/>
          <w:szCs w:val="24"/>
        </w:rPr>
        <w:lastRenderedPageBreak/>
        <w:t xml:space="preserve">PTH on osteoblasts: role of the interaction of Cx43 with </w:t>
      </w:r>
      <w:r w:rsidRPr="00975A1B">
        <w:rPr>
          <w:color w:val="000000"/>
          <w:szCs w:val="24"/>
        </w:rPr>
        <w:sym w:font="Symbol" w:char="F062"/>
      </w:r>
      <w:r w:rsidRPr="00975A1B">
        <w:rPr>
          <w:color w:val="000000"/>
          <w:szCs w:val="24"/>
        </w:rPr>
        <w:t>-</w:t>
      </w:r>
      <w:proofErr w:type="spellStart"/>
      <w:r w:rsidRPr="00975A1B">
        <w:rPr>
          <w:color w:val="000000"/>
          <w:szCs w:val="24"/>
        </w:rPr>
        <w:t>arrestin</w:t>
      </w:r>
      <w:proofErr w:type="spellEnd"/>
      <w:r w:rsidRPr="00975A1B">
        <w:rPr>
          <w:color w:val="000000"/>
          <w:szCs w:val="24"/>
        </w:rPr>
        <w:t xml:space="preserve">. </w:t>
      </w:r>
      <w:r w:rsidRPr="00975A1B">
        <w:rPr>
          <w:szCs w:val="24"/>
        </w:rPr>
        <w:t xml:space="preserve">International </w:t>
      </w:r>
      <w:r w:rsidRPr="00975A1B">
        <w:rPr>
          <w:bCs/>
          <w:iCs/>
          <w:szCs w:val="24"/>
        </w:rPr>
        <w:t>Gap Junction Conference</w:t>
      </w:r>
      <w:r w:rsidRPr="00975A1B">
        <w:rPr>
          <w:bCs/>
          <w:szCs w:val="24"/>
        </w:rPr>
        <w:t xml:space="preserve">, Sedona, </w:t>
      </w:r>
      <w:r w:rsidRPr="00975A1B">
        <w:rPr>
          <w:szCs w:val="24"/>
        </w:rPr>
        <w:t>AZ, USA, 2009.</w:t>
      </w:r>
      <w:r w:rsidR="001145AA">
        <w:rPr>
          <w:szCs w:val="24"/>
        </w:rPr>
        <w:t>*</w:t>
      </w:r>
      <w:r w:rsidRPr="00975A1B">
        <w:rPr>
          <w:b/>
          <w:szCs w:val="24"/>
        </w:rPr>
        <w:t xml:space="preserve"> </w:t>
      </w:r>
    </w:p>
    <w:p w14:paraId="1A17B66C" w14:textId="77777777"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szCs w:val="24"/>
        </w:rPr>
        <w:t xml:space="preserve">Rhee Y, Farrow E, Lee R, </w:t>
      </w:r>
      <w:proofErr w:type="spellStart"/>
      <w:r w:rsidRPr="00975A1B">
        <w:rPr>
          <w:szCs w:val="24"/>
        </w:rPr>
        <w:t>Bivi</w:t>
      </w:r>
      <w:proofErr w:type="spellEnd"/>
      <w:r w:rsidRPr="00975A1B">
        <w:rPr>
          <w:szCs w:val="24"/>
        </w:rPr>
        <w:t xml:space="preserve"> N, Lezcano V, </w:t>
      </w:r>
      <w:r w:rsidRPr="00975A1B">
        <w:rPr>
          <w:b/>
          <w:szCs w:val="24"/>
        </w:rPr>
        <w:t>Plotkin LI</w:t>
      </w:r>
      <w:r w:rsidRPr="00975A1B">
        <w:rPr>
          <w:szCs w:val="24"/>
        </w:rPr>
        <w:t xml:space="preserve">, White KE, Bellido T FGF23 gene expression is upregulated by PTH receptor activation in osteocytes in vitro and in vivo: a parathyroid-bone link influencing the endocrine function of osteocytes. </w:t>
      </w:r>
      <w:r w:rsidRPr="00975A1B">
        <w:rPr>
          <w:bCs/>
          <w:szCs w:val="24"/>
        </w:rPr>
        <w:t>39</w:t>
      </w:r>
      <w:r w:rsidRPr="00975A1B">
        <w:rPr>
          <w:bCs/>
          <w:szCs w:val="24"/>
          <w:vertAlign w:val="superscript"/>
        </w:rPr>
        <w:t xml:space="preserve">th </w:t>
      </w:r>
      <w:r w:rsidRPr="00975A1B">
        <w:rPr>
          <w:bCs/>
          <w:szCs w:val="24"/>
        </w:rPr>
        <w:t>IBMS Sun Valley Workshop: Musculoskeletal Biology.</w:t>
      </w:r>
      <w:r w:rsidRPr="00975A1B">
        <w:rPr>
          <w:szCs w:val="24"/>
        </w:rPr>
        <w:t xml:space="preserve"> Sun Valley, ID, USA, 2009. (Alice L. </w:t>
      </w:r>
      <w:proofErr w:type="spellStart"/>
      <w:r w:rsidRPr="00975A1B">
        <w:rPr>
          <w:szCs w:val="24"/>
        </w:rPr>
        <w:t>Jee</w:t>
      </w:r>
      <w:proofErr w:type="spellEnd"/>
      <w:r w:rsidRPr="00975A1B">
        <w:rPr>
          <w:szCs w:val="24"/>
        </w:rPr>
        <w:t xml:space="preserve"> Young Investigator Award).</w:t>
      </w:r>
      <w:r w:rsidRPr="00975A1B">
        <w:rPr>
          <w:b/>
          <w:szCs w:val="24"/>
        </w:rPr>
        <w:t xml:space="preserve"> </w:t>
      </w:r>
    </w:p>
    <w:p w14:paraId="1ABE0582" w14:textId="4BB654FF"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color w:val="000000"/>
          <w:szCs w:val="24"/>
          <w:lang w:val="es-AR"/>
        </w:rPr>
        <w:t xml:space="preserve">Lezcano V, </w:t>
      </w:r>
      <w:proofErr w:type="spellStart"/>
      <w:r w:rsidRPr="00975A1B">
        <w:rPr>
          <w:color w:val="000000"/>
          <w:szCs w:val="24"/>
          <w:lang w:val="es-AR"/>
        </w:rPr>
        <w:t>Bivi</w:t>
      </w:r>
      <w:proofErr w:type="spellEnd"/>
      <w:r w:rsidRPr="00975A1B">
        <w:rPr>
          <w:color w:val="000000"/>
          <w:szCs w:val="24"/>
          <w:lang w:val="es-AR"/>
        </w:rPr>
        <w:t xml:space="preserve"> N, Bellido T,</w:t>
      </w:r>
      <w:r w:rsidRPr="00975A1B">
        <w:rPr>
          <w:b/>
          <w:color w:val="000000"/>
          <w:szCs w:val="24"/>
          <w:lang w:val="es-AR"/>
        </w:rPr>
        <w:t xml:space="preserve"> Plotkin LI</w:t>
      </w:r>
      <w:r w:rsidRPr="00975A1B">
        <w:rPr>
          <w:color w:val="000000"/>
          <w:szCs w:val="24"/>
          <w:lang w:val="es-AR"/>
        </w:rPr>
        <w:t xml:space="preserve">. </w:t>
      </w:r>
      <w:r w:rsidRPr="00975A1B">
        <w:rPr>
          <w:color w:val="000000"/>
          <w:szCs w:val="24"/>
        </w:rPr>
        <w:t xml:space="preserve">Connexin 43 modulates the anti-apoptotic signal induced by PTH in osteoblastic cells through it interaction with </w:t>
      </w:r>
      <w:r w:rsidRPr="00975A1B">
        <w:rPr>
          <w:color w:val="000000"/>
          <w:szCs w:val="24"/>
        </w:rPr>
        <w:sym w:font="Symbol" w:char="F062"/>
      </w:r>
      <w:r w:rsidRPr="00975A1B">
        <w:rPr>
          <w:color w:val="000000"/>
          <w:szCs w:val="24"/>
        </w:rPr>
        <w:t>-</w:t>
      </w:r>
      <w:proofErr w:type="spellStart"/>
      <w:r w:rsidRPr="00975A1B">
        <w:rPr>
          <w:color w:val="000000"/>
          <w:szCs w:val="24"/>
        </w:rPr>
        <w:t>arrestin</w:t>
      </w:r>
      <w:proofErr w:type="spellEnd"/>
      <w:r w:rsidRPr="00975A1B">
        <w:rPr>
          <w:color w:val="000000"/>
          <w:szCs w:val="24"/>
        </w:rPr>
        <w:t xml:space="preserve">. XXVI Annual Meeting of the Argentinean Society for Osteology and Mineral Metabolism. Buenos Aires, Argentina. </w:t>
      </w:r>
      <w:proofErr w:type="spellStart"/>
      <w:r w:rsidRPr="00975A1B">
        <w:rPr>
          <w:i/>
          <w:color w:val="000000"/>
          <w:szCs w:val="24"/>
        </w:rPr>
        <w:t>Actualizaciones</w:t>
      </w:r>
      <w:proofErr w:type="spellEnd"/>
      <w:r w:rsidRPr="00975A1B">
        <w:rPr>
          <w:i/>
          <w:color w:val="000000"/>
          <w:szCs w:val="24"/>
        </w:rPr>
        <w:t xml:space="preserve"> </w:t>
      </w:r>
      <w:proofErr w:type="spellStart"/>
      <w:r w:rsidRPr="00975A1B">
        <w:rPr>
          <w:i/>
          <w:color w:val="000000"/>
          <w:szCs w:val="24"/>
        </w:rPr>
        <w:t>en</w:t>
      </w:r>
      <w:proofErr w:type="spellEnd"/>
      <w:r w:rsidRPr="00975A1B">
        <w:rPr>
          <w:i/>
          <w:color w:val="000000"/>
          <w:szCs w:val="24"/>
        </w:rPr>
        <w:t xml:space="preserve"> </w:t>
      </w:r>
      <w:proofErr w:type="spellStart"/>
      <w:r w:rsidRPr="00975A1B">
        <w:rPr>
          <w:i/>
          <w:color w:val="000000"/>
          <w:szCs w:val="24"/>
        </w:rPr>
        <w:t>Osteología</w:t>
      </w:r>
      <w:proofErr w:type="spellEnd"/>
      <w:r w:rsidRPr="00975A1B">
        <w:rPr>
          <w:color w:val="000000"/>
          <w:szCs w:val="24"/>
        </w:rPr>
        <w:t xml:space="preserve"> 5:127, 2009.</w:t>
      </w:r>
      <w:r w:rsidR="001145AA">
        <w:rPr>
          <w:iCs/>
          <w:szCs w:val="24"/>
        </w:rPr>
        <w:t>*</w:t>
      </w:r>
      <w:r w:rsidRPr="00975A1B">
        <w:rPr>
          <w:iCs/>
          <w:szCs w:val="24"/>
        </w:rPr>
        <w:t xml:space="preserve"> </w:t>
      </w:r>
    </w:p>
    <w:p w14:paraId="06E60F84" w14:textId="4B23BEE6"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proofErr w:type="spellStart"/>
      <w:r w:rsidRPr="00975A1B">
        <w:rPr>
          <w:bCs/>
          <w:szCs w:val="24"/>
        </w:rPr>
        <w:t>Bivi</w:t>
      </w:r>
      <w:proofErr w:type="spellEnd"/>
      <w:r w:rsidRPr="00975A1B">
        <w:rPr>
          <w:bCs/>
          <w:szCs w:val="24"/>
        </w:rPr>
        <w:t xml:space="preserve"> N, Aguirre JI, Vyas K, M. R. Allen, Bellido T, </w:t>
      </w:r>
      <w:r w:rsidRPr="00975A1B">
        <w:rPr>
          <w:b/>
          <w:bCs/>
          <w:szCs w:val="24"/>
        </w:rPr>
        <w:t>Plotkin LI</w:t>
      </w:r>
      <w:r w:rsidRPr="00975A1B">
        <w:rPr>
          <w:bCs/>
          <w:szCs w:val="24"/>
        </w:rPr>
        <w:t>. Increased Osteocyte apoptosis and bone resorption, and decreased strength of cortical but not trabecular bone in mice lacking Connexin43 in osteoblasts and osteocytes. 31</w:t>
      </w:r>
      <w:r w:rsidRPr="00975A1B">
        <w:rPr>
          <w:bCs/>
          <w:szCs w:val="24"/>
          <w:vertAlign w:val="superscript"/>
        </w:rPr>
        <w:t>st</w:t>
      </w:r>
      <w:r w:rsidRPr="00975A1B">
        <w:rPr>
          <w:bCs/>
          <w:szCs w:val="24"/>
        </w:rPr>
        <w:t xml:space="preserve"> Annual Meeting of the American Society for Bone and Mineral Research. Denver, CO, </w:t>
      </w:r>
      <w:r w:rsidRPr="00975A1B">
        <w:rPr>
          <w:szCs w:val="24"/>
        </w:rPr>
        <w:t xml:space="preserve">USA. </w:t>
      </w:r>
      <w:r w:rsidRPr="00975A1B">
        <w:rPr>
          <w:i/>
          <w:iCs/>
          <w:szCs w:val="24"/>
        </w:rPr>
        <w:t>Journal of Bone and Mineral Research</w:t>
      </w:r>
      <w:r w:rsidRPr="00975A1B">
        <w:rPr>
          <w:szCs w:val="24"/>
        </w:rPr>
        <w:t xml:space="preserve"> </w:t>
      </w:r>
      <w:r w:rsidRPr="00975A1B">
        <w:rPr>
          <w:iCs/>
          <w:szCs w:val="24"/>
        </w:rPr>
        <w:t>24 (</w:t>
      </w:r>
      <w:proofErr w:type="spellStart"/>
      <w:r w:rsidRPr="00975A1B">
        <w:rPr>
          <w:iCs/>
          <w:szCs w:val="24"/>
        </w:rPr>
        <w:t>Supl</w:t>
      </w:r>
      <w:proofErr w:type="spellEnd"/>
      <w:r w:rsidRPr="00975A1B">
        <w:rPr>
          <w:iCs/>
          <w:szCs w:val="24"/>
        </w:rPr>
        <w:t>. 1):S13, 2009.</w:t>
      </w:r>
      <w:r w:rsidR="001145AA">
        <w:rPr>
          <w:iCs/>
          <w:szCs w:val="24"/>
        </w:rPr>
        <w:t>*</w:t>
      </w:r>
      <w:r w:rsidRPr="00975A1B">
        <w:rPr>
          <w:iCs/>
          <w:szCs w:val="24"/>
        </w:rPr>
        <w:t xml:space="preserve"> </w:t>
      </w:r>
      <w:r w:rsidRPr="00975A1B">
        <w:rPr>
          <w:szCs w:val="24"/>
        </w:rPr>
        <w:t>(Young investigator award).</w:t>
      </w:r>
      <w:r w:rsidRPr="00975A1B">
        <w:rPr>
          <w:b/>
          <w:szCs w:val="24"/>
        </w:rPr>
        <w:t xml:space="preserve"> </w:t>
      </w:r>
    </w:p>
    <w:p w14:paraId="42EDF2C6" w14:textId="242A4091"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proofErr w:type="spellStart"/>
      <w:r w:rsidRPr="00975A1B">
        <w:rPr>
          <w:bCs/>
          <w:szCs w:val="24"/>
          <w:lang w:val="es-AR"/>
        </w:rPr>
        <w:t>Bivi</w:t>
      </w:r>
      <w:proofErr w:type="spellEnd"/>
      <w:r w:rsidRPr="00975A1B">
        <w:rPr>
          <w:bCs/>
          <w:szCs w:val="24"/>
          <w:lang w:val="es-AR"/>
        </w:rPr>
        <w:t xml:space="preserve"> N, Lezcano V, Bellido T, </w:t>
      </w:r>
      <w:r w:rsidRPr="00975A1B">
        <w:rPr>
          <w:b/>
          <w:bCs/>
          <w:szCs w:val="24"/>
          <w:lang w:val="es-AR"/>
        </w:rPr>
        <w:t>Plotkin LI</w:t>
      </w:r>
      <w:r w:rsidRPr="00975A1B">
        <w:rPr>
          <w:bCs/>
          <w:szCs w:val="24"/>
          <w:lang w:val="es-AR"/>
        </w:rPr>
        <w:t xml:space="preserve">. </w:t>
      </w:r>
      <w:r w:rsidRPr="00975A1B">
        <w:rPr>
          <w:bCs/>
          <w:szCs w:val="24"/>
        </w:rPr>
        <w:t>Phosphorylation of Connexin43 is required for its interaction with β-</w:t>
      </w:r>
      <w:proofErr w:type="spellStart"/>
      <w:r w:rsidRPr="00975A1B">
        <w:rPr>
          <w:bCs/>
          <w:szCs w:val="24"/>
        </w:rPr>
        <w:t>arrestin</w:t>
      </w:r>
      <w:proofErr w:type="spellEnd"/>
      <w:r w:rsidRPr="00975A1B">
        <w:rPr>
          <w:bCs/>
          <w:szCs w:val="24"/>
        </w:rPr>
        <w:t xml:space="preserve"> and promotion of parathyroid hormone survival signaling: a scaffolding function of the cytoplasmic domain of Connexin43 that does not involve channel activity.</w:t>
      </w:r>
      <w:r w:rsidRPr="00975A1B">
        <w:rPr>
          <w:i/>
          <w:iCs/>
          <w:szCs w:val="24"/>
        </w:rPr>
        <w:t xml:space="preserve"> </w:t>
      </w:r>
      <w:r w:rsidRPr="00975A1B">
        <w:rPr>
          <w:bCs/>
          <w:szCs w:val="24"/>
        </w:rPr>
        <w:t>31</w:t>
      </w:r>
      <w:r w:rsidRPr="00975A1B">
        <w:rPr>
          <w:bCs/>
          <w:szCs w:val="24"/>
          <w:vertAlign w:val="superscript"/>
        </w:rPr>
        <w:t>st</w:t>
      </w:r>
      <w:r w:rsidRPr="00975A1B">
        <w:rPr>
          <w:bCs/>
          <w:szCs w:val="24"/>
        </w:rPr>
        <w:t xml:space="preserve"> Annual Meeting of the American Society for Bone and Mineral Research. Denver, CO, </w:t>
      </w:r>
      <w:r w:rsidRPr="00975A1B">
        <w:rPr>
          <w:szCs w:val="24"/>
        </w:rPr>
        <w:t xml:space="preserve">USA. </w:t>
      </w:r>
      <w:r w:rsidRPr="00975A1B">
        <w:rPr>
          <w:i/>
          <w:iCs/>
          <w:szCs w:val="24"/>
        </w:rPr>
        <w:t>Journal of Bone and Mineral Research</w:t>
      </w:r>
      <w:r w:rsidRPr="00975A1B">
        <w:rPr>
          <w:szCs w:val="24"/>
        </w:rPr>
        <w:t xml:space="preserve"> </w:t>
      </w:r>
      <w:r w:rsidRPr="00975A1B">
        <w:rPr>
          <w:iCs/>
          <w:szCs w:val="24"/>
        </w:rPr>
        <w:t>24 (</w:t>
      </w:r>
      <w:proofErr w:type="spellStart"/>
      <w:r w:rsidRPr="00975A1B">
        <w:rPr>
          <w:iCs/>
          <w:szCs w:val="24"/>
        </w:rPr>
        <w:t>Supl</w:t>
      </w:r>
      <w:proofErr w:type="spellEnd"/>
      <w:r w:rsidRPr="00975A1B">
        <w:rPr>
          <w:iCs/>
          <w:szCs w:val="24"/>
        </w:rPr>
        <w:t>. 1):S56, 2009.</w:t>
      </w:r>
      <w:r w:rsidR="001145AA">
        <w:rPr>
          <w:iCs/>
          <w:szCs w:val="24"/>
        </w:rPr>
        <w:t>*</w:t>
      </w:r>
      <w:r w:rsidRPr="00975A1B">
        <w:rPr>
          <w:b/>
          <w:szCs w:val="24"/>
        </w:rPr>
        <w:t xml:space="preserve"> </w:t>
      </w:r>
    </w:p>
    <w:p w14:paraId="3D877C22" w14:textId="6AEA2D9A"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szCs w:val="24"/>
        </w:rPr>
        <w:t>Rhee Y, Farrow E,</w:t>
      </w:r>
      <w:r w:rsidRPr="00975A1B">
        <w:rPr>
          <w:szCs w:val="24"/>
          <w:vertAlign w:val="superscript"/>
        </w:rPr>
        <w:t xml:space="preserve"> </w:t>
      </w:r>
      <w:r w:rsidRPr="00975A1B">
        <w:rPr>
          <w:szCs w:val="24"/>
        </w:rPr>
        <w:t xml:space="preserve">Lee R, </w:t>
      </w:r>
      <w:proofErr w:type="spellStart"/>
      <w:r w:rsidRPr="00975A1B">
        <w:rPr>
          <w:szCs w:val="24"/>
        </w:rPr>
        <w:t>Bivi</w:t>
      </w:r>
      <w:proofErr w:type="spellEnd"/>
      <w:r w:rsidRPr="00975A1B">
        <w:rPr>
          <w:szCs w:val="24"/>
        </w:rPr>
        <w:t xml:space="preserve"> N, Lezcano V, </w:t>
      </w:r>
      <w:r w:rsidRPr="00975A1B">
        <w:rPr>
          <w:b/>
          <w:szCs w:val="24"/>
        </w:rPr>
        <w:t>Plotkin LI</w:t>
      </w:r>
      <w:r w:rsidRPr="00975A1B">
        <w:rPr>
          <w:szCs w:val="24"/>
        </w:rPr>
        <w:t xml:space="preserve">, White KE, Bellido T. FGF23 gene expression is upregulated by PTH receptor activation in osteocytes in vitro and in vivo: a parathyroid-bone link influencing the endocrine function of osteocytes. </w:t>
      </w:r>
      <w:r w:rsidRPr="00975A1B">
        <w:rPr>
          <w:bCs/>
          <w:szCs w:val="24"/>
        </w:rPr>
        <w:t>31</w:t>
      </w:r>
      <w:r w:rsidRPr="00975A1B">
        <w:rPr>
          <w:bCs/>
          <w:szCs w:val="24"/>
          <w:vertAlign w:val="superscript"/>
        </w:rPr>
        <w:t>st</w:t>
      </w:r>
      <w:r w:rsidRPr="00975A1B">
        <w:rPr>
          <w:bCs/>
          <w:szCs w:val="24"/>
        </w:rPr>
        <w:t xml:space="preserve"> Annual Meeting of the American Society for Bone and Mineral Research. Denver, CO, </w:t>
      </w:r>
      <w:r w:rsidRPr="00975A1B">
        <w:rPr>
          <w:szCs w:val="24"/>
        </w:rPr>
        <w:t xml:space="preserve">USA. </w:t>
      </w:r>
      <w:r w:rsidRPr="00975A1B">
        <w:rPr>
          <w:i/>
          <w:iCs/>
          <w:szCs w:val="24"/>
        </w:rPr>
        <w:t>Journal of Bone and Mineral Research</w:t>
      </w:r>
      <w:r w:rsidRPr="00975A1B">
        <w:rPr>
          <w:szCs w:val="24"/>
        </w:rPr>
        <w:t xml:space="preserve"> </w:t>
      </w:r>
      <w:r w:rsidRPr="00975A1B">
        <w:rPr>
          <w:iCs/>
          <w:szCs w:val="24"/>
        </w:rPr>
        <w:t>24 (</w:t>
      </w:r>
      <w:proofErr w:type="spellStart"/>
      <w:r w:rsidRPr="00975A1B">
        <w:rPr>
          <w:iCs/>
          <w:szCs w:val="24"/>
        </w:rPr>
        <w:t>Supl</w:t>
      </w:r>
      <w:proofErr w:type="spellEnd"/>
      <w:r w:rsidRPr="00975A1B">
        <w:rPr>
          <w:iCs/>
          <w:szCs w:val="24"/>
        </w:rPr>
        <w:t>. 1):S13, 2009.</w:t>
      </w:r>
      <w:r w:rsidR="001145AA">
        <w:rPr>
          <w:iCs/>
          <w:szCs w:val="24"/>
        </w:rPr>
        <w:t>*</w:t>
      </w:r>
      <w:r w:rsidRPr="00975A1B">
        <w:rPr>
          <w:iCs/>
          <w:szCs w:val="24"/>
        </w:rPr>
        <w:t xml:space="preserve"> </w:t>
      </w:r>
    </w:p>
    <w:p w14:paraId="11B1F4E7" w14:textId="3953471A" w:rsidR="009E75A8" w:rsidRPr="00975A1B" w:rsidRDefault="009E75A8" w:rsidP="009E75A8">
      <w:pPr>
        <w:keepNext/>
        <w:widowControl/>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46" w:hanging="446"/>
        <w:jc w:val="both"/>
        <w:rPr>
          <w:szCs w:val="24"/>
        </w:rPr>
      </w:pPr>
      <w:r w:rsidRPr="00975A1B">
        <w:rPr>
          <w:szCs w:val="24"/>
        </w:rPr>
        <w:t xml:space="preserve">Rhee Y, Allen MR, Condon K, </w:t>
      </w:r>
      <w:r w:rsidRPr="00975A1B">
        <w:rPr>
          <w:b/>
          <w:szCs w:val="24"/>
        </w:rPr>
        <w:t>Plotkin LI</w:t>
      </w:r>
      <w:r w:rsidRPr="00975A1B">
        <w:rPr>
          <w:szCs w:val="24"/>
        </w:rPr>
        <w:t xml:space="preserve">, Lezcano V, Vyas K, O’Brien CA, Burr D, Bellido T. PTH receptor signaling in osteocytes governs periosteal bone formation and intra-cortical remodeling: divergent role of </w:t>
      </w:r>
      <w:proofErr w:type="spellStart"/>
      <w:r w:rsidRPr="00975A1B">
        <w:rPr>
          <w:szCs w:val="24"/>
        </w:rPr>
        <w:t>sost</w:t>
      </w:r>
      <w:proofErr w:type="spellEnd"/>
      <w:r w:rsidRPr="00975A1B">
        <w:rPr>
          <w:szCs w:val="24"/>
        </w:rPr>
        <w:t xml:space="preserve"> and the </w:t>
      </w:r>
      <w:proofErr w:type="spellStart"/>
      <w:r w:rsidRPr="00975A1B">
        <w:rPr>
          <w:szCs w:val="24"/>
        </w:rPr>
        <w:t>Wnt</w:t>
      </w:r>
      <w:proofErr w:type="spellEnd"/>
      <w:r w:rsidRPr="00975A1B">
        <w:rPr>
          <w:szCs w:val="24"/>
        </w:rPr>
        <w:t xml:space="preserve"> pathway.</w:t>
      </w:r>
      <w:r w:rsidRPr="00975A1B">
        <w:rPr>
          <w:i/>
          <w:iCs/>
          <w:szCs w:val="24"/>
        </w:rPr>
        <w:t xml:space="preserve"> </w:t>
      </w:r>
      <w:r w:rsidRPr="00975A1B">
        <w:rPr>
          <w:bCs/>
          <w:szCs w:val="24"/>
        </w:rPr>
        <w:t>31</w:t>
      </w:r>
      <w:r w:rsidRPr="00975A1B">
        <w:rPr>
          <w:bCs/>
          <w:szCs w:val="24"/>
          <w:vertAlign w:val="superscript"/>
        </w:rPr>
        <w:t>st</w:t>
      </w:r>
      <w:r w:rsidRPr="00975A1B">
        <w:rPr>
          <w:bCs/>
          <w:szCs w:val="24"/>
        </w:rPr>
        <w:t xml:space="preserve"> Annual Meeting of the American Society for Bone and Mineral Research. Denver, CO, </w:t>
      </w:r>
      <w:r w:rsidRPr="00975A1B">
        <w:rPr>
          <w:szCs w:val="24"/>
        </w:rPr>
        <w:t xml:space="preserve">USA. </w:t>
      </w:r>
      <w:r w:rsidRPr="00975A1B">
        <w:rPr>
          <w:i/>
          <w:iCs/>
          <w:szCs w:val="24"/>
        </w:rPr>
        <w:t>Journal of Bone and Mineral Research</w:t>
      </w:r>
      <w:r w:rsidRPr="00975A1B">
        <w:rPr>
          <w:szCs w:val="24"/>
        </w:rPr>
        <w:t xml:space="preserve"> </w:t>
      </w:r>
      <w:r w:rsidRPr="00975A1B">
        <w:rPr>
          <w:iCs/>
          <w:szCs w:val="24"/>
        </w:rPr>
        <w:t>24 (</w:t>
      </w:r>
      <w:proofErr w:type="spellStart"/>
      <w:r w:rsidRPr="00975A1B">
        <w:rPr>
          <w:iCs/>
          <w:szCs w:val="24"/>
        </w:rPr>
        <w:t>Supl</w:t>
      </w:r>
      <w:proofErr w:type="spellEnd"/>
      <w:r w:rsidRPr="00975A1B">
        <w:rPr>
          <w:iCs/>
          <w:szCs w:val="24"/>
        </w:rPr>
        <w:t>. 1):S78, 2009.</w:t>
      </w:r>
      <w:r w:rsidR="001145AA">
        <w:rPr>
          <w:iCs/>
          <w:szCs w:val="24"/>
        </w:rPr>
        <w:t>*</w:t>
      </w:r>
      <w:r w:rsidRPr="00975A1B">
        <w:rPr>
          <w:iCs/>
          <w:szCs w:val="24"/>
        </w:rPr>
        <w:t xml:space="preserve"> </w:t>
      </w:r>
      <w:r w:rsidRPr="00975A1B">
        <w:rPr>
          <w:szCs w:val="24"/>
        </w:rPr>
        <w:t>(Young investigator award).</w:t>
      </w:r>
      <w:r w:rsidRPr="00975A1B">
        <w:rPr>
          <w:b/>
          <w:szCs w:val="24"/>
        </w:rPr>
        <w:t xml:space="preserve"> </w:t>
      </w:r>
    </w:p>
    <w:p w14:paraId="730CFF82" w14:textId="77777777"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50" w:right="-90" w:hanging="450"/>
        <w:jc w:val="both"/>
        <w:rPr>
          <w:b/>
          <w:szCs w:val="24"/>
        </w:rPr>
      </w:pPr>
      <w:proofErr w:type="spellStart"/>
      <w:r w:rsidRPr="00975A1B">
        <w:rPr>
          <w:bCs/>
          <w:color w:val="000000"/>
          <w:szCs w:val="24"/>
        </w:rPr>
        <w:t>Gortazar</w:t>
      </w:r>
      <w:proofErr w:type="spellEnd"/>
      <w:r w:rsidRPr="00975A1B">
        <w:rPr>
          <w:bCs/>
          <w:color w:val="000000"/>
          <w:szCs w:val="24"/>
        </w:rPr>
        <w:t xml:space="preserve"> AR, Martín-</w:t>
      </w:r>
      <w:proofErr w:type="spellStart"/>
      <w:r w:rsidRPr="00975A1B">
        <w:rPr>
          <w:bCs/>
          <w:color w:val="000000"/>
          <w:szCs w:val="24"/>
        </w:rPr>
        <w:t>Millán</w:t>
      </w:r>
      <w:proofErr w:type="spellEnd"/>
      <w:r w:rsidRPr="00975A1B">
        <w:rPr>
          <w:bCs/>
          <w:color w:val="000000"/>
          <w:szCs w:val="24"/>
        </w:rPr>
        <w:t xml:space="preserve"> M, </w:t>
      </w:r>
      <w:r w:rsidRPr="00975A1B">
        <w:rPr>
          <w:b/>
          <w:bCs/>
          <w:color w:val="000000"/>
          <w:szCs w:val="24"/>
        </w:rPr>
        <w:t>Plotkin LI</w:t>
      </w:r>
      <w:r w:rsidRPr="00975A1B">
        <w:rPr>
          <w:bCs/>
          <w:color w:val="000000"/>
          <w:szCs w:val="24"/>
        </w:rPr>
        <w:t xml:space="preserve">, Bellido T. ERK activation and osteocyte survival induced by mechanical stimulation requires LRP5/6 expression and </w:t>
      </w:r>
      <w:r w:rsidRPr="00975A1B">
        <w:rPr>
          <w:bCs/>
          <w:color w:val="000000"/>
          <w:szCs w:val="24"/>
        </w:rPr>
        <w:sym w:font="Symbol" w:char="F062"/>
      </w:r>
      <w:r w:rsidRPr="00975A1B">
        <w:rPr>
          <w:bCs/>
          <w:color w:val="000000"/>
          <w:szCs w:val="24"/>
        </w:rPr>
        <w:t>-catenin accumulation, but not TCF-mediated transcription</w:t>
      </w:r>
      <w:r w:rsidRPr="00975A1B">
        <w:rPr>
          <w:szCs w:val="24"/>
        </w:rPr>
        <w:t xml:space="preserve">. XIV Meeting of the Spanish Society for Bone and Mineral Metabolism Research, Santander, Spain, 2009. </w:t>
      </w:r>
    </w:p>
    <w:p w14:paraId="54B303E7" w14:textId="63A280B3" w:rsidR="009E75A8" w:rsidRPr="00975A1B" w:rsidRDefault="009E75A8" w:rsidP="009E75A8">
      <w:pPr>
        <w:widowControl/>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ind w:left="446" w:hanging="446"/>
        <w:jc w:val="both"/>
        <w:rPr>
          <w:szCs w:val="24"/>
        </w:rPr>
      </w:pPr>
      <w:proofErr w:type="spellStart"/>
      <w:r w:rsidRPr="00975A1B">
        <w:rPr>
          <w:rFonts w:eastAsia="Arial"/>
          <w:szCs w:val="24"/>
        </w:rPr>
        <w:lastRenderedPageBreak/>
        <w:t>Bivi</w:t>
      </w:r>
      <w:proofErr w:type="spellEnd"/>
      <w:r w:rsidRPr="00975A1B">
        <w:rPr>
          <w:rFonts w:eastAsia="Arial"/>
          <w:szCs w:val="24"/>
        </w:rPr>
        <w:t xml:space="preserve"> N, Farlow N, Nelson M, Condon K, J. Li, Allen MR, Bellido T,</w:t>
      </w:r>
      <w:r w:rsidRPr="00975A1B">
        <w:rPr>
          <w:rFonts w:eastAsia="Arial"/>
          <w:b/>
          <w:szCs w:val="24"/>
        </w:rPr>
        <w:t xml:space="preserve"> Plotkin LI</w:t>
      </w:r>
      <w:r w:rsidRPr="00975A1B">
        <w:rPr>
          <w:rFonts w:eastAsia="Arial"/>
          <w:szCs w:val="24"/>
        </w:rPr>
        <w:t xml:space="preserve">. </w:t>
      </w:r>
      <w:r w:rsidRPr="00975A1B">
        <w:rPr>
          <w:bCs/>
          <w:szCs w:val="24"/>
        </w:rPr>
        <w:t>Cx43 deletion in osteocytes results in cortical osteocyte apoptosis, periosteal expansion and reduced bone material stiffness. 40</w:t>
      </w:r>
      <w:r w:rsidRPr="00975A1B">
        <w:rPr>
          <w:bCs/>
          <w:szCs w:val="24"/>
          <w:vertAlign w:val="superscript"/>
        </w:rPr>
        <w:t xml:space="preserve">th </w:t>
      </w:r>
      <w:r w:rsidRPr="00975A1B">
        <w:rPr>
          <w:bCs/>
          <w:szCs w:val="24"/>
        </w:rPr>
        <w:t>IBMS Sun Valley Workshop: Musculoskeletal Biology.</w:t>
      </w:r>
      <w:r w:rsidRPr="00975A1B">
        <w:rPr>
          <w:szCs w:val="24"/>
        </w:rPr>
        <w:t xml:space="preserve"> Sun Valley, ID, USA, 2010. (Harold M. Frost Award).</w:t>
      </w:r>
      <w:r w:rsidR="001145AA">
        <w:rPr>
          <w:szCs w:val="24"/>
        </w:rPr>
        <w:t>*</w:t>
      </w:r>
      <w:r w:rsidRPr="00975A1B">
        <w:rPr>
          <w:b/>
          <w:szCs w:val="24"/>
        </w:rPr>
        <w:t xml:space="preserve"> </w:t>
      </w:r>
    </w:p>
    <w:p w14:paraId="72A9A17C" w14:textId="77777777" w:rsidR="009E75A8" w:rsidRPr="00975A1B" w:rsidRDefault="009E75A8" w:rsidP="009E75A8">
      <w:pPr>
        <w:widowControl/>
        <w:numPr>
          <w:ilvl w:val="0"/>
          <w:numId w:val="13"/>
        </w:numPr>
        <w:tabs>
          <w:tab w:val="clear" w:pos="360"/>
          <w:tab w:val="num" w:pos="426"/>
          <w:tab w:val="left" w:pos="450"/>
        </w:tabs>
        <w:spacing w:afterLines="60" w:after="144"/>
        <w:ind w:left="450" w:hanging="450"/>
        <w:jc w:val="both"/>
        <w:rPr>
          <w:szCs w:val="24"/>
        </w:rPr>
      </w:pPr>
      <w:proofErr w:type="spellStart"/>
      <w:r w:rsidRPr="00975A1B">
        <w:rPr>
          <w:szCs w:val="24"/>
        </w:rPr>
        <w:t>Bivi</w:t>
      </w:r>
      <w:proofErr w:type="spellEnd"/>
      <w:r w:rsidRPr="00975A1B">
        <w:rPr>
          <w:szCs w:val="24"/>
        </w:rPr>
        <w:t xml:space="preserve"> N, Nelson M, Lee R, Benson JD, Condon K, J. Li, Allen MR, </w:t>
      </w:r>
      <w:r w:rsidRPr="00975A1B">
        <w:rPr>
          <w:bCs/>
          <w:szCs w:val="24"/>
        </w:rPr>
        <w:t>Bellido T</w:t>
      </w:r>
      <w:r w:rsidRPr="00975A1B">
        <w:rPr>
          <w:szCs w:val="24"/>
        </w:rPr>
        <w:t xml:space="preserve">, </w:t>
      </w:r>
      <w:r w:rsidRPr="00975A1B">
        <w:rPr>
          <w:b/>
          <w:szCs w:val="24"/>
        </w:rPr>
        <w:t>Plotkin LI</w:t>
      </w:r>
      <w:r w:rsidRPr="00975A1B">
        <w:rPr>
          <w:szCs w:val="24"/>
        </w:rPr>
        <w:t>. Cx43 in Osteocytes, but not in Osteoblasts, Is Required to Preserve Osteocyte Viability, Bone Geometry and Material Stiffness.</w:t>
      </w:r>
      <w:r w:rsidRPr="00975A1B">
        <w:rPr>
          <w:bCs/>
          <w:color w:val="000000"/>
          <w:szCs w:val="24"/>
        </w:rPr>
        <w:t xml:space="preserve"> </w:t>
      </w:r>
      <w:r w:rsidRPr="00975A1B">
        <w:rPr>
          <w:bCs/>
          <w:szCs w:val="24"/>
        </w:rPr>
        <w:t>32</w:t>
      </w:r>
      <w:r w:rsidRPr="00975A1B">
        <w:rPr>
          <w:bCs/>
          <w:szCs w:val="24"/>
          <w:vertAlign w:val="superscript"/>
        </w:rPr>
        <w:t>nd</w:t>
      </w:r>
      <w:r w:rsidRPr="00975A1B">
        <w:rPr>
          <w:bCs/>
          <w:szCs w:val="24"/>
        </w:rPr>
        <w:t xml:space="preserve"> Annual Meeting of the American Society for Bone and Mineral Research. Toronto, Canada. </w:t>
      </w:r>
      <w:r w:rsidRPr="00975A1B">
        <w:rPr>
          <w:i/>
          <w:iCs/>
          <w:szCs w:val="24"/>
        </w:rPr>
        <w:t>Journal of Bone and Mineral Research</w:t>
      </w:r>
      <w:r w:rsidRPr="00975A1B">
        <w:rPr>
          <w:szCs w:val="24"/>
        </w:rPr>
        <w:t xml:space="preserve"> 25 (</w:t>
      </w:r>
      <w:proofErr w:type="spellStart"/>
      <w:r w:rsidRPr="00975A1B">
        <w:rPr>
          <w:szCs w:val="24"/>
        </w:rPr>
        <w:t>Supl</w:t>
      </w:r>
      <w:proofErr w:type="spellEnd"/>
      <w:r w:rsidRPr="00975A1B">
        <w:rPr>
          <w:szCs w:val="24"/>
        </w:rPr>
        <w:t>. 1):S112, 2010.</w:t>
      </w:r>
      <w:r w:rsidRPr="00975A1B">
        <w:rPr>
          <w:b/>
          <w:szCs w:val="24"/>
        </w:rPr>
        <w:t xml:space="preserve"> </w:t>
      </w:r>
    </w:p>
    <w:p w14:paraId="70A519D0" w14:textId="0FB76C81" w:rsidR="009E75A8" w:rsidRPr="00975A1B" w:rsidRDefault="009E75A8" w:rsidP="009E75A8">
      <w:pPr>
        <w:widowControl/>
        <w:numPr>
          <w:ilvl w:val="0"/>
          <w:numId w:val="13"/>
        </w:numPr>
        <w:spacing w:afterLines="60" w:after="144"/>
        <w:jc w:val="both"/>
        <w:rPr>
          <w:szCs w:val="24"/>
        </w:rPr>
      </w:pPr>
      <w:r w:rsidRPr="00975A1B">
        <w:rPr>
          <w:szCs w:val="24"/>
        </w:rPr>
        <w:t xml:space="preserve">Rhee Y, Allen MR, </w:t>
      </w:r>
      <w:r w:rsidRPr="00975A1B">
        <w:rPr>
          <w:b/>
          <w:szCs w:val="24"/>
        </w:rPr>
        <w:t>Plotkin LI</w:t>
      </w:r>
      <w:r w:rsidRPr="00975A1B">
        <w:rPr>
          <w:szCs w:val="24"/>
        </w:rPr>
        <w:t xml:space="preserve">, </w:t>
      </w:r>
      <w:proofErr w:type="spellStart"/>
      <w:r w:rsidRPr="00975A1B">
        <w:rPr>
          <w:szCs w:val="24"/>
        </w:rPr>
        <w:t>Bivi</w:t>
      </w:r>
      <w:proofErr w:type="spellEnd"/>
      <w:r w:rsidRPr="00975A1B">
        <w:rPr>
          <w:szCs w:val="24"/>
        </w:rPr>
        <w:t xml:space="preserve"> N, Lee R, Benson JD, Lezcano V, Ronda AC, </w:t>
      </w:r>
      <w:r w:rsidRPr="00975A1B">
        <w:rPr>
          <w:bCs/>
          <w:szCs w:val="24"/>
        </w:rPr>
        <w:t xml:space="preserve">Bellido T. </w:t>
      </w:r>
      <w:r w:rsidRPr="00975A1B">
        <w:rPr>
          <w:szCs w:val="24"/>
        </w:rPr>
        <w:t xml:space="preserve">Resorption is an essential component of bone anabolism induced by active PTH receptor signaling in osteocytes. </w:t>
      </w:r>
      <w:r w:rsidRPr="00975A1B">
        <w:rPr>
          <w:bCs/>
          <w:szCs w:val="24"/>
        </w:rPr>
        <w:t>32</w:t>
      </w:r>
      <w:r w:rsidRPr="00975A1B">
        <w:rPr>
          <w:bCs/>
          <w:szCs w:val="24"/>
          <w:vertAlign w:val="superscript"/>
        </w:rPr>
        <w:t>nd</w:t>
      </w:r>
      <w:r w:rsidRPr="00975A1B">
        <w:rPr>
          <w:bCs/>
          <w:szCs w:val="24"/>
        </w:rPr>
        <w:t xml:space="preserve"> Annual Meeting of the American Society for Bone and Mineral Research. Toronto, Canada. </w:t>
      </w:r>
      <w:r w:rsidRPr="00975A1B">
        <w:rPr>
          <w:i/>
          <w:iCs/>
          <w:szCs w:val="24"/>
        </w:rPr>
        <w:t>Journal of Bone and Mineral Research</w:t>
      </w:r>
      <w:r w:rsidRPr="00975A1B">
        <w:rPr>
          <w:szCs w:val="24"/>
        </w:rPr>
        <w:t xml:space="preserve"> 25 (</w:t>
      </w:r>
      <w:proofErr w:type="spellStart"/>
      <w:r w:rsidRPr="00975A1B">
        <w:rPr>
          <w:szCs w:val="24"/>
        </w:rPr>
        <w:t>Supl</w:t>
      </w:r>
      <w:proofErr w:type="spellEnd"/>
      <w:r w:rsidRPr="00975A1B">
        <w:rPr>
          <w:szCs w:val="24"/>
        </w:rPr>
        <w:t>. 1):S13, 2010.</w:t>
      </w:r>
      <w:r w:rsidR="001145AA">
        <w:rPr>
          <w:szCs w:val="24"/>
        </w:rPr>
        <w:t>*</w:t>
      </w:r>
    </w:p>
    <w:p w14:paraId="08DC45DD" w14:textId="77777777" w:rsidR="009E75A8" w:rsidRPr="00975A1B" w:rsidRDefault="009E75A8" w:rsidP="009E75A8">
      <w:pPr>
        <w:widowControl/>
        <w:numPr>
          <w:ilvl w:val="0"/>
          <w:numId w:val="13"/>
        </w:numPr>
        <w:spacing w:afterLines="60" w:after="144"/>
        <w:jc w:val="both"/>
        <w:rPr>
          <w:rFonts w:eastAsia="Arial"/>
          <w:szCs w:val="24"/>
        </w:rPr>
      </w:pPr>
      <w:r w:rsidRPr="00975A1B">
        <w:rPr>
          <w:szCs w:val="24"/>
          <w:lang w:val="fr-FR"/>
        </w:rPr>
        <w:t>Tu X,</w:t>
      </w:r>
      <w:r w:rsidRPr="00975A1B">
        <w:rPr>
          <w:szCs w:val="24"/>
          <w:vertAlign w:val="superscript"/>
          <w:lang w:val="fr-FR"/>
        </w:rPr>
        <w:t xml:space="preserve"> </w:t>
      </w:r>
      <w:proofErr w:type="spellStart"/>
      <w:r w:rsidRPr="00975A1B">
        <w:rPr>
          <w:szCs w:val="24"/>
          <w:lang w:val="fr-FR"/>
        </w:rPr>
        <w:t>Rhee</w:t>
      </w:r>
      <w:proofErr w:type="spellEnd"/>
      <w:r w:rsidRPr="00975A1B">
        <w:rPr>
          <w:szCs w:val="24"/>
          <w:lang w:val="fr-FR"/>
        </w:rPr>
        <w:t xml:space="preserve"> Y, Lee R, </w:t>
      </w:r>
      <w:r w:rsidRPr="00975A1B">
        <w:rPr>
          <w:szCs w:val="24"/>
          <w:lang w:val="it-IT"/>
        </w:rPr>
        <w:t>Benson JD, Condon K,</w:t>
      </w:r>
      <w:r w:rsidRPr="00975A1B">
        <w:rPr>
          <w:szCs w:val="24"/>
          <w:vertAlign w:val="superscript"/>
          <w:lang w:val="it-IT"/>
        </w:rPr>
        <w:t xml:space="preserve"> </w:t>
      </w:r>
      <w:r w:rsidRPr="00975A1B">
        <w:rPr>
          <w:szCs w:val="24"/>
          <w:lang w:val="it-IT"/>
        </w:rPr>
        <w:t xml:space="preserve">Bivi N, </w:t>
      </w:r>
      <w:r w:rsidRPr="00975A1B">
        <w:rPr>
          <w:b/>
          <w:szCs w:val="24"/>
          <w:lang w:val="it-IT"/>
        </w:rPr>
        <w:t>Plotkin LI</w:t>
      </w:r>
      <w:r w:rsidRPr="00975A1B">
        <w:rPr>
          <w:szCs w:val="24"/>
          <w:lang w:val="it-IT"/>
        </w:rPr>
        <w:t xml:space="preserve">, Turner CH, Robling AG, </w:t>
      </w:r>
      <w:r w:rsidRPr="00975A1B">
        <w:rPr>
          <w:bCs/>
          <w:szCs w:val="24"/>
          <w:lang w:val="it-IT"/>
        </w:rPr>
        <w:t>Bellido T</w:t>
      </w:r>
      <w:r w:rsidRPr="00975A1B">
        <w:rPr>
          <w:szCs w:val="24"/>
          <w:lang w:val="it-IT"/>
        </w:rPr>
        <w:t xml:space="preserve">. </w:t>
      </w:r>
      <w:r w:rsidRPr="00975A1B">
        <w:rPr>
          <w:szCs w:val="24"/>
        </w:rPr>
        <w:t xml:space="preserve">Downregulation of </w:t>
      </w:r>
      <w:proofErr w:type="spellStart"/>
      <w:r w:rsidRPr="00975A1B">
        <w:rPr>
          <w:szCs w:val="24"/>
        </w:rPr>
        <w:t>Sost</w:t>
      </w:r>
      <w:proofErr w:type="spellEnd"/>
      <w:r w:rsidRPr="00975A1B">
        <w:rPr>
          <w:szCs w:val="24"/>
        </w:rPr>
        <w:t>/sclerostin expression is required for the osteogenic response to mechanical loading.</w:t>
      </w:r>
      <w:r w:rsidRPr="00975A1B">
        <w:rPr>
          <w:bCs/>
          <w:color w:val="000000"/>
          <w:szCs w:val="24"/>
        </w:rPr>
        <w:t xml:space="preserve"> </w:t>
      </w:r>
      <w:r w:rsidRPr="00975A1B">
        <w:rPr>
          <w:bCs/>
          <w:szCs w:val="24"/>
        </w:rPr>
        <w:t>32</w:t>
      </w:r>
      <w:r w:rsidRPr="00975A1B">
        <w:rPr>
          <w:bCs/>
          <w:szCs w:val="24"/>
          <w:vertAlign w:val="superscript"/>
        </w:rPr>
        <w:t>nd</w:t>
      </w:r>
      <w:r w:rsidRPr="00975A1B">
        <w:rPr>
          <w:bCs/>
          <w:szCs w:val="24"/>
        </w:rPr>
        <w:t xml:space="preserve"> Annual Meeting of the American Society for Bone and Mineral Research. Toronto, Canada. </w:t>
      </w:r>
      <w:r w:rsidRPr="00975A1B">
        <w:rPr>
          <w:i/>
          <w:iCs/>
          <w:szCs w:val="24"/>
        </w:rPr>
        <w:t>Journal of Bone and Mineral Research</w:t>
      </w:r>
      <w:r w:rsidRPr="00975A1B">
        <w:rPr>
          <w:szCs w:val="24"/>
        </w:rPr>
        <w:t xml:space="preserve"> 25 (</w:t>
      </w:r>
      <w:proofErr w:type="spellStart"/>
      <w:r w:rsidRPr="00975A1B">
        <w:rPr>
          <w:szCs w:val="24"/>
        </w:rPr>
        <w:t>Supl</w:t>
      </w:r>
      <w:proofErr w:type="spellEnd"/>
      <w:r w:rsidRPr="00975A1B">
        <w:rPr>
          <w:szCs w:val="24"/>
        </w:rPr>
        <w:t>. 1):S87, 2010 (selected for oral poster session).</w:t>
      </w:r>
    </w:p>
    <w:p w14:paraId="0570E829" w14:textId="77777777" w:rsidR="009E75A8" w:rsidRPr="00975A1B" w:rsidRDefault="009E75A8" w:rsidP="009E75A8">
      <w:pPr>
        <w:widowControl/>
        <w:numPr>
          <w:ilvl w:val="0"/>
          <w:numId w:val="13"/>
        </w:numPr>
        <w:spacing w:afterLines="60" w:after="144"/>
        <w:jc w:val="both"/>
        <w:rPr>
          <w:rFonts w:eastAsia="Arial"/>
          <w:szCs w:val="24"/>
        </w:rPr>
      </w:pPr>
      <w:proofErr w:type="spellStart"/>
      <w:r w:rsidRPr="00975A1B">
        <w:rPr>
          <w:rFonts w:eastAsia="Arial"/>
          <w:bCs/>
          <w:szCs w:val="24"/>
        </w:rPr>
        <w:t>Bivi</w:t>
      </w:r>
      <w:proofErr w:type="spellEnd"/>
      <w:r w:rsidRPr="00975A1B">
        <w:rPr>
          <w:rFonts w:eastAsia="Arial"/>
          <w:bCs/>
          <w:szCs w:val="24"/>
        </w:rPr>
        <w:t xml:space="preserve"> N, Condon K, Benson J, Farlow N, </w:t>
      </w:r>
      <w:proofErr w:type="spellStart"/>
      <w:r w:rsidRPr="00975A1B">
        <w:rPr>
          <w:rFonts w:eastAsia="Arial"/>
          <w:bCs/>
          <w:szCs w:val="24"/>
        </w:rPr>
        <w:t>Passeri</w:t>
      </w:r>
      <w:proofErr w:type="spellEnd"/>
      <w:r w:rsidRPr="00975A1B">
        <w:rPr>
          <w:rFonts w:eastAsia="Arial"/>
          <w:bCs/>
          <w:szCs w:val="24"/>
        </w:rPr>
        <w:t xml:space="preserve"> G, Bellido T, </w:t>
      </w:r>
      <w:r w:rsidRPr="00975A1B">
        <w:rPr>
          <w:rFonts w:eastAsia="Arial"/>
          <w:b/>
          <w:bCs/>
          <w:szCs w:val="24"/>
        </w:rPr>
        <w:t>Plotkin LI</w:t>
      </w:r>
      <w:r w:rsidRPr="00975A1B">
        <w:rPr>
          <w:rFonts w:eastAsia="Arial"/>
          <w:bCs/>
          <w:szCs w:val="24"/>
        </w:rPr>
        <w:t>. Connexin 43 controls osteocyte viability and osteocytic gene expression in a cell autonomous fashion and regulates endocortical resorption and periosteal bone formation. 93</w:t>
      </w:r>
      <w:r w:rsidRPr="00975A1B">
        <w:rPr>
          <w:rFonts w:eastAsia="Arial"/>
          <w:bCs/>
          <w:szCs w:val="24"/>
          <w:vertAlign w:val="superscript"/>
        </w:rPr>
        <w:t>rd</w:t>
      </w:r>
      <w:r w:rsidRPr="00975A1B">
        <w:rPr>
          <w:rFonts w:eastAsia="Arial"/>
          <w:bCs/>
          <w:szCs w:val="24"/>
        </w:rPr>
        <w:t xml:space="preserve"> Annual Meeting of the Endocrine Society, Boston, MA, USA, 2011.</w:t>
      </w:r>
    </w:p>
    <w:p w14:paraId="57871B33" w14:textId="0D9284EF" w:rsidR="009E75A8" w:rsidRPr="00975A1B" w:rsidRDefault="009E75A8" w:rsidP="009E75A8">
      <w:pPr>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jc w:val="both"/>
        <w:rPr>
          <w:szCs w:val="24"/>
        </w:rPr>
      </w:pPr>
      <w:proofErr w:type="spellStart"/>
      <w:r w:rsidRPr="00975A1B">
        <w:rPr>
          <w:rFonts w:eastAsia="Arial"/>
          <w:bCs/>
          <w:szCs w:val="24"/>
        </w:rPr>
        <w:t>Bivi</w:t>
      </w:r>
      <w:proofErr w:type="spellEnd"/>
      <w:r w:rsidRPr="00975A1B">
        <w:rPr>
          <w:rFonts w:eastAsia="Arial"/>
          <w:bCs/>
          <w:szCs w:val="24"/>
        </w:rPr>
        <w:t xml:space="preserve"> N, Condon K, Benson J, Farlow N, </w:t>
      </w:r>
      <w:proofErr w:type="spellStart"/>
      <w:r w:rsidRPr="00975A1B">
        <w:rPr>
          <w:rFonts w:eastAsia="Arial"/>
          <w:bCs/>
          <w:szCs w:val="24"/>
        </w:rPr>
        <w:t>Passeri</w:t>
      </w:r>
      <w:proofErr w:type="spellEnd"/>
      <w:r w:rsidRPr="00975A1B">
        <w:rPr>
          <w:rFonts w:eastAsia="Arial"/>
          <w:bCs/>
          <w:szCs w:val="24"/>
        </w:rPr>
        <w:t xml:space="preserve"> G, Bellido T, </w:t>
      </w:r>
      <w:r w:rsidRPr="00975A1B">
        <w:rPr>
          <w:rFonts w:eastAsia="Arial"/>
          <w:b/>
          <w:bCs/>
          <w:szCs w:val="24"/>
        </w:rPr>
        <w:t>Plotkin LI</w:t>
      </w:r>
      <w:r w:rsidRPr="00975A1B">
        <w:rPr>
          <w:rFonts w:eastAsia="Arial"/>
          <w:bCs/>
          <w:szCs w:val="24"/>
        </w:rPr>
        <w:t xml:space="preserve">. </w:t>
      </w:r>
      <w:r w:rsidRPr="00975A1B">
        <w:rPr>
          <w:bCs/>
          <w:color w:val="000000"/>
          <w:szCs w:val="24"/>
        </w:rPr>
        <w:t xml:space="preserve">Cx43 is required in a cell autonomous fashion to maintain osteocyte viability and to control the expression of osteocytic genes that regulate osteoclast and osteoblast function. </w:t>
      </w:r>
      <w:r w:rsidRPr="00975A1B">
        <w:rPr>
          <w:szCs w:val="24"/>
        </w:rPr>
        <w:t xml:space="preserve">International </w:t>
      </w:r>
      <w:r w:rsidRPr="00975A1B">
        <w:rPr>
          <w:bCs/>
          <w:iCs/>
          <w:szCs w:val="24"/>
        </w:rPr>
        <w:t>Gap Junction Conference</w:t>
      </w:r>
      <w:r w:rsidRPr="00975A1B">
        <w:rPr>
          <w:bCs/>
          <w:szCs w:val="24"/>
        </w:rPr>
        <w:t>, Ghent, Belgium</w:t>
      </w:r>
      <w:r w:rsidRPr="00975A1B">
        <w:rPr>
          <w:szCs w:val="24"/>
        </w:rPr>
        <w:t>. 2011.</w:t>
      </w:r>
      <w:r w:rsidR="001145AA">
        <w:rPr>
          <w:szCs w:val="24"/>
        </w:rPr>
        <w:t>*</w:t>
      </w:r>
      <w:r w:rsidRPr="00975A1B">
        <w:rPr>
          <w:b/>
          <w:szCs w:val="24"/>
        </w:rPr>
        <w:t xml:space="preserve"> </w:t>
      </w:r>
    </w:p>
    <w:p w14:paraId="752B571B" w14:textId="01129986" w:rsidR="009E75A8" w:rsidRPr="00975A1B" w:rsidRDefault="009E75A8" w:rsidP="009E75A8">
      <w:pPr>
        <w:pStyle w:val="ListParagraph"/>
        <w:numPr>
          <w:ilvl w:val="0"/>
          <w:numId w:val="13"/>
        </w:numPr>
        <w:spacing w:afterLines="60" w:after="144"/>
        <w:contextualSpacing w:val="0"/>
        <w:jc w:val="both"/>
        <w:rPr>
          <w:b/>
          <w:szCs w:val="24"/>
          <w:lang w:bidi="en-US"/>
        </w:rPr>
      </w:pPr>
      <w:proofErr w:type="spellStart"/>
      <w:r w:rsidRPr="00975A1B">
        <w:rPr>
          <w:szCs w:val="24"/>
        </w:rPr>
        <w:t>Bivi</w:t>
      </w:r>
      <w:proofErr w:type="spellEnd"/>
      <w:r w:rsidRPr="00975A1B">
        <w:rPr>
          <w:szCs w:val="24"/>
        </w:rPr>
        <w:t xml:space="preserve"> N, Farlow N, Brun LR, Benson J, Condon K, Robling A, Bellido T, </w:t>
      </w:r>
      <w:r w:rsidRPr="00975A1B">
        <w:rPr>
          <w:b/>
          <w:szCs w:val="24"/>
        </w:rPr>
        <w:t>Plotkin LI</w:t>
      </w:r>
      <w:r w:rsidRPr="00975A1B">
        <w:rPr>
          <w:szCs w:val="24"/>
        </w:rPr>
        <w:t xml:space="preserve">. </w:t>
      </w:r>
      <w:r w:rsidRPr="00975A1B">
        <w:rPr>
          <w:szCs w:val="24"/>
          <w:lang w:bidi="en-US"/>
        </w:rPr>
        <w:t xml:space="preserve">Unexpected enhanced response to mechanical loading of mice lacking Cx43 exclusively in osteocytes. </w:t>
      </w:r>
      <w:r w:rsidRPr="00975A1B">
        <w:rPr>
          <w:bCs/>
          <w:szCs w:val="24"/>
          <w:lang w:bidi="en-US"/>
        </w:rPr>
        <w:t>33</w:t>
      </w:r>
      <w:r w:rsidRPr="00975A1B">
        <w:rPr>
          <w:bCs/>
          <w:szCs w:val="24"/>
          <w:vertAlign w:val="superscript"/>
          <w:lang w:bidi="en-US"/>
        </w:rPr>
        <w:t>rd</w:t>
      </w:r>
      <w:r w:rsidRPr="00975A1B">
        <w:rPr>
          <w:bCs/>
          <w:szCs w:val="24"/>
          <w:lang w:bidi="en-US"/>
        </w:rPr>
        <w:t xml:space="preserve"> Annual Meeting of the American Society for Bone and Mineral Research. San Diego, CA, USA. </w:t>
      </w:r>
      <w:r w:rsidRPr="00975A1B">
        <w:rPr>
          <w:i/>
          <w:iCs/>
          <w:szCs w:val="24"/>
          <w:lang w:bidi="en-US"/>
        </w:rPr>
        <w:t>Journal of Bone and Mineral Research</w:t>
      </w:r>
      <w:r w:rsidRPr="00975A1B">
        <w:rPr>
          <w:szCs w:val="24"/>
          <w:lang w:bidi="en-US"/>
        </w:rPr>
        <w:t xml:space="preserve"> 26 (</w:t>
      </w:r>
      <w:proofErr w:type="spellStart"/>
      <w:r w:rsidRPr="00975A1B">
        <w:rPr>
          <w:szCs w:val="24"/>
          <w:lang w:bidi="en-US"/>
        </w:rPr>
        <w:t>Supl</w:t>
      </w:r>
      <w:proofErr w:type="spellEnd"/>
      <w:r w:rsidRPr="00975A1B">
        <w:rPr>
          <w:szCs w:val="24"/>
          <w:lang w:bidi="en-US"/>
        </w:rPr>
        <w:t>. 1):S11, 2011.</w:t>
      </w:r>
      <w:r w:rsidR="001145AA">
        <w:rPr>
          <w:szCs w:val="24"/>
        </w:rPr>
        <w:t>*</w:t>
      </w:r>
      <w:r w:rsidRPr="00975A1B">
        <w:rPr>
          <w:b/>
          <w:szCs w:val="24"/>
        </w:rPr>
        <w:t xml:space="preserve"> </w:t>
      </w:r>
    </w:p>
    <w:p w14:paraId="1AB99003" w14:textId="0EE40611" w:rsidR="009E75A8" w:rsidRPr="00975A1B" w:rsidRDefault="009E75A8" w:rsidP="009E75A8">
      <w:pPr>
        <w:pStyle w:val="ListParagraph"/>
        <w:numPr>
          <w:ilvl w:val="0"/>
          <w:numId w:val="13"/>
        </w:numPr>
        <w:spacing w:afterLines="60" w:after="144"/>
        <w:contextualSpacing w:val="0"/>
        <w:jc w:val="both"/>
        <w:rPr>
          <w:b/>
          <w:szCs w:val="24"/>
          <w:lang w:val="it-IT"/>
        </w:rPr>
      </w:pPr>
      <w:r w:rsidRPr="00975A1B">
        <w:rPr>
          <w:szCs w:val="24"/>
          <w:lang w:val="fr-FR"/>
        </w:rPr>
        <w:t xml:space="preserve">Tu X, Edwards R, </w:t>
      </w:r>
      <w:proofErr w:type="spellStart"/>
      <w:r w:rsidRPr="00975A1B">
        <w:rPr>
          <w:szCs w:val="24"/>
          <w:lang w:val="fr-FR"/>
        </w:rPr>
        <w:t>Olivos</w:t>
      </w:r>
      <w:proofErr w:type="spellEnd"/>
      <w:r w:rsidRPr="00975A1B">
        <w:rPr>
          <w:szCs w:val="24"/>
          <w:lang w:val="fr-FR"/>
        </w:rPr>
        <w:t xml:space="preserve"> N,</w:t>
      </w:r>
      <w:r w:rsidRPr="00975A1B">
        <w:rPr>
          <w:szCs w:val="24"/>
          <w:vertAlign w:val="superscript"/>
          <w:lang w:val="fr-FR"/>
        </w:rPr>
        <w:t xml:space="preserve"> </w:t>
      </w:r>
      <w:r w:rsidRPr="00975A1B">
        <w:rPr>
          <w:szCs w:val="24"/>
          <w:lang w:val="fr-FR"/>
        </w:rPr>
        <w:t>Benson J</w:t>
      </w:r>
      <w:r w:rsidRPr="00975A1B">
        <w:rPr>
          <w:szCs w:val="24"/>
          <w:lang w:val="it-IT"/>
        </w:rPr>
        <w:t xml:space="preserve">, Galli C, Pellegrini GG, Bivi N, </w:t>
      </w:r>
      <w:r w:rsidRPr="00975A1B">
        <w:rPr>
          <w:b/>
          <w:szCs w:val="24"/>
          <w:lang w:val="it-IT"/>
        </w:rPr>
        <w:t>Plotkin LI</w:t>
      </w:r>
      <w:r w:rsidRPr="00975A1B">
        <w:rPr>
          <w:szCs w:val="24"/>
          <w:lang w:val="it-IT"/>
        </w:rPr>
        <w:t xml:space="preserve">, Bellido T. </w:t>
      </w:r>
      <w:r w:rsidRPr="00975A1B">
        <w:rPr>
          <w:szCs w:val="24"/>
        </w:rPr>
        <w:t>Conditional deletion of the parathyroid hormone (PTH) receptor 1 from osteocytes results in decreased bone resorption and a progressive increase in cancellous bone mass.</w:t>
      </w:r>
      <w:r w:rsidRPr="00975A1B">
        <w:rPr>
          <w:szCs w:val="24"/>
          <w:lang w:bidi="en-US"/>
        </w:rPr>
        <w:t xml:space="preserve"> </w:t>
      </w:r>
      <w:r w:rsidRPr="00975A1B">
        <w:rPr>
          <w:bCs/>
          <w:szCs w:val="24"/>
          <w:lang w:bidi="en-US"/>
        </w:rPr>
        <w:t>33</w:t>
      </w:r>
      <w:r w:rsidRPr="00975A1B">
        <w:rPr>
          <w:bCs/>
          <w:szCs w:val="24"/>
          <w:vertAlign w:val="superscript"/>
          <w:lang w:bidi="en-US"/>
        </w:rPr>
        <w:t>rd</w:t>
      </w:r>
      <w:r w:rsidRPr="00975A1B">
        <w:rPr>
          <w:bCs/>
          <w:szCs w:val="24"/>
          <w:lang w:bidi="en-US"/>
        </w:rPr>
        <w:t xml:space="preserve"> Annual Meeting of the American Society for Bone and Mineral Research. San Diego, CA, USA. </w:t>
      </w:r>
      <w:r w:rsidRPr="00975A1B">
        <w:rPr>
          <w:i/>
          <w:iCs/>
          <w:szCs w:val="24"/>
          <w:lang w:bidi="en-US"/>
        </w:rPr>
        <w:t>Journal of Bone and Mineral Research</w:t>
      </w:r>
      <w:r w:rsidRPr="00975A1B">
        <w:rPr>
          <w:szCs w:val="24"/>
          <w:lang w:bidi="en-US"/>
        </w:rPr>
        <w:t xml:space="preserve"> 26 (</w:t>
      </w:r>
      <w:proofErr w:type="spellStart"/>
      <w:r w:rsidRPr="00975A1B">
        <w:rPr>
          <w:szCs w:val="24"/>
          <w:lang w:bidi="en-US"/>
        </w:rPr>
        <w:t>Supl</w:t>
      </w:r>
      <w:proofErr w:type="spellEnd"/>
      <w:r w:rsidRPr="00975A1B">
        <w:rPr>
          <w:szCs w:val="24"/>
          <w:lang w:bidi="en-US"/>
        </w:rPr>
        <w:t>. 1):S16, 2011.</w:t>
      </w:r>
      <w:r w:rsidR="001145AA">
        <w:rPr>
          <w:szCs w:val="24"/>
          <w:lang w:bidi="en-US"/>
        </w:rPr>
        <w:t>*</w:t>
      </w:r>
    </w:p>
    <w:p w14:paraId="5BD67777" w14:textId="38BC779B" w:rsidR="009E75A8" w:rsidRPr="00975A1B" w:rsidRDefault="009E75A8" w:rsidP="009E75A8">
      <w:pPr>
        <w:pStyle w:val="ListParagraph"/>
        <w:widowControl/>
        <w:numPr>
          <w:ilvl w:val="0"/>
          <w:numId w:val="13"/>
        </w:numPr>
        <w:tabs>
          <w:tab w:val="left" w:pos="450"/>
          <w:tab w:val="num" w:pos="2160"/>
          <w:tab w:val="left" w:pos="3684"/>
          <w:tab w:val="left" w:pos="4248"/>
          <w:tab w:val="left" w:pos="4956"/>
          <w:tab w:val="left" w:pos="5664"/>
          <w:tab w:val="left" w:pos="6372"/>
          <w:tab w:val="left" w:pos="7080"/>
        </w:tabs>
        <w:spacing w:afterLines="60" w:after="144"/>
        <w:contextualSpacing w:val="0"/>
        <w:jc w:val="both"/>
        <w:rPr>
          <w:rFonts w:eastAsia="Arial"/>
          <w:szCs w:val="24"/>
          <w:lang w:val="it-IT"/>
        </w:rPr>
      </w:pPr>
      <w:r w:rsidRPr="00975A1B">
        <w:rPr>
          <w:szCs w:val="24"/>
          <w:lang w:val="fr-FR"/>
        </w:rPr>
        <w:lastRenderedPageBreak/>
        <w:t xml:space="preserve">Tu X, </w:t>
      </w:r>
      <w:r w:rsidRPr="00975A1B">
        <w:rPr>
          <w:szCs w:val="24"/>
          <w:lang w:val="it-IT"/>
        </w:rPr>
        <w:t xml:space="preserve">Pellegrini GG, Galli C, </w:t>
      </w:r>
      <w:r w:rsidRPr="00975A1B">
        <w:rPr>
          <w:szCs w:val="24"/>
          <w:lang w:val="fr-FR"/>
        </w:rPr>
        <w:t>Benson J</w:t>
      </w:r>
      <w:r w:rsidRPr="00975A1B">
        <w:rPr>
          <w:szCs w:val="24"/>
          <w:lang w:val="it-IT"/>
        </w:rPr>
        <w:t>, Condon K,</w:t>
      </w:r>
      <w:r w:rsidRPr="00975A1B">
        <w:rPr>
          <w:szCs w:val="24"/>
          <w:vertAlign w:val="superscript"/>
          <w:lang w:val="it-IT"/>
        </w:rPr>
        <w:t xml:space="preserve"> </w:t>
      </w:r>
      <w:r w:rsidRPr="00975A1B">
        <w:rPr>
          <w:szCs w:val="24"/>
          <w:lang w:val="it-IT"/>
        </w:rPr>
        <w:t xml:space="preserve">Bivi N, </w:t>
      </w:r>
      <w:r w:rsidRPr="00975A1B">
        <w:rPr>
          <w:b/>
          <w:szCs w:val="24"/>
          <w:lang w:val="it-IT"/>
        </w:rPr>
        <w:t>Plotkin LI</w:t>
      </w:r>
      <w:r w:rsidRPr="00975A1B">
        <w:rPr>
          <w:szCs w:val="24"/>
          <w:lang w:val="it-IT"/>
        </w:rPr>
        <w:t xml:space="preserve">, Robling AG, Bellido T. </w:t>
      </w:r>
      <w:r w:rsidRPr="00975A1B">
        <w:rPr>
          <w:szCs w:val="24"/>
        </w:rPr>
        <w:t xml:space="preserve">PTH receptor 1 expression in osteocytes is indispensable for the anabolic effect of mechanical loading in mice. </w:t>
      </w:r>
      <w:r w:rsidRPr="00975A1B">
        <w:rPr>
          <w:bCs/>
          <w:szCs w:val="24"/>
          <w:lang w:bidi="en-US"/>
        </w:rPr>
        <w:t>33</w:t>
      </w:r>
      <w:r w:rsidRPr="00975A1B">
        <w:rPr>
          <w:bCs/>
          <w:szCs w:val="24"/>
          <w:vertAlign w:val="superscript"/>
          <w:lang w:bidi="en-US"/>
        </w:rPr>
        <w:t>rd</w:t>
      </w:r>
      <w:r w:rsidRPr="00975A1B">
        <w:rPr>
          <w:bCs/>
          <w:szCs w:val="24"/>
          <w:lang w:bidi="en-US"/>
        </w:rPr>
        <w:t xml:space="preserve"> Annual Meeting of the American Society for Bone and Mineral Research. San Diego, CA, USA. </w:t>
      </w:r>
      <w:r w:rsidRPr="00975A1B">
        <w:rPr>
          <w:i/>
          <w:iCs/>
          <w:szCs w:val="24"/>
          <w:lang w:bidi="en-US"/>
        </w:rPr>
        <w:t>Journal of Bone and Mineral Research</w:t>
      </w:r>
      <w:r w:rsidRPr="00975A1B">
        <w:rPr>
          <w:szCs w:val="24"/>
          <w:lang w:bidi="en-US"/>
        </w:rPr>
        <w:t xml:space="preserve"> 26 (</w:t>
      </w:r>
      <w:proofErr w:type="spellStart"/>
      <w:r w:rsidRPr="00975A1B">
        <w:rPr>
          <w:szCs w:val="24"/>
          <w:lang w:bidi="en-US"/>
        </w:rPr>
        <w:t>Supl</w:t>
      </w:r>
      <w:proofErr w:type="spellEnd"/>
      <w:r w:rsidRPr="00975A1B">
        <w:rPr>
          <w:szCs w:val="24"/>
          <w:lang w:bidi="en-US"/>
        </w:rPr>
        <w:t>. 1):S24, 2011.</w:t>
      </w:r>
      <w:r w:rsidR="001145AA">
        <w:rPr>
          <w:szCs w:val="24"/>
          <w:lang w:bidi="en-US"/>
        </w:rPr>
        <w:t>*</w:t>
      </w:r>
    </w:p>
    <w:p w14:paraId="4DB1E8CC" w14:textId="48BE3036" w:rsidR="009E75A8" w:rsidRPr="00975A1B" w:rsidRDefault="009E75A8" w:rsidP="009E75A8">
      <w:pPr>
        <w:widowControl/>
        <w:numPr>
          <w:ilvl w:val="0"/>
          <w:numId w:val="13"/>
        </w:numPr>
        <w:tabs>
          <w:tab w:val="clear" w:pos="360"/>
          <w:tab w:val="num" w:pos="420"/>
          <w:tab w:val="left" w:pos="450"/>
          <w:tab w:val="num" w:pos="2160"/>
          <w:tab w:val="left" w:pos="3684"/>
          <w:tab w:val="left" w:pos="4248"/>
          <w:tab w:val="left" w:pos="4956"/>
          <w:tab w:val="left" w:pos="5664"/>
          <w:tab w:val="left" w:pos="6372"/>
          <w:tab w:val="left" w:pos="7080"/>
        </w:tabs>
        <w:spacing w:afterLines="60" w:after="144"/>
        <w:jc w:val="both"/>
        <w:rPr>
          <w:rFonts w:eastAsia="Arial"/>
          <w:szCs w:val="24"/>
          <w:lang w:val="it-IT"/>
        </w:rPr>
      </w:pPr>
      <w:r w:rsidRPr="00975A1B">
        <w:rPr>
          <w:szCs w:val="24"/>
          <w:lang w:val="it-IT"/>
        </w:rPr>
        <w:t>Brun LR,</w:t>
      </w:r>
      <w:r w:rsidRPr="00975A1B">
        <w:rPr>
          <w:b/>
          <w:szCs w:val="24"/>
          <w:lang w:val="it-IT"/>
        </w:rPr>
        <w:t xml:space="preserve"> </w:t>
      </w:r>
      <w:r w:rsidRPr="00975A1B">
        <w:rPr>
          <w:szCs w:val="24"/>
          <w:lang w:val="it-IT"/>
        </w:rPr>
        <w:t>Bivi N, Farlow N, Condon K, Robling AG, Bellido T,</w:t>
      </w:r>
      <w:r w:rsidRPr="00975A1B">
        <w:rPr>
          <w:b/>
          <w:szCs w:val="24"/>
          <w:lang w:val="it-IT"/>
        </w:rPr>
        <w:t xml:space="preserve"> Plotkin LI. </w:t>
      </w:r>
      <w:r w:rsidRPr="00975A1B">
        <w:rPr>
          <w:szCs w:val="24"/>
          <w:lang w:val="it-IT"/>
        </w:rPr>
        <w:t>Inesperada respuesta positiva a la carga mecánica en ratones deficientes de Cx43 exclusivamente en osteocitos.</w:t>
      </w:r>
      <w:r w:rsidRPr="00975A1B">
        <w:rPr>
          <w:color w:val="000000"/>
          <w:szCs w:val="24"/>
          <w:lang w:val="es-AR"/>
        </w:rPr>
        <w:t xml:space="preserve"> </w:t>
      </w:r>
      <w:r w:rsidRPr="00975A1B">
        <w:rPr>
          <w:color w:val="000000"/>
          <w:szCs w:val="24"/>
        </w:rPr>
        <w:t>XXVIII Annual Meeting of the Argentinean Society for Osteology and Mineral Metabolism. Buenos Aires, Argentina.</w:t>
      </w:r>
      <w:r w:rsidRPr="00975A1B">
        <w:rPr>
          <w:iCs/>
          <w:szCs w:val="24"/>
        </w:rPr>
        <w:t xml:space="preserve"> </w:t>
      </w:r>
      <w:proofErr w:type="spellStart"/>
      <w:r w:rsidRPr="00975A1B">
        <w:rPr>
          <w:color w:val="000000"/>
          <w:szCs w:val="24"/>
        </w:rPr>
        <w:t>Actualizaciones</w:t>
      </w:r>
      <w:proofErr w:type="spellEnd"/>
      <w:r w:rsidRPr="00975A1B">
        <w:rPr>
          <w:color w:val="000000"/>
          <w:szCs w:val="24"/>
        </w:rPr>
        <w:t xml:space="preserve"> </w:t>
      </w:r>
      <w:proofErr w:type="spellStart"/>
      <w:r w:rsidRPr="00975A1B">
        <w:rPr>
          <w:color w:val="000000"/>
          <w:szCs w:val="24"/>
        </w:rPr>
        <w:t>en</w:t>
      </w:r>
      <w:proofErr w:type="spellEnd"/>
      <w:r w:rsidRPr="00975A1B">
        <w:rPr>
          <w:color w:val="000000"/>
          <w:szCs w:val="24"/>
        </w:rPr>
        <w:t xml:space="preserve"> </w:t>
      </w:r>
      <w:proofErr w:type="spellStart"/>
      <w:r w:rsidRPr="00975A1B">
        <w:rPr>
          <w:color w:val="000000"/>
          <w:szCs w:val="24"/>
        </w:rPr>
        <w:t>Osteología</w:t>
      </w:r>
      <w:proofErr w:type="spellEnd"/>
      <w:r w:rsidRPr="00975A1B">
        <w:rPr>
          <w:color w:val="000000"/>
          <w:szCs w:val="24"/>
        </w:rPr>
        <w:t xml:space="preserve"> 7:131, 2011.</w:t>
      </w:r>
      <w:r w:rsidRPr="00975A1B">
        <w:rPr>
          <w:iCs/>
          <w:szCs w:val="24"/>
        </w:rPr>
        <w:t xml:space="preserve"> Selected as finalist for the 2011</w:t>
      </w:r>
      <w:r w:rsidRPr="00975A1B">
        <w:rPr>
          <w:rFonts w:eastAsia="Arial"/>
          <w:szCs w:val="24"/>
          <w:lang w:val="it-IT"/>
        </w:rPr>
        <w:t xml:space="preserve"> </w:t>
      </w:r>
      <w:r w:rsidRPr="00975A1B">
        <w:rPr>
          <w:color w:val="000000"/>
          <w:szCs w:val="24"/>
        </w:rPr>
        <w:t>Argentinean Society for Osteology and Mineral Metabolism</w:t>
      </w:r>
      <w:r w:rsidRPr="00975A1B">
        <w:rPr>
          <w:iCs/>
          <w:szCs w:val="24"/>
        </w:rPr>
        <w:t xml:space="preserve"> Basic Science Award.</w:t>
      </w:r>
      <w:r w:rsidR="001145AA">
        <w:rPr>
          <w:iCs/>
          <w:szCs w:val="24"/>
        </w:rPr>
        <w:t>*</w:t>
      </w:r>
    </w:p>
    <w:p w14:paraId="3D3CA869" w14:textId="77777777" w:rsidR="009E75A8" w:rsidRPr="00975A1B" w:rsidRDefault="009E75A8" w:rsidP="009E75A8">
      <w:pPr>
        <w:widowControl/>
        <w:numPr>
          <w:ilvl w:val="0"/>
          <w:numId w:val="13"/>
        </w:numPr>
        <w:tabs>
          <w:tab w:val="left" w:pos="450"/>
          <w:tab w:val="num" w:pos="2160"/>
          <w:tab w:val="left" w:pos="3684"/>
          <w:tab w:val="left" w:pos="4248"/>
          <w:tab w:val="left" w:pos="4956"/>
          <w:tab w:val="left" w:pos="5664"/>
          <w:tab w:val="left" w:pos="6372"/>
          <w:tab w:val="left" w:pos="7080"/>
        </w:tabs>
        <w:spacing w:afterLines="60" w:after="144"/>
        <w:jc w:val="both"/>
        <w:rPr>
          <w:rFonts w:eastAsia="Arial"/>
          <w:szCs w:val="24"/>
          <w:lang w:val="it-IT"/>
        </w:rPr>
      </w:pPr>
      <w:r w:rsidRPr="00975A1B">
        <w:rPr>
          <w:rFonts w:eastAsia="Arial"/>
          <w:szCs w:val="24"/>
          <w:lang w:val="it-IT"/>
        </w:rPr>
        <w:t xml:space="preserve">Pacheco-Costa R, Bivi N, Fang, J, Condon KW, Burt JM, Allen MR, Bellido T,. Reginato RD, </w:t>
      </w:r>
      <w:r w:rsidRPr="00975A1B">
        <w:rPr>
          <w:b/>
          <w:szCs w:val="24"/>
          <w:lang w:val="it-IT"/>
        </w:rPr>
        <w:t xml:space="preserve">Plotkin LI. </w:t>
      </w:r>
      <w:r w:rsidRPr="00975A1B">
        <w:rPr>
          <w:rFonts w:eastAsia="Arial"/>
          <w:szCs w:val="24"/>
          <w:lang w:val="it-IT"/>
        </w:rPr>
        <w:t xml:space="preserve">Deletion of connexin37, a connexin preferentially expressed in osteocytes versus osteoblasts, increases bone mass and reduces osteoclasts by regulating osteocytic expression of RANKL and OPG. </w:t>
      </w:r>
      <w:r w:rsidRPr="00975A1B">
        <w:rPr>
          <w:bCs/>
          <w:szCs w:val="24"/>
          <w:lang w:bidi="en-US"/>
        </w:rPr>
        <w:t>34</w:t>
      </w:r>
      <w:r w:rsidRPr="00975A1B">
        <w:rPr>
          <w:bCs/>
          <w:szCs w:val="24"/>
          <w:vertAlign w:val="superscript"/>
          <w:lang w:bidi="en-US"/>
        </w:rPr>
        <w:t>th</w:t>
      </w:r>
      <w:r w:rsidRPr="00975A1B">
        <w:rPr>
          <w:bCs/>
          <w:szCs w:val="24"/>
          <w:lang w:bidi="en-US"/>
        </w:rPr>
        <w:t xml:space="preserve"> Annual Meeting of the American Society for Bone and Mineral Research. Minneapolis, MN, USA. </w:t>
      </w:r>
      <w:r w:rsidRPr="00975A1B">
        <w:rPr>
          <w:i/>
          <w:iCs/>
          <w:szCs w:val="24"/>
          <w:lang w:bidi="en-US"/>
        </w:rPr>
        <w:t>Journal of Bone and Mineral Research</w:t>
      </w:r>
      <w:r w:rsidRPr="00975A1B">
        <w:rPr>
          <w:szCs w:val="24"/>
          <w:lang w:bidi="en-US"/>
        </w:rPr>
        <w:t xml:space="preserve"> 27 (</w:t>
      </w:r>
      <w:proofErr w:type="spellStart"/>
      <w:r w:rsidRPr="00975A1B">
        <w:rPr>
          <w:szCs w:val="24"/>
          <w:lang w:bidi="en-US"/>
        </w:rPr>
        <w:t>Supl</w:t>
      </w:r>
      <w:proofErr w:type="spellEnd"/>
      <w:r w:rsidRPr="00975A1B">
        <w:rPr>
          <w:szCs w:val="24"/>
          <w:lang w:bidi="en-US"/>
        </w:rPr>
        <w:t>. 1):S289, 2012.</w:t>
      </w:r>
    </w:p>
    <w:p w14:paraId="5B1596DD" w14:textId="77777777" w:rsidR="009E75A8" w:rsidRPr="00975A1B" w:rsidRDefault="009E75A8" w:rsidP="009E75A8">
      <w:pPr>
        <w:widowControl/>
        <w:numPr>
          <w:ilvl w:val="0"/>
          <w:numId w:val="13"/>
        </w:numPr>
        <w:tabs>
          <w:tab w:val="left" w:pos="450"/>
          <w:tab w:val="left" w:pos="3684"/>
          <w:tab w:val="left" w:pos="4248"/>
          <w:tab w:val="left" w:pos="4956"/>
          <w:tab w:val="left" w:pos="5664"/>
          <w:tab w:val="left" w:pos="6372"/>
          <w:tab w:val="left" w:pos="7080"/>
        </w:tabs>
        <w:spacing w:afterLines="60" w:after="144"/>
        <w:jc w:val="both"/>
        <w:rPr>
          <w:rFonts w:eastAsia="Arial"/>
          <w:szCs w:val="24"/>
          <w:lang w:val="it-IT"/>
        </w:rPr>
      </w:pPr>
      <w:r w:rsidRPr="00975A1B">
        <w:rPr>
          <w:rFonts w:eastAsia="Arial"/>
          <w:szCs w:val="24"/>
          <w:lang w:val="it-IT"/>
        </w:rPr>
        <w:t xml:space="preserve">Pacheco-Costa R, Brun L, Southern D, Reginato RD, Bivi N, Bellido T, </w:t>
      </w:r>
      <w:r w:rsidRPr="00975A1B">
        <w:rPr>
          <w:rFonts w:eastAsia="Arial"/>
          <w:b/>
          <w:szCs w:val="24"/>
          <w:lang w:val="it-IT"/>
        </w:rPr>
        <w:t>Plotkin LI</w:t>
      </w:r>
      <w:r w:rsidRPr="00975A1B">
        <w:rPr>
          <w:rFonts w:eastAsia="Arial"/>
          <w:szCs w:val="24"/>
          <w:lang w:val="it-IT"/>
        </w:rPr>
        <w:t xml:space="preserve">. Altered expression of apoptosis-associated miRNAs that regulate IGF-1 survival signaling underlies the cell autonomous requirement of Cx43 for osteocyte survival. </w:t>
      </w:r>
      <w:r w:rsidRPr="00975A1B">
        <w:rPr>
          <w:bCs/>
          <w:szCs w:val="24"/>
          <w:lang w:bidi="en-US"/>
        </w:rPr>
        <w:t>34</w:t>
      </w:r>
      <w:r w:rsidRPr="00975A1B">
        <w:rPr>
          <w:bCs/>
          <w:szCs w:val="24"/>
          <w:vertAlign w:val="superscript"/>
          <w:lang w:bidi="en-US"/>
        </w:rPr>
        <w:t>th</w:t>
      </w:r>
      <w:r w:rsidRPr="00975A1B">
        <w:rPr>
          <w:bCs/>
          <w:szCs w:val="24"/>
          <w:lang w:bidi="en-US"/>
        </w:rPr>
        <w:t xml:space="preserve"> Annual Meeting of the American Society for Bone and Mineral Research. Minneapolis, MN, USA. </w:t>
      </w:r>
      <w:r w:rsidRPr="00975A1B">
        <w:rPr>
          <w:i/>
          <w:iCs/>
          <w:szCs w:val="24"/>
          <w:lang w:bidi="en-US"/>
        </w:rPr>
        <w:t>Journal of Bone and Mineral Research</w:t>
      </w:r>
      <w:r w:rsidRPr="00975A1B">
        <w:rPr>
          <w:szCs w:val="24"/>
          <w:lang w:bidi="en-US"/>
        </w:rPr>
        <w:t xml:space="preserve"> 27 (</w:t>
      </w:r>
      <w:proofErr w:type="spellStart"/>
      <w:r w:rsidRPr="00975A1B">
        <w:rPr>
          <w:szCs w:val="24"/>
          <w:lang w:bidi="en-US"/>
        </w:rPr>
        <w:t>Supl</w:t>
      </w:r>
      <w:proofErr w:type="spellEnd"/>
      <w:r w:rsidRPr="00975A1B">
        <w:rPr>
          <w:szCs w:val="24"/>
          <w:lang w:bidi="en-US"/>
        </w:rPr>
        <w:t>. 1):S167, 2012.</w:t>
      </w:r>
    </w:p>
    <w:p w14:paraId="66498A81" w14:textId="665D1EFD" w:rsidR="009E75A8" w:rsidRPr="00975A1B" w:rsidRDefault="009E75A8" w:rsidP="009E75A8">
      <w:pPr>
        <w:numPr>
          <w:ilvl w:val="0"/>
          <w:numId w:val="13"/>
        </w:numPr>
        <w:tabs>
          <w:tab w:val="clear" w:pos="360"/>
          <w:tab w:val="left" w:pos="396"/>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rFonts w:eastAsia="Arial"/>
          <w:szCs w:val="24"/>
          <w:lang w:val="it-IT"/>
        </w:rPr>
        <w:t xml:space="preserve">Ben-Awadh A, Olivos N, Bivi N, Allen MR, </w:t>
      </w:r>
      <w:r w:rsidRPr="00975A1B">
        <w:rPr>
          <w:rFonts w:eastAsia="Arial"/>
          <w:b/>
          <w:szCs w:val="24"/>
          <w:lang w:val="it-IT"/>
        </w:rPr>
        <w:t>Plotkin LI</w:t>
      </w:r>
      <w:r w:rsidRPr="00975A1B">
        <w:rPr>
          <w:rFonts w:eastAsia="Arial"/>
          <w:szCs w:val="24"/>
          <w:lang w:val="it-IT"/>
        </w:rPr>
        <w:t>, Tu X, Bellido T. Direct regulation of the RANKL gene by PTH in osteocytes is required to stimulate bone resorption in the adult skeleton.</w:t>
      </w:r>
      <w:r w:rsidRPr="00975A1B">
        <w:rPr>
          <w:bCs/>
          <w:szCs w:val="24"/>
          <w:lang w:bidi="en-US"/>
        </w:rPr>
        <w:t xml:space="preserve"> 34</w:t>
      </w:r>
      <w:r w:rsidRPr="00975A1B">
        <w:rPr>
          <w:bCs/>
          <w:szCs w:val="24"/>
          <w:vertAlign w:val="superscript"/>
          <w:lang w:bidi="en-US"/>
        </w:rPr>
        <w:t>th</w:t>
      </w:r>
      <w:r w:rsidRPr="00975A1B">
        <w:rPr>
          <w:bCs/>
          <w:szCs w:val="24"/>
          <w:lang w:bidi="en-US"/>
        </w:rPr>
        <w:t xml:space="preserve"> Annual Meeting of the American Society for Bone and Mineral Research. Minneapolis, MN, USA. </w:t>
      </w:r>
      <w:r w:rsidRPr="00975A1B">
        <w:rPr>
          <w:i/>
          <w:iCs/>
          <w:szCs w:val="24"/>
          <w:lang w:bidi="en-US"/>
        </w:rPr>
        <w:t>Journal of Bone and Mineral Research</w:t>
      </w:r>
      <w:r w:rsidRPr="00975A1B">
        <w:rPr>
          <w:szCs w:val="24"/>
          <w:lang w:bidi="en-US"/>
        </w:rPr>
        <w:t xml:space="preserve"> 27 (</w:t>
      </w:r>
      <w:proofErr w:type="spellStart"/>
      <w:r w:rsidRPr="00975A1B">
        <w:rPr>
          <w:szCs w:val="24"/>
          <w:lang w:bidi="en-US"/>
        </w:rPr>
        <w:t>Supl</w:t>
      </w:r>
      <w:proofErr w:type="spellEnd"/>
      <w:r w:rsidRPr="00975A1B">
        <w:rPr>
          <w:szCs w:val="24"/>
          <w:lang w:bidi="en-US"/>
        </w:rPr>
        <w:t>. 1):S14 2012.</w:t>
      </w:r>
      <w:r w:rsidRPr="00975A1B">
        <w:rPr>
          <w:szCs w:val="24"/>
        </w:rPr>
        <w:t xml:space="preserve"> (Young investigator award).</w:t>
      </w:r>
      <w:r w:rsidR="001145AA">
        <w:rPr>
          <w:szCs w:val="24"/>
          <w:lang w:bidi="en-US"/>
        </w:rPr>
        <w:t>*</w:t>
      </w:r>
      <w:r w:rsidRPr="00975A1B">
        <w:rPr>
          <w:b/>
          <w:szCs w:val="24"/>
        </w:rPr>
        <w:t xml:space="preserve"> </w:t>
      </w:r>
    </w:p>
    <w:p w14:paraId="2E53581F" w14:textId="77777777" w:rsidR="009E75A8" w:rsidRPr="00975A1B" w:rsidRDefault="009E75A8" w:rsidP="009E75A8">
      <w:pPr>
        <w:numPr>
          <w:ilvl w:val="0"/>
          <w:numId w:val="13"/>
        </w:numPr>
        <w:tabs>
          <w:tab w:val="clear" w:pos="360"/>
          <w:tab w:val="left" w:pos="396"/>
          <w:tab w:val="num" w:pos="2160"/>
          <w:tab w:val="left" w:pos="3684"/>
          <w:tab w:val="left" w:pos="4248"/>
          <w:tab w:val="left" w:pos="4956"/>
          <w:tab w:val="left" w:pos="5664"/>
          <w:tab w:val="left" w:pos="6372"/>
          <w:tab w:val="left" w:pos="7080"/>
        </w:tabs>
        <w:spacing w:afterLines="60" w:after="144"/>
        <w:ind w:left="450" w:hanging="450"/>
        <w:jc w:val="both"/>
        <w:rPr>
          <w:szCs w:val="24"/>
        </w:rPr>
      </w:pPr>
      <w:r w:rsidRPr="00975A1B">
        <w:rPr>
          <w:szCs w:val="24"/>
        </w:rPr>
        <w:t xml:space="preserve">Pacheco Da Costa R, Brown DM, Hassan I, </w:t>
      </w:r>
      <w:proofErr w:type="spellStart"/>
      <w:r w:rsidRPr="00975A1B">
        <w:rPr>
          <w:szCs w:val="24"/>
        </w:rPr>
        <w:t>Bolarinwa</w:t>
      </w:r>
      <w:proofErr w:type="spellEnd"/>
      <w:r w:rsidRPr="00975A1B">
        <w:rPr>
          <w:szCs w:val="24"/>
        </w:rPr>
        <w:t xml:space="preserve"> S, </w:t>
      </w:r>
      <w:proofErr w:type="spellStart"/>
      <w:r w:rsidRPr="00975A1B">
        <w:rPr>
          <w:szCs w:val="24"/>
        </w:rPr>
        <w:t>Cregor</w:t>
      </w:r>
      <w:proofErr w:type="spellEnd"/>
      <w:r w:rsidRPr="00975A1B">
        <w:rPr>
          <w:szCs w:val="24"/>
        </w:rPr>
        <w:t xml:space="preserve"> M, </w:t>
      </w:r>
      <w:proofErr w:type="spellStart"/>
      <w:r w:rsidRPr="00975A1B">
        <w:rPr>
          <w:szCs w:val="24"/>
        </w:rPr>
        <w:t>Reginato</w:t>
      </w:r>
      <w:proofErr w:type="spellEnd"/>
      <w:r w:rsidRPr="00975A1B">
        <w:rPr>
          <w:szCs w:val="24"/>
        </w:rPr>
        <w:t xml:space="preserve"> R, Bruzzaniti A, Bellido T, Allen M, </w:t>
      </w:r>
      <w:r w:rsidRPr="00975A1B">
        <w:rPr>
          <w:b/>
          <w:szCs w:val="24"/>
        </w:rPr>
        <w:t>Plotkin LI</w:t>
      </w:r>
      <w:r w:rsidRPr="00975A1B">
        <w:rPr>
          <w:szCs w:val="24"/>
        </w:rPr>
        <w:t>. High Bone Mass in Mice Lacking Cx37 Due to a Cell-autonomous Defect in Osteoclast Differentiation and Fusion.</w:t>
      </w:r>
      <w:r w:rsidRPr="00975A1B">
        <w:rPr>
          <w:bCs/>
          <w:szCs w:val="24"/>
          <w:lang w:bidi="en-US"/>
        </w:rPr>
        <w:t xml:space="preserve"> 35</w:t>
      </w:r>
      <w:r w:rsidRPr="00975A1B">
        <w:rPr>
          <w:bCs/>
          <w:szCs w:val="24"/>
          <w:vertAlign w:val="superscript"/>
          <w:lang w:bidi="en-US"/>
        </w:rPr>
        <w:t>th</w:t>
      </w:r>
      <w:r w:rsidRPr="00975A1B">
        <w:rPr>
          <w:bCs/>
          <w:szCs w:val="24"/>
          <w:lang w:bidi="en-US"/>
        </w:rPr>
        <w:t xml:space="preserve"> Annual Meeting of the American Society for Bone and Mineral Research. Minneapolis, MN, USA. </w:t>
      </w:r>
      <w:r w:rsidRPr="00975A1B">
        <w:rPr>
          <w:i/>
          <w:iCs/>
          <w:szCs w:val="24"/>
          <w:lang w:bidi="en-US"/>
        </w:rPr>
        <w:t>Journal of Bone and Mineral Research</w:t>
      </w:r>
      <w:r w:rsidRPr="00975A1B">
        <w:rPr>
          <w:szCs w:val="24"/>
          <w:lang w:bidi="en-US"/>
        </w:rPr>
        <w:t xml:space="preserve"> 28 (</w:t>
      </w:r>
      <w:proofErr w:type="spellStart"/>
      <w:r w:rsidRPr="00975A1B">
        <w:rPr>
          <w:szCs w:val="24"/>
          <w:lang w:bidi="en-US"/>
        </w:rPr>
        <w:t>Supl</w:t>
      </w:r>
      <w:proofErr w:type="spellEnd"/>
      <w:r w:rsidRPr="00975A1B">
        <w:rPr>
          <w:szCs w:val="24"/>
          <w:lang w:bidi="en-US"/>
        </w:rPr>
        <w:t>. 1):S57 2013. Plenary Poster.</w:t>
      </w:r>
    </w:p>
    <w:p w14:paraId="4E686E42" w14:textId="77777777" w:rsidR="009E75A8" w:rsidRPr="00975A1B" w:rsidRDefault="009E75A8" w:rsidP="009E75A8">
      <w:pPr>
        <w:numPr>
          <w:ilvl w:val="0"/>
          <w:numId w:val="13"/>
        </w:numPr>
        <w:tabs>
          <w:tab w:val="clear" w:pos="360"/>
          <w:tab w:val="left" w:pos="450"/>
          <w:tab w:val="left" w:pos="4248"/>
          <w:tab w:val="left" w:pos="4956"/>
          <w:tab w:val="left" w:pos="5664"/>
          <w:tab w:val="left" w:pos="6372"/>
          <w:tab w:val="left" w:pos="7080"/>
        </w:tabs>
        <w:spacing w:afterLines="60" w:after="144"/>
        <w:ind w:left="477" w:hanging="477"/>
        <w:jc w:val="both"/>
        <w:rPr>
          <w:szCs w:val="24"/>
        </w:rPr>
      </w:pPr>
      <w:r w:rsidRPr="00975A1B">
        <w:rPr>
          <w:szCs w:val="24"/>
          <w:lang w:val="es-AR"/>
        </w:rPr>
        <w:t xml:space="preserve">Pacheco Da Costa R, Hassan I, Tu X, </w:t>
      </w:r>
      <w:proofErr w:type="spellStart"/>
      <w:r w:rsidRPr="00975A1B">
        <w:rPr>
          <w:szCs w:val="24"/>
          <w:lang w:val="es-AR"/>
        </w:rPr>
        <w:t>Reginato</w:t>
      </w:r>
      <w:proofErr w:type="spellEnd"/>
      <w:r w:rsidRPr="00975A1B">
        <w:rPr>
          <w:szCs w:val="24"/>
          <w:lang w:val="es-AR"/>
        </w:rPr>
        <w:t xml:space="preserve"> RD, </w:t>
      </w:r>
      <w:proofErr w:type="spellStart"/>
      <w:r w:rsidRPr="00975A1B">
        <w:rPr>
          <w:szCs w:val="24"/>
          <w:lang w:val="es-AR"/>
        </w:rPr>
        <w:t>Katchburian</w:t>
      </w:r>
      <w:proofErr w:type="spellEnd"/>
      <w:r w:rsidRPr="00975A1B">
        <w:rPr>
          <w:szCs w:val="24"/>
          <w:lang w:val="es-AR"/>
        </w:rPr>
        <w:t xml:space="preserve"> E, Bellido T, </w:t>
      </w:r>
      <w:r w:rsidRPr="00975A1B">
        <w:rPr>
          <w:b/>
          <w:szCs w:val="24"/>
          <w:lang w:val="es-AR"/>
        </w:rPr>
        <w:t>Plotkin LI</w:t>
      </w:r>
      <w:r w:rsidRPr="00975A1B">
        <w:rPr>
          <w:szCs w:val="24"/>
          <w:lang w:val="es-AR"/>
        </w:rPr>
        <w:t xml:space="preserve">. </w:t>
      </w:r>
      <w:r w:rsidRPr="00975A1B">
        <w:rPr>
          <w:szCs w:val="24"/>
        </w:rPr>
        <w:t>Cx43 Scaffolding Cytoplasmic Domain Restrains Bone Resorption but is Dispensable for the Anabolic Action of Intermittent PTH Administration.</w:t>
      </w:r>
      <w:r w:rsidRPr="00975A1B">
        <w:rPr>
          <w:bCs/>
          <w:szCs w:val="24"/>
          <w:lang w:bidi="en-US"/>
        </w:rPr>
        <w:t xml:space="preserve"> 35</w:t>
      </w:r>
      <w:r w:rsidRPr="00975A1B">
        <w:rPr>
          <w:bCs/>
          <w:szCs w:val="24"/>
          <w:vertAlign w:val="superscript"/>
          <w:lang w:bidi="en-US"/>
        </w:rPr>
        <w:t>th</w:t>
      </w:r>
      <w:r w:rsidRPr="00975A1B">
        <w:rPr>
          <w:bCs/>
          <w:szCs w:val="24"/>
          <w:lang w:bidi="en-US"/>
        </w:rPr>
        <w:t xml:space="preserve"> Annual Meeting of the American Society for Bone and Mineral Research. Minneapolis, MN, USA. </w:t>
      </w:r>
      <w:r w:rsidRPr="00975A1B">
        <w:rPr>
          <w:i/>
          <w:iCs/>
          <w:szCs w:val="24"/>
          <w:lang w:bidi="en-US"/>
        </w:rPr>
        <w:t>Journal of Bone and Mineral Research</w:t>
      </w:r>
      <w:r w:rsidRPr="00975A1B">
        <w:rPr>
          <w:szCs w:val="24"/>
          <w:lang w:bidi="en-US"/>
        </w:rPr>
        <w:t xml:space="preserve"> 28 (</w:t>
      </w:r>
      <w:proofErr w:type="spellStart"/>
      <w:r w:rsidRPr="00975A1B">
        <w:rPr>
          <w:szCs w:val="24"/>
          <w:lang w:bidi="en-US"/>
        </w:rPr>
        <w:t>Supl</w:t>
      </w:r>
      <w:proofErr w:type="spellEnd"/>
      <w:r w:rsidRPr="00975A1B">
        <w:rPr>
          <w:szCs w:val="24"/>
          <w:lang w:bidi="en-US"/>
        </w:rPr>
        <w:t>. 1):S57 2013. Plenary Poster.</w:t>
      </w:r>
    </w:p>
    <w:p w14:paraId="175AC161" w14:textId="77777777" w:rsidR="009E75A8" w:rsidRPr="00975A1B" w:rsidRDefault="009E75A8" w:rsidP="009E75A8">
      <w:pPr>
        <w:numPr>
          <w:ilvl w:val="0"/>
          <w:numId w:val="13"/>
        </w:numPr>
        <w:tabs>
          <w:tab w:val="clear" w:pos="360"/>
          <w:tab w:val="num" w:pos="450"/>
          <w:tab w:val="left" w:pos="4248"/>
          <w:tab w:val="left" w:pos="4956"/>
          <w:tab w:val="left" w:pos="5664"/>
          <w:tab w:val="left" w:pos="6372"/>
          <w:tab w:val="left" w:pos="7080"/>
        </w:tabs>
        <w:spacing w:afterLines="60" w:after="144"/>
        <w:ind w:left="450" w:hanging="450"/>
        <w:jc w:val="both"/>
        <w:rPr>
          <w:szCs w:val="24"/>
        </w:rPr>
      </w:pPr>
      <w:r w:rsidRPr="00975A1B">
        <w:rPr>
          <w:szCs w:val="24"/>
          <w:lang w:val="es-AR" w:bidi="en-US"/>
        </w:rPr>
        <w:lastRenderedPageBreak/>
        <w:t xml:space="preserve">Hasan I, Pacheco Da Costa R, Kim W, </w:t>
      </w:r>
      <w:proofErr w:type="spellStart"/>
      <w:r w:rsidRPr="00975A1B">
        <w:rPr>
          <w:szCs w:val="24"/>
          <w:lang w:val="es-AR" w:bidi="en-US"/>
        </w:rPr>
        <w:t>Reginato</w:t>
      </w:r>
      <w:proofErr w:type="spellEnd"/>
      <w:r w:rsidRPr="00975A1B">
        <w:rPr>
          <w:szCs w:val="24"/>
          <w:lang w:val="es-AR" w:bidi="en-US"/>
        </w:rPr>
        <w:t xml:space="preserve"> RD, Bellido T, </w:t>
      </w:r>
      <w:r w:rsidRPr="00975A1B">
        <w:rPr>
          <w:b/>
          <w:szCs w:val="24"/>
          <w:lang w:val="es-AR" w:bidi="en-US"/>
        </w:rPr>
        <w:t>Plotkin LI</w:t>
      </w:r>
      <w:r w:rsidRPr="00975A1B">
        <w:rPr>
          <w:szCs w:val="24"/>
          <w:lang w:val="es-AR" w:bidi="en-US"/>
        </w:rPr>
        <w:t xml:space="preserve">. </w:t>
      </w:r>
      <w:r w:rsidRPr="00975A1B">
        <w:rPr>
          <w:szCs w:val="24"/>
          <w:lang w:bidi="en-US"/>
        </w:rPr>
        <w:t xml:space="preserve">Deletion of Cx43 in osteocytic cells increases autophagy: a potential mechanism for accumulation of empty lacunae in mice lacking Cx43 in osteoblastic cells. </w:t>
      </w:r>
      <w:r w:rsidRPr="00975A1B">
        <w:rPr>
          <w:bCs/>
          <w:szCs w:val="24"/>
          <w:lang w:bidi="en-US"/>
        </w:rPr>
        <w:t>35</w:t>
      </w:r>
      <w:r w:rsidRPr="00975A1B">
        <w:rPr>
          <w:bCs/>
          <w:szCs w:val="24"/>
          <w:vertAlign w:val="superscript"/>
          <w:lang w:bidi="en-US"/>
        </w:rPr>
        <w:t>th</w:t>
      </w:r>
      <w:r w:rsidRPr="00975A1B">
        <w:rPr>
          <w:bCs/>
          <w:szCs w:val="24"/>
          <w:lang w:bidi="en-US"/>
        </w:rPr>
        <w:t xml:space="preserve"> Annual Meeting of the American Society for Bone and Mineral Research. Minneapolis, MN, USA. </w:t>
      </w:r>
      <w:r w:rsidRPr="00975A1B">
        <w:rPr>
          <w:i/>
          <w:iCs/>
          <w:szCs w:val="24"/>
          <w:lang w:bidi="en-US"/>
        </w:rPr>
        <w:t>Journal of Bone and Mineral Research</w:t>
      </w:r>
      <w:r w:rsidRPr="00975A1B">
        <w:rPr>
          <w:szCs w:val="24"/>
          <w:lang w:bidi="en-US"/>
        </w:rPr>
        <w:t xml:space="preserve"> 28 (</w:t>
      </w:r>
      <w:proofErr w:type="spellStart"/>
      <w:r w:rsidRPr="00975A1B">
        <w:rPr>
          <w:szCs w:val="24"/>
          <w:lang w:bidi="en-US"/>
        </w:rPr>
        <w:t>Supl</w:t>
      </w:r>
      <w:proofErr w:type="spellEnd"/>
      <w:r w:rsidRPr="00975A1B">
        <w:rPr>
          <w:szCs w:val="24"/>
          <w:lang w:bidi="en-US"/>
        </w:rPr>
        <w:t>. 1):S412 2013.</w:t>
      </w:r>
    </w:p>
    <w:p w14:paraId="0FB97331" w14:textId="77777777" w:rsidR="009E75A8" w:rsidRPr="00975A1B" w:rsidRDefault="009E75A8" w:rsidP="009E75A8">
      <w:pPr>
        <w:numPr>
          <w:ilvl w:val="0"/>
          <w:numId w:val="13"/>
        </w:numPr>
        <w:tabs>
          <w:tab w:val="clear" w:pos="360"/>
          <w:tab w:val="left" w:pos="450"/>
          <w:tab w:val="num" w:pos="486"/>
          <w:tab w:val="left" w:pos="4248"/>
          <w:tab w:val="left" w:pos="4956"/>
          <w:tab w:val="left" w:pos="5664"/>
          <w:tab w:val="left" w:pos="6372"/>
          <w:tab w:val="left" w:pos="7080"/>
        </w:tabs>
        <w:spacing w:afterLines="60" w:after="144"/>
        <w:ind w:left="468" w:hanging="468"/>
        <w:jc w:val="both"/>
        <w:rPr>
          <w:szCs w:val="24"/>
          <w:lang w:bidi="en-US"/>
        </w:rPr>
      </w:pPr>
      <w:r w:rsidRPr="00975A1B">
        <w:rPr>
          <w:szCs w:val="24"/>
          <w:lang w:bidi="en-US"/>
        </w:rPr>
        <w:t xml:space="preserve">Delgado-Calle J, Tu X, Sato A, </w:t>
      </w:r>
      <w:proofErr w:type="spellStart"/>
      <w:r w:rsidRPr="00975A1B">
        <w:rPr>
          <w:szCs w:val="24"/>
          <w:lang w:bidi="en-US"/>
        </w:rPr>
        <w:t>Cregor</w:t>
      </w:r>
      <w:proofErr w:type="spellEnd"/>
      <w:r w:rsidRPr="00975A1B">
        <w:rPr>
          <w:szCs w:val="24"/>
          <w:lang w:bidi="en-US"/>
        </w:rPr>
        <w:t xml:space="preserve"> M, McAndrews K, </w:t>
      </w:r>
      <w:r w:rsidRPr="00975A1B">
        <w:rPr>
          <w:b/>
          <w:szCs w:val="24"/>
          <w:lang w:bidi="en-US"/>
        </w:rPr>
        <w:t>Plotkin LI</w:t>
      </w:r>
      <w:r w:rsidRPr="00975A1B">
        <w:rPr>
          <w:szCs w:val="24"/>
          <w:lang w:bidi="en-US"/>
        </w:rPr>
        <w:t xml:space="preserve">, Bellido T. PTH upregulates RANKL and MMP13 expression through direct actions on osteocytes, but MMP13 is derived from non-osteocytic cells. </w:t>
      </w:r>
      <w:r w:rsidRPr="00975A1B">
        <w:rPr>
          <w:bCs/>
          <w:szCs w:val="24"/>
          <w:lang w:bidi="en-US"/>
        </w:rPr>
        <w:t>35</w:t>
      </w:r>
      <w:r w:rsidRPr="00975A1B">
        <w:rPr>
          <w:bCs/>
          <w:szCs w:val="24"/>
          <w:vertAlign w:val="superscript"/>
          <w:lang w:bidi="en-US"/>
        </w:rPr>
        <w:t>th</w:t>
      </w:r>
      <w:r w:rsidRPr="00975A1B">
        <w:rPr>
          <w:bCs/>
          <w:szCs w:val="24"/>
          <w:lang w:bidi="en-US"/>
        </w:rPr>
        <w:t xml:space="preserve"> Annual Meeting of the American Society for Bone and Mineral Research. Minneapolis, MN, USA. </w:t>
      </w:r>
      <w:r w:rsidRPr="00975A1B">
        <w:rPr>
          <w:i/>
          <w:iCs/>
          <w:szCs w:val="24"/>
          <w:lang w:bidi="en-US"/>
        </w:rPr>
        <w:t>Journal of Bone and Mineral Research</w:t>
      </w:r>
      <w:r w:rsidRPr="00975A1B">
        <w:rPr>
          <w:szCs w:val="24"/>
          <w:lang w:bidi="en-US"/>
        </w:rPr>
        <w:t xml:space="preserve"> 28 (</w:t>
      </w:r>
      <w:proofErr w:type="spellStart"/>
      <w:r w:rsidRPr="00975A1B">
        <w:rPr>
          <w:szCs w:val="24"/>
          <w:lang w:bidi="en-US"/>
        </w:rPr>
        <w:t>Supl</w:t>
      </w:r>
      <w:proofErr w:type="spellEnd"/>
      <w:r w:rsidRPr="00975A1B">
        <w:rPr>
          <w:szCs w:val="24"/>
          <w:lang w:bidi="en-US"/>
        </w:rPr>
        <w:t>. 1):S61 2013. Plenary Poster.</w:t>
      </w:r>
    </w:p>
    <w:p w14:paraId="5884E72E" w14:textId="0AFC20CE" w:rsidR="009E75A8" w:rsidRPr="00975A1B" w:rsidRDefault="009E75A8" w:rsidP="009E75A8">
      <w:pPr>
        <w:numPr>
          <w:ilvl w:val="0"/>
          <w:numId w:val="13"/>
        </w:numPr>
        <w:tabs>
          <w:tab w:val="clear" w:pos="360"/>
          <w:tab w:val="num" w:pos="387"/>
          <w:tab w:val="left" w:pos="450"/>
          <w:tab w:val="num" w:pos="2160"/>
          <w:tab w:val="left" w:pos="3684"/>
          <w:tab w:val="left" w:pos="4248"/>
          <w:tab w:val="left" w:pos="4956"/>
          <w:tab w:val="left" w:pos="5664"/>
          <w:tab w:val="left" w:pos="6372"/>
          <w:tab w:val="left" w:pos="7080"/>
        </w:tabs>
        <w:spacing w:afterLines="60" w:after="144"/>
        <w:ind w:left="486" w:hanging="486"/>
        <w:jc w:val="both"/>
        <w:rPr>
          <w:szCs w:val="24"/>
        </w:rPr>
      </w:pPr>
      <w:r w:rsidRPr="00975A1B">
        <w:rPr>
          <w:szCs w:val="24"/>
        </w:rPr>
        <w:t xml:space="preserve">Tu X, McAndrews K, </w:t>
      </w:r>
      <w:proofErr w:type="spellStart"/>
      <w:r w:rsidRPr="00975A1B">
        <w:rPr>
          <w:szCs w:val="24"/>
        </w:rPr>
        <w:t>Cregor</w:t>
      </w:r>
      <w:proofErr w:type="spellEnd"/>
      <w:r w:rsidRPr="00975A1B">
        <w:rPr>
          <w:szCs w:val="24"/>
        </w:rPr>
        <w:t xml:space="preserve"> M, Peacock M, Taketo MM, </w:t>
      </w:r>
      <w:r w:rsidRPr="00975A1B">
        <w:rPr>
          <w:b/>
          <w:szCs w:val="24"/>
        </w:rPr>
        <w:t>Plotkin LI</w:t>
      </w:r>
      <w:r w:rsidRPr="00975A1B">
        <w:rPr>
          <w:szCs w:val="24"/>
        </w:rPr>
        <w:t xml:space="preserve">, Bellido, T. Bone gain with unexpected elevated bone resorption by activating canonical </w:t>
      </w:r>
      <w:proofErr w:type="spellStart"/>
      <w:r w:rsidRPr="00975A1B">
        <w:rPr>
          <w:szCs w:val="24"/>
        </w:rPr>
        <w:t>Wnt</w:t>
      </w:r>
      <w:proofErr w:type="spellEnd"/>
      <w:r w:rsidRPr="00975A1B">
        <w:rPr>
          <w:szCs w:val="24"/>
        </w:rPr>
        <w:t>/</w:t>
      </w:r>
      <w:proofErr w:type="spellStart"/>
      <w:r w:rsidRPr="00975A1B">
        <w:rPr>
          <w:szCs w:val="24"/>
        </w:rPr>
        <w:t>bcatenin</w:t>
      </w:r>
      <w:proofErr w:type="spellEnd"/>
      <w:r w:rsidRPr="00975A1B">
        <w:rPr>
          <w:szCs w:val="24"/>
        </w:rPr>
        <w:t xml:space="preserve"> signaling in osteocytes. </w:t>
      </w:r>
      <w:r w:rsidRPr="00975A1B">
        <w:rPr>
          <w:bCs/>
          <w:szCs w:val="24"/>
          <w:lang w:bidi="en-US"/>
        </w:rPr>
        <w:t>35</w:t>
      </w:r>
      <w:r w:rsidRPr="00975A1B">
        <w:rPr>
          <w:bCs/>
          <w:szCs w:val="24"/>
          <w:vertAlign w:val="superscript"/>
          <w:lang w:bidi="en-US"/>
        </w:rPr>
        <w:t>th</w:t>
      </w:r>
      <w:r w:rsidRPr="00975A1B">
        <w:rPr>
          <w:bCs/>
          <w:szCs w:val="24"/>
          <w:lang w:bidi="en-US"/>
        </w:rPr>
        <w:t xml:space="preserve"> Annual Meeting of the American Society for Bone and Mineral Research. Minneapolis, MN, USA. </w:t>
      </w:r>
      <w:r w:rsidRPr="00975A1B">
        <w:rPr>
          <w:i/>
          <w:iCs/>
          <w:szCs w:val="24"/>
          <w:lang w:bidi="en-US"/>
        </w:rPr>
        <w:t>Journal of Bone and Mineral Research</w:t>
      </w:r>
      <w:r w:rsidRPr="00975A1B">
        <w:rPr>
          <w:szCs w:val="24"/>
          <w:lang w:bidi="en-US"/>
        </w:rPr>
        <w:t xml:space="preserve"> 28 (</w:t>
      </w:r>
      <w:proofErr w:type="spellStart"/>
      <w:r w:rsidRPr="00975A1B">
        <w:rPr>
          <w:szCs w:val="24"/>
          <w:lang w:bidi="en-US"/>
        </w:rPr>
        <w:t>Supl</w:t>
      </w:r>
      <w:proofErr w:type="spellEnd"/>
      <w:r w:rsidRPr="00975A1B">
        <w:rPr>
          <w:szCs w:val="24"/>
          <w:lang w:bidi="en-US"/>
        </w:rPr>
        <w:t>. 1):S20 2013.</w:t>
      </w:r>
      <w:r w:rsidR="001145AA">
        <w:rPr>
          <w:szCs w:val="24"/>
          <w:lang w:bidi="en-US"/>
        </w:rPr>
        <w:t>*</w:t>
      </w:r>
    </w:p>
    <w:p w14:paraId="7DA5BB61" w14:textId="77777777" w:rsidR="009E75A8" w:rsidRPr="00975A1B" w:rsidRDefault="009E75A8" w:rsidP="009E75A8">
      <w:pPr>
        <w:numPr>
          <w:ilvl w:val="0"/>
          <w:numId w:val="13"/>
        </w:numPr>
        <w:tabs>
          <w:tab w:val="clear" w:pos="360"/>
          <w:tab w:val="num" w:pos="468"/>
          <w:tab w:val="num" w:pos="2160"/>
          <w:tab w:val="left" w:pos="3684"/>
          <w:tab w:val="left" w:pos="4248"/>
          <w:tab w:val="left" w:pos="4956"/>
          <w:tab w:val="left" w:pos="5664"/>
          <w:tab w:val="left" w:pos="6372"/>
          <w:tab w:val="left" w:pos="7080"/>
        </w:tabs>
        <w:spacing w:afterLines="60" w:after="144"/>
        <w:ind w:left="468" w:hanging="468"/>
        <w:jc w:val="both"/>
        <w:rPr>
          <w:szCs w:val="24"/>
        </w:rPr>
      </w:pPr>
      <w:r w:rsidRPr="00975A1B">
        <w:rPr>
          <w:szCs w:val="24"/>
        </w:rPr>
        <w:t xml:space="preserve">Tu X, McAndrews K, Delgado-Calle J, </w:t>
      </w:r>
      <w:proofErr w:type="spellStart"/>
      <w:r w:rsidRPr="00975A1B">
        <w:rPr>
          <w:szCs w:val="24"/>
        </w:rPr>
        <w:t>Olivos</w:t>
      </w:r>
      <w:proofErr w:type="spellEnd"/>
      <w:r w:rsidRPr="00975A1B">
        <w:rPr>
          <w:szCs w:val="24"/>
        </w:rPr>
        <w:t xml:space="preserve"> N, Ben-Awadh A, Kim W, Pacheco-Costa R, Richardson D, Peacock M, </w:t>
      </w:r>
      <w:r w:rsidRPr="00975A1B">
        <w:rPr>
          <w:b/>
          <w:szCs w:val="24"/>
        </w:rPr>
        <w:t>Plotkin LI</w:t>
      </w:r>
      <w:r w:rsidRPr="00975A1B">
        <w:rPr>
          <w:szCs w:val="24"/>
        </w:rPr>
        <w:t>, Bellido, T. Osteocytic PTH receptor is required for bone anabolism induced by intermittent PTH administration, but is dispensable for bone resorption and the loss of bone induced by chronic PTH elevation.</w:t>
      </w:r>
      <w:r w:rsidRPr="00975A1B">
        <w:rPr>
          <w:szCs w:val="24"/>
          <w:lang w:bidi="en-US"/>
        </w:rPr>
        <w:t xml:space="preserve"> </w:t>
      </w:r>
      <w:r w:rsidRPr="00975A1B">
        <w:rPr>
          <w:bCs/>
          <w:szCs w:val="24"/>
          <w:lang w:bidi="en-US"/>
        </w:rPr>
        <w:t>35</w:t>
      </w:r>
      <w:r w:rsidRPr="00975A1B">
        <w:rPr>
          <w:bCs/>
          <w:szCs w:val="24"/>
          <w:vertAlign w:val="superscript"/>
          <w:lang w:bidi="en-US"/>
        </w:rPr>
        <w:t>th</w:t>
      </w:r>
      <w:r w:rsidRPr="00975A1B">
        <w:rPr>
          <w:bCs/>
          <w:szCs w:val="24"/>
          <w:lang w:bidi="en-US"/>
        </w:rPr>
        <w:t xml:space="preserve"> Annual Meeting of the American Society for Bone and Mineral Research. Minneapolis, MN, USA. </w:t>
      </w:r>
      <w:r w:rsidRPr="00975A1B">
        <w:rPr>
          <w:i/>
          <w:iCs/>
          <w:szCs w:val="24"/>
          <w:lang w:bidi="en-US"/>
        </w:rPr>
        <w:t>Journal of Bone and Mineral Research</w:t>
      </w:r>
      <w:r w:rsidRPr="00975A1B">
        <w:rPr>
          <w:szCs w:val="24"/>
          <w:lang w:bidi="en-US"/>
        </w:rPr>
        <w:t xml:space="preserve"> 28 (</w:t>
      </w:r>
      <w:proofErr w:type="spellStart"/>
      <w:r w:rsidRPr="00975A1B">
        <w:rPr>
          <w:szCs w:val="24"/>
          <w:lang w:bidi="en-US"/>
        </w:rPr>
        <w:t>Supl</w:t>
      </w:r>
      <w:proofErr w:type="spellEnd"/>
      <w:r w:rsidRPr="00975A1B">
        <w:rPr>
          <w:szCs w:val="24"/>
          <w:lang w:bidi="en-US"/>
        </w:rPr>
        <w:t>. 1):S233 2013. Oral Poster.</w:t>
      </w:r>
    </w:p>
    <w:p w14:paraId="5A12791D" w14:textId="77777777" w:rsidR="009E75A8" w:rsidRPr="00975A1B" w:rsidRDefault="009E75A8" w:rsidP="00F1768A">
      <w:pPr>
        <w:widowControl/>
        <w:numPr>
          <w:ilvl w:val="0"/>
          <w:numId w:val="13"/>
        </w:numPr>
        <w:tabs>
          <w:tab w:val="clear" w:pos="360"/>
          <w:tab w:val="num" w:pos="315"/>
          <w:tab w:val="left" w:pos="3684"/>
          <w:tab w:val="left" w:pos="4248"/>
          <w:tab w:val="left" w:pos="4956"/>
          <w:tab w:val="left" w:pos="5664"/>
          <w:tab w:val="left" w:pos="6372"/>
          <w:tab w:val="left" w:pos="7080"/>
        </w:tabs>
        <w:spacing w:afterLines="60" w:after="144"/>
        <w:ind w:left="475" w:hanging="475"/>
        <w:jc w:val="both"/>
        <w:rPr>
          <w:szCs w:val="24"/>
        </w:rPr>
      </w:pPr>
      <w:r w:rsidRPr="00975A1B">
        <w:rPr>
          <w:szCs w:val="24"/>
          <w:lang w:bidi="en-US"/>
        </w:rPr>
        <w:t xml:space="preserve">Sato A, </w:t>
      </w:r>
      <w:r w:rsidRPr="00975A1B">
        <w:rPr>
          <w:b/>
          <w:szCs w:val="24"/>
          <w:lang w:bidi="en-US"/>
        </w:rPr>
        <w:t>Plotkin LI</w:t>
      </w:r>
      <w:r w:rsidRPr="00975A1B">
        <w:rPr>
          <w:szCs w:val="24"/>
          <w:lang w:bidi="en-US"/>
        </w:rPr>
        <w:t xml:space="preserve">, Bellido T. Prevention of glucocorticoid induced-apoptosis of osteoblasts and osteocytes by protecting against endoplasmic reticulum (ER) stress. </w:t>
      </w:r>
      <w:r w:rsidRPr="00975A1B">
        <w:rPr>
          <w:bCs/>
          <w:szCs w:val="24"/>
          <w:lang w:bidi="en-US"/>
        </w:rPr>
        <w:t>35</w:t>
      </w:r>
      <w:r w:rsidRPr="00975A1B">
        <w:rPr>
          <w:bCs/>
          <w:szCs w:val="24"/>
          <w:vertAlign w:val="superscript"/>
          <w:lang w:bidi="en-US"/>
        </w:rPr>
        <w:t>th</w:t>
      </w:r>
      <w:r w:rsidRPr="00975A1B">
        <w:rPr>
          <w:bCs/>
          <w:szCs w:val="24"/>
          <w:lang w:bidi="en-US"/>
        </w:rPr>
        <w:t xml:space="preserve"> Annual Meeting of the American Society for Bone and Mineral Research. Minneapolis, MN, USA. </w:t>
      </w:r>
      <w:r w:rsidRPr="00975A1B">
        <w:rPr>
          <w:i/>
          <w:iCs/>
          <w:szCs w:val="24"/>
          <w:lang w:bidi="en-US"/>
        </w:rPr>
        <w:t>Journal of Bone and Mineral Research</w:t>
      </w:r>
      <w:r w:rsidRPr="00975A1B">
        <w:rPr>
          <w:szCs w:val="24"/>
          <w:lang w:bidi="en-US"/>
        </w:rPr>
        <w:t xml:space="preserve"> 28 (</w:t>
      </w:r>
      <w:proofErr w:type="spellStart"/>
      <w:r w:rsidRPr="00975A1B">
        <w:rPr>
          <w:szCs w:val="24"/>
          <w:lang w:bidi="en-US"/>
        </w:rPr>
        <w:t>Supl</w:t>
      </w:r>
      <w:proofErr w:type="spellEnd"/>
      <w:r w:rsidRPr="00975A1B">
        <w:rPr>
          <w:szCs w:val="24"/>
          <w:lang w:bidi="en-US"/>
        </w:rPr>
        <w:t>. 1):S403 2013.</w:t>
      </w:r>
    </w:p>
    <w:p w14:paraId="11BD3790" w14:textId="77777777" w:rsidR="009E75A8" w:rsidRPr="00975A1B" w:rsidRDefault="009E75A8" w:rsidP="009E75A8">
      <w:pPr>
        <w:numPr>
          <w:ilvl w:val="0"/>
          <w:numId w:val="13"/>
        </w:numPr>
        <w:tabs>
          <w:tab w:val="clear" w:pos="360"/>
          <w:tab w:val="num" w:pos="315"/>
          <w:tab w:val="left" w:pos="3684"/>
          <w:tab w:val="left" w:pos="4248"/>
          <w:tab w:val="left" w:pos="4956"/>
          <w:tab w:val="left" w:pos="5664"/>
          <w:tab w:val="left" w:pos="6372"/>
          <w:tab w:val="left" w:pos="7080"/>
        </w:tabs>
        <w:spacing w:afterLines="60" w:after="144"/>
        <w:ind w:left="477" w:hanging="477"/>
        <w:jc w:val="both"/>
        <w:rPr>
          <w:szCs w:val="24"/>
        </w:rPr>
      </w:pPr>
      <w:r w:rsidRPr="00975A1B">
        <w:rPr>
          <w:rFonts w:eastAsia="Arial"/>
          <w:szCs w:val="24"/>
          <w:lang w:val="it-IT"/>
        </w:rPr>
        <w:t xml:space="preserve">Pacheco-Costa R, Katchburian E, Davis H, </w:t>
      </w:r>
      <w:r w:rsidRPr="00975A1B">
        <w:rPr>
          <w:rFonts w:eastAsia="Arial"/>
          <w:b/>
          <w:szCs w:val="24"/>
          <w:lang w:val="it-IT"/>
        </w:rPr>
        <w:t>Plotkin LI</w:t>
      </w:r>
      <w:r w:rsidRPr="00975A1B">
        <w:rPr>
          <w:rFonts w:eastAsia="Arial"/>
          <w:szCs w:val="24"/>
          <w:lang w:val="it-IT"/>
        </w:rPr>
        <w:t>, Reginato R. Absence of Cx37 leads to bone matrix modifications in mice: a potential</w:t>
      </w:r>
      <w:r w:rsidRPr="00975A1B">
        <w:rPr>
          <w:szCs w:val="24"/>
        </w:rPr>
        <w:t xml:space="preserve"> </w:t>
      </w:r>
      <w:r w:rsidRPr="00975A1B">
        <w:rPr>
          <w:rFonts w:eastAsia="Arial"/>
          <w:szCs w:val="24"/>
          <w:lang w:val="it-IT"/>
        </w:rPr>
        <w:t>explanation for why reduced cortical thickness is not followed by decreased</w:t>
      </w:r>
      <w:r w:rsidRPr="00975A1B">
        <w:rPr>
          <w:szCs w:val="24"/>
        </w:rPr>
        <w:t xml:space="preserve"> </w:t>
      </w:r>
      <w:r w:rsidRPr="00975A1B">
        <w:rPr>
          <w:rFonts w:eastAsia="Arial"/>
          <w:szCs w:val="24"/>
          <w:lang w:val="it-IT"/>
        </w:rPr>
        <w:t xml:space="preserve">mechanical strength. </w:t>
      </w:r>
      <w:r w:rsidRPr="00975A1B">
        <w:rPr>
          <w:bCs/>
          <w:szCs w:val="24"/>
          <w:lang w:bidi="en-US"/>
        </w:rPr>
        <w:t>36</w:t>
      </w:r>
      <w:r w:rsidRPr="00975A1B">
        <w:rPr>
          <w:bCs/>
          <w:szCs w:val="24"/>
          <w:vertAlign w:val="superscript"/>
          <w:lang w:bidi="en-US"/>
        </w:rPr>
        <w:t>th</w:t>
      </w:r>
      <w:r w:rsidRPr="00975A1B">
        <w:rPr>
          <w:bCs/>
          <w:szCs w:val="24"/>
          <w:lang w:bidi="en-US"/>
        </w:rPr>
        <w:t xml:space="preserve"> Annual Meeting of the American Society for Bone and Mineral Research. Houston, TX, USA. </w:t>
      </w:r>
      <w:r w:rsidRPr="00975A1B">
        <w:rPr>
          <w:i/>
          <w:iCs/>
          <w:szCs w:val="24"/>
          <w:lang w:bidi="en-US"/>
        </w:rPr>
        <w:t>Journal of Bone and Mineral Research</w:t>
      </w:r>
      <w:r w:rsidRPr="00975A1B">
        <w:rPr>
          <w:szCs w:val="24"/>
          <w:lang w:bidi="en-US"/>
        </w:rPr>
        <w:t xml:space="preserve"> 29 (</w:t>
      </w:r>
      <w:proofErr w:type="spellStart"/>
      <w:r w:rsidRPr="00975A1B">
        <w:rPr>
          <w:szCs w:val="24"/>
          <w:lang w:bidi="en-US"/>
        </w:rPr>
        <w:t>Supl</w:t>
      </w:r>
      <w:proofErr w:type="spellEnd"/>
      <w:r w:rsidRPr="00975A1B">
        <w:rPr>
          <w:szCs w:val="24"/>
          <w:lang w:bidi="en-US"/>
        </w:rPr>
        <w:t>. 1):S69 2014.</w:t>
      </w:r>
    </w:p>
    <w:p w14:paraId="2309439D" w14:textId="77777777" w:rsidR="009E75A8" w:rsidRPr="00975A1B" w:rsidRDefault="009E75A8" w:rsidP="009E75A8">
      <w:pPr>
        <w:numPr>
          <w:ilvl w:val="0"/>
          <w:numId w:val="13"/>
        </w:numPr>
        <w:tabs>
          <w:tab w:val="clear" w:pos="360"/>
          <w:tab w:val="num" w:pos="315"/>
          <w:tab w:val="left" w:pos="3684"/>
          <w:tab w:val="left" w:pos="4248"/>
          <w:tab w:val="left" w:pos="4956"/>
          <w:tab w:val="left" w:pos="5664"/>
          <w:tab w:val="left" w:pos="6372"/>
          <w:tab w:val="left" w:pos="7080"/>
        </w:tabs>
        <w:spacing w:afterLines="60" w:after="144"/>
        <w:ind w:left="477" w:hanging="477"/>
        <w:jc w:val="both"/>
        <w:rPr>
          <w:szCs w:val="24"/>
        </w:rPr>
      </w:pPr>
      <w:proofErr w:type="spellStart"/>
      <w:r w:rsidRPr="00975A1B">
        <w:rPr>
          <w:szCs w:val="24"/>
        </w:rPr>
        <w:t>Gortazar</w:t>
      </w:r>
      <w:proofErr w:type="spellEnd"/>
      <w:r w:rsidRPr="00975A1B">
        <w:rPr>
          <w:szCs w:val="24"/>
        </w:rPr>
        <w:t xml:space="preserve"> A, </w:t>
      </w:r>
      <w:proofErr w:type="spellStart"/>
      <w:r w:rsidRPr="00975A1B">
        <w:rPr>
          <w:szCs w:val="24"/>
        </w:rPr>
        <w:t>Portoles</w:t>
      </w:r>
      <w:proofErr w:type="spellEnd"/>
      <w:r w:rsidRPr="00975A1B">
        <w:rPr>
          <w:szCs w:val="24"/>
        </w:rPr>
        <w:t xml:space="preserve"> MT, </w:t>
      </w:r>
      <w:proofErr w:type="spellStart"/>
      <w:r w:rsidRPr="00975A1B">
        <w:rPr>
          <w:szCs w:val="24"/>
        </w:rPr>
        <w:t>Matesanz</w:t>
      </w:r>
      <w:proofErr w:type="spellEnd"/>
      <w:r w:rsidRPr="00975A1B">
        <w:rPr>
          <w:szCs w:val="24"/>
        </w:rPr>
        <w:t xml:space="preserve"> MC, Linares J, </w:t>
      </w:r>
      <w:proofErr w:type="spellStart"/>
      <w:r w:rsidRPr="00975A1B">
        <w:rPr>
          <w:szCs w:val="24"/>
        </w:rPr>
        <w:t>Feito</w:t>
      </w:r>
      <w:proofErr w:type="spellEnd"/>
      <w:r w:rsidRPr="00975A1B">
        <w:rPr>
          <w:szCs w:val="24"/>
        </w:rPr>
        <w:t xml:space="preserve"> MJ, </w:t>
      </w:r>
      <w:proofErr w:type="spellStart"/>
      <w:r w:rsidRPr="00975A1B">
        <w:rPr>
          <w:szCs w:val="24"/>
        </w:rPr>
        <w:t>Arcos</w:t>
      </w:r>
      <w:proofErr w:type="spellEnd"/>
      <w:r w:rsidRPr="00975A1B">
        <w:rPr>
          <w:szCs w:val="24"/>
        </w:rPr>
        <w:t xml:space="preserve"> D, </w:t>
      </w:r>
      <w:proofErr w:type="spellStart"/>
      <w:r w:rsidRPr="00975A1B">
        <w:rPr>
          <w:szCs w:val="24"/>
        </w:rPr>
        <w:t>Vallet</w:t>
      </w:r>
      <w:proofErr w:type="spellEnd"/>
      <w:r w:rsidRPr="00975A1B">
        <w:rPr>
          <w:szCs w:val="24"/>
        </w:rPr>
        <w:t xml:space="preserve"> M, </w:t>
      </w:r>
      <w:r w:rsidRPr="00975A1B">
        <w:rPr>
          <w:b/>
          <w:szCs w:val="24"/>
        </w:rPr>
        <w:t>Plotkin LI</w:t>
      </w:r>
      <w:r w:rsidRPr="00975A1B">
        <w:rPr>
          <w:szCs w:val="24"/>
        </w:rPr>
        <w:t xml:space="preserve">, </w:t>
      </w:r>
      <w:proofErr w:type="spellStart"/>
      <w:r w:rsidRPr="00975A1B">
        <w:rPr>
          <w:szCs w:val="24"/>
        </w:rPr>
        <w:t>Esbrit</w:t>
      </w:r>
      <w:proofErr w:type="spellEnd"/>
      <w:r w:rsidRPr="00975A1B">
        <w:rPr>
          <w:szCs w:val="24"/>
        </w:rPr>
        <w:t>, P. Mechanical loading and high glucose modify the chemokine secretion profile of osteocytes affecting osteoclast differentiation and activity.</w:t>
      </w:r>
      <w:r w:rsidRPr="00975A1B">
        <w:rPr>
          <w:bCs/>
          <w:szCs w:val="24"/>
          <w:lang w:bidi="en-US"/>
        </w:rPr>
        <w:t xml:space="preserve"> 36</w:t>
      </w:r>
      <w:r w:rsidRPr="00975A1B">
        <w:rPr>
          <w:bCs/>
          <w:szCs w:val="24"/>
          <w:vertAlign w:val="superscript"/>
          <w:lang w:bidi="en-US"/>
        </w:rPr>
        <w:t>th</w:t>
      </w:r>
      <w:r w:rsidRPr="00975A1B">
        <w:rPr>
          <w:bCs/>
          <w:szCs w:val="24"/>
          <w:lang w:bidi="en-US"/>
        </w:rPr>
        <w:t xml:space="preserve"> Annual Meeting of the American Society for Bone and Mineral Research. Houston, TX, USA. </w:t>
      </w:r>
      <w:r w:rsidRPr="00975A1B">
        <w:rPr>
          <w:i/>
          <w:iCs/>
          <w:szCs w:val="24"/>
          <w:lang w:bidi="en-US"/>
        </w:rPr>
        <w:t>Journal of Bone and Mineral Research</w:t>
      </w:r>
      <w:r w:rsidRPr="00975A1B">
        <w:rPr>
          <w:szCs w:val="24"/>
          <w:lang w:bidi="en-US"/>
        </w:rPr>
        <w:t xml:space="preserve"> 29 (</w:t>
      </w:r>
      <w:proofErr w:type="spellStart"/>
      <w:r w:rsidRPr="00975A1B">
        <w:rPr>
          <w:szCs w:val="24"/>
          <w:lang w:bidi="en-US"/>
        </w:rPr>
        <w:t>Supl</w:t>
      </w:r>
      <w:proofErr w:type="spellEnd"/>
      <w:r w:rsidRPr="00975A1B">
        <w:rPr>
          <w:szCs w:val="24"/>
          <w:lang w:bidi="en-US"/>
        </w:rPr>
        <w:t>. 1):S172 2014.</w:t>
      </w:r>
    </w:p>
    <w:p w14:paraId="3573AFA2" w14:textId="77777777" w:rsidR="009E75A8" w:rsidRPr="00975A1B" w:rsidRDefault="009E75A8" w:rsidP="009E75A8">
      <w:pPr>
        <w:numPr>
          <w:ilvl w:val="0"/>
          <w:numId w:val="13"/>
        </w:numPr>
        <w:tabs>
          <w:tab w:val="clear" w:pos="360"/>
          <w:tab w:val="num" w:pos="315"/>
          <w:tab w:val="left" w:pos="3684"/>
          <w:tab w:val="left" w:pos="4248"/>
          <w:tab w:val="left" w:pos="4956"/>
          <w:tab w:val="left" w:pos="5664"/>
          <w:tab w:val="left" w:pos="6372"/>
          <w:tab w:val="left" w:pos="7080"/>
        </w:tabs>
        <w:spacing w:afterLines="60" w:after="144"/>
        <w:ind w:left="477" w:hanging="477"/>
        <w:jc w:val="both"/>
        <w:rPr>
          <w:szCs w:val="24"/>
        </w:rPr>
      </w:pPr>
      <w:r w:rsidRPr="00975A1B">
        <w:rPr>
          <w:szCs w:val="24"/>
        </w:rPr>
        <w:t xml:space="preserve">Pacheco-Costa R, Hassan I, Sorenson C, Davis HM, Hammond MM, </w:t>
      </w:r>
      <w:proofErr w:type="spellStart"/>
      <w:r w:rsidRPr="00975A1B">
        <w:rPr>
          <w:szCs w:val="24"/>
        </w:rPr>
        <w:t>Reginato</w:t>
      </w:r>
      <w:proofErr w:type="spellEnd"/>
      <w:r w:rsidRPr="00975A1B">
        <w:rPr>
          <w:szCs w:val="24"/>
        </w:rPr>
        <w:t xml:space="preserve"> RD, </w:t>
      </w:r>
      <w:proofErr w:type="spellStart"/>
      <w:r w:rsidRPr="00975A1B">
        <w:rPr>
          <w:szCs w:val="24"/>
        </w:rPr>
        <w:t>Katchburian</w:t>
      </w:r>
      <w:proofErr w:type="spellEnd"/>
      <w:r w:rsidRPr="00975A1B">
        <w:rPr>
          <w:szCs w:val="24"/>
        </w:rPr>
        <w:t xml:space="preserve"> E, Wallace JA, Bellido T, </w:t>
      </w:r>
      <w:r w:rsidRPr="00975A1B">
        <w:rPr>
          <w:b/>
          <w:szCs w:val="24"/>
        </w:rPr>
        <w:t>Plotkin LI</w:t>
      </w:r>
      <w:r w:rsidRPr="00975A1B">
        <w:rPr>
          <w:szCs w:val="24"/>
        </w:rPr>
        <w:t xml:space="preserve">. Cx43 scaffolding c-terminus </w:t>
      </w:r>
      <w:r w:rsidRPr="00975A1B">
        <w:rPr>
          <w:szCs w:val="24"/>
        </w:rPr>
        <w:lastRenderedPageBreak/>
        <w:t xml:space="preserve">intracellular domain is required for achieving proper bone architecture and strength, but it does not mediate the effect of osteocytic Cx43 on cortical bone. </w:t>
      </w:r>
      <w:r w:rsidRPr="00975A1B">
        <w:rPr>
          <w:bCs/>
          <w:szCs w:val="24"/>
          <w:lang w:bidi="en-US"/>
        </w:rPr>
        <w:t>36</w:t>
      </w:r>
      <w:r w:rsidRPr="00975A1B">
        <w:rPr>
          <w:bCs/>
          <w:szCs w:val="24"/>
          <w:vertAlign w:val="superscript"/>
          <w:lang w:bidi="en-US"/>
        </w:rPr>
        <w:t>th</w:t>
      </w:r>
      <w:r w:rsidRPr="00975A1B">
        <w:rPr>
          <w:bCs/>
          <w:szCs w:val="24"/>
          <w:lang w:bidi="en-US"/>
        </w:rPr>
        <w:t xml:space="preserve"> Annual Meeting of the American Society for Bone and Mineral Research. Houston, TX, USA. </w:t>
      </w:r>
      <w:r w:rsidRPr="00975A1B">
        <w:rPr>
          <w:i/>
          <w:iCs/>
          <w:szCs w:val="24"/>
          <w:lang w:bidi="en-US"/>
        </w:rPr>
        <w:t>Journal of Bone and Mineral Research</w:t>
      </w:r>
      <w:r w:rsidRPr="00975A1B">
        <w:rPr>
          <w:szCs w:val="24"/>
          <w:lang w:bidi="en-US"/>
        </w:rPr>
        <w:t xml:space="preserve"> 29 (</w:t>
      </w:r>
      <w:proofErr w:type="spellStart"/>
      <w:r w:rsidRPr="00975A1B">
        <w:rPr>
          <w:szCs w:val="24"/>
          <w:lang w:bidi="en-US"/>
        </w:rPr>
        <w:t>Supl</w:t>
      </w:r>
      <w:proofErr w:type="spellEnd"/>
      <w:r w:rsidRPr="00975A1B">
        <w:rPr>
          <w:szCs w:val="24"/>
          <w:lang w:bidi="en-US"/>
        </w:rPr>
        <w:t>. 1):S221 2014.</w:t>
      </w:r>
    </w:p>
    <w:p w14:paraId="3225AC46" w14:textId="77777777" w:rsidR="009E75A8" w:rsidRPr="00975A1B" w:rsidRDefault="009E75A8" w:rsidP="009E75A8">
      <w:pPr>
        <w:numPr>
          <w:ilvl w:val="0"/>
          <w:numId w:val="13"/>
        </w:numPr>
        <w:tabs>
          <w:tab w:val="clear" w:pos="360"/>
          <w:tab w:val="num" w:pos="315"/>
          <w:tab w:val="left" w:pos="3684"/>
          <w:tab w:val="left" w:pos="4248"/>
          <w:tab w:val="left" w:pos="4956"/>
          <w:tab w:val="left" w:pos="5664"/>
          <w:tab w:val="left" w:pos="6372"/>
          <w:tab w:val="left" w:pos="7080"/>
        </w:tabs>
        <w:spacing w:afterLines="60" w:after="144"/>
        <w:ind w:left="477" w:hanging="477"/>
        <w:jc w:val="both"/>
        <w:rPr>
          <w:szCs w:val="24"/>
        </w:rPr>
      </w:pPr>
      <w:r w:rsidRPr="00975A1B">
        <w:rPr>
          <w:szCs w:val="24"/>
        </w:rPr>
        <w:t xml:space="preserve">Delgado-Calle J, Anderson J, </w:t>
      </w:r>
      <w:r w:rsidRPr="00975A1B">
        <w:rPr>
          <w:b/>
          <w:szCs w:val="24"/>
        </w:rPr>
        <w:t>Plotkin LI</w:t>
      </w:r>
      <w:r w:rsidRPr="00975A1B">
        <w:rPr>
          <w:szCs w:val="24"/>
        </w:rPr>
        <w:t>, Roodman GD, Bellido T. Cell-to-cell crosstalk between multiple myeloma cells and osteocytes activates notch signaling and triggers osteocyte apoptosis.</w:t>
      </w:r>
      <w:r w:rsidRPr="00975A1B">
        <w:rPr>
          <w:bCs/>
          <w:szCs w:val="24"/>
          <w:lang w:bidi="en-US"/>
        </w:rPr>
        <w:t xml:space="preserve"> 36</w:t>
      </w:r>
      <w:r w:rsidRPr="00975A1B">
        <w:rPr>
          <w:bCs/>
          <w:szCs w:val="24"/>
          <w:vertAlign w:val="superscript"/>
          <w:lang w:bidi="en-US"/>
        </w:rPr>
        <w:t>th</w:t>
      </w:r>
      <w:r w:rsidRPr="00975A1B">
        <w:rPr>
          <w:bCs/>
          <w:szCs w:val="24"/>
          <w:lang w:bidi="en-US"/>
        </w:rPr>
        <w:t xml:space="preserve"> Annual Meeting of the American Society for Bone and Mineral Research. Houston, TX, USA. </w:t>
      </w:r>
      <w:r w:rsidRPr="00975A1B">
        <w:rPr>
          <w:i/>
          <w:iCs/>
          <w:szCs w:val="24"/>
          <w:lang w:bidi="en-US"/>
        </w:rPr>
        <w:t>Journal of Bone and Mineral Research</w:t>
      </w:r>
      <w:r w:rsidRPr="00975A1B">
        <w:rPr>
          <w:szCs w:val="24"/>
          <w:lang w:bidi="en-US"/>
        </w:rPr>
        <w:t xml:space="preserve"> 29 (</w:t>
      </w:r>
      <w:proofErr w:type="spellStart"/>
      <w:r w:rsidRPr="00975A1B">
        <w:rPr>
          <w:szCs w:val="24"/>
          <w:lang w:bidi="en-US"/>
        </w:rPr>
        <w:t>Supl</w:t>
      </w:r>
      <w:proofErr w:type="spellEnd"/>
      <w:r w:rsidRPr="00975A1B">
        <w:rPr>
          <w:szCs w:val="24"/>
          <w:lang w:bidi="en-US"/>
        </w:rPr>
        <w:t>. 1):S230 2014.</w:t>
      </w:r>
    </w:p>
    <w:p w14:paraId="6A4ECBC6" w14:textId="77777777" w:rsidR="009E75A8" w:rsidRPr="00975A1B" w:rsidRDefault="009E75A8" w:rsidP="009E75A8">
      <w:pPr>
        <w:numPr>
          <w:ilvl w:val="0"/>
          <w:numId w:val="13"/>
        </w:numPr>
        <w:tabs>
          <w:tab w:val="clear" w:pos="360"/>
          <w:tab w:val="num" w:pos="315"/>
          <w:tab w:val="left" w:pos="3684"/>
          <w:tab w:val="left" w:pos="4248"/>
          <w:tab w:val="left" w:pos="4956"/>
          <w:tab w:val="left" w:pos="5664"/>
          <w:tab w:val="left" w:pos="6372"/>
          <w:tab w:val="left" w:pos="7080"/>
        </w:tabs>
        <w:spacing w:afterLines="60" w:after="144"/>
        <w:ind w:left="477" w:hanging="477"/>
        <w:jc w:val="both"/>
        <w:rPr>
          <w:szCs w:val="24"/>
        </w:rPr>
      </w:pPr>
      <w:r w:rsidRPr="00975A1B">
        <w:rPr>
          <w:b/>
          <w:szCs w:val="24"/>
        </w:rPr>
        <w:t>Plotkin LI</w:t>
      </w:r>
      <w:r w:rsidRPr="00975A1B">
        <w:rPr>
          <w:szCs w:val="24"/>
        </w:rPr>
        <w:t xml:space="preserve">, </w:t>
      </w:r>
      <w:proofErr w:type="spellStart"/>
      <w:r w:rsidRPr="00975A1B">
        <w:rPr>
          <w:szCs w:val="24"/>
        </w:rPr>
        <w:t>Gortazar</w:t>
      </w:r>
      <w:proofErr w:type="spellEnd"/>
      <w:r w:rsidRPr="00975A1B">
        <w:rPr>
          <w:szCs w:val="24"/>
        </w:rPr>
        <w:t xml:space="preserve"> A, Condon K, </w:t>
      </w:r>
      <w:proofErr w:type="spellStart"/>
      <w:r w:rsidRPr="00975A1B">
        <w:rPr>
          <w:szCs w:val="24"/>
        </w:rPr>
        <w:t>Gabilondo</w:t>
      </w:r>
      <w:proofErr w:type="spellEnd"/>
      <w:r w:rsidRPr="00975A1B">
        <w:rPr>
          <w:szCs w:val="24"/>
        </w:rPr>
        <w:t xml:space="preserve"> H, </w:t>
      </w:r>
      <w:proofErr w:type="spellStart"/>
      <w:r w:rsidRPr="00975A1B">
        <w:rPr>
          <w:szCs w:val="24"/>
        </w:rPr>
        <w:t>Maycas</w:t>
      </w:r>
      <w:proofErr w:type="spellEnd"/>
      <w:r w:rsidRPr="00975A1B">
        <w:rPr>
          <w:szCs w:val="24"/>
        </w:rPr>
        <w:t xml:space="preserve"> M, Bellido T. Prevention of osteocyte apoptosis and the increase in osteocytic RANKL are not sufficient to restrain osteoclastic bone resorption and stop bone loss induced by reduced mechanical forces.</w:t>
      </w:r>
      <w:r w:rsidRPr="00975A1B">
        <w:rPr>
          <w:bCs/>
          <w:szCs w:val="24"/>
          <w:lang w:bidi="en-US"/>
        </w:rPr>
        <w:t xml:space="preserve"> 36</w:t>
      </w:r>
      <w:r w:rsidRPr="00975A1B">
        <w:rPr>
          <w:bCs/>
          <w:szCs w:val="24"/>
          <w:vertAlign w:val="superscript"/>
          <w:lang w:bidi="en-US"/>
        </w:rPr>
        <w:t>th</w:t>
      </w:r>
      <w:r w:rsidRPr="00975A1B">
        <w:rPr>
          <w:bCs/>
          <w:szCs w:val="24"/>
          <w:lang w:bidi="en-US"/>
        </w:rPr>
        <w:t xml:space="preserve"> Annual Meeting of the American Society for Bone and Mineral Research. Houston, TX, USA. </w:t>
      </w:r>
      <w:r w:rsidRPr="00975A1B">
        <w:rPr>
          <w:i/>
          <w:iCs/>
          <w:szCs w:val="24"/>
          <w:lang w:bidi="en-US"/>
        </w:rPr>
        <w:t>Journal of Bone and Mineral Research</w:t>
      </w:r>
      <w:r w:rsidRPr="00975A1B">
        <w:rPr>
          <w:szCs w:val="24"/>
          <w:lang w:bidi="en-US"/>
        </w:rPr>
        <w:t xml:space="preserve"> 29 (</w:t>
      </w:r>
      <w:proofErr w:type="spellStart"/>
      <w:r w:rsidRPr="00975A1B">
        <w:rPr>
          <w:szCs w:val="24"/>
          <w:lang w:bidi="en-US"/>
        </w:rPr>
        <w:t>Supl</w:t>
      </w:r>
      <w:proofErr w:type="spellEnd"/>
      <w:r w:rsidRPr="00975A1B">
        <w:rPr>
          <w:szCs w:val="24"/>
          <w:lang w:bidi="en-US"/>
        </w:rPr>
        <w:t>. 1):S289 2014.</w:t>
      </w:r>
    </w:p>
    <w:p w14:paraId="6BEC5CAB" w14:textId="77777777" w:rsidR="009E75A8" w:rsidRPr="00975A1B" w:rsidRDefault="009E75A8" w:rsidP="009E75A8">
      <w:pPr>
        <w:numPr>
          <w:ilvl w:val="0"/>
          <w:numId w:val="13"/>
        </w:numPr>
        <w:tabs>
          <w:tab w:val="clear" w:pos="360"/>
          <w:tab w:val="num" w:pos="315"/>
          <w:tab w:val="left" w:pos="3684"/>
          <w:tab w:val="left" w:pos="4248"/>
          <w:tab w:val="left" w:pos="4956"/>
          <w:tab w:val="left" w:pos="5664"/>
          <w:tab w:val="left" w:pos="6372"/>
          <w:tab w:val="left" w:pos="7080"/>
        </w:tabs>
        <w:spacing w:afterLines="60" w:after="144"/>
        <w:ind w:left="477" w:hanging="477"/>
        <w:jc w:val="both"/>
        <w:rPr>
          <w:szCs w:val="24"/>
        </w:rPr>
      </w:pPr>
      <w:r w:rsidRPr="00975A1B">
        <w:rPr>
          <w:szCs w:val="24"/>
          <w:lang w:val="es-AR"/>
        </w:rPr>
        <w:t xml:space="preserve">Delgado-Calle J, </w:t>
      </w:r>
      <w:r w:rsidRPr="00975A1B">
        <w:rPr>
          <w:b/>
          <w:szCs w:val="24"/>
          <w:lang w:val="es-AR"/>
        </w:rPr>
        <w:t>Plotkin LI</w:t>
      </w:r>
      <w:r w:rsidRPr="00975A1B">
        <w:rPr>
          <w:szCs w:val="24"/>
          <w:lang w:val="es-AR"/>
        </w:rPr>
        <w:t xml:space="preserve">, Bellido T, Roodman GD. </w:t>
      </w:r>
      <w:r w:rsidRPr="00975A1B">
        <w:rPr>
          <w:szCs w:val="24"/>
        </w:rPr>
        <w:t>Interactions between multiple myeloma cells and osteocytes alter osteocytic gene expression: evidence for osteocyte-driven dysregulation of bone remodeling in multiple myeloma.</w:t>
      </w:r>
      <w:r w:rsidRPr="00975A1B">
        <w:rPr>
          <w:bCs/>
          <w:szCs w:val="24"/>
          <w:lang w:bidi="en-US"/>
        </w:rPr>
        <w:t xml:space="preserve"> 36</w:t>
      </w:r>
      <w:r w:rsidRPr="00975A1B">
        <w:rPr>
          <w:bCs/>
          <w:szCs w:val="24"/>
          <w:vertAlign w:val="superscript"/>
          <w:lang w:bidi="en-US"/>
        </w:rPr>
        <w:t>th</w:t>
      </w:r>
      <w:r w:rsidRPr="00975A1B">
        <w:rPr>
          <w:bCs/>
          <w:szCs w:val="24"/>
          <w:lang w:bidi="en-US"/>
        </w:rPr>
        <w:t xml:space="preserve"> Annual Meeting of the American Society for Bone and Mineral Research. Houston, TX, USA. </w:t>
      </w:r>
      <w:r w:rsidRPr="00975A1B">
        <w:rPr>
          <w:i/>
          <w:iCs/>
          <w:szCs w:val="24"/>
          <w:lang w:bidi="en-US"/>
        </w:rPr>
        <w:t>Journal of Bone and Mineral Research</w:t>
      </w:r>
      <w:r w:rsidRPr="00975A1B">
        <w:rPr>
          <w:szCs w:val="24"/>
          <w:lang w:bidi="en-US"/>
        </w:rPr>
        <w:t xml:space="preserve"> 29 (</w:t>
      </w:r>
      <w:proofErr w:type="spellStart"/>
      <w:r w:rsidRPr="00975A1B">
        <w:rPr>
          <w:szCs w:val="24"/>
          <w:lang w:bidi="en-US"/>
        </w:rPr>
        <w:t>Supl</w:t>
      </w:r>
      <w:proofErr w:type="spellEnd"/>
      <w:r w:rsidRPr="00975A1B">
        <w:rPr>
          <w:szCs w:val="24"/>
          <w:lang w:bidi="en-US"/>
        </w:rPr>
        <w:t>. 1):S374 2014.</w:t>
      </w:r>
    </w:p>
    <w:p w14:paraId="65AC01FB" w14:textId="77777777" w:rsidR="009E75A8" w:rsidRPr="00975A1B" w:rsidRDefault="009E75A8" w:rsidP="009E75A8">
      <w:pPr>
        <w:numPr>
          <w:ilvl w:val="0"/>
          <w:numId w:val="13"/>
        </w:numPr>
        <w:tabs>
          <w:tab w:val="clear" w:pos="360"/>
          <w:tab w:val="num" w:pos="315"/>
          <w:tab w:val="left" w:pos="3684"/>
          <w:tab w:val="left" w:pos="4248"/>
          <w:tab w:val="left" w:pos="4956"/>
          <w:tab w:val="left" w:pos="5664"/>
          <w:tab w:val="left" w:pos="6372"/>
          <w:tab w:val="left" w:pos="7080"/>
        </w:tabs>
        <w:spacing w:afterLines="60" w:after="144"/>
        <w:ind w:left="477" w:hanging="477"/>
        <w:jc w:val="both"/>
        <w:rPr>
          <w:szCs w:val="24"/>
        </w:rPr>
      </w:pPr>
      <w:r w:rsidRPr="00975A1B">
        <w:rPr>
          <w:szCs w:val="24"/>
        </w:rPr>
        <w:t xml:space="preserve">Pacheco-Costa R, Hassan I, </w:t>
      </w:r>
      <w:proofErr w:type="spellStart"/>
      <w:r w:rsidRPr="00975A1B">
        <w:rPr>
          <w:szCs w:val="24"/>
        </w:rPr>
        <w:t>Katchburian</w:t>
      </w:r>
      <w:proofErr w:type="spellEnd"/>
      <w:r w:rsidRPr="00975A1B">
        <w:rPr>
          <w:szCs w:val="24"/>
        </w:rPr>
        <w:t xml:space="preserve"> E, Davis H, </w:t>
      </w:r>
      <w:r w:rsidRPr="00975A1B">
        <w:rPr>
          <w:b/>
          <w:szCs w:val="24"/>
        </w:rPr>
        <w:t>Plotkin LI</w:t>
      </w:r>
      <w:r w:rsidRPr="00975A1B">
        <w:rPr>
          <w:szCs w:val="24"/>
        </w:rPr>
        <w:t xml:space="preserve">, </w:t>
      </w:r>
      <w:proofErr w:type="spellStart"/>
      <w:r w:rsidRPr="00975A1B">
        <w:rPr>
          <w:szCs w:val="24"/>
        </w:rPr>
        <w:t>Reginato</w:t>
      </w:r>
      <w:proofErr w:type="spellEnd"/>
      <w:r w:rsidRPr="00975A1B">
        <w:rPr>
          <w:szCs w:val="24"/>
        </w:rPr>
        <w:t xml:space="preserve"> R. Deletion of Connexin 43 in osteocytes blunts the response to intermittent PTH administration in the bone matrix.</w:t>
      </w:r>
      <w:r w:rsidRPr="00975A1B">
        <w:rPr>
          <w:bCs/>
          <w:szCs w:val="24"/>
          <w:lang w:bidi="en-US"/>
        </w:rPr>
        <w:t xml:space="preserve"> 36</w:t>
      </w:r>
      <w:r w:rsidRPr="00975A1B">
        <w:rPr>
          <w:bCs/>
          <w:szCs w:val="24"/>
          <w:vertAlign w:val="superscript"/>
          <w:lang w:bidi="en-US"/>
        </w:rPr>
        <w:t>th</w:t>
      </w:r>
      <w:r w:rsidRPr="00975A1B">
        <w:rPr>
          <w:bCs/>
          <w:szCs w:val="24"/>
          <w:lang w:bidi="en-US"/>
        </w:rPr>
        <w:t xml:space="preserve"> Annual Meeting of the American Society for Bone and Mineral Research. Houston, TX, USA. </w:t>
      </w:r>
      <w:r w:rsidRPr="00975A1B">
        <w:rPr>
          <w:i/>
          <w:iCs/>
          <w:szCs w:val="24"/>
          <w:lang w:bidi="en-US"/>
        </w:rPr>
        <w:t>Journal of Bone and Mineral Research</w:t>
      </w:r>
      <w:r w:rsidRPr="00975A1B">
        <w:rPr>
          <w:szCs w:val="24"/>
          <w:lang w:bidi="en-US"/>
        </w:rPr>
        <w:t xml:space="preserve"> 29 (</w:t>
      </w:r>
      <w:proofErr w:type="spellStart"/>
      <w:r w:rsidRPr="00975A1B">
        <w:rPr>
          <w:szCs w:val="24"/>
          <w:lang w:bidi="en-US"/>
        </w:rPr>
        <w:t>Supl</w:t>
      </w:r>
      <w:proofErr w:type="spellEnd"/>
      <w:r w:rsidRPr="00975A1B">
        <w:rPr>
          <w:szCs w:val="24"/>
          <w:lang w:bidi="en-US"/>
        </w:rPr>
        <w:t>. 1):S378 2014.</w:t>
      </w:r>
    </w:p>
    <w:p w14:paraId="12D4EFC0" w14:textId="17DCF9D4" w:rsidR="009E75A8" w:rsidRPr="00975A1B" w:rsidRDefault="009E75A8" w:rsidP="009E75A8">
      <w:pPr>
        <w:numPr>
          <w:ilvl w:val="0"/>
          <w:numId w:val="13"/>
        </w:numPr>
        <w:tabs>
          <w:tab w:val="clear" w:pos="360"/>
          <w:tab w:val="num" w:pos="315"/>
          <w:tab w:val="left" w:pos="3684"/>
          <w:tab w:val="left" w:pos="4248"/>
          <w:tab w:val="left" w:pos="4956"/>
          <w:tab w:val="left" w:pos="5664"/>
          <w:tab w:val="left" w:pos="6372"/>
          <w:tab w:val="left" w:pos="7080"/>
        </w:tabs>
        <w:spacing w:afterLines="60" w:after="144"/>
        <w:ind w:left="477" w:hanging="477"/>
        <w:jc w:val="both"/>
        <w:rPr>
          <w:szCs w:val="24"/>
        </w:rPr>
      </w:pPr>
      <w:r w:rsidRPr="00975A1B">
        <w:rPr>
          <w:szCs w:val="24"/>
        </w:rPr>
        <w:t xml:space="preserve">Pacheco-Costa R, Sorenson C, Hon MC, Davis HM, Hassan I, </w:t>
      </w:r>
      <w:proofErr w:type="spellStart"/>
      <w:r w:rsidRPr="00975A1B">
        <w:rPr>
          <w:szCs w:val="24"/>
        </w:rPr>
        <w:t>Reginato</w:t>
      </w:r>
      <w:proofErr w:type="spellEnd"/>
      <w:r w:rsidRPr="00975A1B">
        <w:rPr>
          <w:szCs w:val="24"/>
        </w:rPr>
        <w:t xml:space="preserve"> RD, </w:t>
      </w:r>
      <w:proofErr w:type="spellStart"/>
      <w:r w:rsidRPr="00975A1B">
        <w:rPr>
          <w:szCs w:val="24"/>
        </w:rPr>
        <w:t>Katchburian</w:t>
      </w:r>
      <w:proofErr w:type="spellEnd"/>
      <w:r w:rsidRPr="00975A1B">
        <w:rPr>
          <w:szCs w:val="24"/>
        </w:rPr>
        <w:t xml:space="preserve"> E, Allen MR, Bellido T, </w:t>
      </w:r>
      <w:r w:rsidRPr="00975A1B">
        <w:rPr>
          <w:b/>
          <w:szCs w:val="24"/>
        </w:rPr>
        <w:t>Plotkin LI</w:t>
      </w:r>
      <w:r w:rsidRPr="00975A1B">
        <w:rPr>
          <w:szCs w:val="24"/>
        </w:rPr>
        <w:t>. Cx43 scaffolding CT intracellular domain is required for achieving proper bone architecture and for some, but not all, anabolic actions of intermittent PTH administration. 2015 International Gap Junction Meeting. Valparaiso, Chile.</w:t>
      </w:r>
      <w:r w:rsidR="001145AA">
        <w:rPr>
          <w:szCs w:val="24"/>
        </w:rPr>
        <w:t>*</w:t>
      </w:r>
    </w:p>
    <w:p w14:paraId="0DFE4C01" w14:textId="77777777" w:rsidR="009E75A8" w:rsidRPr="00975A1B" w:rsidRDefault="009E75A8" w:rsidP="009E75A8">
      <w:pPr>
        <w:pStyle w:val="ListParagraph"/>
        <w:numPr>
          <w:ilvl w:val="0"/>
          <w:numId w:val="13"/>
        </w:numPr>
        <w:ind w:left="540" w:hanging="540"/>
        <w:jc w:val="both"/>
        <w:rPr>
          <w:bCs/>
          <w:szCs w:val="24"/>
          <w:lang w:bidi="en-US"/>
        </w:rPr>
      </w:pPr>
      <w:r w:rsidRPr="00975A1B">
        <w:rPr>
          <w:szCs w:val="24"/>
          <w:lang w:val="es-AR"/>
        </w:rPr>
        <w:t xml:space="preserve">Davis HM, Atkinson E, Harris J, Pacheco-Costa R, Gortazar AR, </w:t>
      </w:r>
      <w:proofErr w:type="spellStart"/>
      <w:r w:rsidRPr="00975A1B">
        <w:rPr>
          <w:szCs w:val="24"/>
          <w:lang w:val="es-AR"/>
        </w:rPr>
        <w:t>Ivan</w:t>
      </w:r>
      <w:proofErr w:type="spellEnd"/>
      <w:r w:rsidRPr="00975A1B">
        <w:rPr>
          <w:szCs w:val="24"/>
          <w:lang w:val="es-AR"/>
        </w:rPr>
        <w:t xml:space="preserve"> M, Bruzzaniti A, Bellido T, </w:t>
      </w:r>
      <w:r w:rsidRPr="00975A1B">
        <w:rPr>
          <w:b/>
          <w:szCs w:val="24"/>
          <w:lang w:val="es-AR"/>
        </w:rPr>
        <w:t>Plotkin LI</w:t>
      </w:r>
      <w:r w:rsidRPr="00975A1B">
        <w:rPr>
          <w:szCs w:val="24"/>
          <w:lang w:val="es-AR"/>
        </w:rPr>
        <w:t xml:space="preserve">. </w:t>
      </w:r>
      <w:r w:rsidRPr="00975A1B">
        <w:rPr>
          <w:bCs/>
          <w:szCs w:val="24"/>
          <w:lang w:bidi="en-US"/>
        </w:rPr>
        <w:t>Reduction in microRNA21 promotes apoptosis and increases RANKL in osteocytes: a mechanism for enhanced resorption in the absence of Cx43 in osteoblastic cells and with aging. 37</w:t>
      </w:r>
      <w:r w:rsidRPr="00975A1B">
        <w:rPr>
          <w:bCs/>
          <w:szCs w:val="24"/>
          <w:vertAlign w:val="superscript"/>
          <w:lang w:bidi="en-US"/>
        </w:rPr>
        <w:t>th</w:t>
      </w:r>
      <w:r w:rsidRPr="00975A1B">
        <w:rPr>
          <w:bCs/>
          <w:szCs w:val="24"/>
          <w:lang w:bidi="en-US"/>
        </w:rPr>
        <w:t xml:space="preserve"> Annual Meeting of the American Society for Bone and Mineral Research. Seattle, WA, USA. </w:t>
      </w:r>
      <w:r w:rsidRPr="00975A1B">
        <w:rPr>
          <w:i/>
          <w:iCs/>
          <w:szCs w:val="24"/>
          <w:lang w:bidi="en-US"/>
        </w:rPr>
        <w:t>Journal of Bone and Mineral Research</w:t>
      </w:r>
      <w:r w:rsidRPr="00975A1B">
        <w:rPr>
          <w:szCs w:val="24"/>
          <w:lang w:bidi="en-US"/>
        </w:rPr>
        <w:t xml:space="preserve"> 30 (</w:t>
      </w:r>
      <w:proofErr w:type="spellStart"/>
      <w:r w:rsidRPr="00975A1B">
        <w:rPr>
          <w:szCs w:val="24"/>
          <w:lang w:bidi="en-US"/>
        </w:rPr>
        <w:t>Supl</w:t>
      </w:r>
      <w:proofErr w:type="spellEnd"/>
      <w:r w:rsidRPr="00975A1B">
        <w:rPr>
          <w:szCs w:val="24"/>
          <w:lang w:bidi="en-US"/>
        </w:rPr>
        <w:t>. 1):S101, 2015.</w:t>
      </w:r>
    </w:p>
    <w:p w14:paraId="6FB67F21" w14:textId="3D3A97A0" w:rsidR="009E75A8" w:rsidRPr="00975A1B" w:rsidRDefault="009E75A8" w:rsidP="009E75A8">
      <w:pPr>
        <w:pStyle w:val="ListParagraph"/>
        <w:numPr>
          <w:ilvl w:val="0"/>
          <w:numId w:val="13"/>
        </w:numPr>
        <w:ind w:left="540" w:hanging="540"/>
        <w:jc w:val="both"/>
        <w:rPr>
          <w:szCs w:val="24"/>
        </w:rPr>
      </w:pPr>
      <w:r w:rsidRPr="00975A1B">
        <w:rPr>
          <w:szCs w:val="24"/>
        </w:rPr>
        <w:t xml:space="preserve">Sato AY, Au E, Richardson D, </w:t>
      </w:r>
      <w:proofErr w:type="spellStart"/>
      <w:r w:rsidRPr="00975A1B">
        <w:rPr>
          <w:szCs w:val="24"/>
        </w:rPr>
        <w:t>Bivi</w:t>
      </w:r>
      <w:proofErr w:type="spellEnd"/>
      <w:r w:rsidRPr="00975A1B">
        <w:rPr>
          <w:szCs w:val="24"/>
        </w:rPr>
        <w:t xml:space="preserve"> N, </w:t>
      </w:r>
      <w:proofErr w:type="spellStart"/>
      <w:r w:rsidRPr="00975A1B">
        <w:rPr>
          <w:szCs w:val="24"/>
        </w:rPr>
        <w:t>Cregor</w:t>
      </w:r>
      <w:proofErr w:type="spellEnd"/>
      <w:r w:rsidRPr="00975A1B">
        <w:rPr>
          <w:szCs w:val="24"/>
        </w:rPr>
        <w:t xml:space="preserve"> M, McAndrews K, Davis HM, Zimmers T,</w:t>
      </w:r>
      <w:r w:rsidRPr="00975A1B">
        <w:rPr>
          <w:b/>
          <w:szCs w:val="24"/>
        </w:rPr>
        <w:t xml:space="preserve"> Plotkin LI</w:t>
      </w:r>
      <w:r w:rsidRPr="00975A1B">
        <w:rPr>
          <w:szCs w:val="24"/>
        </w:rPr>
        <w:t>, Bellido T. Glucocorticoids induce bone and muscle atrophy by distinct mechanisms upstream of atrogin1 and MuRF1.</w:t>
      </w:r>
      <w:r w:rsidRPr="00975A1B">
        <w:rPr>
          <w:bCs/>
          <w:szCs w:val="24"/>
          <w:lang w:bidi="en-US"/>
        </w:rPr>
        <w:t xml:space="preserve"> 37</w:t>
      </w:r>
      <w:r w:rsidRPr="00975A1B">
        <w:rPr>
          <w:bCs/>
          <w:szCs w:val="24"/>
          <w:vertAlign w:val="superscript"/>
          <w:lang w:bidi="en-US"/>
        </w:rPr>
        <w:t>th</w:t>
      </w:r>
      <w:r w:rsidRPr="00975A1B">
        <w:rPr>
          <w:bCs/>
          <w:szCs w:val="24"/>
          <w:lang w:bidi="en-US"/>
        </w:rPr>
        <w:t xml:space="preserve"> Annual Meeting of </w:t>
      </w:r>
      <w:r w:rsidRPr="00975A1B">
        <w:rPr>
          <w:bCs/>
          <w:szCs w:val="24"/>
          <w:lang w:bidi="en-US"/>
        </w:rPr>
        <w:lastRenderedPageBreak/>
        <w:t xml:space="preserve">the American Society for Bone and Mineral Research. Seattle, WA, USA. </w:t>
      </w:r>
      <w:r w:rsidRPr="00975A1B">
        <w:rPr>
          <w:i/>
          <w:iCs/>
          <w:szCs w:val="24"/>
          <w:lang w:bidi="en-US"/>
        </w:rPr>
        <w:t>Journal of Bone and Mineral Research</w:t>
      </w:r>
      <w:r w:rsidRPr="00975A1B">
        <w:rPr>
          <w:szCs w:val="24"/>
          <w:lang w:bidi="en-US"/>
        </w:rPr>
        <w:t xml:space="preserve"> 30 (</w:t>
      </w:r>
      <w:proofErr w:type="spellStart"/>
      <w:r w:rsidRPr="00975A1B">
        <w:rPr>
          <w:szCs w:val="24"/>
          <w:lang w:bidi="en-US"/>
        </w:rPr>
        <w:t>Supl</w:t>
      </w:r>
      <w:proofErr w:type="spellEnd"/>
      <w:r w:rsidRPr="00975A1B">
        <w:rPr>
          <w:szCs w:val="24"/>
          <w:lang w:bidi="en-US"/>
        </w:rPr>
        <w:t>. 1):S1, 2015</w:t>
      </w:r>
      <w:r w:rsidRPr="00975A1B">
        <w:rPr>
          <w:i/>
          <w:szCs w:val="24"/>
          <w:lang w:bidi="en-US"/>
        </w:rPr>
        <w:t>.</w:t>
      </w:r>
      <w:r w:rsidR="001145AA">
        <w:rPr>
          <w:szCs w:val="24"/>
          <w:lang w:bidi="en-US"/>
        </w:rPr>
        <w:t>*</w:t>
      </w:r>
    </w:p>
    <w:p w14:paraId="4737FABE" w14:textId="77777777" w:rsidR="009E75A8" w:rsidRPr="00975A1B" w:rsidRDefault="009E75A8" w:rsidP="009E75A8">
      <w:pPr>
        <w:pStyle w:val="ListParagraph"/>
        <w:numPr>
          <w:ilvl w:val="0"/>
          <w:numId w:val="13"/>
        </w:numPr>
        <w:ind w:left="540" w:hanging="540"/>
        <w:jc w:val="both"/>
        <w:rPr>
          <w:szCs w:val="24"/>
          <w:lang w:bidi="en-US"/>
        </w:rPr>
      </w:pPr>
      <w:r w:rsidRPr="00975A1B">
        <w:rPr>
          <w:szCs w:val="24"/>
        </w:rPr>
        <w:t xml:space="preserve">Sato AY, </w:t>
      </w:r>
      <w:proofErr w:type="spellStart"/>
      <w:r w:rsidRPr="00975A1B">
        <w:rPr>
          <w:szCs w:val="24"/>
        </w:rPr>
        <w:t>Cregor</w:t>
      </w:r>
      <w:proofErr w:type="spellEnd"/>
      <w:r w:rsidRPr="00975A1B">
        <w:rPr>
          <w:szCs w:val="24"/>
        </w:rPr>
        <w:t xml:space="preserve"> M, </w:t>
      </w:r>
      <w:proofErr w:type="spellStart"/>
      <w:r w:rsidRPr="00975A1B">
        <w:rPr>
          <w:szCs w:val="24"/>
        </w:rPr>
        <w:t>Tzeggai</w:t>
      </w:r>
      <w:proofErr w:type="spellEnd"/>
      <w:r w:rsidRPr="00975A1B">
        <w:rPr>
          <w:szCs w:val="24"/>
        </w:rPr>
        <w:t xml:space="preserve"> J, McAndrews K, Delgado-Calle J, Robling AG, </w:t>
      </w:r>
      <w:r w:rsidRPr="00975A1B">
        <w:rPr>
          <w:b/>
          <w:szCs w:val="24"/>
        </w:rPr>
        <w:t>Plotkin LI</w:t>
      </w:r>
      <w:r w:rsidRPr="00975A1B">
        <w:rPr>
          <w:szCs w:val="24"/>
        </w:rPr>
        <w:t xml:space="preserve">, Bellido T. </w:t>
      </w:r>
      <w:proofErr w:type="spellStart"/>
      <w:r w:rsidRPr="00975A1B">
        <w:rPr>
          <w:szCs w:val="24"/>
          <w:lang w:bidi="en-US"/>
        </w:rPr>
        <w:t>Sost</w:t>
      </w:r>
      <w:proofErr w:type="spellEnd"/>
      <w:r w:rsidRPr="00975A1B">
        <w:rPr>
          <w:szCs w:val="24"/>
          <w:lang w:bidi="en-US"/>
        </w:rPr>
        <w:t xml:space="preserve">/sclerostin deficiency protects the murine skeleton from glucocorticoid-induced bone loss by inhibiting bone resorption. </w:t>
      </w:r>
      <w:r w:rsidRPr="00975A1B">
        <w:rPr>
          <w:bCs/>
          <w:szCs w:val="24"/>
          <w:lang w:bidi="en-US"/>
        </w:rPr>
        <w:t>37</w:t>
      </w:r>
      <w:r w:rsidRPr="00975A1B">
        <w:rPr>
          <w:bCs/>
          <w:szCs w:val="24"/>
          <w:vertAlign w:val="superscript"/>
          <w:lang w:bidi="en-US"/>
        </w:rPr>
        <w:t>th</w:t>
      </w:r>
      <w:r w:rsidRPr="00975A1B">
        <w:rPr>
          <w:bCs/>
          <w:szCs w:val="24"/>
          <w:lang w:bidi="en-US"/>
        </w:rPr>
        <w:t xml:space="preserve"> Annual Meeting of the American Society for Bone and Mineral Research. Seattle, WA, USA. </w:t>
      </w:r>
      <w:r w:rsidRPr="00975A1B">
        <w:rPr>
          <w:i/>
          <w:iCs/>
          <w:szCs w:val="24"/>
          <w:lang w:bidi="en-US"/>
        </w:rPr>
        <w:t>Journal of Bone and Mineral Research</w:t>
      </w:r>
      <w:r w:rsidRPr="00975A1B">
        <w:rPr>
          <w:szCs w:val="24"/>
          <w:lang w:bidi="en-US"/>
        </w:rPr>
        <w:t xml:space="preserve"> 30 (</w:t>
      </w:r>
      <w:proofErr w:type="spellStart"/>
      <w:r w:rsidRPr="00975A1B">
        <w:rPr>
          <w:szCs w:val="24"/>
          <w:lang w:bidi="en-US"/>
        </w:rPr>
        <w:t>Supl</w:t>
      </w:r>
      <w:proofErr w:type="spellEnd"/>
      <w:r w:rsidRPr="00975A1B">
        <w:rPr>
          <w:szCs w:val="24"/>
          <w:lang w:bidi="en-US"/>
        </w:rPr>
        <w:t>. 1):S107, 2015.</w:t>
      </w:r>
    </w:p>
    <w:p w14:paraId="499B1846" w14:textId="77777777" w:rsidR="009E75A8" w:rsidRPr="00975A1B" w:rsidRDefault="009E75A8" w:rsidP="009E75A8">
      <w:pPr>
        <w:pStyle w:val="ListParagraph"/>
        <w:numPr>
          <w:ilvl w:val="0"/>
          <w:numId w:val="13"/>
        </w:numPr>
        <w:ind w:left="540" w:hanging="540"/>
        <w:jc w:val="both"/>
        <w:rPr>
          <w:bCs/>
          <w:szCs w:val="24"/>
          <w:vertAlign w:val="superscript"/>
        </w:rPr>
      </w:pPr>
      <w:r w:rsidRPr="00975A1B">
        <w:rPr>
          <w:bCs/>
          <w:szCs w:val="24"/>
        </w:rPr>
        <w:t xml:space="preserve">Delgado-Calle J, Anderson J, </w:t>
      </w:r>
      <w:proofErr w:type="spellStart"/>
      <w:r w:rsidRPr="00975A1B">
        <w:rPr>
          <w:bCs/>
          <w:szCs w:val="24"/>
        </w:rPr>
        <w:t>Cregor</w:t>
      </w:r>
      <w:proofErr w:type="spellEnd"/>
      <w:r w:rsidRPr="00975A1B">
        <w:rPr>
          <w:bCs/>
          <w:szCs w:val="24"/>
        </w:rPr>
        <w:t xml:space="preserve"> MD, Mohammad KS, </w:t>
      </w:r>
      <w:r w:rsidRPr="00975A1B">
        <w:rPr>
          <w:b/>
          <w:bCs/>
          <w:szCs w:val="24"/>
        </w:rPr>
        <w:t>Plotkin LI</w:t>
      </w:r>
      <w:r w:rsidRPr="00975A1B">
        <w:rPr>
          <w:bCs/>
          <w:szCs w:val="24"/>
        </w:rPr>
        <w:t xml:space="preserve">, Bellido T, and Roodman GD. </w:t>
      </w:r>
      <w:r w:rsidRPr="00975A1B">
        <w:rPr>
          <w:szCs w:val="24"/>
        </w:rPr>
        <w:t xml:space="preserve">Bidirectional Notch signaling activated by interactions between multiple myeloma cells and osteocytes drives tumor cell proliferation and osteoclast recruitment. </w:t>
      </w:r>
      <w:r w:rsidRPr="00975A1B">
        <w:rPr>
          <w:bCs/>
          <w:szCs w:val="24"/>
          <w:lang w:bidi="en-US"/>
        </w:rPr>
        <w:t>37</w:t>
      </w:r>
      <w:r w:rsidRPr="00975A1B">
        <w:rPr>
          <w:bCs/>
          <w:szCs w:val="24"/>
          <w:vertAlign w:val="superscript"/>
          <w:lang w:bidi="en-US"/>
        </w:rPr>
        <w:t>th</w:t>
      </w:r>
      <w:r w:rsidRPr="00975A1B">
        <w:rPr>
          <w:bCs/>
          <w:szCs w:val="24"/>
          <w:lang w:bidi="en-US"/>
        </w:rPr>
        <w:t xml:space="preserve"> Annual Meeting of the American Society for Bone and Mineral Research. Seattle, WA, USA. </w:t>
      </w:r>
      <w:r w:rsidRPr="00975A1B">
        <w:rPr>
          <w:i/>
          <w:iCs/>
          <w:szCs w:val="24"/>
          <w:lang w:bidi="en-US"/>
        </w:rPr>
        <w:t>Journal of Bone and Mineral Research</w:t>
      </w:r>
      <w:r w:rsidRPr="00975A1B">
        <w:rPr>
          <w:szCs w:val="24"/>
          <w:lang w:bidi="en-US"/>
        </w:rPr>
        <w:t xml:space="preserve"> 30 (</w:t>
      </w:r>
      <w:proofErr w:type="spellStart"/>
      <w:r w:rsidRPr="00975A1B">
        <w:rPr>
          <w:szCs w:val="24"/>
          <w:lang w:bidi="en-US"/>
        </w:rPr>
        <w:t>Supl</w:t>
      </w:r>
      <w:proofErr w:type="spellEnd"/>
      <w:r w:rsidRPr="00975A1B">
        <w:rPr>
          <w:szCs w:val="24"/>
          <w:lang w:bidi="en-US"/>
        </w:rPr>
        <w:t>. 1):S269, 2015</w:t>
      </w:r>
      <w:r w:rsidRPr="00975A1B">
        <w:rPr>
          <w:i/>
          <w:szCs w:val="24"/>
          <w:lang w:bidi="en-US"/>
        </w:rPr>
        <w:t>.</w:t>
      </w:r>
    </w:p>
    <w:p w14:paraId="5DFF19AF" w14:textId="77777777" w:rsidR="009E75A8" w:rsidRPr="00975A1B" w:rsidRDefault="009E75A8" w:rsidP="009E75A8">
      <w:pPr>
        <w:pStyle w:val="ListParagraph"/>
        <w:numPr>
          <w:ilvl w:val="0"/>
          <w:numId w:val="13"/>
        </w:numPr>
        <w:tabs>
          <w:tab w:val="clear" w:pos="360"/>
          <w:tab w:val="num" w:pos="540"/>
        </w:tabs>
        <w:ind w:left="540" w:hanging="540"/>
        <w:jc w:val="both"/>
        <w:rPr>
          <w:bCs/>
          <w:szCs w:val="24"/>
          <w:lang w:bidi="en-US"/>
        </w:rPr>
      </w:pPr>
      <w:r w:rsidRPr="00975A1B">
        <w:rPr>
          <w:szCs w:val="24"/>
          <w:lang w:bidi="en-US"/>
        </w:rPr>
        <w:t xml:space="preserve">Pellegrini GG, </w:t>
      </w:r>
      <w:proofErr w:type="spellStart"/>
      <w:r w:rsidRPr="00975A1B">
        <w:rPr>
          <w:szCs w:val="24"/>
          <w:lang w:bidi="en-US"/>
        </w:rPr>
        <w:t>Cregor</w:t>
      </w:r>
      <w:proofErr w:type="spellEnd"/>
      <w:r w:rsidRPr="00975A1B">
        <w:rPr>
          <w:szCs w:val="24"/>
          <w:lang w:bidi="en-US"/>
        </w:rPr>
        <w:t xml:space="preserve"> M, McAndrews K, Delgado-Calle J, Sato AY, Davis HM, </w:t>
      </w:r>
      <w:r w:rsidRPr="00975A1B">
        <w:rPr>
          <w:b/>
          <w:szCs w:val="24"/>
          <w:lang w:bidi="en-US"/>
        </w:rPr>
        <w:t>Plotkin LI</w:t>
      </w:r>
      <w:r w:rsidRPr="00975A1B">
        <w:rPr>
          <w:szCs w:val="24"/>
          <w:lang w:bidi="en-US"/>
        </w:rPr>
        <w:t>, Burr D, Weaver C, Bellido T.</w:t>
      </w:r>
      <w:r w:rsidRPr="00975A1B">
        <w:rPr>
          <w:rFonts w:eastAsiaTheme="minorHAnsi"/>
          <w:b/>
          <w:bCs/>
          <w:snapToGrid/>
          <w:szCs w:val="24"/>
        </w:rPr>
        <w:t xml:space="preserve"> </w:t>
      </w:r>
      <w:r w:rsidRPr="00975A1B">
        <w:rPr>
          <w:bCs/>
          <w:szCs w:val="24"/>
          <w:lang w:bidi="en-US"/>
        </w:rPr>
        <w:t>Nrf2 mediates gender specific mechanisms on bone accrual and maintenance.</w:t>
      </w:r>
      <w:r w:rsidRPr="00975A1B">
        <w:rPr>
          <w:bCs/>
          <w:szCs w:val="24"/>
        </w:rPr>
        <w:t xml:space="preserve"> </w:t>
      </w:r>
      <w:r w:rsidRPr="00975A1B">
        <w:rPr>
          <w:bCs/>
          <w:szCs w:val="24"/>
          <w:lang w:bidi="en-US"/>
        </w:rPr>
        <w:t>37</w:t>
      </w:r>
      <w:r w:rsidRPr="00975A1B">
        <w:rPr>
          <w:bCs/>
          <w:szCs w:val="24"/>
          <w:vertAlign w:val="superscript"/>
          <w:lang w:bidi="en-US"/>
        </w:rPr>
        <w:t>th</w:t>
      </w:r>
      <w:r w:rsidRPr="00975A1B">
        <w:rPr>
          <w:bCs/>
          <w:szCs w:val="24"/>
          <w:lang w:bidi="en-US"/>
        </w:rPr>
        <w:t xml:space="preserve"> Annual Meeting of the American Society for Bone and Mineral Research. Seattle, WA, USA. </w:t>
      </w:r>
      <w:r w:rsidRPr="00975A1B">
        <w:rPr>
          <w:i/>
          <w:iCs/>
          <w:szCs w:val="24"/>
          <w:lang w:bidi="en-US"/>
        </w:rPr>
        <w:t>Journal of Bone and Mineral Research</w:t>
      </w:r>
      <w:r w:rsidRPr="00975A1B">
        <w:rPr>
          <w:szCs w:val="24"/>
          <w:lang w:bidi="en-US"/>
        </w:rPr>
        <w:t xml:space="preserve"> 30 (</w:t>
      </w:r>
      <w:proofErr w:type="spellStart"/>
      <w:r w:rsidRPr="00975A1B">
        <w:rPr>
          <w:szCs w:val="24"/>
          <w:lang w:bidi="en-US"/>
        </w:rPr>
        <w:t>Supl</w:t>
      </w:r>
      <w:proofErr w:type="spellEnd"/>
      <w:r w:rsidRPr="00975A1B">
        <w:rPr>
          <w:szCs w:val="24"/>
          <w:lang w:bidi="en-US"/>
        </w:rPr>
        <w:t>. 1):S298, 2015</w:t>
      </w:r>
      <w:r w:rsidRPr="00975A1B">
        <w:rPr>
          <w:i/>
          <w:szCs w:val="24"/>
          <w:lang w:bidi="en-US"/>
        </w:rPr>
        <w:t>.</w:t>
      </w:r>
    </w:p>
    <w:p w14:paraId="1E8929C4" w14:textId="77777777" w:rsidR="009E75A8" w:rsidRPr="00975A1B" w:rsidRDefault="009E75A8" w:rsidP="009E75A8">
      <w:pPr>
        <w:pStyle w:val="ListParagraph"/>
        <w:numPr>
          <w:ilvl w:val="0"/>
          <w:numId w:val="13"/>
        </w:numPr>
        <w:tabs>
          <w:tab w:val="clear" w:pos="360"/>
          <w:tab w:val="num" w:pos="540"/>
        </w:tabs>
        <w:ind w:left="540" w:hanging="540"/>
        <w:jc w:val="both"/>
        <w:rPr>
          <w:bCs/>
          <w:szCs w:val="24"/>
          <w:lang w:bidi="en-US"/>
        </w:rPr>
      </w:pPr>
      <w:proofErr w:type="spellStart"/>
      <w:r w:rsidRPr="00975A1B">
        <w:rPr>
          <w:bCs/>
          <w:szCs w:val="24"/>
          <w:lang w:bidi="en-US"/>
        </w:rPr>
        <w:t>Maycas</w:t>
      </w:r>
      <w:proofErr w:type="spellEnd"/>
      <w:r w:rsidRPr="00975A1B">
        <w:rPr>
          <w:bCs/>
          <w:szCs w:val="24"/>
          <w:lang w:bidi="en-US"/>
        </w:rPr>
        <w:t xml:space="preserve"> M, McAndrews KA, Sato AY, Pellegrini GG, Brown DM, Allen MR, </w:t>
      </w:r>
      <w:r w:rsidRPr="00975A1B">
        <w:rPr>
          <w:b/>
          <w:bCs/>
          <w:szCs w:val="24"/>
          <w:lang w:bidi="en-US"/>
        </w:rPr>
        <w:t>Plotkin LI</w:t>
      </w:r>
      <w:r w:rsidRPr="00975A1B">
        <w:rPr>
          <w:bCs/>
          <w:szCs w:val="24"/>
          <w:lang w:bidi="en-US"/>
        </w:rPr>
        <w:t xml:space="preserve">, </w:t>
      </w:r>
      <w:proofErr w:type="spellStart"/>
      <w:r w:rsidRPr="00975A1B">
        <w:rPr>
          <w:bCs/>
          <w:szCs w:val="24"/>
          <w:lang w:bidi="en-US"/>
        </w:rPr>
        <w:t>Esbrit</w:t>
      </w:r>
      <w:proofErr w:type="spellEnd"/>
      <w:r w:rsidRPr="00975A1B">
        <w:rPr>
          <w:bCs/>
          <w:szCs w:val="24"/>
          <w:lang w:bidi="en-US"/>
        </w:rPr>
        <w:t xml:space="preserve"> P, </w:t>
      </w:r>
      <w:proofErr w:type="spellStart"/>
      <w:r w:rsidRPr="00975A1B">
        <w:rPr>
          <w:bCs/>
          <w:szCs w:val="24"/>
          <w:lang w:bidi="en-US"/>
        </w:rPr>
        <w:t>Gortazar</w:t>
      </w:r>
      <w:proofErr w:type="spellEnd"/>
      <w:r w:rsidRPr="00975A1B">
        <w:rPr>
          <w:bCs/>
          <w:szCs w:val="24"/>
          <w:lang w:bidi="en-US"/>
        </w:rPr>
        <w:t xml:space="preserve"> A, Bellido T. </w:t>
      </w:r>
      <w:proofErr w:type="spellStart"/>
      <w:r w:rsidRPr="00975A1B">
        <w:rPr>
          <w:bCs/>
          <w:szCs w:val="24"/>
          <w:lang w:bidi="en-US"/>
        </w:rPr>
        <w:t>PTHrP</w:t>
      </w:r>
      <w:proofErr w:type="spellEnd"/>
      <w:r w:rsidRPr="00975A1B">
        <w:rPr>
          <w:bCs/>
          <w:szCs w:val="24"/>
          <w:lang w:bidi="en-US"/>
        </w:rPr>
        <w:t>-derived Peptides Restore Bone Mass and Strength in Diabetic Mice: Additive Effect of Mechanical Loading. 37</w:t>
      </w:r>
      <w:r w:rsidRPr="00975A1B">
        <w:rPr>
          <w:bCs/>
          <w:szCs w:val="24"/>
          <w:vertAlign w:val="superscript"/>
          <w:lang w:bidi="en-US"/>
        </w:rPr>
        <w:t>th</w:t>
      </w:r>
      <w:r w:rsidRPr="00975A1B">
        <w:rPr>
          <w:bCs/>
          <w:szCs w:val="24"/>
          <w:lang w:bidi="en-US"/>
        </w:rPr>
        <w:t xml:space="preserve"> Annual Meeting of the American Society for Bone and Mineral Research. Seattle, WA, USA. </w:t>
      </w:r>
      <w:r w:rsidRPr="00975A1B">
        <w:rPr>
          <w:i/>
          <w:iCs/>
          <w:szCs w:val="24"/>
          <w:lang w:bidi="en-US"/>
        </w:rPr>
        <w:t>Journal of Bone and Mineral Research</w:t>
      </w:r>
      <w:r w:rsidRPr="00975A1B">
        <w:rPr>
          <w:szCs w:val="24"/>
          <w:lang w:bidi="en-US"/>
        </w:rPr>
        <w:t xml:space="preserve"> 30 (</w:t>
      </w:r>
      <w:proofErr w:type="spellStart"/>
      <w:r w:rsidRPr="00975A1B">
        <w:rPr>
          <w:szCs w:val="24"/>
          <w:lang w:bidi="en-US"/>
        </w:rPr>
        <w:t>Supl</w:t>
      </w:r>
      <w:proofErr w:type="spellEnd"/>
      <w:r w:rsidRPr="00975A1B">
        <w:rPr>
          <w:szCs w:val="24"/>
          <w:lang w:bidi="en-US"/>
        </w:rPr>
        <w:t>. 1):S67, 2015.</w:t>
      </w:r>
    </w:p>
    <w:p w14:paraId="0F13F9DB" w14:textId="77777777" w:rsidR="009E75A8" w:rsidRPr="00975A1B" w:rsidRDefault="009E75A8" w:rsidP="009E75A8">
      <w:pPr>
        <w:pStyle w:val="ListParagraph"/>
        <w:numPr>
          <w:ilvl w:val="0"/>
          <w:numId w:val="13"/>
        </w:numPr>
        <w:tabs>
          <w:tab w:val="clear" w:pos="360"/>
          <w:tab w:val="num" w:pos="540"/>
        </w:tabs>
        <w:ind w:left="540" w:hanging="540"/>
        <w:jc w:val="both"/>
        <w:rPr>
          <w:bCs/>
          <w:szCs w:val="24"/>
          <w:lang w:bidi="en-US"/>
        </w:rPr>
      </w:pPr>
      <w:proofErr w:type="spellStart"/>
      <w:r w:rsidRPr="00975A1B">
        <w:rPr>
          <w:szCs w:val="24"/>
          <w:lang w:bidi="en-US"/>
        </w:rPr>
        <w:t>Hiasa</w:t>
      </w:r>
      <w:proofErr w:type="spellEnd"/>
      <w:r w:rsidRPr="00975A1B">
        <w:rPr>
          <w:szCs w:val="24"/>
          <w:lang w:bidi="en-US"/>
        </w:rPr>
        <w:t xml:space="preserve"> M, </w:t>
      </w:r>
      <w:proofErr w:type="spellStart"/>
      <w:r w:rsidRPr="00975A1B">
        <w:rPr>
          <w:szCs w:val="24"/>
          <w:lang w:bidi="en-US"/>
        </w:rPr>
        <w:t>Okui</w:t>
      </w:r>
      <w:proofErr w:type="spellEnd"/>
      <w:r w:rsidRPr="00975A1B">
        <w:rPr>
          <w:szCs w:val="24"/>
          <w:lang w:bidi="en-US"/>
        </w:rPr>
        <w:t xml:space="preserve"> T, Nagata Y, Allette YM, </w:t>
      </w:r>
      <w:proofErr w:type="spellStart"/>
      <w:r w:rsidRPr="00975A1B">
        <w:rPr>
          <w:szCs w:val="24"/>
          <w:lang w:bidi="en-US"/>
        </w:rPr>
        <w:t>Ripsch</w:t>
      </w:r>
      <w:proofErr w:type="spellEnd"/>
      <w:r w:rsidRPr="00975A1B">
        <w:rPr>
          <w:szCs w:val="24"/>
          <w:lang w:bidi="en-US"/>
        </w:rPr>
        <w:t xml:space="preserve"> MS, Delgado-Calle J, Bellido T, Roodman GD, Plotkin LI, White F. </w:t>
      </w:r>
      <w:proofErr w:type="spellStart"/>
      <w:r w:rsidRPr="00975A1B">
        <w:rPr>
          <w:szCs w:val="24"/>
          <w:lang w:bidi="en-US"/>
        </w:rPr>
        <w:t>Yoneda</w:t>
      </w:r>
      <w:proofErr w:type="spellEnd"/>
      <w:r w:rsidRPr="00975A1B">
        <w:rPr>
          <w:szCs w:val="24"/>
          <w:lang w:bidi="en-US"/>
        </w:rPr>
        <w:t xml:space="preserve"> T. Osteocytes are an Important Mediator of Bone Pain in Myeloma.</w:t>
      </w:r>
      <w:r w:rsidRPr="00975A1B">
        <w:rPr>
          <w:bCs/>
          <w:szCs w:val="24"/>
          <w:lang w:bidi="en-US"/>
        </w:rPr>
        <w:t xml:space="preserve"> 37</w:t>
      </w:r>
      <w:r w:rsidRPr="00975A1B">
        <w:rPr>
          <w:bCs/>
          <w:szCs w:val="24"/>
          <w:vertAlign w:val="superscript"/>
          <w:lang w:bidi="en-US"/>
        </w:rPr>
        <w:t>th</w:t>
      </w:r>
      <w:r w:rsidRPr="00975A1B">
        <w:rPr>
          <w:bCs/>
          <w:szCs w:val="24"/>
          <w:lang w:bidi="en-US"/>
        </w:rPr>
        <w:t xml:space="preserve"> Annual Meeting of the American Society for Bone and Mineral Research. Seattle, WA, USA. </w:t>
      </w:r>
      <w:r w:rsidRPr="00975A1B">
        <w:rPr>
          <w:i/>
          <w:iCs/>
          <w:szCs w:val="24"/>
          <w:lang w:bidi="en-US"/>
        </w:rPr>
        <w:t>Journal of Bone and Mineral Research</w:t>
      </w:r>
      <w:r w:rsidRPr="00975A1B">
        <w:rPr>
          <w:szCs w:val="24"/>
          <w:lang w:bidi="en-US"/>
        </w:rPr>
        <w:t xml:space="preserve"> 30 (</w:t>
      </w:r>
      <w:proofErr w:type="spellStart"/>
      <w:r w:rsidRPr="00975A1B">
        <w:rPr>
          <w:szCs w:val="24"/>
          <w:lang w:bidi="en-US"/>
        </w:rPr>
        <w:t>Supl</w:t>
      </w:r>
      <w:proofErr w:type="spellEnd"/>
      <w:r w:rsidRPr="00975A1B">
        <w:rPr>
          <w:szCs w:val="24"/>
          <w:lang w:bidi="en-US"/>
        </w:rPr>
        <w:t>. 1):S354, 2015.</w:t>
      </w:r>
    </w:p>
    <w:p w14:paraId="0C64FC23" w14:textId="77777777" w:rsidR="009E75A8" w:rsidRPr="00975A1B" w:rsidRDefault="009E75A8" w:rsidP="009E75A8">
      <w:pPr>
        <w:pStyle w:val="ListParagraph"/>
        <w:numPr>
          <w:ilvl w:val="0"/>
          <w:numId w:val="13"/>
        </w:numPr>
        <w:tabs>
          <w:tab w:val="clear" w:pos="360"/>
          <w:tab w:val="num" w:pos="540"/>
        </w:tabs>
        <w:ind w:left="540" w:hanging="540"/>
        <w:jc w:val="both"/>
        <w:rPr>
          <w:szCs w:val="24"/>
          <w:lang w:bidi="en-US"/>
        </w:rPr>
      </w:pPr>
      <w:r w:rsidRPr="00975A1B">
        <w:rPr>
          <w:szCs w:val="24"/>
          <w:lang w:bidi="en-US"/>
        </w:rPr>
        <w:t xml:space="preserve">Pacheco-Costa P, Hassan I, </w:t>
      </w:r>
      <w:r w:rsidRPr="00975A1B">
        <w:rPr>
          <w:b/>
          <w:szCs w:val="24"/>
          <w:lang w:bidi="en-US"/>
        </w:rPr>
        <w:t>Plotkin LI</w:t>
      </w:r>
      <w:r w:rsidRPr="00975A1B">
        <w:rPr>
          <w:szCs w:val="24"/>
          <w:lang w:bidi="en-US"/>
        </w:rPr>
        <w:t xml:space="preserve">. Increased </w:t>
      </w:r>
      <w:proofErr w:type="spellStart"/>
      <w:r w:rsidRPr="00975A1B">
        <w:rPr>
          <w:szCs w:val="24"/>
          <w:lang w:bidi="en-US"/>
        </w:rPr>
        <w:t>Wnt</w:t>
      </w:r>
      <w:proofErr w:type="spellEnd"/>
      <w:r w:rsidRPr="00975A1B">
        <w:rPr>
          <w:szCs w:val="24"/>
          <w:lang w:bidi="en-US"/>
        </w:rPr>
        <w:t xml:space="preserve">/β-catenin Signaling and Decreased Osteoclastogenic Potential of Osteocytic Cells Lacking Cx37. </w:t>
      </w:r>
      <w:r w:rsidRPr="00975A1B">
        <w:rPr>
          <w:bCs/>
          <w:szCs w:val="24"/>
          <w:lang w:bidi="en-US"/>
        </w:rPr>
        <w:t>38</w:t>
      </w:r>
      <w:r w:rsidRPr="00975A1B">
        <w:rPr>
          <w:bCs/>
          <w:szCs w:val="24"/>
          <w:vertAlign w:val="superscript"/>
          <w:lang w:bidi="en-US"/>
        </w:rPr>
        <w:t>th</w:t>
      </w:r>
      <w:r w:rsidRPr="00975A1B">
        <w:rPr>
          <w:bCs/>
          <w:szCs w:val="24"/>
          <w:lang w:bidi="en-US"/>
        </w:rPr>
        <w:t xml:space="preserve"> Annual Meeting of the American Society for Bone and Mineral Research. Atlanta, GA, USA. </w:t>
      </w:r>
      <w:r w:rsidRPr="00975A1B">
        <w:rPr>
          <w:i/>
          <w:iCs/>
          <w:szCs w:val="24"/>
          <w:lang w:bidi="en-US"/>
        </w:rPr>
        <w:t>Journal of Bone and Mineral Research</w:t>
      </w:r>
      <w:r w:rsidRPr="00975A1B">
        <w:rPr>
          <w:szCs w:val="24"/>
          <w:lang w:bidi="en-US"/>
        </w:rPr>
        <w:t xml:space="preserve"> 31 (</w:t>
      </w:r>
      <w:proofErr w:type="spellStart"/>
      <w:r w:rsidRPr="00975A1B">
        <w:rPr>
          <w:szCs w:val="24"/>
          <w:lang w:bidi="en-US"/>
        </w:rPr>
        <w:t>Supl</w:t>
      </w:r>
      <w:proofErr w:type="spellEnd"/>
      <w:r w:rsidRPr="00975A1B">
        <w:rPr>
          <w:szCs w:val="24"/>
          <w:lang w:bidi="en-US"/>
        </w:rPr>
        <w:t>. 1):S86, 2016.</w:t>
      </w:r>
    </w:p>
    <w:p w14:paraId="19297953" w14:textId="77777777" w:rsidR="009E75A8" w:rsidRPr="00975A1B" w:rsidRDefault="009E75A8" w:rsidP="009E75A8">
      <w:pPr>
        <w:pStyle w:val="ListParagraph"/>
        <w:numPr>
          <w:ilvl w:val="0"/>
          <w:numId w:val="13"/>
        </w:numPr>
        <w:tabs>
          <w:tab w:val="clear" w:pos="360"/>
          <w:tab w:val="num" w:pos="540"/>
        </w:tabs>
        <w:ind w:left="540" w:hanging="540"/>
        <w:jc w:val="both"/>
        <w:rPr>
          <w:szCs w:val="24"/>
          <w:lang w:bidi="en-US"/>
        </w:rPr>
      </w:pPr>
      <w:r w:rsidRPr="00975A1B">
        <w:rPr>
          <w:szCs w:val="24"/>
          <w:lang w:bidi="en-US"/>
        </w:rPr>
        <w:t xml:space="preserve">Pacheco-Costa R, Atkinson E, Davis H, </w:t>
      </w:r>
      <w:proofErr w:type="spellStart"/>
      <w:r w:rsidRPr="00975A1B">
        <w:rPr>
          <w:szCs w:val="24"/>
          <w:lang w:bidi="en-US"/>
        </w:rPr>
        <w:t>Byiringiro</w:t>
      </w:r>
      <w:proofErr w:type="spellEnd"/>
      <w:r w:rsidRPr="00975A1B">
        <w:rPr>
          <w:szCs w:val="24"/>
          <w:lang w:bidi="en-US"/>
        </w:rPr>
        <w:t xml:space="preserve"> I, Thompson R, Bellido T, </w:t>
      </w:r>
      <w:r w:rsidRPr="00975A1B">
        <w:rPr>
          <w:b/>
          <w:szCs w:val="24"/>
          <w:lang w:bidi="en-US"/>
        </w:rPr>
        <w:t>Plotkin LI</w:t>
      </w:r>
      <w:r w:rsidRPr="00975A1B">
        <w:rPr>
          <w:szCs w:val="24"/>
          <w:lang w:bidi="en-US"/>
        </w:rPr>
        <w:t xml:space="preserve">. Pharmacological Inhibition of ATP Release Through Pannexin-1 Channels Increases Bone Mass and Reduces Bone Resorption in Aging Mice. </w:t>
      </w:r>
      <w:r w:rsidRPr="00975A1B">
        <w:rPr>
          <w:bCs/>
          <w:szCs w:val="24"/>
          <w:lang w:bidi="en-US"/>
        </w:rPr>
        <w:t>38</w:t>
      </w:r>
      <w:r w:rsidRPr="00975A1B">
        <w:rPr>
          <w:bCs/>
          <w:szCs w:val="24"/>
          <w:vertAlign w:val="superscript"/>
          <w:lang w:bidi="en-US"/>
        </w:rPr>
        <w:t>th</w:t>
      </w:r>
      <w:r w:rsidRPr="00975A1B">
        <w:rPr>
          <w:bCs/>
          <w:szCs w:val="24"/>
          <w:lang w:bidi="en-US"/>
        </w:rPr>
        <w:t xml:space="preserve"> Annual Meeting of the American Society for Bone and Mineral Research. Atlanta, GA, USA. </w:t>
      </w:r>
      <w:r w:rsidRPr="00975A1B">
        <w:rPr>
          <w:i/>
          <w:iCs/>
          <w:szCs w:val="24"/>
          <w:lang w:bidi="en-US"/>
        </w:rPr>
        <w:t>Journal of Bone and Mineral Research</w:t>
      </w:r>
      <w:r w:rsidRPr="00975A1B">
        <w:rPr>
          <w:szCs w:val="24"/>
          <w:lang w:bidi="en-US"/>
        </w:rPr>
        <w:t xml:space="preserve"> 31 (</w:t>
      </w:r>
      <w:proofErr w:type="spellStart"/>
      <w:r w:rsidRPr="00975A1B">
        <w:rPr>
          <w:szCs w:val="24"/>
          <w:lang w:bidi="en-US"/>
        </w:rPr>
        <w:t>Supl</w:t>
      </w:r>
      <w:proofErr w:type="spellEnd"/>
      <w:r w:rsidRPr="00975A1B">
        <w:rPr>
          <w:szCs w:val="24"/>
          <w:lang w:bidi="en-US"/>
        </w:rPr>
        <w:t>. 1):S375, 2016.</w:t>
      </w:r>
    </w:p>
    <w:p w14:paraId="672017E0" w14:textId="77777777" w:rsidR="009E75A8" w:rsidRPr="00975A1B" w:rsidRDefault="009E75A8" w:rsidP="009E75A8">
      <w:pPr>
        <w:pStyle w:val="ListParagraph"/>
        <w:numPr>
          <w:ilvl w:val="0"/>
          <w:numId w:val="13"/>
        </w:numPr>
        <w:tabs>
          <w:tab w:val="clear" w:pos="360"/>
          <w:tab w:val="num" w:pos="540"/>
        </w:tabs>
        <w:ind w:left="540" w:hanging="540"/>
        <w:jc w:val="both"/>
        <w:rPr>
          <w:szCs w:val="24"/>
          <w:lang w:bidi="en-US"/>
        </w:rPr>
      </w:pPr>
      <w:r w:rsidRPr="00975A1B">
        <w:rPr>
          <w:szCs w:val="24"/>
          <w:lang w:val="es-AR" w:bidi="en-US"/>
        </w:rPr>
        <w:t xml:space="preserve">Atkinson E, </w:t>
      </w:r>
      <w:proofErr w:type="spellStart"/>
      <w:r w:rsidRPr="00975A1B">
        <w:rPr>
          <w:szCs w:val="24"/>
          <w:lang w:val="es-AR" w:bidi="en-US"/>
        </w:rPr>
        <w:t>Sanchez</w:t>
      </w:r>
      <w:proofErr w:type="spellEnd"/>
      <w:r w:rsidRPr="00975A1B">
        <w:rPr>
          <w:szCs w:val="24"/>
          <w:lang w:val="es-AR" w:bidi="en-US"/>
        </w:rPr>
        <w:t xml:space="preserve"> Z, Porter C, Bellido T, </w:t>
      </w:r>
      <w:r w:rsidRPr="00975A1B">
        <w:rPr>
          <w:b/>
          <w:szCs w:val="24"/>
          <w:lang w:val="es-AR" w:bidi="en-US"/>
        </w:rPr>
        <w:t>Plotkin LI</w:t>
      </w:r>
      <w:r w:rsidRPr="00975A1B">
        <w:rPr>
          <w:szCs w:val="24"/>
          <w:lang w:val="es-AR" w:bidi="en-US"/>
        </w:rPr>
        <w:t xml:space="preserve">. </w:t>
      </w:r>
      <w:r w:rsidRPr="00975A1B">
        <w:rPr>
          <w:szCs w:val="24"/>
          <w:lang w:bidi="en-US"/>
        </w:rPr>
        <w:t xml:space="preserve">MLO-Y4 Osteocytic Cell Sub-clones Express Distinct Gene Expression Patterns Characteristic of Different Stages of Osteocyte Differentiation. </w:t>
      </w:r>
      <w:r w:rsidRPr="00975A1B">
        <w:rPr>
          <w:bCs/>
          <w:szCs w:val="24"/>
          <w:lang w:bidi="en-US"/>
        </w:rPr>
        <w:t>38</w:t>
      </w:r>
      <w:r w:rsidRPr="00975A1B">
        <w:rPr>
          <w:bCs/>
          <w:szCs w:val="24"/>
          <w:vertAlign w:val="superscript"/>
          <w:lang w:bidi="en-US"/>
        </w:rPr>
        <w:t>th</w:t>
      </w:r>
      <w:r w:rsidRPr="00975A1B">
        <w:rPr>
          <w:bCs/>
          <w:szCs w:val="24"/>
          <w:lang w:bidi="en-US"/>
        </w:rPr>
        <w:t xml:space="preserve"> Annual Meeting of the American Society for Bone and Mineral Research. Atlanta, GA, USA. </w:t>
      </w:r>
      <w:r w:rsidRPr="00975A1B">
        <w:rPr>
          <w:i/>
          <w:iCs/>
          <w:szCs w:val="24"/>
          <w:lang w:bidi="en-US"/>
        </w:rPr>
        <w:t>Journal of Bone and Mineral Research</w:t>
      </w:r>
      <w:r w:rsidRPr="00975A1B">
        <w:rPr>
          <w:szCs w:val="24"/>
          <w:lang w:bidi="en-US"/>
        </w:rPr>
        <w:t xml:space="preserve"> 31 (</w:t>
      </w:r>
      <w:proofErr w:type="spellStart"/>
      <w:r w:rsidRPr="00975A1B">
        <w:rPr>
          <w:szCs w:val="24"/>
          <w:lang w:bidi="en-US"/>
        </w:rPr>
        <w:t>Supl</w:t>
      </w:r>
      <w:proofErr w:type="spellEnd"/>
      <w:r w:rsidRPr="00975A1B">
        <w:rPr>
          <w:szCs w:val="24"/>
          <w:lang w:bidi="en-US"/>
        </w:rPr>
        <w:t>. 1):S349, 2016.</w:t>
      </w:r>
    </w:p>
    <w:p w14:paraId="5540EB74" w14:textId="77777777" w:rsidR="009E75A8" w:rsidRPr="00975A1B" w:rsidRDefault="009E75A8" w:rsidP="009E75A8">
      <w:pPr>
        <w:pStyle w:val="ListParagraph"/>
        <w:numPr>
          <w:ilvl w:val="0"/>
          <w:numId w:val="13"/>
        </w:numPr>
        <w:tabs>
          <w:tab w:val="clear" w:pos="360"/>
          <w:tab w:val="num" w:pos="540"/>
        </w:tabs>
        <w:ind w:left="540" w:hanging="540"/>
        <w:jc w:val="both"/>
        <w:rPr>
          <w:szCs w:val="24"/>
          <w:lang w:bidi="en-US"/>
        </w:rPr>
      </w:pPr>
      <w:r w:rsidRPr="00975A1B">
        <w:rPr>
          <w:szCs w:val="24"/>
          <w:lang w:bidi="en-US"/>
        </w:rPr>
        <w:lastRenderedPageBreak/>
        <w:t xml:space="preserve">Davis H, Atkinson E, Pacheco-Costa R, Lopez D, </w:t>
      </w:r>
      <w:proofErr w:type="spellStart"/>
      <w:r w:rsidRPr="00975A1B">
        <w:rPr>
          <w:szCs w:val="24"/>
          <w:lang w:bidi="en-US"/>
        </w:rPr>
        <w:t>Aref</w:t>
      </w:r>
      <w:proofErr w:type="spellEnd"/>
      <w:r w:rsidRPr="00975A1B">
        <w:rPr>
          <w:szCs w:val="24"/>
          <w:lang w:bidi="en-US"/>
        </w:rPr>
        <w:t xml:space="preserve"> M, Brown D, Harris M, Harris S, Allen MR, Bellido T, </w:t>
      </w:r>
      <w:r w:rsidRPr="00975A1B">
        <w:rPr>
          <w:b/>
          <w:szCs w:val="24"/>
          <w:lang w:bidi="en-US"/>
        </w:rPr>
        <w:t>Plotkin LI</w:t>
      </w:r>
      <w:r w:rsidRPr="00975A1B">
        <w:rPr>
          <w:szCs w:val="24"/>
          <w:lang w:bidi="en-US"/>
        </w:rPr>
        <w:t xml:space="preserve">. Osteocyte Specific Cx43 Overexpression Improves Cortical Bone Mass and Strength, but Reduces Cancellous Bone in old Mice. </w:t>
      </w:r>
      <w:r w:rsidRPr="00975A1B">
        <w:rPr>
          <w:bCs/>
          <w:szCs w:val="24"/>
          <w:lang w:bidi="en-US"/>
        </w:rPr>
        <w:t>38</w:t>
      </w:r>
      <w:r w:rsidRPr="00975A1B">
        <w:rPr>
          <w:bCs/>
          <w:szCs w:val="24"/>
          <w:vertAlign w:val="superscript"/>
          <w:lang w:bidi="en-US"/>
        </w:rPr>
        <w:t>th</w:t>
      </w:r>
      <w:r w:rsidRPr="00975A1B">
        <w:rPr>
          <w:bCs/>
          <w:szCs w:val="24"/>
          <w:lang w:bidi="en-US"/>
        </w:rPr>
        <w:t xml:space="preserve"> Annual Meeting of the American Society for Bone and Mineral Research. Atlanta, GA, USA. </w:t>
      </w:r>
      <w:r w:rsidRPr="00975A1B">
        <w:rPr>
          <w:i/>
          <w:iCs/>
          <w:szCs w:val="24"/>
          <w:lang w:bidi="en-US"/>
        </w:rPr>
        <w:t>Journal of Bone and Mineral Research</w:t>
      </w:r>
      <w:r w:rsidRPr="00975A1B">
        <w:rPr>
          <w:szCs w:val="24"/>
          <w:lang w:bidi="en-US"/>
        </w:rPr>
        <w:t xml:space="preserve"> 31 (</w:t>
      </w:r>
      <w:proofErr w:type="spellStart"/>
      <w:r w:rsidRPr="00975A1B">
        <w:rPr>
          <w:szCs w:val="24"/>
          <w:lang w:bidi="en-US"/>
        </w:rPr>
        <w:t>Supl</w:t>
      </w:r>
      <w:proofErr w:type="spellEnd"/>
      <w:r w:rsidRPr="00975A1B">
        <w:rPr>
          <w:szCs w:val="24"/>
          <w:lang w:bidi="en-US"/>
        </w:rPr>
        <w:t>. 1):S318, 2016.</w:t>
      </w:r>
    </w:p>
    <w:p w14:paraId="36959D61" w14:textId="77777777" w:rsidR="009E75A8" w:rsidRPr="00975A1B" w:rsidRDefault="009E75A8" w:rsidP="009E75A8">
      <w:pPr>
        <w:pStyle w:val="ListParagraph"/>
        <w:numPr>
          <w:ilvl w:val="0"/>
          <w:numId w:val="13"/>
        </w:numPr>
        <w:tabs>
          <w:tab w:val="clear" w:pos="360"/>
          <w:tab w:val="num" w:pos="540"/>
        </w:tabs>
        <w:ind w:left="540" w:hanging="540"/>
        <w:jc w:val="both"/>
        <w:rPr>
          <w:szCs w:val="24"/>
          <w:lang w:bidi="en-US"/>
        </w:rPr>
      </w:pPr>
      <w:r w:rsidRPr="00975A1B">
        <w:rPr>
          <w:szCs w:val="24"/>
          <w:lang w:val="es-AR" w:bidi="en-US"/>
        </w:rPr>
        <w:t xml:space="preserve">Davis H, Pacheco-Costa R, Atkinson E, </w:t>
      </w:r>
      <w:proofErr w:type="spellStart"/>
      <w:r w:rsidRPr="00975A1B">
        <w:rPr>
          <w:szCs w:val="24"/>
          <w:lang w:val="es-AR" w:bidi="en-US"/>
        </w:rPr>
        <w:t>Ivan</w:t>
      </w:r>
      <w:proofErr w:type="spellEnd"/>
      <w:r w:rsidRPr="00975A1B">
        <w:rPr>
          <w:szCs w:val="24"/>
          <w:lang w:val="es-AR" w:bidi="en-US"/>
        </w:rPr>
        <w:t xml:space="preserve"> M, Bruzzaniti A, Bellido T, </w:t>
      </w:r>
      <w:r w:rsidRPr="00975A1B">
        <w:rPr>
          <w:b/>
          <w:szCs w:val="24"/>
          <w:lang w:val="es-AR" w:bidi="en-US"/>
        </w:rPr>
        <w:t>Plotkin LI</w:t>
      </w:r>
      <w:r w:rsidRPr="00975A1B">
        <w:rPr>
          <w:szCs w:val="24"/>
          <w:lang w:val="es-AR" w:bidi="en-US"/>
        </w:rPr>
        <w:t xml:space="preserve">. </w:t>
      </w:r>
      <w:r w:rsidRPr="00975A1B">
        <w:rPr>
          <w:szCs w:val="24"/>
          <w:lang w:bidi="en-US"/>
        </w:rPr>
        <w:t xml:space="preserve">Reduced microRNA21 and Enhanced HMGB1 Release: a Mechanistic Explanation for Increased Osteocyte Apoptosis and Resorption in the Absence of Cx43 and with Aging. </w:t>
      </w:r>
      <w:r w:rsidRPr="00975A1B">
        <w:rPr>
          <w:bCs/>
          <w:szCs w:val="24"/>
          <w:lang w:bidi="en-US"/>
        </w:rPr>
        <w:t>38</w:t>
      </w:r>
      <w:r w:rsidRPr="00975A1B">
        <w:rPr>
          <w:bCs/>
          <w:szCs w:val="24"/>
          <w:vertAlign w:val="superscript"/>
          <w:lang w:bidi="en-US"/>
        </w:rPr>
        <w:t>th</w:t>
      </w:r>
      <w:r w:rsidRPr="00975A1B">
        <w:rPr>
          <w:bCs/>
          <w:szCs w:val="24"/>
          <w:lang w:bidi="en-US"/>
        </w:rPr>
        <w:t xml:space="preserve"> Annual Meeting of the American Society for Bone and Mineral Research. Atlanta, GA, USA. </w:t>
      </w:r>
      <w:r w:rsidRPr="00975A1B">
        <w:rPr>
          <w:i/>
          <w:iCs/>
          <w:szCs w:val="24"/>
          <w:lang w:bidi="en-US"/>
        </w:rPr>
        <w:t>Journal of Bone and Mineral Research</w:t>
      </w:r>
      <w:r w:rsidRPr="00975A1B">
        <w:rPr>
          <w:szCs w:val="24"/>
          <w:lang w:bidi="en-US"/>
        </w:rPr>
        <w:t xml:space="preserve"> 31 (</w:t>
      </w:r>
      <w:proofErr w:type="spellStart"/>
      <w:r w:rsidRPr="00975A1B">
        <w:rPr>
          <w:szCs w:val="24"/>
          <w:lang w:bidi="en-US"/>
        </w:rPr>
        <w:t>Supl</w:t>
      </w:r>
      <w:proofErr w:type="spellEnd"/>
      <w:r w:rsidRPr="00975A1B">
        <w:rPr>
          <w:szCs w:val="24"/>
          <w:lang w:bidi="en-US"/>
        </w:rPr>
        <w:t>. 1):S270, 2016.</w:t>
      </w:r>
    </w:p>
    <w:p w14:paraId="24C35CB8" w14:textId="77777777" w:rsidR="009E75A8" w:rsidRPr="00975A1B" w:rsidRDefault="009E75A8" w:rsidP="009E75A8">
      <w:pPr>
        <w:pStyle w:val="ListParagraph"/>
        <w:numPr>
          <w:ilvl w:val="0"/>
          <w:numId w:val="13"/>
        </w:numPr>
        <w:tabs>
          <w:tab w:val="clear" w:pos="360"/>
          <w:tab w:val="num" w:pos="540"/>
        </w:tabs>
        <w:ind w:left="540" w:hanging="540"/>
        <w:jc w:val="both"/>
        <w:rPr>
          <w:szCs w:val="24"/>
          <w:lang w:bidi="en-US"/>
        </w:rPr>
      </w:pPr>
      <w:r w:rsidRPr="00975A1B">
        <w:rPr>
          <w:szCs w:val="24"/>
          <w:lang w:bidi="en-US"/>
        </w:rPr>
        <w:t xml:space="preserve">Pellegrini GG, Morales CC, Wallace TC, </w:t>
      </w:r>
      <w:r w:rsidRPr="00975A1B">
        <w:rPr>
          <w:b/>
          <w:szCs w:val="24"/>
          <w:lang w:bidi="en-US"/>
        </w:rPr>
        <w:t>Plotkin LI</w:t>
      </w:r>
      <w:r w:rsidRPr="00975A1B">
        <w:rPr>
          <w:szCs w:val="24"/>
          <w:lang w:bidi="en-US"/>
        </w:rPr>
        <w:t xml:space="preserve">, Bellido </w:t>
      </w:r>
      <w:proofErr w:type="spellStart"/>
      <w:r w:rsidRPr="00975A1B">
        <w:rPr>
          <w:szCs w:val="24"/>
          <w:lang w:bidi="en-US"/>
        </w:rPr>
        <w:t>T.Antioxidant</w:t>
      </w:r>
      <w:proofErr w:type="spellEnd"/>
      <w:r w:rsidRPr="00975A1B">
        <w:rPr>
          <w:szCs w:val="24"/>
          <w:lang w:bidi="en-US"/>
        </w:rPr>
        <w:t xml:space="preserve"> Avenanthramides Prevent Osteoblast and Osteocyte Apoptosis and Induce Osteoclast Apoptosis by Nrf2-Independent Mechanisms. </w:t>
      </w:r>
      <w:r w:rsidRPr="00975A1B">
        <w:rPr>
          <w:bCs/>
          <w:szCs w:val="24"/>
          <w:lang w:bidi="en-US"/>
        </w:rPr>
        <w:t>38</w:t>
      </w:r>
      <w:r w:rsidRPr="00975A1B">
        <w:rPr>
          <w:bCs/>
          <w:szCs w:val="24"/>
          <w:vertAlign w:val="superscript"/>
          <w:lang w:bidi="en-US"/>
        </w:rPr>
        <w:t>th</w:t>
      </w:r>
      <w:r w:rsidRPr="00975A1B">
        <w:rPr>
          <w:bCs/>
          <w:szCs w:val="24"/>
          <w:lang w:bidi="en-US"/>
        </w:rPr>
        <w:t xml:space="preserve"> Annual Meeting of the American Society for Bone and Mineral Research. Atlanta, GA, USA. </w:t>
      </w:r>
      <w:r w:rsidRPr="00975A1B">
        <w:rPr>
          <w:i/>
          <w:iCs/>
          <w:szCs w:val="24"/>
          <w:lang w:bidi="en-US"/>
        </w:rPr>
        <w:t>Journal of Bone and Mineral Research</w:t>
      </w:r>
      <w:r w:rsidRPr="00975A1B">
        <w:rPr>
          <w:szCs w:val="24"/>
          <w:lang w:bidi="en-US"/>
        </w:rPr>
        <w:t xml:space="preserve"> 31 (</w:t>
      </w:r>
      <w:proofErr w:type="spellStart"/>
      <w:r w:rsidRPr="00975A1B">
        <w:rPr>
          <w:szCs w:val="24"/>
          <w:lang w:bidi="en-US"/>
        </w:rPr>
        <w:t>Supl</w:t>
      </w:r>
      <w:proofErr w:type="spellEnd"/>
      <w:r w:rsidRPr="00975A1B">
        <w:rPr>
          <w:szCs w:val="24"/>
          <w:lang w:bidi="en-US"/>
        </w:rPr>
        <w:t>. 1):S271, 2016.</w:t>
      </w:r>
    </w:p>
    <w:p w14:paraId="75C8C772" w14:textId="6A9CBFB4" w:rsidR="009E75A8" w:rsidRPr="00975A1B" w:rsidRDefault="009E75A8" w:rsidP="009E75A8">
      <w:pPr>
        <w:pStyle w:val="ListParagraph"/>
        <w:numPr>
          <w:ilvl w:val="0"/>
          <w:numId w:val="13"/>
        </w:numPr>
        <w:tabs>
          <w:tab w:val="clear" w:pos="360"/>
          <w:tab w:val="num" w:pos="540"/>
        </w:tabs>
        <w:ind w:left="540" w:hanging="540"/>
        <w:jc w:val="both"/>
        <w:rPr>
          <w:szCs w:val="24"/>
          <w:lang w:bidi="en-US"/>
        </w:rPr>
      </w:pPr>
      <w:r w:rsidRPr="00975A1B">
        <w:rPr>
          <w:szCs w:val="24"/>
          <w:lang w:bidi="en-US"/>
        </w:rPr>
        <w:t xml:space="preserve">Pellegrini GG, </w:t>
      </w:r>
      <w:proofErr w:type="spellStart"/>
      <w:r w:rsidRPr="00975A1B">
        <w:rPr>
          <w:szCs w:val="24"/>
          <w:lang w:bidi="en-US"/>
        </w:rPr>
        <w:t>Cregor</w:t>
      </w:r>
      <w:proofErr w:type="spellEnd"/>
      <w:r w:rsidRPr="00975A1B">
        <w:rPr>
          <w:szCs w:val="24"/>
          <w:lang w:bidi="en-US"/>
        </w:rPr>
        <w:t xml:space="preserve"> M, Morales CC, McAndrews K, </w:t>
      </w:r>
      <w:r w:rsidRPr="00975A1B">
        <w:rPr>
          <w:b/>
          <w:szCs w:val="24"/>
          <w:lang w:bidi="en-US"/>
        </w:rPr>
        <w:t>Plotkin LI</w:t>
      </w:r>
      <w:r w:rsidRPr="00975A1B">
        <w:rPr>
          <w:szCs w:val="24"/>
          <w:lang w:bidi="en-US"/>
        </w:rPr>
        <w:t xml:space="preserve">, Burr D, Weaver CM, Bellido T. The antioxidant endogenous response in bone is regulated by Nrf2 in a gender specific manner. </w:t>
      </w:r>
      <w:r w:rsidRPr="00975A1B">
        <w:rPr>
          <w:bCs/>
          <w:szCs w:val="24"/>
          <w:lang w:bidi="en-US"/>
        </w:rPr>
        <w:t>38</w:t>
      </w:r>
      <w:r w:rsidRPr="00975A1B">
        <w:rPr>
          <w:bCs/>
          <w:szCs w:val="24"/>
          <w:vertAlign w:val="superscript"/>
          <w:lang w:bidi="en-US"/>
        </w:rPr>
        <w:t>th</w:t>
      </w:r>
      <w:r w:rsidRPr="00975A1B">
        <w:rPr>
          <w:bCs/>
          <w:szCs w:val="24"/>
          <w:lang w:bidi="en-US"/>
        </w:rPr>
        <w:t xml:space="preserve"> Annual Meeting of the American Society for Bone and Mineral Research. Atlanta, GA, USA. </w:t>
      </w:r>
      <w:r w:rsidRPr="00975A1B">
        <w:rPr>
          <w:i/>
          <w:iCs/>
          <w:szCs w:val="24"/>
          <w:lang w:bidi="en-US"/>
        </w:rPr>
        <w:t>Journal of Bone and Mineral Research</w:t>
      </w:r>
      <w:r w:rsidRPr="00975A1B">
        <w:rPr>
          <w:szCs w:val="24"/>
          <w:lang w:bidi="en-US"/>
        </w:rPr>
        <w:t xml:space="preserve"> 31 (</w:t>
      </w:r>
      <w:proofErr w:type="spellStart"/>
      <w:r w:rsidRPr="00975A1B">
        <w:rPr>
          <w:szCs w:val="24"/>
          <w:lang w:bidi="en-US"/>
        </w:rPr>
        <w:t>Supl</w:t>
      </w:r>
      <w:proofErr w:type="spellEnd"/>
      <w:r w:rsidRPr="00975A1B">
        <w:rPr>
          <w:szCs w:val="24"/>
          <w:lang w:bidi="en-US"/>
        </w:rPr>
        <w:t>. 1):S37, 2016.</w:t>
      </w:r>
      <w:r w:rsidR="001145AA">
        <w:rPr>
          <w:szCs w:val="24"/>
          <w:lang w:bidi="en-US"/>
        </w:rPr>
        <w:t>*</w:t>
      </w:r>
    </w:p>
    <w:p w14:paraId="329860FE" w14:textId="77777777" w:rsidR="009E75A8" w:rsidRPr="00975A1B" w:rsidRDefault="009E75A8" w:rsidP="009E75A8">
      <w:pPr>
        <w:pStyle w:val="ListParagraph"/>
        <w:numPr>
          <w:ilvl w:val="0"/>
          <w:numId w:val="13"/>
        </w:numPr>
        <w:tabs>
          <w:tab w:val="clear" w:pos="360"/>
          <w:tab w:val="num" w:pos="540"/>
        </w:tabs>
        <w:ind w:left="540" w:hanging="540"/>
        <w:jc w:val="both"/>
        <w:rPr>
          <w:bCs/>
          <w:szCs w:val="24"/>
          <w:lang w:bidi="en-US"/>
        </w:rPr>
      </w:pPr>
      <w:r w:rsidRPr="00975A1B">
        <w:rPr>
          <w:szCs w:val="24"/>
          <w:lang w:bidi="en-US"/>
        </w:rPr>
        <w:t xml:space="preserve">Lezcano V, </w:t>
      </w:r>
      <w:r w:rsidRPr="00975A1B">
        <w:rPr>
          <w:b/>
          <w:szCs w:val="24"/>
          <w:lang w:bidi="en-US"/>
        </w:rPr>
        <w:t>Plotkin LI</w:t>
      </w:r>
      <w:r w:rsidRPr="00975A1B">
        <w:rPr>
          <w:szCs w:val="24"/>
          <w:lang w:bidi="en-US"/>
        </w:rPr>
        <w:t xml:space="preserve">, Morelli S. Beneficial effects of low doses of the phytoestrogen quercetin on osteoblastic cells. </w:t>
      </w:r>
      <w:r w:rsidRPr="00975A1B">
        <w:rPr>
          <w:bCs/>
          <w:szCs w:val="24"/>
          <w:lang w:bidi="en-US"/>
        </w:rPr>
        <w:t>38</w:t>
      </w:r>
      <w:r w:rsidRPr="00975A1B">
        <w:rPr>
          <w:bCs/>
          <w:szCs w:val="24"/>
          <w:vertAlign w:val="superscript"/>
          <w:lang w:bidi="en-US"/>
        </w:rPr>
        <w:t>th</w:t>
      </w:r>
      <w:r w:rsidRPr="00975A1B">
        <w:rPr>
          <w:bCs/>
          <w:szCs w:val="24"/>
          <w:lang w:bidi="en-US"/>
        </w:rPr>
        <w:t xml:space="preserve"> Annual Meeting of the American Society for Bone and Mineral Research. Atlanta, GA, USA. </w:t>
      </w:r>
      <w:r w:rsidRPr="00975A1B">
        <w:rPr>
          <w:i/>
          <w:iCs/>
          <w:szCs w:val="24"/>
          <w:lang w:bidi="en-US"/>
        </w:rPr>
        <w:t>Journal of Bone and Mineral Research</w:t>
      </w:r>
      <w:r w:rsidRPr="00975A1B">
        <w:rPr>
          <w:szCs w:val="24"/>
          <w:lang w:bidi="en-US"/>
        </w:rPr>
        <w:t xml:space="preserve"> 31 (</w:t>
      </w:r>
      <w:proofErr w:type="spellStart"/>
      <w:r w:rsidRPr="00975A1B">
        <w:rPr>
          <w:szCs w:val="24"/>
          <w:lang w:bidi="en-US"/>
        </w:rPr>
        <w:t>Supl</w:t>
      </w:r>
      <w:proofErr w:type="spellEnd"/>
      <w:r w:rsidRPr="00975A1B">
        <w:rPr>
          <w:szCs w:val="24"/>
          <w:lang w:bidi="en-US"/>
        </w:rPr>
        <w:t>. 1):S223, 2016.</w:t>
      </w:r>
    </w:p>
    <w:p w14:paraId="1ACDBE6D" w14:textId="55DC6E97" w:rsidR="009E75A8" w:rsidRPr="00975A1B" w:rsidRDefault="009E75A8" w:rsidP="009E75A8">
      <w:pPr>
        <w:pStyle w:val="ListParagraph"/>
        <w:numPr>
          <w:ilvl w:val="0"/>
          <w:numId w:val="13"/>
        </w:numPr>
        <w:tabs>
          <w:tab w:val="clear" w:pos="360"/>
          <w:tab w:val="num" w:pos="540"/>
        </w:tabs>
        <w:ind w:left="540" w:hanging="540"/>
        <w:jc w:val="both"/>
        <w:rPr>
          <w:bCs/>
          <w:szCs w:val="24"/>
          <w:lang w:bidi="en-US"/>
        </w:rPr>
      </w:pPr>
      <w:r w:rsidRPr="00975A1B">
        <w:rPr>
          <w:szCs w:val="24"/>
          <w:lang w:bidi="en-US"/>
        </w:rPr>
        <w:t xml:space="preserve">Delgado-Calle J, Hancock B, McAndrews K, </w:t>
      </w:r>
      <w:r w:rsidRPr="00975A1B">
        <w:rPr>
          <w:b/>
          <w:szCs w:val="24"/>
          <w:lang w:bidi="en-US"/>
        </w:rPr>
        <w:t>Plotkin LI</w:t>
      </w:r>
      <w:r w:rsidRPr="00975A1B">
        <w:rPr>
          <w:szCs w:val="24"/>
          <w:lang w:bidi="en-US"/>
        </w:rPr>
        <w:t xml:space="preserve">, Bellido T. Blockade of the activity of the osteocytic PTH receptor target gene MMP14: a therapeutic tool to prevent bone loss and potentiate bone gain induced by PTH. </w:t>
      </w:r>
      <w:r w:rsidRPr="00975A1B">
        <w:rPr>
          <w:bCs/>
          <w:szCs w:val="24"/>
          <w:lang w:bidi="en-US"/>
        </w:rPr>
        <w:t>38</w:t>
      </w:r>
      <w:r w:rsidRPr="00975A1B">
        <w:rPr>
          <w:bCs/>
          <w:szCs w:val="24"/>
          <w:vertAlign w:val="superscript"/>
          <w:lang w:bidi="en-US"/>
        </w:rPr>
        <w:t>th</w:t>
      </w:r>
      <w:r w:rsidRPr="00975A1B">
        <w:rPr>
          <w:bCs/>
          <w:szCs w:val="24"/>
          <w:lang w:bidi="en-US"/>
        </w:rPr>
        <w:t xml:space="preserve"> Annual Meeting of the American Society for Bone and Mineral Research. Atlanta, GA, USA. </w:t>
      </w:r>
      <w:r w:rsidRPr="00975A1B">
        <w:rPr>
          <w:i/>
          <w:iCs/>
          <w:szCs w:val="24"/>
          <w:lang w:bidi="en-US"/>
        </w:rPr>
        <w:t>Journal of Bone and Mineral Research</w:t>
      </w:r>
      <w:r w:rsidRPr="00975A1B">
        <w:rPr>
          <w:szCs w:val="24"/>
          <w:lang w:bidi="en-US"/>
        </w:rPr>
        <w:t xml:space="preserve"> 31 (</w:t>
      </w:r>
      <w:proofErr w:type="spellStart"/>
      <w:r w:rsidRPr="00975A1B">
        <w:rPr>
          <w:szCs w:val="24"/>
          <w:lang w:bidi="en-US"/>
        </w:rPr>
        <w:t>Supl</w:t>
      </w:r>
      <w:proofErr w:type="spellEnd"/>
      <w:r w:rsidRPr="00975A1B">
        <w:rPr>
          <w:szCs w:val="24"/>
          <w:lang w:bidi="en-US"/>
        </w:rPr>
        <w:t>. 1):S46, 2016.</w:t>
      </w:r>
      <w:r w:rsidR="001145AA">
        <w:rPr>
          <w:szCs w:val="24"/>
          <w:lang w:bidi="en-US"/>
        </w:rPr>
        <w:t>*</w:t>
      </w:r>
    </w:p>
    <w:p w14:paraId="620F2061" w14:textId="74B14B5C" w:rsidR="009E75A8" w:rsidRPr="00975A1B" w:rsidRDefault="009E75A8" w:rsidP="009E75A8">
      <w:pPr>
        <w:pStyle w:val="ListParagraph"/>
        <w:numPr>
          <w:ilvl w:val="0"/>
          <w:numId w:val="13"/>
        </w:numPr>
        <w:tabs>
          <w:tab w:val="clear" w:pos="360"/>
          <w:tab w:val="num" w:pos="540"/>
        </w:tabs>
        <w:ind w:left="540" w:hanging="540"/>
        <w:jc w:val="both"/>
        <w:rPr>
          <w:szCs w:val="24"/>
          <w:lang w:bidi="en-US"/>
        </w:rPr>
      </w:pPr>
      <w:r w:rsidRPr="00975A1B">
        <w:rPr>
          <w:szCs w:val="24"/>
          <w:lang w:val="es-AR" w:bidi="en-US"/>
        </w:rPr>
        <w:t xml:space="preserve">Delgado-Calle J, Anderson J, </w:t>
      </w:r>
      <w:proofErr w:type="spellStart"/>
      <w:r w:rsidRPr="00975A1B">
        <w:rPr>
          <w:szCs w:val="24"/>
          <w:lang w:val="es-AR" w:bidi="en-US"/>
        </w:rPr>
        <w:t>Cregor</w:t>
      </w:r>
      <w:proofErr w:type="spellEnd"/>
      <w:r w:rsidRPr="00975A1B">
        <w:rPr>
          <w:szCs w:val="24"/>
          <w:lang w:val="es-AR" w:bidi="en-US"/>
        </w:rPr>
        <w:t xml:space="preserve"> MD, Zhou D, </w:t>
      </w:r>
      <w:r w:rsidRPr="00975A1B">
        <w:rPr>
          <w:b/>
          <w:szCs w:val="24"/>
          <w:lang w:val="es-AR" w:bidi="en-US"/>
        </w:rPr>
        <w:t>Plotkin LI</w:t>
      </w:r>
      <w:r w:rsidRPr="00975A1B">
        <w:rPr>
          <w:szCs w:val="24"/>
          <w:lang w:val="es-AR" w:bidi="en-US"/>
        </w:rPr>
        <w:t xml:space="preserve">, Bellido T, Roodman GD. </w:t>
      </w:r>
      <w:r w:rsidRPr="00975A1B">
        <w:rPr>
          <w:szCs w:val="24"/>
          <w:lang w:bidi="en-US"/>
        </w:rPr>
        <w:t xml:space="preserve">Genetic </w:t>
      </w:r>
      <w:proofErr w:type="spellStart"/>
      <w:r w:rsidRPr="00975A1B">
        <w:rPr>
          <w:szCs w:val="24"/>
          <w:lang w:bidi="en-US"/>
        </w:rPr>
        <w:t>Sost</w:t>
      </w:r>
      <w:proofErr w:type="spellEnd"/>
      <w:r w:rsidRPr="00975A1B">
        <w:rPr>
          <w:szCs w:val="24"/>
          <w:lang w:bidi="en-US"/>
        </w:rPr>
        <w:t xml:space="preserve"> deletion or pharmacological inhibition of sclerostin prevents bone loss and decreases osteolytic lesions in immunodeficient and immunocompetent mice. </w:t>
      </w:r>
      <w:r w:rsidRPr="00975A1B">
        <w:rPr>
          <w:bCs/>
          <w:szCs w:val="24"/>
          <w:lang w:bidi="en-US"/>
        </w:rPr>
        <w:t>38</w:t>
      </w:r>
      <w:r w:rsidRPr="00975A1B">
        <w:rPr>
          <w:bCs/>
          <w:szCs w:val="24"/>
          <w:vertAlign w:val="superscript"/>
          <w:lang w:bidi="en-US"/>
        </w:rPr>
        <w:t>th</w:t>
      </w:r>
      <w:r w:rsidRPr="00975A1B">
        <w:rPr>
          <w:bCs/>
          <w:szCs w:val="24"/>
          <w:lang w:bidi="en-US"/>
        </w:rPr>
        <w:t xml:space="preserve"> Annual Meeting of the American Society for Bone and Mineral Research. Atlanta, GA, USA. </w:t>
      </w:r>
      <w:r w:rsidRPr="00975A1B">
        <w:rPr>
          <w:i/>
          <w:iCs/>
          <w:szCs w:val="24"/>
          <w:lang w:bidi="en-US"/>
        </w:rPr>
        <w:t>Journal of Bone and Mineral Research</w:t>
      </w:r>
      <w:r w:rsidRPr="00975A1B">
        <w:rPr>
          <w:szCs w:val="24"/>
          <w:lang w:bidi="en-US"/>
        </w:rPr>
        <w:t xml:space="preserve"> 31 (</w:t>
      </w:r>
      <w:proofErr w:type="spellStart"/>
      <w:r w:rsidRPr="00975A1B">
        <w:rPr>
          <w:szCs w:val="24"/>
          <w:lang w:bidi="en-US"/>
        </w:rPr>
        <w:t>Supl</w:t>
      </w:r>
      <w:proofErr w:type="spellEnd"/>
      <w:r w:rsidRPr="00975A1B">
        <w:rPr>
          <w:szCs w:val="24"/>
          <w:lang w:bidi="en-US"/>
        </w:rPr>
        <w:t>. 1):S30, 2016.</w:t>
      </w:r>
      <w:r w:rsidR="001145AA">
        <w:rPr>
          <w:szCs w:val="24"/>
          <w:lang w:bidi="en-US"/>
        </w:rPr>
        <w:t>*</w:t>
      </w:r>
    </w:p>
    <w:p w14:paraId="795A1FB2" w14:textId="6382B3BD" w:rsidR="009E75A8" w:rsidRPr="00975A1B" w:rsidRDefault="009E75A8" w:rsidP="009E75A8">
      <w:pPr>
        <w:pStyle w:val="ListParagraph"/>
        <w:numPr>
          <w:ilvl w:val="0"/>
          <w:numId w:val="13"/>
        </w:numPr>
        <w:tabs>
          <w:tab w:val="clear" w:pos="360"/>
          <w:tab w:val="num" w:pos="540"/>
        </w:tabs>
        <w:ind w:left="540" w:hanging="540"/>
        <w:jc w:val="both"/>
        <w:rPr>
          <w:szCs w:val="24"/>
          <w:lang w:bidi="en-US"/>
        </w:rPr>
      </w:pPr>
      <w:r w:rsidRPr="00975A1B">
        <w:rPr>
          <w:szCs w:val="24"/>
          <w:lang w:bidi="en-US"/>
        </w:rPr>
        <w:t xml:space="preserve">Delgado-Calle J, Pacheco-Costa R, Tu X, McAndrews K, </w:t>
      </w:r>
      <w:r w:rsidRPr="00975A1B">
        <w:rPr>
          <w:b/>
          <w:szCs w:val="24"/>
          <w:lang w:bidi="en-US"/>
        </w:rPr>
        <w:t xml:space="preserve">Plotkin </w:t>
      </w:r>
      <w:r w:rsidRPr="00975A1B">
        <w:rPr>
          <w:b/>
          <w:szCs w:val="24"/>
        </w:rPr>
        <w:t>LI</w:t>
      </w:r>
      <w:r w:rsidRPr="00975A1B">
        <w:rPr>
          <w:szCs w:val="24"/>
          <w:lang w:bidi="en-US"/>
        </w:rPr>
        <w:t xml:space="preserve">, Bellido T. The bone anabolic effects of intermittent administration of PTH are independent of </w:t>
      </w:r>
      <w:proofErr w:type="spellStart"/>
      <w:r w:rsidRPr="00975A1B">
        <w:rPr>
          <w:szCs w:val="24"/>
          <w:lang w:bidi="en-US"/>
        </w:rPr>
        <w:t>Sost</w:t>
      </w:r>
      <w:proofErr w:type="spellEnd"/>
      <w:r w:rsidRPr="00975A1B">
        <w:rPr>
          <w:szCs w:val="24"/>
          <w:lang w:bidi="en-US"/>
        </w:rPr>
        <w:t xml:space="preserve">/Sclerostin downregulation. </w:t>
      </w:r>
      <w:r w:rsidRPr="00975A1B">
        <w:rPr>
          <w:bCs/>
          <w:szCs w:val="24"/>
          <w:lang w:bidi="en-US"/>
        </w:rPr>
        <w:t>38</w:t>
      </w:r>
      <w:r w:rsidRPr="00975A1B">
        <w:rPr>
          <w:bCs/>
          <w:szCs w:val="24"/>
          <w:vertAlign w:val="superscript"/>
          <w:lang w:bidi="en-US"/>
        </w:rPr>
        <w:t>th</w:t>
      </w:r>
      <w:r w:rsidRPr="00975A1B">
        <w:rPr>
          <w:bCs/>
          <w:szCs w:val="24"/>
          <w:lang w:bidi="en-US"/>
        </w:rPr>
        <w:t xml:space="preserve"> Annual Meeting of the American Society for Bone and Mineral Research. Atlanta, GA, USA. </w:t>
      </w:r>
      <w:r w:rsidRPr="00975A1B">
        <w:rPr>
          <w:i/>
          <w:iCs/>
          <w:szCs w:val="24"/>
          <w:lang w:bidi="en-US"/>
        </w:rPr>
        <w:t>Journal of Bone and Mineral Research</w:t>
      </w:r>
      <w:r w:rsidRPr="00975A1B">
        <w:rPr>
          <w:szCs w:val="24"/>
          <w:lang w:bidi="en-US"/>
        </w:rPr>
        <w:t xml:space="preserve"> 31 (</w:t>
      </w:r>
      <w:proofErr w:type="spellStart"/>
      <w:r w:rsidRPr="00975A1B">
        <w:rPr>
          <w:szCs w:val="24"/>
          <w:lang w:bidi="en-US"/>
        </w:rPr>
        <w:t>Supl</w:t>
      </w:r>
      <w:proofErr w:type="spellEnd"/>
      <w:r w:rsidRPr="00975A1B">
        <w:rPr>
          <w:szCs w:val="24"/>
          <w:lang w:bidi="en-US"/>
        </w:rPr>
        <w:t>. 1):S6, 2016.</w:t>
      </w:r>
      <w:r w:rsidR="001145AA">
        <w:rPr>
          <w:szCs w:val="24"/>
          <w:lang w:bidi="en-US"/>
        </w:rPr>
        <w:t>*</w:t>
      </w:r>
      <w:r w:rsidRPr="00975A1B">
        <w:rPr>
          <w:szCs w:val="24"/>
          <w:lang w:bidi="en-US"/>
        </w:rPr>
        <w:t xml:space="preserve"> </w:t>
      </w:r>
    </w:p>
    <w:p w14:paraId="117EF68A" w14:textId="456204A4" w:rsidR="009E75A8" w:rsidRPr="00975A1B" w:rsidRDefault="009E75A8" w:rsidP="009E75A8">
      <w:pPr>
        <w:pStyle w:val="ListParagraph"/>
        <w:numPr>
          <w:ilvl w:val="0"/>
          <w:numId w:val="13"/>
        </w:numPr>
        <w:tabs>
          <w:tab w:val="clear" w:pos="360"/>
          <w:tab w:val="num" w:pos="540"/>
        </w:tabs>
        <w:ind w:left="540" w:hanging="540"/>
        <w:jc w:val="both"/>
        <w:rPr>
          <w:szCs w:val="24"/>
          <w:lang w:bidi="en-US"/>
        </w:rPr>
      </w:pPr>
      <w:r w:rsidRPr="00975A1B">
        <w:rPr>
          <w:szCs w:val="24"/>
          <w:lang w:bidi="en-US"/>
        </w:rPr>
        <w:t xml:space="preserve">Sato A, </w:t>
      </w:r>
      <w:proofErr w:type="spellStart"/>
      <w:r w:rsidRPr="00975A1B">
        <w:rPr>
          <w:szCs w:val="24"/>
          <w:lang w:bidi="en-US"/>
        </w:rPr>
        <w:t>Cregor</w:t>
      </w:r>
      <w:proofErr w:type="spellEnd"/>
      <w:r w:rsidRPr="00975A1B">
        <w:rPr>
          <w:szCs w:val="24"/>
          <w:lang w:bidi="en-US"/>
        </w:rPr>
        <w:t xml:space="preserve"> M, Condon KW, </w:t>
      </w:r>
      <w:r w:rsidRPr="00975A1B">
        <w:rPr>
          <w:b/>
          <w:szCs w:val="24"/>
          <w:lang w:bidi="en-US"/>
        </w:rPr>
        <w:t>Plotkin LI</w:t>
      </w:r>
      <w:r w:rsidRPr="00975A1B">
        <w:rPr>
          <w:szCs w:val="24"/>
          <w:lang w:bidi="en-US"/>
        </w:rPr>
        <w:t xml:space="preserve">, Bellido T. Pyk2 deficiency protects from glucocorticoid-induced bone resorption and osteoblast and osteocyte apoptosis, but not from the decrease in bone formation. </w:t>
      </w:r>
      <w:r w:rsidRPr="00975A1B">
        <w:rPr>
          <w:bCs/>
          <w:szCs w:val="24"/>
          <w:lang w:bidi="en-US"/>
        </w:rPr>
        <w:t>38</w:t>
      </w:r>
      <w:r w:rsidRPr="00975A1B">
        <w:rPr>
          <w:bCs/>
          <w:szCs w:val="24"/>
          <w:vertAlign w:val="superscript"/>
          <w:lang w:bidi="en-US"/>
        </w:rPr>
        <w:t>th</w:t>
      </w:r>
      <w:r w:rsidRPr="00975A1B">
        <w:rPr>
          <w:bCs/>
          <w:szCs w:val="24"/>
          <w:lang w:bidi="en-US"/>
        </w:rPr>
        <w:t xml:space="preserve"> Annual Meeting of the American </w:t>
      </w:r>
      <w:r w:rsidRPr="00975A1B">
        <w:rPr>
          <w:bCs/>
          <w:szCs w:val="24"/>
          <w:lang w:bidi="en-US"/>
        </w:rPr>
        <w:lastRenderedPageBreak/>
        <w:t xml:space="preserve">Society for Bone and Mineral Research. Atlanta, GA, USA. </w:t>
      </w:r>
      <w:r w:rsidRPr="00975A1B">
        <w:rPr>
          <w:i/>
          <w:iCs/>
          <w:szCs w:val="24"/>
          <w:lang w:bidi="en-US"/>
        </w:rPr>
        <w:t>Journal of Bone and Mineral Research</w:t>
      </w:r>
      <w:r w:rsidRPr="00975A1B">
        <w:rPr>
          <w:szCs w:val="24"/>
          <w:lang w:bidi="en-US"/>
        </w:rPr>
        <w:t xml:space="preserve"> 31 (</w:t>
      </w:r>
      <w:proofErr w:type="spellStart"/>
      <w:r w:rsidRPr="00975A1B">
        <w:rPr>
          <w:szCs w:val="24"/>
          <w:lang w:bidi="en-US"/>
        </w:rPr>
        <w:t>Supl</w:t>
      </w:r>
      <w:proofErr w:type="spellEnd"/>
      <w:r w:rsidRPr="00975A1B">
        <w:rPr>
          <w:szCs w:val="24"/>
          <w:lang w:bidi="en-US"/>
        </w:rPr>
        <w:t>. 1):S37, 2016.</w:t>
      </w:r>
      <w:r w:rsidR="001145AA">
        <w:rPr>
          <w:szCs w:val="24"/>
          <w:lang w:bidi="en-US"/>
        </w:rPr>
        <w:t>*</w:t>
      </w:r>
    </w:p>
    <w:p w14:paraId="4EC4BDCF" w14:textId="5A8FE33D" w:rsidR="009E75A8" w:rsidRPr="00975A1B" w:rsidRDefault="009E75A8" w:rsidP="009E75A8">
      <w:pPr>
        <w:pStyle w:val="ListParagraph"/>
        <w:numPr>
          <w:ilvl w:val="0"/>
          <w:numId w:val="13"/>
        </w:numPr>
        <w:tabs>
          <w:tab w:val="clear" w:pos="360"/>
          <w:tab w:val="num" w:pos="540"/>
        </w:tabs>
        <w:ind w:left="540" w:hanging="540"/>
        <w:jc w:val="both"/>
        <w:rPr>
          <w:szCs w:val="24"/>
          <w:lang w:bidi="en-US"/>
        </w:rPr>
      </w:pPr>
      <w:proofErr w:type="spellStart"/>
      <w:r w:rsidRPr="00975A1B">
        <w:rPr>
          <w:szCs w:val="24"/>
          <w:lang w:bidi="en-US"/>
        </w:rPr>
        <w:t>Hiasa</w:t>
      </w:r>
      <w:proofErr w:type="spellEnd"/>
      <w:r w:rsidRPr="00975A1B">
        <w:rPr>
          <w:szCs w:val="24"/>
          <w:lang w:bidi="en-US"/>
        </w:rPr>
        <w:t xml:space="preserve"> M, </w:t>
      </w:r>
      <w:proofErr w:type="spellStart"/>
      <w:r w:rsidRPr="00975A1B">
        <w:rPr>
          <w:szCs w:val="24"/>
          <w:lang w:bidi="en-US"/>
        </w:rPr>
        <w:t>Okui</w:t>
      </w:r>
      <w:proofErr w:type="spellEnd"/>
      <w:r w:rsidRPr="00975A1B">
        <w:rPr>
          <w:szCs w:val="24"/>
          <w:lang w:bidi="en-US"/>
        </w:rPr>
        <w:t xml:space="preserve"> T, Delgado-Calle J, Bellido T, Roodman GD, White F, </w:t>
      </w:r>
      <w:r w:rsidRPr="00975A1B">
        <w:rPr>
          <w:b/>
          <w:szCs w:val="24"/>
          <w:lang w:bidi="en-US"/>
        </w:rPr>
        <w:t>Plotkin LI</w:t>
      </w:r>
      <w:r w:rsidRPr="00975A1B">
        <w:rPr>
          <w:szCs w:val="24"/>
          <w:lang w:bidi="en-US"/>
        </w:rPr>
        <w:t xml:space="preserve">, </w:t>
      </w:r>
      <w:proofErr w:type="spellStart"/>
      <w:r w:rsidRPr="00975A1B">
        <w:rPr>
          <w:szCs w:val="24"/>
          <w:lang w:bidi="en-US"/>
        </w:rPr>
        <w:t>Yoneda</w:t>
      </w:r>
      <w:proofErr w:type="spellEnd"/>
      <w:r w:rsidRPr="00975A1B">
        <w:rPr>
          <w:szCs w:val="24"/>
          <w:lang w:bidi="en-US"/>
        </w:rPr>
        <w:t xml:space="preserve"> T. Osteocytes mediate bone pain through cell-cell communication with sensory neurons via connexin 43. </w:t>
      </w:r>
      <w:r w:rsidRPr="00975A1B">
        <w:rPr>
          <w:bCs/>
          <w:szCs w:val="24"/>
          <w:lang w:bidi="en-US"/>
        </w:rPr>
        <w:t>38</w:t>
      </w:r>
      <w:r w:rsidRPr="00975A1B">
        <w:rPr>
          <w:bCs/>
          <w:szCs w:val="24"/>
          <w:vertAlign w:val="superscript"/>
          <w:lang w:bidi="en-US"/>
        </w:rPr>
        <w:t>th</w:t>
      </w:r>
      <w:r w:rsidRPr="00975A1B">
        <w:rPr>
          <w:bCs/>
          <w:szCs w:val="24"/>
          <w:lang w:bidi="en-US"/>
        </w:rPr>
        <w:t xml:space="preserve"> Annual Meeting of the American Society for Bone and Mineral Research. Atlanta, GA, USA. </w:t>
      </w:r>
      <w:r w:rsidRPr="00975A1B">
        <w:rPr>
          <w:i/>
          <w:iCs/>
          <w:szCs w:val="24"/>
          <w:lang w:bidi="en-US"/>
        </w:rPr>
        <w:t>Journal of Bone and Mineral Research</w:t>
      </w:r>
      <w:r w:rsidRPr="00975A1B">
        <w:rPr>
          <w:szCs w:val="24"/>
          <w:lang w:bidi="en-US"/>
        </w:rPr>
        <w:t xml:space="preserve"> 31 (</w:t>
      </w:r>
      <w:proofErr w:type="spellStart"/>
      <w:r w:rsidRPr="00975A1B">
        <w:rPr>
          <w:szCs w:val="24"/>
          <w:lang w:bidi="en-US"/>
        </w:rPr>
        <w:t>Supl</w:t>
      </w:r>
      <w:proofErr w:type="spellEnd"/>
      <w:r w:rsidRPr="00975A1B">
        <w:rPr>
          <w:szCs w:val="24"/>
          <w:lang w:bidi="en-US"/>
        </w:rPr>
        <w:t>. 1):S40, 2016.</w:t>
      </w:r>
      <w:r w:rsidR="001145AA">
        <w:rPr>
          <w:szCs w:val="24"/>
          <w:lang w:bidi="en-US"/>
        </w:rPr>
        <w:t>*</w:t>
      </w:r>
    </w:p>
    <w:p w14:paraId="6CB29872" w14:textId="69036A86" w:rsidR="009E75A8" w:rsidRPr="00975A1B" w:rsidRDefault="009E75A8" w:rsidP="009E75A8">
      <w:pPr>
        <w:pStyle w:val="ListParagraph"/>
        <w:numPr>
          <w:ilvl w:val="0"/>
          <w:numId w:val="13"/>
        </w:numPr>
        <w:tabs>
          <w:tab w:val="clear" w:pos="360"/>
          <w:tab w:val="num" w:pos="567"/>
        </w:tabs>
        <w:ind w:left="567" w:hanging="567"/>
        <w:jc w:val="both"/>
        <w:rPr>
          <w:szCs w:val="24"/>
          <w:lang w:bidi="en-US"/>
        </w:rPr>
      </w:pPr>
      <w:r w:rsidRPr="00975A1B">
        <w:rPr>
          <w:szCs w:val="24"/>
          <w:lang w:bidi="en-US"/>
        </w:rPr>
        <w:t xml:space="preserve">Pacheco-Costa R, Atkinson EG, Dilley JE, Davis HM, Herrera C, </w:t>
      </w:r>
      <w:proofErr w:type="spellStart"/>
      <w:r w:rsidRPr="00975A1B">
        <w:rPr>
          <w:szCs w:val="24"/>
          <w:lang w:bidi="en-US"/>
        </w:rPr>
        <w:t>Byringiro</w:t>
      </w:r>
      <w:proofErr w:type="spellEnd"/>
      <w:r w:rsidRPr="00975A1B">
        <w:rPr>
          <w:szCs w:val="24"/>
          <w:lang w:bidi="en-US"/>
        </w:rPr>
        <w:t xml:space="preserve"> I, Thompson RJ, Bellido T, </w:t>
      </w:r>
      <w:r w:rsidRPr="00975A1B">
        <w:rPr>
          <w:b/>
          <w:szCs w:val="24"/>
          <w:lang w:bidi="en-US"/>
        </w:rPr>
        <w:t>Plotkin LI</w:t>
      </w:r>
      <w:r w:rsidRPr="00975A1B">
        <w:rPr>
          <w:szCs w:val="24"/>
          <w:lang w:bidi="en-US"/>
        </w:rPr>
        <w:t xml:space="preserve">. Distinct cellular and age-related mechanisms of genetic and pharmacologic pannexin1 inhibition resulting in high bone mass. </w:t>
      </w:r>
      <w:r w:rsidRPr="00975A1B">
        <w:rPr>
          <w:szCs w:val="24"/>
        </w:rPr>
        <w:t>2017 International Gap Junction Meeting Glasgow, UK.</w:t>
      </w:r>
      <w:r w:rsidR="001145AA">
        <w:rPr>
          <w:szCs w:val="24"/>
        </w:rPr>
        <w:t>*</w:t>
      </w:r>
    </w:p>
    <w:p w14:paraId="1A8F3CFC" w14:textId="69A0415F" w:rsidR="009E75A8" w:rsidRPr="00975A1B" w:rsidRDefault="009E75A8" w:rsidP="009E75A8">
      <w:pPr>
        <w:pStyle w:val="ListParagraph"/>
        <w:numPr>
          <w:ilvl w:val="0"/>
          <w:numId w:val="13"/>
        </w:numPr>
        <w:tabs>
          <w:tab w:val="clear" w:pos="360"/>
          <w:tab w:val="num" w:pos="567"/>
        </w:tabs>
        <w:ind w:left="567" w:hanging="567"/>
        <w:jc w:val="both"/>
        <w:rPr>
          <w:szCs w:val="24"/>
          <w:lang w:bidi="en-US"/>
        </w:rPr>
      </w:pPr>
      <w:r w:rsidRPr="00975A1B">
        <w:rPr>
          <w:szCs w:val="24"/>
          <w:lang w:val="es-AR" w:bidi="en-US"/>
        </w:rPr>
        <w:t xml:space="preserve">Pacheco-Costa R, Atkinson E, </w:t>
      </w:r>
      <w:proofErr w:type="spellStart"/>
      <w:r w:rsidRPr="00975A1B">
        <w:rPr>
          <w:szCs w:val="24"/>
          <w:lang w:val="es-AR" w:bidi="en-US"/>
        </w:rPr>
        <w:t>Dilley</w:t>
      </w:r>
      <w:proofErr w:type="spellEnd"/>
      <w:r w:rsidRPr="00975A1B">
        <w:rPr>
          <w:szCs w:val="24"/>
          <w:lang w:val="es-AR" w:bidi="en-US"/>
        </w:rPr>
        <w:t xml:space="preserve"> J, Davis H, Herrera C, Thompson R, Bellido T, </w:t>
      </w:r>
      <w:r w:rsidRPr="00975A1B">
        <w:rPr>
          <w:b/>
          <w:szCs w:val="24"/>
          <w:lang w:val="es-AR" w:bidi="en-US"/>
        </w:rPr>
        <w:t>Plotkin LI</w:t>
      </w:r>
      <w:r w:rsidRPr="00975A1B">
        <w:rPr>
          <w:szCs w:val="24"/>
          <w:lang w:val="es-AR" w:bidi="en-US"/>
        </w:rPr>
        <w:t xml:space="preserve">. </w:t>
      </w:r>
      <w:r w:rsidRPr="00975A1B">
        <w:rPr>
          <w:szCs w:val="24"/>
          <w:lang w:bidi="en-US"/>
        </w:rPr>
        <w:t xml:space="preserve">Absence of pannexin-1 in osteocytes leads to high bone mass due to distinct cellular mechanisms in cancellous versus cortical bone, and in young versus old mice. </w:t>
      </w:r>
      <w:r w:rsidRPr="00975A1B">
        <w:rPr>
          <w:bCs/>
          <w:szCs w:val="24"/>
          <w:lang w:bidi="en-US"/>
        </w:rPr>
        <w:t>39</w:t>
      </w:r>
      <w:r w:rsidRPr="00975A1B">
        <w:rPr>
          <w:bCs/>
          <w:szCs w:val="24"/>
          <w:vertAlign w:val="superscript"/>
          <w:lang w:bidi="en-US"/>
        </w:rPr>
        <w:t>th</w:t>
      </w:r>
      <w:r w:rsidRPr="00975A1B">
        <w:rPr>
          <w:bCs/>
          <w:szCs w:val="24"/>
          <w:lang w:bidi="en-US"/>
        </w:rPr>
        <w:t xml:space="preserve"> Annual Meeting of the American Society for Bone and Mineral Research. Denver, CA, USA. </w:t>
      </w:r>
      <w:r w:rsidRPr="00975A1B">
        <w:rPr>
          <w:i/>
          <w:iCs/>
          <w:szCs w:val="24"/>
          <w:lang w:bidi="en-US"/>
        </w:rPr>
        <w:t>Journal of Bone and Mineral Research</w:t>
      </w:r>
      <w:r w:rsidRPr="00975A1B">
        <w:rPr>
          <w:szCs w:val="24"/>
          <w:lang w:bidi="en-US"/>
        </w:rPr>
        <w:t xml:space="preserve"> 32 (</w:t>
      </w:r>
      <w:proofErr w:type="spellStart"/>
      <w:r w:rsidRPr="00975A1B">
        <w:rPr>
          <w:szCs w:val="24"/>
          <w:lang w:bidi="en-US"/>
        </w:rPr>
        <w:t>Supl</w:t>
      </w:r>
      <w:proofErr w:type="spellEnd"/>
      <w:r w:rsidRPr="00975A1B">
        <w:rPr>
          <w:szCs w:val="24"/>
          <w:lang w:bidi="en-US"/>
        </w:rPr>
        <w:t>. 2):S3, 2017.</w:t>
      </w:r>
      <w:r w:rsidR="001145AA">
        <w:rPr>
          <w:szCs w:val="24"/>
          <w:lang w:bidi="en-US"/>
        </w:rPr>
        <w:t>*</w:t>
      </w:r>
    </w:p>
    <w:p w14:paraId="042354DC" w14:textId="77777777" w:rsidR="009E75A8" w:rsidRPr="00975A1B" w:rsidRDefault="009E75A8" w:rsidP="009E75A8">
      <w:pPr>
        <w:pStyle w:val="ListParagraph"/>
        <w:numPr>
          <w:ilvl w:val="0"/>
          <w:numId w:val="13"/>
        </w:numPr>
        <w:tabs>
          <w:tab w:val="clear" w:pos="360"/>
          <w:tab w:val="num" w:pos="567"/>
        </w:tabs>
        <w:ind w:left="567" w:hanging="567"/>
        <w:jc w:val="both"/>
        <w:rPr>
          <w:szCs w:val="24"/>
          <w:lang w:bidi="en-US"/>
        </w:rPr>
      </w:pPr>
      <w:r w:rsidRPr="00975A1B">
        <w:rPr>
          <w:szCs w:val="24"/>
          <w:lang w:val="es-AR" w:bidi="en-US"/>
        </w:rPr>
        <w:t xml:space="preserve">Davis HM, Pacheco-Costa R, Aguilar-Perez A, Herrera C, Smith G, Lugo J, </w:t>
      </w:r>
      <w:r w:rsidRPr="00975A1B">
        <w:rPr>
          <w:b/>
          <w:szCs w:val="24"/>
          <w:lang w:val="es-AR" w:bidi="en-US"/>
        </w:rPr>
        <w:t>Plotkin LI</w:t>
      </w:r>
      <w:r w:rsidRPr="00975A1B">
        <w:rPr>
          <w:szCs w:val="24"/>
          <w:lang w:val="es-AR" w:bidi="en-US"/>
        </w:rPr>
        <w:t xml:space="preserve">. </w:t>
      </w:r>
      <w:r w:rsidRPr="00975A1B">
        <w:rPr>
          <w:szCs w:val="24"/>
          <w:lang w:bidi="en-US"/>
        </w:rPr>
        <w:t xml:space="preserve">Similar increase in bone resorption and decrease in bone mass but opposite effects in osteocytic gene expression in female versus male mice with FMR1 deletion, a model of fragile X syndrome. </w:t>
      </w:r>
      <w:r w:rsidRPr="00975A1B">
        <w:rPr>
          <w:bCs/>
          <w:szCs w:val="24"/>
          <w:lang w:bidi="en-US"/>
        </w:rPr>
        <w:t>39</w:t>
      </w:r>
      <w:r w:rsidRPr="00975A1B">
        <w:rPr>
          <w:bCs/>
          <w:szCs w:val="24"/>
          <w:vertAlign w:val="superscript"/>
          <w:lang w:bidi="en-US"/>
        </w:rPr>
        <w:t>th</w:t>
      </w:r>
      <w:r w:rsidRPr="00975A1B">
        <w:rPr>
          <w:bCs/>
          <w:szCs w:val="24"/>
          <w:lang w:bidi="en-US"/>
        </w:rPr>
        <w:t xml:space="preserve"> Annual Meeting of the American Society for Bone and Mineral Research. Denver, CA, USA. </w:t>
      </w:r>
      <w:r w:rsidRPr="00975A1B">
        <w:rPr>
          <w:i/>
          <w:iCs/>
          <w:szCs w:val="24"/>
          <w:lang w:bidi="en-US"/>
        </w:rPr>
        <w:t>Journal of Bone and Mineral Research</w:t>
      </w:r>
      <w:r w:rsidRPr="00975A1B">
        <w:rPr>
          <w:szCs w:val="24"/>
          <w:lang w:bidi="en-US"/>
        </w:rPr>
        <w:t xml:space="preserve"> 32 (</w:t>
      </w:r>
      <w:proofErr w:type="spellStart"/>
      <w:r w:rsidRPr="00975A1B">
        <w:rPr>
          <w:szCs w:val="24"/>
          <w:lang w:bidi="en-US"/>
        </w:rPr>
        <w:t>Supl</w:t>
      </w:r>
      <w:proofErr w:type="spellEnd"/>
      <w:r w:rsidRPr="00975A1B">
        <w:rPr>
          <w:szCs w:val="24"/>
          <w:lang w:bidi="en-US"/>
        </w:rPr>
        <w:t>. 2):S70, 2017. Plenary Poster.</w:t>
      </w:r>
    </w:p>
    <w:p w14:paraId="5A7B3012" w14:textId="77777777" w:rsidR="009E75A8" w:rsidRPr="00975A1B" w:rsidRDefault="009E75A8" w:rsidP="009E75A8">
      <w:pPr>
        <w:pStyle w:val="ListParagraph"/>
        <w:numPr>
          <w:ilvl w:val="0"/>
          <w:numId w:val="13"/>
        </w:numPr>
        <w:tabs>
          <w:tab w:val="clear" w:pos="360"/>
          <w:tab w:val="num" w:pos="567"/>
        </w:tabs>
        <w:ind w:left="567" w:hanging="567"/>
        <w:jc w:val="both"/>
        <w:rPr>
          <w:szCs w:val="24"/>
          <w:lang w:bidi="en-US"/>
        </w:rPr>
      </w:pPr>
      <w:r w:rsidRPr="00975A1B">
        <w:rPr>
          <w:szCs w:val="24"/>
          <w:lang w:val="es-AR" w:bidi="en-US"/>
        </w:rPr>
        <w:t xml:space="preserve">Pacheco-Costa R, Davis HM, Atkinson EG, </w:t>
      </w:r>
      <w:proofErr w:type="spellStart"/>
      <w:r w:rsidRPr="00975A1B">
        <w:rPr>
          <w:szCs w:val="24"/>
          <w:lang w:val="es-AR" w:bidi="en-US"/>
        </w:rPr>
        <w:t>Dilley</w:t>
      </w:r>
      <w:proofErr w:type="spellEnd"/>
      <w:r w:rsidRPr="00975A1B">
        <w:rPr>
          <w:szCs w:val="24"/>
          <w:lang w:val="es-AR" w:bidi="en-US"/>
        </w:rPr>
        <w:t xml:space="preserve"> J, Herrera C, </w:t>
      </w:r>
      <w:proofErr w:type="spellStart"/>
      <w:r w:rsidRPr="00975A1B">
        <w:rPr>
          <w:szCs w:val="24"/>
          <w:lang w:val="es-AR" w:bidi="en-US"/>
        </w:rPr>
        <w:t>Condon</w:t>
      </w:r>
      <w:proofErr w:type="spellEnd"/>
      <w:r w:rsidRPr="00975A1B">
        <w:rPr>
          <w:szCs w:val="24"/>
          <w:lang w:val="es-AR" w:bidi="en-US"/>
        </w:rPr>
        <w:t xml:space="preserve"> KW, </w:t>
      </w:r>
      <w:proofErr w:type="spellStart"/>
      <w:r w:rsidRPr="00975A1B">
        <w:rPr>
          <w:szCs w:val="24"/>
          <w:lang w:val="es-AR" w:bidi="en-US"/>
        </w:rPr>
        <w:t>Ivan</w:t>
      </w:r>
      <w:proofErr w:type="spellEnd"/>
      <w:r w:rsidRPr="00975A1B">
        <w:rPr>
          <w:szCs w:val="24"/>
          <w:lang w:val="es-AR" w:bidi="en-US"/>
        </w:rPr>
        <w:t xml:space="preserve"> M, Bellido T, </w:t>
      </w:r>
      <w:r w:rsidRPr="00975A1B">
        <w:rPr>
          <w:b/>
          <w:szCs w:val="24"/>
          <w:lang w:val="es-AR" w:bidi="en-US"/>
        </w:rPr>
        <w:t>Plotkin LI</w:t>
      </w:r>
      <w:r w:rsidRPr="00975A1B">
        <w:rPr>
          <w:szCs w:val="24"/>
          <w:lang w:val="es-AR" w:bidi="en-US"/>
        </w:rPr>
        <w:t xml:space="preserve">. </w:t>
      </w:r>
      <w:r w:rsidRPr="00975A1B">
        <w:rPr>
          <w:szCs w:val="24"/>
          <w:lang w:bidi="en-US"/>
        </w:rPr>
        <w:t xml:space="preserve">Unexpected decrease in osteoclast number and bone resorption with increased osteocyte apoptosis in the absence of osteocytic miR21. </w:t>
      </w:r>
      <w:r w:rsidRPr="00975A1B">
        <w:rPr>
          <w:bCs/>
          <w:szCs w:val="24"/>
          <w:lang w:bidi="en-US"/>
        </w:rPr>
        <w:t>39</w:t>
      </w:r>
      <w:r w:rsidRPr="00975A1B">
        <w:rPr>
          <w:bCs/>
          <w:szCs w:val="24"/>
          <w:vertAlign w:val="superscript"/>
          <w:lang w:bidi="en-US"/>
        </w:rPr>
        <w:t>th</w:t>
      </w:r>
      <w:r w:rsidRPr="00975A1B">
        <w:rPr>
          <w:bCs/>
          <w:szCs w:val="24"/>
          <w:lang w:bidi="en-US"/>
        </w:rPr>
        <w:t xml:space="preserve"> Annual Meeting of the American Society for Bone and Mineral Research. Denver, CA, USA. </w:t>
      </w:r>
      <w:r w:rsidRPr="00975A1B">
        <w:rPr>
          <w:i/>
          <w:iCs/>
          <w:szCs w:val="24"/>
          <w:lang w:bidi="en-US"/>
        </w:rPr>
        <w:t>Journal of Bone and Mineral Research</w:t>
      </w:r>
      <w:r w:rsidRPr="00975A1B">
        <w:rPr>
          <w:szCs w:val="24"/>
          <w:lang w:bidi="en-US"/>
        </w:rPr>
        <w:t xml:space="preserve"> 32 (</w:t>
      </w:r>
      <w:proofErr w:type="spellStart"/>
      <w:r w:rsidRPr="00975A1B">
        <w:rPr>
          <w:szCs w:val="24"/>
          <w:lang w:bidi="en-US"/>
        </w:rPr>
        <w:t>Supl</w:t>
      </w:r>
      <w:proofErr w:type="spellEnd"/>
      <w:r w:rsidRPr="00975A1B">
        <w:rPr>
          <w:szCs w:val="24"/>
          <w:lang w:bidi="en-US"/>
        </w:rPr>
        <w:t xml:space="preserve">. 2):S90, 2017. </w:t>
      </w:r>
    </w:p>
    <w:p w14:paraId="42F00C90" w14:textId="77777777" w:rsidR="009E75A8" w:rsidRPr="00975A1B" w:rsidRDefault="009E75A8" w:rsidP="009E75A8">
      <w:pPr>
        <w:pStyle w:val="ListParagraph"/>
        <w:numPr>
          <w:ilvl w:val="0"/>
          <w:numId w:val="13"/>
        </w:numPr>
        <w:tabs>
          <w:tab w:val="clear" w:pos="360"/>
          <w:tab w:val="num" w:pos="567"/>
        </w:tabs>
        <w:ind w:left="567" w:hanging="567"/>
        <w:jc w:val="both"/>
        <w:rPr>
          <w:szCs w:val="24"/>
          <w:lang w:bidi="en-US"/>
        </w:rPr>
      </w:pPr>
      <w:r w:rsidRPr="00975A1B">
        <w:rPr>
          <w:szCs w:val="24"/>
          <w:lang w:bidi="en-US"/>
        </w:rPr>
        <w:t xml:space="preserve">Davis HM, Schartz ND, Herrera C, Pacheco-Costa R, Wyatt SK, Brewster AL, Plotkin LI. Low bone mass and strength in juvenile rats with acquired epilepsy. </w:t>
      </w:r>
      <w:r w:rsidRPr="00975A1B">
        <w:rPr>
          <w:bCs/>
          <w:szCs w:val="24"/>
          <w:lang w:bidi="en-US"/>
        </w:rPr>
        <w:t>39</w:t>
      </w:r>
      <w:r w:rsidRPr="00975A1B">
        <w:rPr>
          <w:bCs/>
          <w:szCs w:val="24"/>
          <w:vertAlign w:val="superscript"/>
          <w:lang w:bidi="en-US"/>
        </w:rPr>
        <w:t>th</w:t>
      </w:r>
      <w:r w:rsidRPr="00975A1B">
        <w:rPr>
          <w:bCs/>
          <w:szCs w:val="24"/>
          <w:lang w:bidi="en-US"/>
        </w:rPr>
        <w:t xml:space="preserve"> Annual Meeting of the American Society for Bone and Mineral Research. Denver, CA, USA. </w:t>
      </w:r>
      <w:r w:rsidRPr="00975A1B">
        <w:rPr>
          <w:i/>
          <w:iCs/>
          <w:szCs w:val="24"/>
          <w:lang w:bidi="en-US"/>
        </w:rPr>
        <w:t>Journal of Bone and Mineral Research</w:t>
      </w:r>
      <w:r w:rsidRPr="00975A1B">
        <w:rPr>
          <w:szCs w:val="24"/>
          <w:lang w:bidi="en-US"/>
        </w:rPr>
        <w:t xml:space="preserve"> 32 (</w:t>
      </w:r>
      <w:proofErr w:type="spellStart"/>
      <w:r w:rsidRPr="00975A1B">
        <w:rPr>
          <w:szCs w:val="24"/>
          <w:lang w:bidi="en-US"/>
        </w:rPr>
        <w:t>Supl</w:t>
      </w:r>
      <w:proofErr w:type="spellEnd"/>
      <w:r w:rsidRPr="00975A1B">
        <w:rPr>
          <w:szCs w:val="24"/>
          <w:lang w:bidi="en-US"/>
        </w:rPr>
        <w:t>. 2):S261, 2017.</w:t>
      </w:r>
    </w:p>
    <w:p w14:paraId="0E1ECAFB" w14:textId="3BE7BD1C" w:rsidR="009E75A8" w:rsidRPr="00975A1B" w:rsidRDefault="009E75A8" w:rsidP="009E75A8">
      <w:pPr>
        <w:pStyle w:val="ListParagraph"/>
        <w:numPr>
          <w:ilvl w:val="0"/>
          <w:numId w:val="13"/>
        </w:numPr>
        <w:tabs>
          <w:tab w:val="clear" w:pos="360"/>
          <w:tab w:val="num" w:pos="567"/>
        </w:tabs>
        <w:ind w:left="567" w:hanging="567"/>
        <w:jc w:val="both"/>
        <w:rPr>
          <w:szCs w:val="24"/>
          <w:lang w:bidi="en-US"/>
        </w:rPr>
      </w:pPr>
      <w:r w:rsidRPr="00975A1B">
        <w:rPr>
          <w:szCs w:val="24"/>
          <w:lang w:bidi="en-US"/>
        </w:rPr>
        <w:t xml:space="preserve">Sato AY, </w:t>
      </w:r>
      <w:proofErr w:type="spellStart"/>
      <w:r w:rsidRPr="00975A1B">
        <w:rPr>
          <w:szCs w:val="24"/>
          <w:lang w:bidi="en-US"/>
        </w:rPr>
        <w:t>Cregor</w:t>
      </w:r>
      <w:proofErr w:type="spellEnd"/>
      <w:r w:rsidRPr="00975A1B">
        <w:rPr>
          <w:szCs w:val="24"/>
          <w:lang w:bidi="en-US"/>
        </w:rPr>
        <w:t xml:space="preserve"> M, McAndrews K, Condon KW, </w:t>
      </w:r>
      <w:r w:rsidRPr="00975A1B">
        <w:rPr>
          <w:b/>
          <w:szCs w:val="24"/>
          <w:lang w:bidi="en-US"/>
        </w:rPr>
        <w:t>Plotkin LI</w:t>
      </w:r>
      <w:r w:rsidRPr="00975A1B">
        <w:rPr>
          <w:szCs w:val="24"/>
          <w:lang w:bidi="en-US"/>
        </w:rPr>
        <w:t xml:space="preserve">, Bellido T. Life-long genetic Pyk2 deletion or short-term pharmacologic inhibition of Pyk2 prevents the increase in resorption by glucocorticoids and preserves bone mass and strength by promoting osteoclast apoptosis. </w:t>
      </w:r>
      <w:r w:rsidRPr="00975A1B">
        <w:rPr>
          <w:bCs/>
          <w:szCs w:val="24"/>
          <w:lang w:bidi="en-US"/>
        </w:rPr>
        <w:t>39</w:t>
      </w:r>
      <w:r w:rsidRPr="00975A1B">
        <w:rPr>
          <w:bCs/>
          <w:szCs w:val="24"/>
          <w:vertAlign w:val="superscript"/>
          <w:lang w:bidi="en-US"/>
        </w:rPr>
        <w:t>th</w:t>
      </w:r>
      <w:r w:rsidRPr="00975A1B">
        <w:rPr>
          <w:bCs/>
          <w:szCs w:val="24"/>
          <w:lang w:bidi="en-US"/>
        </w:rPr>
        <w:t xml:space="preserve"> Annual Meeting of the American Society for Bone and Mineral Research. Denver, CA, USA. </w:t>
      </w:r>
      <w:r w:rsidRPr="00975A1B">
        <w:rPr>
          <w:i/>
          <w:iCs/>
          <w:szCs w:val="24"/>
          <w:lang w:bidi="en-US"/>
        </w:rPr>
        <w:t>Journal of Bone and Mineral Research</w:t>
      </w:r>
      <w:r w:rsidRPr="00975A1B">
        <w:rPr>
          <w:szCs w:val="24"/>
          <w:lang w:bidi="en-US"/>
        </w:rPr>
        <w:t xml:space="preserve"> 32 (</w:t>
      </w:r>
      <w:proofErr w:type="spellStart"/>
      <w:r w:rsidRPr="00975A1B">
        <w:rPr>
          <w:szCs w:val="24"/>
          <w:lang w:bidi="en-US"/>
        </w:rPr>
        <w:t>Supl</w:t>
      </w:r>
      <w:proofErr w:type="spellEnd"/>
      <w:r w:rsidRPr="00975A1B">
        <w:rPr>
          <w:szCs w:val="24"/>
          <w:lang w:bidi="en-US"/>
        </w:rPr>
        <w:t>. 2):S9, 2017.</w:t>
      </w:r>
      <w:r w:rsidR="001145AA">
        <w:rPr>
          <w:szCs w:val="24"/>
          <w:lang w:bidi="en-US"/>
        </w:rPr>
        <w:t>*</w:t>
      </w:r>
    </w:p>
    <w:p w14:paraId="4E5DAA6B" w14:textId="1C015490" w:rsidR="009E75A8" w:rsidRPr="00975A1B" w:rsidRDefault="009E75A8" w:rsidP="009E75A8">
      <w:pPr>
        <w:pStyle w:val="ListParagraph"/>
        <w:numPr>
          <w:ilvl w:val="0"/>
          <w:numId w:val="13"/>
        </w:numPr>
        <w:tabs>
          <w:tab w:val="clear" w:pos="360"/>
          <w:tab w:val="num" w:pos="567"/>
        </w:tabs>
        <w:ind w:left="567" w:hanging="567"/>
        <w:jc w:val="both"/>
        <w:rPr>
          <w:szCs w:val="24"/>
          <w:lang w:bidi="en-US"/>
        </w:rPr>
      </w:pPr>
      <w:r w:rsidRPr="00975A1B">
        <w:rPr>
          <w:noProof/>
          <w:szCs w:val="24"/>
        </w:rPr>
        <w:t xml:space="preserve">Davis HM, Aref MW, Aguilar-Perez A, Pacheco-Costa R, Allen K, Valdez S, Herrera C, Atkinson EG, Mohammad A, Lopez D, Harris MA, Harris SE, Alen M, Bellido T, </w:t>
      </w:r>
      <w:r w:rsidRPr="00975A1B">
        <w:rPr>
          <w:b/>
          <w:noProof/>
          <w:szCs w:val="24"/>
        </w:rPr>
        <w:t>Plotkin LI.</w:t>
      </w:r>
      <w:r w:rsidRPr="00975A1B">
        <w:rPr>
          <w:noProof/>
          <w:szCs w:val="24"/>
        </w:rPr>
        <w:t xml:space="preserve"> Cx43 overexpression in osteocytes prevents osteocyte apoptosis and preserves cortical bone quality in aging mice. </w:t>
      </w:r>
      <w:r w:rsidRPr="00975A1B">
        <w:rPr>
          <w:szCs w:val="24"/>
        </w:rPr>
        <w:t xml:space="preserve">Oral presentation at the </w:t>
      </w:r>
      <w:r w:rsidRPr="00975A1B">
        <w:rPr>
          <w:noProof/>
          <w:szCs w:val="24"/>
        </w:rPr>
        <w:lastRenderedPageBreak/>
        <w:t>Advances in Mineral Metabolism meeting, Snowmass, CO, April, 2018.</w:t>
      </w:r>
      <w:r w:rsidR="001145AA">
        <w:rPr>
          <w:noProof/>
          <w:szCs w:val="24"/>
        </w:rPr>
        <w:t>*</w:t>
      </w:r>
      <w:r w:rsidRPr="00975A1B">
        <w:rPr>
          <w:noProof/>
          <w:szCs w:val="24"/>
        </w:rPr>
        <w:t xml:space="preserve"> </w:t>
      </w:r>
    </w:p>
    <w:p w14:paraId="7A5F9D4A" w14:textId="15B0E5C6" w:rsidR="009E75A8" w:rsidRPr="00975A1B" w:rsidRDefault="009E75A8" w:rsidP="009E75A8">
      <w:pPr>
        <w:pStyle w:val="ListParagraph"/>
        <w:numPr>
          <w:ilvl w:val="0"/>
          <w:numId w:val="13"/>
        </w:numPr>
        <w:tabs>
          <w:tab w:val="clear" w:pos="360"/>
          <w:tab w:val="num" w:pos="567"/>
        </w:tabs>
        <w:ind w:left="567" w:hanging="567"/>
        <w:jc w:val="both"/>
        <w:rPr>
          <w:szCs w:val="24"/>
          <w:lang w:bidi="en-US"/>
        </w:rPr>
      </w:pPr>
      <w:bookmarkStart w:id="10" w:name="_Hlk75770197"/>
      <w:r w:rsidRPr="00975A1B">
        <w:rPr>
          <w:szCs w:val="24"/>
          <w:lang w:bidi="en-US"/>
        </w:rPr>
        <w:t xml:space="preserve">Essex A, Davis HM, Valdez S, Pin F, </w:t>
      </w:r>
      <w:r w:rsidRPr="00975A1B">
        <w:rPr>
          <w:b/>
          <w:szCs w:val="24"/>
          <w:lang w:bidi="en-US"/>
        </w:rPr>
        <w:t>Plotkin LI</w:t>
      </w:r>
      <w:r w:rsidRPr="00975A1B">
        <w:rPr>
          <w:szCs w:val="24"/>
          <w:lang w:bidi="en-US"/>
        </w:rPr>
        <w:t xml:space="preserve">, </w:t>
      </w:r>
      <w:proofErr w:type="spellStart"/>
      <w:r w:rsidR="004F2411">
        <w:rPr>
          <w:szCs w:val="24"/>
          <w:lang w:bidi="en-US"/>
        </w:rPr>
        <w:t>Davus</w:t>
      </w:r>
      <w:proofErr w:type="spellEnd"/>
      <w:r w:rsidRPr="00975A1B">
        <w:rPr>
          <w:szCs w:val="24"/>
          <w:lang w:bidi="en-US"/>
        </w:rPr>
        <w:t xml:space="preserve"> A. Rescuing age-associated decline in muscle mass by inhibition of the receptor for advanced glycosylation end products, RAGE.</w:t>
      </w:r>
      <w:r w:rsidRPr="00975A1B">
        <w:rPr>
          <w:bCs/>
          <w:lang w:bidi="en-US"/>
        </w:rPr>
        <w:t xml:space="preserve"> 40</w:t>
      </w:r>
      <w:r w:rsidRPr="00975A1B">
        <w:rPr>
          <w:bCs/>
          <w:szCs w:val="24"/>
          <w:vertAlign w:val="superscript"/>
          <w:lang w:bidi="en-US"/>
        </w:rPr>
        <w:t>th</w:t>
      </w:r>
      <w:r w:rsidRPr="00975A1B">
        <w:rPr>
          <w:bCs/>
          <w:szCs w:val="24"/>
          <w:lang w:bidi="en-US"/>
        </w:rPr>
        <w:t xml:space="preserve"> Annual Meeting of the American Society for Bone and Mineral Research. Montreal, Quebec, Canada. </w:t>
      </w:r>
      <w:r w:rsidRPr="00975A1B">
        <w:rPr>
          <w:i/>
          <w:iCs/>
          <w:szCs w:val="24"/>
          <w:lang w:bidi="en-US"/>
        </w:rPr>
        <w:t xml:space="preserve">Journal of Bone and Mineral Research </w:t>
      </w:r>
      <w:r w:rsidRPr="00975A1B">
        <w:rPr>
          <w:iCs/>
          <w:szCs w:val="24"/>
          <w:lang w:bidi="en-US"/>
        </w:rPr>
        <w:t>33</w:t>
      </w:r>
      <w:r w:rsidRPr="00975A1B">
        <w:rPr>
          <w:i/>
          <w:iCs/>
          <w:szCs w:val="24"/>
          <w:lang w:bidi="en-US"/>
        </w:rPr>
        <w:t xml:space="preserve"> </w:t>
      </w:r>
      <w:r w:rsidRPr="00975A1B">
        <w:rPr>
          <w:iCs/>
          <w:szCs w:val="24"/>
          <w:lang w:bidi="en-US"/>
        </w:rPr>
        <w:t>(Suppl. 2):S188, 2018</w:t>
      </w:r>
      <w:r w:rsidRPr="00975A1B">
        <w:rPr>
          <w:i/>
          <w:iCs/>
          <w:szCs w:val="24"/>
          <w:lang w:bidi="en-US"/>
        </w:rPr>
        <w:t>.</w:t>
      </w:r>
      <w:r w:rsidRPr="00975A1B">
        <w:rPr>
          <w:iCs/>
          <w:szCs w:val="24"/>
          <w:lang w:bidi="en-US"/>
        </w:rPr>
        <w:t xml:space="preserve"> Late Breaking Abstract.</w:t>
      </w:r>
    </w:p>
    <w:p w14:paraId="41221898" w14:textId="77777777" w:rsidR="009E75A8" w:rsidRPr="00975A1B" w:rsidRDefault="009E75A8" w:rsidP="009E75A8">
      <w:pPr>
        <w:pStyle w:val="ListParagraph"/>
        <w:numPr>
          <w:ilvl w:val="0"/>
          <w:numId w:val="13"/>
        </w:numPr>
        <w:tabs>
          <w:tab w:val="clear" w:pos="360"/>
          <w:tab w:val="num" w:pos="567"/>
        </w:tabs>
        <w:ind w:left="567" w:hanging="567"/>
        <w:jc w:val="both"/>
        <w:rPr>
          <w:szCs w:val="24"/>
          <w:lang w:bidi="en-US"/>
        </w:rPr>
      </w:pPr>
      <w:r w:rsidRPr="00975A1B">
        <w:rPr>
          <w:szCs w:val="24"/>
          <w:lang w:bidi="en-US"/>
        </w:rPr>
        <w:t xml:space="preserve">Davis HM, Valdez S, Aguilar-Perez A, </w:t>
      </w:r>
      <w:proofErr w:type="spellStart"/>
      <w:r w:rsidRPr="00975A1B">
        <w:rPr>
          <w:szCs w:val="24"/>
          <w:lang w:bidi="en-US"/>
        </w:rPr>
        <w:t>Aref</w:t>
      </w:r>
      <w:proofErr w:type="spellEnd"/>
      <w:r w:rsidRPr="00975A1B">
        <w:rPr>
          <w:szCs w:val="24"/>
          <w:lang w:bidi="en-US"/>
        </w:rPr>
        <w:t xml:space="preserve"> MW, Deosthale PJ,</w:t>
      </w:r>
      <w:r w:rsidRPr="00975A1B">
        <w:rPr>
          <w:b/>
          <w:szCs w:val="24"/>
          <w:lang w:bidi="en-US"/>
        </w:rPr>
        <w:t xml:space="preserve"> </w:t>
      </w:r>
      <w:r w:rsidRPr="00975A1B">
        <w:rPr>
          <w:szCs w:val="24"/>
          <w:lang w:bidi="en-US"/>
        </w:rPr>
        <w:t xml:space="preserve">Essex A, Allen MR, White F, Windle J, </w:t>
      </w:r>
      <w:r w:rsidRPr="00975A1B">
        <w:rPr>
          <w:b/>
          <w:szCs w:val="24"/>
          <w:lang w:bidi="en-US"/>
        </w:rPr>
        <w:t>Plotkin LI</w:t>
      </w:r>
      <w:r w:rsidRPr="00975A1B">
        <w:rPr>
          <w:szCs w:val="24"/>
          <w:lang w:bidi="en-US"/>
        </w:rPr>
        <w:t>. Short-term pharmacologic inhibition of RAGE suppresses bone turnover and muscle atrophy in aging.</w:t>
      </w:r>
      <w:r w:rsidRPr="00975A1B">
        <w:rPr>
          <w:bCs/>
          <w:lang w:bidi="en-US"/>
        </w:rPr>
        <w:t xml:space="preserve"> 40</w:t>
      </w:r>
      <w:r w:rsidRPr="00975A1B">
        <w:rPr>
          <w:bCs/>
          <w:szCs w:val="24"/>
          <w:vertAlign w:val="superscript"/>
          <w:lang w:bidi="en-US"/>
        </w:rPr>
        <w:t>th</w:t>
      </w:r>
      <w:r w:rsidRPr="00975A1B">
        <w:rPr>
          <w:bCs/>
          <w:szCs w:val="24"/>
          <w:lang w:bidi="en-US"/>
        </w:rPr>
        <w:t xml:space="preserve"> Annual Meeting of the American Society for Bone and Mineral Research. Montreal, Quebec, Canada. </w:t>
      </w:r>
      <w:r w:rsidRPr="00975A1B">
        <w:rPr>
          <w:i/>
          <w:iCs/>
          <w:szCs w:val="24"/>
          <w:lang w:bidi="en-US"/>
        </w:rPr>
        <w:t xml:space="preserve">Journal of Bone and Mineral Research </w:t>
      </w:r>
      <w:r w:rsidRPr="00975A1B">
        <w:rPr>
          <w:iCs/>
          <w:szCs w:val="24"/>
          <w:lang w:bidi="en-US"/>
        </w:rPr>
        <w:t>33</w:t>
      </w:r>
      <w:r w:rsidRPr="00975A1B">
        <w:rPr>
          <w:i/>
          <w:iCs/>
          <w:szCs w:val="24"/>
          <w:lang w:bidi="en-US"/>
        </w:rPr>
        <w:t xml:space="preserve"> </w:t>
      </w:r>
      <w:r w:rsidRPr="00975A1B">
        <w:rPr>
          <w:iCs/>
          <w:szCs w:val="24"/>
          <w:lang w:bidi="en-US"/>
        </w:rPr>
        <w:t>(Suppl. 2):S83, 2018</w:t>
      </w:r>
      <w:r w:rsidRPr="00975A1B">
        <w:rPr>
          <w:i/>
          <w:iCs/>
          <w:szCs w:val="24"/>
          <w:lang w:bidi="en-US"/>
        </w:rPr>
        <w:t>.</w:t>
      </w:r>
      <w:r w:rsidRPr="00975A1B">
        <w:rPr>
          <w:iCs/>
          <w:szCs w:val="24"/>
          <w:lang w:bidi="en-US"/>
        </w:rPr>
        <w:t xml:space="preserve"> Plenary Poster.</w:t>
      </w:r>
    </w:p>
    <w:p w14:paraId="54164AAC" w14:textId="77777777" w:rsidR="009E75A8" w:rsidRPr="00975A1B" w:rsidRDefault="009E75A8" w:rsidP="009E75A8">
      <w:pPr>
        <w:pStyle w:val="ListParagraph"/>
        <w:numPr>
          <w:ilvl w:val="0"/>
          <w:numId w:val="13"/>
        </w:numPr>
        <w:tabs>
          <w:tab w:val="clear" w:pos="360"/>
          <w:tab w:val="num" w:pos="567"/>
        </w:tabs>
        <w:ind w:left="567" w:hanging="567"/>
        <w:jc w:val="both"/>
        <w:rPr>
          <w:szCs w:val="24"/>
          <w:lang w:bidi="en-US"/>
        </w:rPr>
      </w:pPr>
      <w:r w:rsidRPr="00975A1B">
        <w:rPr>
          <w:bCs/>
        </w:rPr>
        <w:t>Davis HM</w:t>
      </w:r>
      <w:r w:rsidRPr="00975A1B">
        <w:t>,</w:t>
      </w:r>
      <w:r w:rsidRPr="00975A1B">
        <w:rPr>
          <w:vertAlign w:val="superscript"/>
        </w:rPr>
        <w:t xml:space="preserve"> </w:t>
      </w:r>
      <w:r w:rsidRPr="00975A1B">
        <w:t xml:space="preserve">Pacheco-Costa R, </w:t>
      </w:r>
      <w:proofErr w:type="spellStart"/>
      <w:r w:rsidRPr="00975A1B">
        <w:t>Aref</w:t>
      </w:r>
      <w:proofErr w:type="spellEnd"/>
      <w:r w:rsidRPr="00975A1B">
        <w:t xml:space="preserve"> MW, Valdez S, Essex A,</w:t>
      </w:r>
      <w:r w:rsidRPr="00975A1B">
        <w:rPr>
          <w:vertAlign w:val="superscript"/>
        </w:rPr>
        <w:t xml:space="preserve"> </w:t>
      </w:r>
      <w:r w:rsidRPr="00975A1B">
        <w:t>Atkinson EG, Dilley JE, Herrera C, Deosthale P,</w:t>
      </w:r>
      <w:r w:rsidRPr="00975A1B">
        <w:rPr>
          <w:vertAlign w:val="superscript"/>
        </w:rPr>
        <w:t xml:space="preserve"> </w:t>
      </w:r>
      <w:r w:rsidRPr="00975A1B">
        <w:t>Ivan M,</w:t>
      </w:r>
      <w:r w:rsidRPr="00975A1B">
        <w:rPr>
          <w:vertAlign w:val="superscript"/>
        </w:rPr>
        <w:t xml:space="preserve"> </w:t>
      </w:r>
      <w:r w:rsidRPr="00975A1B">
        <w:t xml:space="preserve">Allen MR, Bellido T, Plotkin LI. </w:t>
      </w:r>
      <w:r w:rsidRPr="00975A1B">
        <w:rPr>
          <w:iCs/>
        </w:rPr>
        <w:t xml:space="preserve">Sex divergent role of osteocytic miR21 in the maintenance of osteocyte viability and regulation of bone turnover. </w:t>
      </w:r>
      <w:r w:rsidRPr="00975A1B">
        <w:rPr>
          <w:bCs/>
          <w:lang w:bidi="en-US"/>
        </w:rPr>
        <w:t>40</w:t>
      </w:r>
      <w:r w:rsidRPr="00975A1B">
        <w:rPr>
          <w:bCs/>
          <w:szCs w:val="24"/>
          <w:vertAlign w:val="superscript"/>
          <w:lang w:bidi="en-US"/>
        </w:rPr>
        <w:t>th</w:t>
      </w:r>
      <w:r w:rsidRPr="00975A1B">
        <w:rPr>
          <w:bCs/>
          <w:szCs w:val="24"/>
          <w:lang w:bidi="en-US"/>
        </w:rPr>
        <w:t xml:space="preserve"> Annual Meeting of the American Society for Bone and Mineral Research. Montreal, Quebec, Canada. </w:t>
      </w:r>
      <w:r w:rsidRPr="00975A1B">
        <w:rPr>
          <w:i/>
          <w:iCs/>
          <w:szCs w:val="24"/>
          <w:lang w:bidi="en-US"/>
        </w:rPr>
        <w:t xml:space="preserve">Journal of Bone and Mineral Research </w:t>
      </w:r>
      <w:r w:rsidRPr="00975A1B">
        <w:rPr>
          <w:iCs/>
          <w:szCs w:val="24"/>
          <w:lang w:bidi="en-US"/>
        </w:rPr>
        <w:t>33</w:t>
      </w:r>
      <w:r w:rsidRPr="00975A1B">
        <w:rPr>
          <w:i/>
          <w:iCs/>
          <w:szCs w:val="24"/>
          <w:lang w:bidi="en-US"/>
        </w:rPr>
        <w:t xml:space="preserve"> </w:t>
      </w:r>
      <w:r w:rsidRPr="00975A1B">
        <w:rPr>
          <w:iCs/>
          <w:szCs w:val="24"/>
          <w:lang w:bidi="en-US"/>
        </w:rPr>
        <w:t>(Suppl. 2):S98, 2018</w:t>
      </w:r>
      <w:r w:rsidRPr="00975A1B">
        <w:rPr>
          <w:i/>
          <w:iCs/>
          <w:szCs w:val="24"/>
          <w:lang w:bidi="en-US"/>
        </w:rPr>
        <w:t xml:space="preserve">. </w:t>
      </w:r>
      <w:r w:rsidRPr="00975A1B">
        <w:rPr>
          <w:iCs/>
          <w:szCs w:val="24"/>
          <w:lang w:bidi="en-US"/>
        </w:rPr>
        <w:t>Plenary Poster.</w:t>
      </w:r>
    </w:p>
    <w:p w14:paraId="763B7EF3" w14:textId="77777777" w:rsidR="009E75A8" w:rsidRPr="00975A1B" w:rsidRDefault="009E75A8" w:rsidP="009E75A8">
      <w:pPr>
        <w:pStyle w:val="ListParagraph"/>
        <w:numPr>
          <w:ilvl w:val="0"/>
          <w:numId w:val="13"/>
        </w:numPr>
        <w:tabs>
          <w:tab w:val="clear" w:pos="360"/>
          <w:tab w:val="num" w:pos="567"/>
        </w:tabs>
        <w:ind w:left="567" w:hanging="567"/>
        <w:jc w:val="both"/>
        <w:rPr>
          <w:szCs w:val="24"/>
          <w:lang w:bidi="en-US"/>
        </w:rPr>
      </w:pPr>
      <w:r w:rsidRPr="00975A1B">
        <w:rPr>
          <w:bCs/>
        </w:rPr>
        <w:t>Davis HM</w:t>
      </w:r>
      <w:r w:rsidRPr="00975A1B">
        <w:t xml:space="preserve">, Valdez S, Gomez LJ, Bruzzaniti A, </w:t>
      </w:r>
      <w:r w:rsidRPr="00975A1B">
        <w:rPr>
          <w:b/>
        </w:rPr>
        <w:t>Plotkin LI</w:t>
      </w:r>
      <w:r w:rsidRPr="00975A1B">
        <w:t xml:space="preserve">. </w:t>
      </w:r>
      <w:r w:rsidRPr="00975A1B">
        <w:rPr>
          <w:iCs/>
        </w:rPr>
        <w:t xml:space="preserve">Autocrine actions of high mobility group box1 protein (HMGB1) on osteocytes and osteoclasts regulate </w:t>
      </w:r>
      <w:proofErr w:type="spellStart"/>
      <w:r w:rsidRPr="00975A1B">
        <w:rPr>
          <w:iCs/>
        </w:rPr>
        <w:t>osteoclastogenesis</w:t>
      </w:r>
      <w:proofErr w:type="spellEnd"/>
      <w:r w:rsidRPr="00975A1B">
        <w:rPr>
          <w:iCs/>
        </w:rPr>
        <w:t>.</w:t>
      </w:r>
      <w:r w:rsidRPr="00975A1B">
        <w:t xml:space="preserve"> </w:t>
      </w:r>
      <w:r w:rsidRPr="00975A1B">
        <w:rPr>
          <w:bCs/>
          <w:lang w:bidi="en-US"/>
        </w:rPr>
        <w:t>40</w:t>
      </w:r>
      <w:r w:rsidRPr="00975A1B">
        <w:rPr>
          <w:bCs/>
          <w:szCs w:val="24"/>
          <w:vertAlign w:val="superscript"/>
          <w:lang w:bidi="en-US"/>
        </w:rPr>
        <w:t>th</w:t>
      </w:r>
      <w:r w:rsidRPr="00975A1B">
        <w:rPr>
          <w:bCs/>
          <w:szCs w:val="24"/>
          <w:lang w:bidi="en-US"/>
        </w:rPr>
        <w:t xml:space="preserve"> Annual Meeting of the American Society for Bone and Mineral Research. Montreal, Quebec, Canada. </w:t>
      </w:r>
      <w:r w:rsidRPr="00975A1B">
        <w:rPr>
          <w:i/>
          <w:iCs/>
          <w:szCs w:val="24"/>
          <w:lang w:bidi="en-US"/>
        </w:rPr>
        <w:t xml:space="preserve">Journal of Bone and Mineral Research 33 </w:t>
      </w:r>
      <w:r w:rsidRPr="00975A1B">
        <w:rPr>
          <w:iCs/>
          <w:szCs w:val="24"/>
          <w:lang w:bidi="en-US"/>
        </w:rPr>
        <w:t>(Suppl. 2):S95 2018</w:t>
      </w:r>
      <w:r w:rsidRPr="00975A1B">
        <w:rPr>
          <w:i/>
          <w:iCs/>
          <w:szCs w:val="24"/>
          <w:lang w:bidi="en-US"/>
        </w:rPr>
        <w:t xml:space="preserve">. </w:t>
      </w:r>
      <w:r w:rsidRPr="00975A1B">
        <w:rPr>
          <w:iCs/>
          <w:szCs w:val="24"/>
          <w:lang w:bidi="en-US"/>
        </w:rPr>
        <w:t>Plenary Poster.</w:t>
      </w:r>
    </w:p>
    <w:p w14:paraId="638221A4" w14:textId="77777777" w:rsidR="009E75A8" w:rsidRPr="00975A1B" w:rsidRDefault="009E75A8" w:rsidP="009E75A8">
      <w:pPr>
        <w:pStyle w:val="ListParagraph"/>
        <w:numPr>
          <w:ilvl w:val="0"/>
          <w:numId w:val="13"/>
        </w:numPr>
        <w:tabs>
          <w:tab w:val="clear" w:pos="360"/>
          <w:tab w:val="num" w:pos="567"/>
        </w:tabs>
        <w:ind w:left="567" w:hanging="567"/>
        <w:jc w:val="both"/>
        <w:rPr>
          <w:szCs w:val="24"/>
          <w:lang w:bidi="en-US"/>
        </w:rPr>
      </w:pPr>
      <w:r w:rsidRPr="00975A1B">
        <w:t xml:space="preserve">Nelson JH, </w:t>
      </w:r>
      <w:r w:rsidRPr="00975A1B">
        <w:rPr>
          <w:bCs/>
        </w:rPr>
        <w:t>Davis HM</w:t>
      </w:r>
      <w:r w:rsidRPr="00975A1B">
        <w:t xml:space="preserve">, McAndrews K, </w:t>
      </w:r>
      <w:proofErr w:type="spellStart"/>
      <w:r w:rsidRPr="00975A1B">
        <w:t>Cregor</w:t>
      </w:r>
      <w:proofErr w:type="spellEnd"/>
      <w:r w:rsidRPr="00975A1B">
        <w:t xml:space="preserve"> MD, Thompson WR, </w:t>
      </w:r>
      <w:r w:rsidRPr="00975A1B">
        <w:rPr>
          <w:b/>
        </w:rPr>
        <w:t>Plotkin LI</w:t>
      </w:r>
      <w:r w:rsidRPr="00975A1B">
        <w:t xml:space="preserve">, Robling AG, Bellido T, Delgado-Calle J. </w:t>
      </w:r>
      <w:r w:rsidRPr="00975A1B">
        <w:rPr>
          <w:iCs/>
        </w:rPr>
        <w:t xml:space="preserve">Sclerostin regulates adipocyte fate and mediates paracrine and endocrine signaling between osteocytes and fat. </w:t>
      </w:r>
      <w:r w:rsidRPr="00975A1B">
        <w:t>4</w:t>
      </w:r>
      <w:r w:rsidRPr="00975A1B">
        <w:rPr>
          <w:bCs/>
          <w:lang w:bidi="en-US"/>
        </w:rPr>
        <w:t>0</w:t>
      </w:r>
      <w:r w:rsidRPr="00975A1B">
        <w:rPr>
          <w:bCs/>
          <w:szCs w:val="24"/>
          <w:vertAlign w:val="superscript"/>
          <w:lang w:bidi="en-US"/>
        </w:rPr>
        <w:t>th</w:t>
      </w:r>
      <w:r w:rsidRPr="00975A1B">
        <w:rPr>
          <w:bCs/>
          <w:szCs w:val="24"/>
          <w:lang w:bidi="en-US"/>
        </w:rPr>
        <w:t xml:space="preserve"> Annual Meeting of the American Society for Bone and Mineral Research. Montreal, Quebec, Canada. </w:t>
      </w:r>
      <w:r w:rsidRPr="00975A1B">
        <w:rPr>
          <w:i/>
          <w:iCs/>
          <w:szCs w:val="24"/>
          <w:lang w:bidi="en-US"/>
        </w:rPr>
        <w:t xml:space="preserve">Journal of Bone and Mineral Research </w:t>
      </w:r>
      <w:r w:rsidRPr="00975A1B">
        <w:rPr>
          <w:iCs/>
          <w:szCs w:val="24"/>
          <w:lang w:bidi="en-US"/>
        </w:rPr>
        <w:t>33</w:t>
      </w:r>
      <w:r w:rsidRPr="00975A1B">
        <w:rPr>
          <w:i/>
          <w:iCs/>
          <w:szCs w:val="24"/>
          <w:lang w:bidi="en-US"/>
        </w:rPr>
        <w:t xml:space="preserve"> </w:t>
      </w:r>
      <w:r w:rsidRPr="00975A1B">
        <w:rPr>
          <w:iCs/>
          <w:szCs w:val="24"/>
          <w:lang w:bidi="en-US"/>
        </w:rPr>
        <w:t>(Suppl. 2):S260, 2018</w:t>
      </w:r>
      <w:r w:rsidRPr="00975A1B">
        <w:rPr>
          <w:i/>
          <w:iCs/>
          <w:szCs w:val="24"/>
          <w:lang w:bidi="en-US"/>
        </w:rPr>
        <w:t>.</w:t>
      </w:r>
    </w:p>
    <w:p w14:paraId="12518A0A" w14:textId="156758BE" w:rsidR="009E75A8" w:rsidRPr="00975A1B" w:rsidRDefault="009E75A8" w:rsidP="009E75A8">
      <w:pPr>
        <w:pStyle w:val="ListParagraph"/>
        <w:numPr>
          <w:ilvl w:val="0"/>
          <w:numId w:val="13"/>
        </w:numPr>
        <w:tabs>
          <w:tab w:val="clear" w:pos="360"/>
          <w:tab w:val="num" w:pos="567"/>
        </w:tabs>
        <w:ind w:left="567" w:hanging="567"/>
        <w:jc w:val="both"/>
        <w:rPr>
          <w:szCs w:val="24"/>
          <w:lang w:bidi="en-US"/>
        </w:rPr>
      </w:pPr>
      <w:r w:rsidRPr="00975A1B">
        <w:t>Aguilar-Perez A,</w:t>
      </w:r>
      <w:r w:rsidRPr="00975A1B">
        <w:rPr>
          <w:vertAlign w:val="superscript"/>
        </w:rPr>
        <w:t xml:space="preserve"> </w:t>
      </w:r>
      <w:r w:rsidRPr="00975A1B">
        <w:t>Pacheco-Costa R, Atkinson EG, Deosthale P, Gomez LJ,</w:t>
      </w:r>
      <w:r w:rsidRPr="00975A1B">
        <w:rPr>
          <w:vertAlign w:val="superscript"/>
        </w:rPr>
        <w:t xml:space="preserve"> </w:t>
      </w:r>
      <w:r w:rsidRPr="00975A1B">
        <w:t>Dilley JE,</w:t>
      </w:r>
      <w:r w:rsidRPr="00975A1B">
        <w:rPr>
          <w:vertAlign w:val="superscript"/>
        </w:rPr>
        <w:t xml:space="preserve"> </w:t>
      </w:r>
      <w:r w:rsidRPr="00975A1B">
        <w:rPr>
          <w:bCs/>
        </w:rPr>
        <w:t>Davis HM</w:t>
      </w:r>
      <w:r w:rsidRPr="00975A1B">
        <w:t xml:space="preserve">, Herrera C, Thompson R, Allen MR, Liu Z, Bruzzaniti A, Zimmers T, </w:t>
      </w:r>
      <w:r w:rsidRPr="00975A1B">
        <w:rPr>
          <w:b/>
        </w:rPr>
        <w:t>Plotkin LI</w:t>
      </w:r>
      <w:r w:rsidRPr="00975A1B">
        <w:t xml:space="preserve">. </w:t>
      </w:r>
      <w:r w:rsidRPr="00975A1B">
        <w:rPr>
          <w:iCs/>
        </w:rPr>
        <w:t xml:space="preserve">Critical sex- and age-dependent role of osteocytic pannexin1 on bone and muscle mass and strength. </w:t>
      </w:r>
      <w:r w:rsidRPr="00975A1B">
        <w:rPr>
          <w:bCs/>
          <w:lang w:bidi="en-US"/>
        </w:rPr>
        <w:t>40</w:t>
      </w:r>
      <w:r w:rsidRPr="00975A1B">
        <w:rPr>
          <w:bCs/>
          <w:szCs w:val="24"/>
          <w:vertAlign w:val="superscript"/>
          <w:lang w:bidi="en-US"/>
        </w:rPr>
        <w:t>th</w:t>
      </w:r>
      <w:r w:rsidRPr="00975A1B">
        <w:rPr>
          <w:bCs/>
          <w:szCs w:val="24"/>
          <w:lang w:bidi="en-US"/>
        </w:rPr>
        <w:t xml:space="preserve"> Annual Meeting of the American Society for Bone and Mineral Research. Montreal, Quebec, Canada. </w:t>
      </w:r>
      <w:r w:rsidRPr="00975A1B">
        <w:rPr>
          <w:i/>
          <w:iCs/>
          <w:szCs w:val="24"/>
          <w:lang w:bidi="en-US"/>
        </w:rPr>
        <w:t>Journal of Bone and Mineral Res</w:t>
      </w:r>
      <w:r w:rsidR="00201640">
        <w:rPr>
          <w:i/>
          <w:iCs/>
          <w:szCs w:val="24"/>
          <w:lang w:bidi="en-US"/>
        </w:rPr>
        <w:t>earch</w:t>
      </w:r>
      <w:r w:rsidRPr="00975A1B">
        <w:rPr>
          <w:iCs/>
          <w:szCs w:val="24"/>
          <w:lang w:bidi="en-US"/>
        </w:rPr>
        <w:t xml:space="preserve"> 33</w:t>
      </w:r>
      <w:r w:rsidRPr="00975A1B">
        <w:rPr>
          <w:i/>
          <w:iCs/>
          <w:szCs w:val="24"/>
          <w:lang w:bidi="en-US"/>
        </w:rPr>
        <w:t xml:space="preserve"> </w:t>
      </w:r>
      <w:r w:rsidRPr="00975A1B">
        <w:rPr>
          <w:iCs/>
          <w:szCs w:val="24"/>
          <w:lang w:bidi="en-US"/>
        </w:rPr>
        <w:t>(Suppl. 2):S334, 2018</w:t>
      </w:r>
      <w:r w:rsidRPr="00975A1B">
        <w:rPr>
          <w:i/>
          <w:iCs/>
          <w:szCs w:val="24"/>
          <w:lang w:bidi="en-US"/>
        </w:rPr>
        <w:t>.</w:t>
      </w:r>
    </w:p>
    <w:p w14:paraId="5D2965F7" w14:textId="77777777" w:rsidR="009E75A8" w:rsidRPr="00975A1B" w:rsidRDefault="009E75A8" w:rsidP="009E75A8">
      <w:pPr>
        <w:pStyle w:val="ListParagraph"/>
        <w:numPr>
          <w:ilvl w:val="0"/>
          <w:numId w:val="13"/>
        </w:numPr>
        <w:tabs>
          <w:tab w:val="clear" w:pos="360"/>
          <w:tab w:val="num" w:pos="567"/>
        </w:tabs>
        <w:ind w:left="567" w:hanging="567"/>
        <w:jc w:val="both"/>
        <w:rPr>
          <w:szCs w:val="24"/>
          <w:lang w:bidi="en-US"/>
        </w:rPr>
      </w:pPr>
      <w:r w:rsidRPr="00975A1B">
        <w:rPr>
          <w:bCs/>
          <w:szCs w:val="24"/>
          <w:lang w:val="es-AR" w:bidi="en-US"/>
        </w:rPr>
        <w:t xml:space="preserve">Buvinic S, Balanta-Melo J, Toro-Ibacache V, Torres-Quintana MA, </w:t>
      </w:r>
      <w:proofErr w:type="spellStart"/>
      <w:r w:rsidRPr="00975A1B">
        <w:rPr>
          <w:bCs/>
          <w:szCs w:val="24"/>
          <w:lang w:val="es-AR" w:bidi="en-US"/>
        </w:rPr>
        <w:t>Kupczik</w:t>
      </w:r>
      <w:proofErr w:type="spellEnd"/>
      <w:r w:rsidRPr="00975A1B">
        <w:rPr>
          <w:bCs/>
          <w:szCs w:val="24"/>
          <w:lang w:val="es-AR" w:bidi="en-US"/>
        </w:rPr>
        <w:t xml:space="preserve"> K, </w:t>
      </w:r>
      <w:r w:rsidRPr="00975A1B">
        <w:rPr>
          <w:b/>
          <w:bCs/>
          <w:szCs w:val="24"/>
          <w:lang w:val="es-AR" w:bidi="en-US"/>
        </w:rPr>
        <w:t>Plotkin LI</w:t>
      </w:r>
      <w:r w:rsidRPr="00975A1B">
        <w:rPr>
          <w:bCs/>
          <w:szCs w:val="24"/>
          <w:lang w:val="es-AR" w:bidi="en-US"/>
        </w:rPr>
        <w:t xml:space="preserve">. </w:t>
      </w:r>
      <w:r w:rsidRPr="00975A1B">
        <w:rPr>
          <w:bCs/>
          <w:szCs w:val="24"/>
          <w:lang w:bidi="en-US"/>
        </w:rPr>
        <w:t>The osteocyte apoptosis inhibitor IG9402 prevents bone loss of the mouse mandibular condyle during masseter muscle</w:t>
      </w:r>
      <w:r w:rsidRPr="00975A1B">
        <w:rPr>
          <w:bCs/>
          <w:i/>
          <w:iCs/>
          <w:szCs w:val="24"/>
          <w:lang w:bidi="en-US"/>
        </w:rPr>
        <w:t> </w:t>
      </w:r>
      <w:r w:rsidRPr="00975A1B">
        <w:rPr>
          <w:bCs/>
          <w:szCs w:val="24"/>
          <w:lang w:bidi="en-US"/>
        </w:rPr>
        <w:t xml:space="preserve">atrophy. </w:t>
      </w:r>
      <w:r w:rsidRPr="00975A1B">
        <w:rPr>
          <w:bCs/>
          <w:lang w:bidi="en-US"/>
        </w:rPr>
        <w:t>40</w:t>
      </w:r>
      <w:r w:rsidRPr="00975A1B">
        <w:rPr>
          <w:bCs/>
          <w:szCs w:val="24"/>
          <w:vertAlign w:val="superscript"/>
          <w:lang w:bidi="en-US"/>
        </w:rPr>
        <w:t>th</w:t>
      </w:r>
      <w:r w:rsidRPr="00975A1B">
        <w:rPr>
          <w:bCs/>
          <w:szCs w:val="24"/>
          <w:lang w:bidi="en-US"/>
        </w:rPr>
        <w:t xml:space="preserve"> Annual Meeting of the American Society for Bone and Mineral Research. Montreal, Quebec, Canada. </w:t>
      </w:r>
      <w:r w:rsidRPr="00975A1B">
        <w:rPr>
          <w:i/>
          <w:iCs/>
          <w:szCs w:val="24"/>
          <w:lang w:bidi="en-US"/>
        </w:rPr>
        <w:t xml:space="preserve">Journal of Bone and Mineral Research </w:t>
      </w:r>
      <w:r w:rsidRPr="00975A1B">
        <w:rPr>
          <w:iCs/>
          <w:szCs w:val="24"/>
          <w:lang w:bidi="en-US"/>
        </w:rPr>
        <w:t>33 (Suppl. 2):S335, 2018</w:t>
      </w:r>
      <w:r w:rsidRPr="00975A1B">
        <w:rPr>
          <w:i/>
          <w:iCs/>
          <w:szCs w:val="24"/>
          <w:lang w:bidi="en-US"/>
        </w:rPr>
        <w:t>.</w:t>
      </w:r>
    </w:p>
    <w:p w14:paraId="1839A7C0" w14:textId="77777777" w:rsidR="009E75A8" w:rsidRPr="00975A1B" w:rsidRDefault="009E75A8" w:rsidP="009E75A8">
      <w:pPr>
        <w:pStyle w:val="ListParagraph"/>
        <w:numPr>
          <w:ilvl w:val="0"/>
          <w:numId w:val="13"/>
        </w:numPr>
        <w:tabs>
          <w:tab w:val="clear" w:pos="360"/>
          <w:tab w:val="num" w:pos="567"/>
        </w:tabs>
        <w:ind w:left="567" w:hanging="567"/>
        <w:jc w:val="both"/>
        <w:rPr>
          <w:szCs w:val="24"/>
          <w:lang w:bidi="en-US"/>
        </w:rPr>
      </w:pPr>
      <w:r w:rsidRPr="00975A1B">
        <w:t>Sato AY, Plotkin, LI, Bellido T</w:t>
      </w:r>
      <w:r w:rsidRPr="00975A1B">
        <w:rPr>
          <w:rFonts w:eastAsia="SimSun"/>
          <w:lang w:eastAsia="zh-CN"/>
        </w:rPr>
        <w:t xml:space="preserve"> Interference with atrophy signaling prevents GC actions on bone and muscle</w:t>
      </w:r>
      <w:r w:rsidRPr="00975A1B">
        <w:rPr>
          <w:rFonts w:eastAsia="SimSun"/>
          <w:i/>
          <w:lang w:eastAsia="zh-CN"/>
        </w:rPr>
        <w:t xml:space="preserve"> in vitro</w:t>
      </w:r>
      <w:r w:rsidRPr="00975A1B">
        <w:rPr>
          <w:rFonts w:eastAsia="SimSun"/>
          <w:lang w:eastAsia="zh-CN"/>
        </w:rPr>
        <w:t xml:space="preserve"> and </w:t>
      </w:r>
      <w:r w:rsidRPr="00975A1B">
        <w:rPr>
          <w:rFonts w:eastAsia="SimSun"/>
          <w:i/>
          <w:lang w:eastAsia="zh-CN"/>
        </w:rPr>
        <w:t>ex vivo</w:t>
      </w:r>
      <w:r w:rsidRPr="00975A1B">
        <w:rPr>
          <w:rFonts w:eastAsia="SimSun"/>
          <w:lang w:eastAsia="zh-CN"/>
        </w:rPr>
        <w:t xml:space="preserve">. </w:t>
      </w:r>
      <w:r w:rsidRPr="00975A1B">
        <w:rPr>
          <w:bCs/>
          <w:lang w:bidi="en-US"/>
        </w:rPr>
        <w:t>40</w:t>
      </w:r>
      <w:r w:rsidRPr="00975A1B">
        <w:rPr>
          <w:bCs/>
          <w:szCs w:val="24"/>
          <w:vertAlign w:val="superscript"/>
          <w:lang w:bidi="en-US"/>
        </w:rPr>
        <w:t>th</w:t>
      </w:r>
      <w:r w:rsidRPr="00975A1B">
        <w:rPr>
          <w:bCs/>
          <w:szCs w:val="24"/>
          <w:lang w:bidi="en-US"/>
        </w:rPr>
        <w:t xml:space="preserve"> Annual Meeting of the American Society for Bone and Mineral Research. Montreal, Quebec, Canada. </w:t>
      </w:r>
      <w:r w:rsidRPr="00975A1B">
        <w:rPr>
          <w:i/>
          <w:iCs/>
          <w:szCs w:val="24"/>
          <w:lang w:bidi="en-US"/>
        </w:rPr>
        <w:t xml:space="preserve">Journal of Bone and Mineral Research </w:t>
      </w:r>
      <w:r w:rsidRPr="00975A1B">
        <w:rPr>
          <w:iCs/>
          <w:szCs w:val="24"/>
          <w:lang w:bidi="en-US"/>
        </w:rPr>
        <w:t>33</w:t>
      </w:r>
      <w:r w:rsidRPr="00975A1B">
        <w:rPr>
          <w:i/>
          <w:iCs/>
          <w:szCs w:val="24"/>
          <w:lang w:bidi="en-US"/>
        </w:rPr>
        <w:t xml:space="preserve"> </w:t>
      </w:r>
      <w:r w:rsidRPr="00975A1B">
        <w:rPr>
          <w:iCs/>
          <w:szCs w:val="24"/>
          <w:lang w:bidi="en-US"/>
        </w:rPr>
        <w:t>(Suppl. 2):S355, 2018</w:t>
      </w:r>
      <w:r w:rsidRPr="00975A1B">
        <w:rPr>
          <w:i/>
          <w:iCs/>
          <w:szCs w:val="24"/>
          <w:lang w:bidi="en-US"/>
        </w:rPr>
        <w:t>.</w:t>
      </w:r>
    </w:p>
    <w:p w14:paraId="76E51D41" w14:textId="1E279EBB" w:rsidR="009E75A8" w:rsidRPr="00B3236A" w:rsidRDefault="009E75A8" w:rsidP="009E75A8">
      <w:pPr>
        <w:pStyle w:val="ListParagraph"/>
        <w:numPr>
          <w:ilvl w:val="0"/>
          <w:numId w:val="13"/>
        </w:numPr>
        <w:tabs>
          <w:tab w:val="clear" w:pos="360"/>
          <w:tab w:val="num" w:pos="567"/>
        </w:tabs>
        <w:ind w:left="567" w:hanging="567"/>
        <w:jc w:val="both"/>
        <w:rPr>
          <w:szCs w:val="24"/>
          <w:lang w:bidi="en-US"/>
        </w:rPr>
      </w:pPr>
      <w:r w:rsidRPr="00975A1B">
        <w:rPr>
          <w:szCs w:val="24"/>
          <w:lang w:bidi="en-US"/>
        </w:rPr>
        <w:lastRenderedPageBreak/>
        <w:t xml:space="preserve">Sato AY, Pellegrini GG, </w:t>
      </w:r>
      <w:proofErr w:type="spellStart"/>
      <w:r w:rsidRPr="00975A1B">
        <w:rPr>
          <w:szCs w:val="24"/>
          <w:lang w:bidi="en-US"/>
        </w:rPr>
        <w:t>Cregor</w:t>
      </w:r>
      <w:proofErr w:type="spellEnd"/>
      <w:r w:rsidRPr="00975A1B">
        <w:rPr>
          <w:szCs w:val="24"/>
          <w:lang w:bidi="en-US"/>
        </w:rPr>
        <w:t xml:space="preserve"> M, McAndrews K, Atkinson E,</w:t>
      </w:r>
      <w:r w:rsidRPr="00975A1B">
        <w:rPr>
          <w:szCs w:val="24"/>
          <w:vertAlign w:val="superscript"/>
          <w:lang w:bidi="en-US"/>
        </w:rPr>
        <w:t xml:space="preserve"> </w:t>
      </w:r>
      <w:r w:rsidRPr="00975A1B">
        <w:rPr>
          <w:szCs w:val="24"/>
          <w:lang w:bidi="en-US"/>
        </w:rPr>
        <w:t>Choi RB,</w:t>
      </w:r>
      <w:r w:rsidRPr="00975A1B">
        <w:rPr>
          <w:szCs w:val="24"/>
          <w:vertAlign w:val="superscript"/>
          <w:lang w:bidi="en-US"/>
        </w:rPr>
        <w:t xml:space="preserve"> </w:t>
      </w:r>
      <w:r w:rsidRPr="00975A1B">
        <w:rPr>
          <w:szCs w:val="24"/>
          <w:lang w:bidi="en-US"/>
        </w:rPr>
        <w:t xml:space="preserve"> </w:t>
      </w:r>
      <w:proofErr w:type="spellStart"/>
      <w:r w:rsidRPr="00975A1B">
        <w:rPr>
          <w:szCs w:val="24"/>
          <w:lang w:bidi="en-US"/>
        </w:rPr>
        <w:t>Maiz</w:t>
      </w:r>
      <w:proofErr w:type="spellEnd"/>
      <w:r w:rsidRPr="00975A1B">
        <w:rPr>
          <w:szCs w:val="24"/>
          <w:lang w:bidi="en-US"/>
        </w:rPr>
        <w:t xml:space="preserve"> M, </w:t>
      </w:r>
      <w:r w:rsidRPr="00975A1B">
        <w:rPr>
          <w:b/>
          <w:szCs w:val="24"/>
          <w:lang w:bidi="en-US"/>
        </w:rPr>
        <w:t>Plotkin LI</w:t>
      </w:r>
      <w:r w:rsidRPr="00975A1B">
        <w:rPr>
          <w:szCs w:val="24"/>
          <w:lang w:bidi="en-US"/>
        </w:rPr>
        <w:t>, McCabe LD, McCabe GP, Peacock M, Weaver CM, Burr D, Bellido T.</w:t>
      </w:r>
      <w:r w:rsidRPr="00975A1B">
        <w:rPr>
          <w:szCs w:val="24"/>
          <w:vertAlign w:val="superscript"/>
          <w:lang w:bidi="en-US"/>
        </w:rPr>
        <w:t xml:space="preserve">   </w:t>
      </w:r>
      <w:r w:rsidRPr="00975A1B">
        <w:rPr>
          <w:szCs w:val="24"/>
          <w:lang w:bidi="en-US"/>
        </w:rPr>
        <w:t>Distinct mechanisms regulate the response of female and male skeletons to sex steroid deficiency and to the bone protective effects of blueberry containing diets.</w:t>
      </w:r>
      <w:r w:rsidRPr="00975A1B">
        <w:rPr>
          <w:bCs/>
          <w:lang w:bidi="en-US"/>
        </w:rPr>
        <w:t xml:space="preserve"> 40</w:t>
      </w:r>
      <w:r w:rsidRPr="00975A1B">
        <w:rPr>
          <w:bCs/>
          <w:szCs w:val="24"/>
          <w:vertAlign w:val="superscript"/>
          <w:lang w:bidi="en-US"/>
        </w:rPr>
        <w:t>th</w:t>
      </w:r>
      <w:r w:rsidRPr="00975A1B">
        <w:rPr>
          <w:bCs/>
          <w:szCs w:val="24"/>
          <w:lang w:bidi="en-US"/>
        </w:rPr>
        <w:t xml:space="preserve"> Annual Meeting of the American Society for Bone and Mineral Research. Montreal, Quebec, Canada. </w:t>
      </w:r>
      <w:r w:rsidRPr="00975A1B">
        <w:rPr>
          <w:i/>
          <w:iCs/>
          <w:szCs w:val="24"/>
          <w:lang w:bidi="en-US"/>
        </w:rPr>
        <w:t xml:space="preserve">Journal of Bone and Mineral Research </w:t>
      </w:r>
      <w:r w:rsidRPr="00975A1B">
        <w:rPr>
          <w:iCs/>
          <w:szCs w:val="24"/>
          <w:lang w:bidi="en-US"/>
        </w:rPr>
        <w:t>33 (Suppl. 2):S296, 2018</w:t>
      </w:r>
      <w:r w:rsidRPr="00975A1B">
        <w:rPr>
          <w:i/>
          <w:iCs/>
          <w:szCs w:val="24"/>
          <w:lang w:bidi="en-US"/>
        </w:rPr>
        <w:t>.</w:t>
      </w:r>
    </w:p>
    <w:p w14:paraId="13F4B91A" w14:textId="77777777" w:rsidR="00B47D1B" w:rsidRDefault="009E75A8" w:rsidP="00B47D1B">
      <w:pPr>
        <w:pStyle w:val="ListParagraph"/>
        <w:widowControl/>
        <w:numPr>
          <w:ilvl w:val="0"/>
          <w:numId w:val="13"/>
        </w:numPr>
        <w:tabs>
          <w:tab w:val="clear" w:pos="360"/>
          <w:tab w:val="num" w:pos="567"/>
        </w:tabs>
        <w:ind w:left="562" w:hanging="562"/>
        <w:jc w:val="both"/>
        <w:rPr>
          <w:szCs w:val="24"/>
          <w:lang w:bidi="en-US"/>
        </w:rPr>
      </w:pPr>
      <w:r w:rsidRPr="0048529C">
        <w:rPr>
          <w:b/>
          <w:szCs w:val="24"/>
          <w:lang w:bidi="en-US"/>
        </w:rPr>
        <w:t>Plotkin LI</w:t>
      </w:r>
      <w:r>
        <w:rPr>
          <w:szCs w:val="24"/>
          <w:lang w:bidi="en-US"/>
        </w:rPr>
        <w:t xml:space="preserve">, Deosthale P, Hong JM, Sidhu H, Essex AL, Bruzzaniti A. </w:t>
      </w:r>
      <w:r w:rsidRPr="0048529C">
        <w:rPr>
          <w:szCs w:val="24"/>
          <w:lang w:bidi="en-US"/>
        </w:rPr>
        <w:t>Pannexin1 deletion from TRAP-expressing cells results in increased osteoclast differentiation and function, and reduced bone mass only in female mice</w:t>
      </w:r>
      <w:r>
        <w:rPr>
          <w:szCs w:val="24"/>
          <w:lang w:bidi="en-US"/>
        </w:rPr>
        <w:t xml:space="preserve">. </w:t>
      </w:r>
      <w:r w:rsidRPr="0048529C">
        <w:rPr>
          <w:szCs w:val="24"/>
          <w:lang w:bidi="en-US"/>
        </w:rPr>
        <w:t>201</w:t>
      </w:r>
      <w:r>
        <w:rPr>
          <w:szCs w:val="24"/>
          <w:lang w:bidi="en-US"/>
        </w:rPr>
        <w:t>9</w:t>
      </w:r>
      <w:r w:rsidRPr="0048529C">
        <w:rPr>
          <w:szCs w:val="24"/>
          <w:lang w:bidi="en-US"/>
        </w:rPr>
        <w:t xml:space="preserve"> International Gap Junction Meeting </w:t>
      </w:r>
      <w:r>
        <w:rPr>
          <w:szCs w:val="24"/>
          <w:lang w:bidi="en-US"/>
        </w:rPr>
        <w:t>Victoria</w:t>
      </w:r>
      <w:r w:rsidRPr="0048529C">
        <w:rPr>
          <w:szCs w:val="24"/>
          <w:lang w:bidi="en-US"/>
        </w:rPr>
        <w:t xml:space="preserve">, </w:t>
      </w:r>
      <w:r>
        <w:rPr>
          <w:szCs w:val="24"/>
          <w:lang w:bidi="en-US"/>
        </w:rPr>
        <w:t xml:space="preserve">British Columbia, Canada, </w:t>
      </w:r>
      <w:r w:rsidRPr="00B47D1B">
        <w:rPr>
          <w:szCs w:val="24"/>
          <w:lang w:bidi="en-US"/>
        </w:rPr>
        <w:t>2019.</w:t>
      </w:r>
      <w:r w:rsidR="001145AA" w:rsidRPr="00B47D1B">
        <w:rPr>
          <w:szCs w:val="24"/>
          <w:lang w:bidi="en-US"/>
        </w:rPr>
        <w:t>*</w:t>
      </w:r>
    </w:p>
    <w:p w14:paraId="442E83D9" w14:textId="6FD56866" w:rsidR="00B47D1B" w:rsidRPr="00420CE0" w:rsidRDefault="00B47D1B" w:rsidP="00B47D1B">
      <w:pPr>
        <w:pStyle w:val="ListParagraph"/>
        <w:widowControl/>
        <w:numPr>
          <w:ilvl w:val="0"/>
          <w:numId w:val="13"/>
        </w:numPr>
        <w:tabs>
          <w:tab w:val="clear" w:pos="360"/>
          <w:tab w:val="num" w:pos="567"/>
        </w:tabs>
        <w:ind w:left="562" w:hanging="562"/>
        <w:jc w:val="both"/>
        <w:rPr>
          <w:szCs w:val="24"/>
          <w:lang w:bidi="en-US"/>
        </w:rPr>
      </w:pPr>
      <w:r w:rsidRPr="00B47D1B">
        <w:rPr>
          <w:szCs w:val="24"/>
          <w:lang w:bidi="en-US"/>
        </w:rPr>
        <w:t xml:space="preserve">Essex A, Davis H, Deosthale P, Bonetto A, </w:t>
      </w:r>
      <w:r w:rsidRPr="00B47D1B">
        <w:rPr>
          <w:b/>
          <w:szCs w:val="24"/>
          <w:lang w:bidi="en-US"/>
        </w:rPr>
        <w:t>Plotkin LI</w:t>
      </w:r>
      <w:r w:rsidRPr="00B47D1B">
        <w:rPr>
          <w:szCs w:val="24"/>
          <w:lang w:bidi="en-US"/>
        </w:rPr>
        <w:t>. Lack of osteocytic-miR21 promotes skeletal muscle mass growth in a sex-specific manner</w:t>
      </w:r>
      <w:r>
        <w:rPr>
          <w:szCs w:val="24"/>
          <w:lang w:bidi="en-US"/>
        </w:rPr>
        <w:t xml:space="preserve">. </w:t>
      </w:r>
      <w:r w:rsidRPr="00975A1B">
        <w:rPr>
          <w:bCs/>
          <w:lang w:bidi="en-US"/>
        </w:rPr>
        <w:t>4</w:t>
      </w:r>
      <w:r>
        <w:rPr>
          <w:bCs/>
          <w:lang w:bidi="en-US"/>
        </w:rPr>
        <w:t>1</w:t>
      </w:r>
      <w:r w:rsidRPr="00B47D1B">
        <w:rPr>
          <w:bCs/>
          <w:vertAlign w:val="superscript"/>
          <w:lang w:bidi="en-US"/>
        </w:rPr>
        <w:t>st</w:t>
      </w:r>
      <w:r>
        <w:rPr>
          <w:bCs/>
          <w:lang w:bidi="en-US"/>
        </w:rPr>
        <w:t xml:space="preserve"> </w:t>
      </w:r>
      <w:r w:rsidRPr="00975A1B">
        <w:rPr>
          <w:bCs/>
          <w:szCs w:val="24"/>
          <w:lang w:bidi="en-US"/>
        </w:rPr>
        <w:t xml:space="preserve">Annual Meeting of the American Society for Bone and Mineral Research. </w:t>
      </w:r>
      <w:r>
        <w:rPr>
          <w:bCs/>
          <w:szCs w:val="24"/>
          <w:lang w:bidi="en-US"/>
        </w:rPr>
        <w:t>Orlando</w:t>
      </w:r>
      <w:r w:rsidRPr="00975A1B">
        <w:rPr>
          <w:bCs/>
          <w:szCs w:val="24"/>
          <w:lang w:bidi="en-US"/>
        </w:rPr>
        <w:t xml:space="preserve">, </w:t>
      </w:r>
      <w:r>
        <w:rPr>
          <w:bCs/>
          <w:szCs w:val="24"/>
          <w:lang w:bidi="en-US"/>
        </w:rPr>
        <w:t>Florida</w:t>
      </w:r>
      <w:r w:rsidRPr="00975A1B">
        <w:rPr>
          <w:bCs/>
          <w:szCs w:val="24"/>
          <w:lang w:bidi="en-US"/>
        </w:rPr>
        <w:t xml:space="preserve">. </w:t>
      </w:r>
      <w:r w:rsidRPr="00975A1B">
        <w:rPr>
          <w:i/>
          <w:iCs/>
          <w:szCs w:val="24"/>
          <w:lang w:bidi="en-US"/>
        </w:rPr>
        <w:t xml:space="preserve">Journal of Bone and Mineral Research </w:t>
      </w:r>
      <w:r w:rsidRPr="00975A1B">
        <w:rPr>
          <w:iCs/>
          <w:szCs w:val="24"/>
          <w:lang w:bidi="en-US"/>
        </w:rPr>
        <w:t>3</w:t>
      </w:r>
      <w:r w:rsidR="00201640">
        <w:rPr>
          <w:iCs/>
          <w:szCs w:val="24"/>
          <w:lang w:bidi="en-US"/>
        </w:rPr>
        <w:t>4</w:t>
      </w:r>
      <w:r w:rsidRPr="00975A1B">
        <w:rPr>
          <w:iCs/>
          <w:szCs w:val="24"/>
          <w:lang w:bidi="en-US"/>
        </w:rPr>
        <w:t xml:space="preserve"> (Suppl. 2):S</w:t>
      </w:r>
      <w:r w:rsidR="005E749B">
        <w:rPr>
          <w:iCs/>
          <w:szCs w:val="24"/>
          <w:lang w:bidi="en-US"/>
        </w:rPr>
        <w:t>194</w:t>
      </w:r>
      <w:r w:rsidRPr="00975A1B">
        <w:rPr>
          <w:iCs/>
          <w:szCs w:val="24"/>
          <w:lang w:bidi="en-US"/>
        </w:rPr>
        <w:t>, 201</w:t>
      </w:r>
      <w:r w:rsidR="005E749B">
        <w:rPr>
          <w:iCs/>
          <w:szCs w:val="24"/>
          <w:lang w:bidi="en-US"/>
        </w:rPr>
        <w:t>9.</w:t>
      </w:r>
    </w:p>
    <w:p w14:paraId="5AFB7BDA" w14:textId="1E28553B" w:rsidR="00420CE0" w:rsidRPr="00420CE0" w:rsidRDefault="00420CE0" w:rsidP="00420CE0">
      <w:pPr>
        <w:pStyle w:val="ListParagraph"/>
        <w:widowControl/>
        <w:numPr>
          <w:ilvl w:val="0"/>
          <w:numId w:val="13"/>
        </w:numPr>
        <w:tabs>
          <w:tab w:val="clear" w:pos="360"/>
          <w:tab w:val="num" w:pos="567"/>
        </w:tabs>
        <w:ind w:left="562" w:hanging="562"/>
        <w:jc w:val="both"/>
        <w:rPr>
          <w:iCs/>
          <w:szCs w:val="24"/>
          <w:lang w:bidi="en-US"/>
        </w:rPr>
      </w:pPr>
      <w:r w:rsidRPr="00420CE0">
        <w:rPr>
          <w:b/>
          <w:iCs/>
          <w:szCs w:val="24"/>
          <w:lang w:bidi="en-US"/>
        </w:rPr>
        <w:t>Plotkin LI</w:t>
      </w:r>
      <w:r>
        <w:rPr>
          <w:iCs/>
          <w:szCs w:val="24"/>
          <w:lang w:bidi="en-US"/>
        </w:rPr>
        <w:t xml:space="preserve">, Deosthale P, Hong JM, Sidhu H, Essex A, Bruzzaniti A.  </w:t>
      </w:r>
      <w:r w:rsidRPr="00420CE0">
        <w:rPr>
          <w:iCs/>
          <w:szCs w:val="24"/>
          <w:lang w:bidi="en-US"/>
        </w:rPr>
        <w:t>Sex-specific increases in osteoclast differentiation and function by Pannexin1 channel deletion in TRAP-expressing cells</w:t>
      </w:r>
      <w:r>
        <w:rPr>
          <w:iCs/>
          <w:szCs w:val="24"/>
          <w:lang w:bidi="en-US"/>
        </w:rPr>
        <w:t>.</w:t>
      </w:r>
      <w:r w:rsidRPr="00420CE0">
        <w:rPr>
          <w:iCs/>
          <w:szCs w:val="24"/>
          <w:lang w:bidi="en-US"/>
        </w:rPr>
        <w:t xml:space="preserve"> </w:t>
      </w:r>
      <w:r w:rsidRPr="00420CE0">
        <w:rPr>
          <w:bCs/>
          <w:iCs/>
          <w:szCs w:val="24"/>
          <w:lang w:bidi="en-US"/>
        </w:rPr>
        <w:t>41</w:t>
      </w:r>
      <w:r w:rsidRPr="00420CE0">
        <w:rPr>
          <w:bCs/>
          <w:iCs/>
          <w:szCs w:val="24"/>
          <w:vertAlign w:val="superscript"/>
          <w:lang w:bidi="en-US"/>
        </w:rPr>
        <w:t>st</w:t>
      </w:r>
      <w:r w:rsidRPr="00420CE0">
        <w:rPr>
          <w:bCs/>
          <w:iCs/>
          <w:szCs w:val="24"/>
          <w:lang w:bidi="en-US"/>
        </w:rPr>
        <w:t xml:space="preserve"> Annual Meeting of the American Society for Bone and Mineral Research. Orlando, Florida. </w:t>
      </w:r>
      <w:r w:rsidRPr="00420CE0">
        <w:rPr>
          <w:i/>
          <w:iCs/>
          <w:szCs w:val="24"/>
          <w:lang w:bidi="en-US"/>
        </w:rPr>
        <w:t xml:space="preserve">Journal of Bone and Mineral Research </w:t>
      </w:r>
      <w:r w:rsidRPr="00420CE0">
        <w:rPr>
          <w:iCs/>
          <w:szCs w:val="24"/>
          <w:lang w:bidi="en-US"/>
        </w:rPr>
        <w:t>34 (Suppl. 2):S</w:t>
      </w:r>
      <w:r>
        <w:rPr>
          <w:iCs/>
          <w:szCs w:val="24"/>
          <w:lang w:bidi="en-US"/>
        </w:rPr>
        <w:t>236</w:t>
      </w:r>
      <w:r w:rsidRPr="00420CE0">
        <w:rPr>
          <w:iCs/>
          <w:szCs w:val="24"/>
          <w:lang w:bidi="en-US"/>
        </w:rPr>
        <w:t>, 2019.</w:t>
      </w:r>
    </w:p>
    <w:p w14:paraId="29E99342" w14:textId="77777777" w:rsidR="00652B70" w:rsidRPr="00652B70" w:rsidRDefault="00420CE0" w:rsidP="00652B70">
      <w:pPr>
        <w:pStyle w:val="ListParagraph"/>
        <w:widowControl/>
        <w:numPr>
          <w:ilvl w:val="0"/>
          <w:numId w:val="13"/>
        </w:numPr>
        <w:tabs>
          <w:tab w:val="clear" w:pos="360"/>
          <w:tab w:val="num" w:pos="567"/>
        </w:tabs>
        <w:ind w:left="562" w:hanging="562"/>
        <w:jc w:val="both"/>
        <w:rPr>
          <w:szCs w:val="24"/>
          <w:lang w:bidi="en-US"/>
        </w:rPr>
      </w:pPr>
      <w:r>
        <w:rPr>
          <w:szCs w:val="24"/>
          <w:lang w:bidi="en-US"/>
        </w:rPr>
        <w:t xml:space="preserve">Hong JM, Godfrey D, Holland R, Kim S-K, Deosthale P, </w:t>
      </w:r>
      <w:r w:rsidRPr="00420CE0">
        <w:rPr>
          <w:b/>
          <w:szCs w:val="24"/>
          <w:lang w:bidi="en-US"/>
        </w:rPr>
        <w:t>Plotkin LI</w:t>
      </w:r>
      <w:r>
        <w:rPr>
          <w:szCs w:val="24"/>
          <w:lang w:bidi="en-US"/>
        </w:rPr>
        <w:t xml:space="preserve">, Allen MR, Bruzzaniti A. </w:t>
      </w:r>
      <w:proofErr w:type="spellStart"/>
      <w:r>
        <w:rPr>
          <w:szCs w:val="24"/>
          <w:lang w:bidi="en-US"/>
        </w:rPr>
        <w:t>K</w:t>
      </w:r>
      <w:r w:rsidR="001E4B1E">
        <w:rPr>
          <w:szCs w:val="24"/>
          <w:lang w:bidi="en-US"/>
        </w:rPr>
        <w:t>a</w:t>
      </w:r>
      <w:r>
        <w:rPr>
          <w:szCs w:val="24"/>
          <w:lang w:bidi="en-US"/>
        </w:rPr>
        <w:t>lirin</w:t>
      </w:r>
      <w:proofErr w:type="spellEnd"/>
      <w:r>
        <w:rPr>
          <w:szCs w:val="24"/>
          <w:lang w:bidi="en-US"/>
        </w:rPr>
        <w:t xml:space="preserve"> regulates bone mass through effects on osteoblast activity, osteocyte morphology and intercellular communication. </w:t>
      </w:r>
      <w:r w:rsidRPr="00420CE0">
        <w:rPr>
          <w:bCs/>
          <w:iCs/>
          <w:szCs w:val="24"/>
          <w:lang w:bidi="en-US"/>
        </w:rPr>
        <w:t>41</w:t>
      </w:r>
      <w:r w:rsidRPr="00420CE0">
        <w:rPr>
          <w:bCs/>
          <w:iCs/>
          <w:szCs w:val="24"/>
          <w:vertAlign w:val="superscript"/>
          <w:lang w:bidi="en-US"/>
        </w:rPr>
        <w:t>st</w:t>
      </w:r>
      <w:r w:rsidRPr="00420CE0">
        <w:rPr>
          <w:bCs/>
          <w:iCs/>
          <w:szCs w:val="24"/>
          <w:lang w:bidi="en-US"/>
        </w:rPr>
        <w:t xml:space="preserve"> Annual Meeting of the American Society for Bone and Mineral Research. Orlando, Florida. </w:t>
      </w:r>
      <w:r w:rsidRPr="00420CE0">
        <w:rPr>
          <w:i/>
          <w:iCs/>
          <w:szCs w:val="24"/>
          <w:lang w:bidi="en-US"/>
        </w:rPr>
        <w:t xml:space="preserve">Journal of Bone and Mineral Research </w:t>
      </w:r>
      <w:r w:rsidRPr="00420CE0">
        <w:rPr>
          <w:iCs/>
          <w:szCs w:val="24"/>
          <w:lang w:bidi="en-US"/>
        </w:rPr>
        <w:t>34 (Suppl. 2):S</w:t>
      </w:r>
      <w:r>
        <w:rPr>
          <w:iCs/>
          <w:szCs w:val="24"/>
          <w:lang w:bidi="en-US"/>
        </w:rPr>
        <w:t>330</w:t>
      </w:r>
      <w:r w:rsidRPr="00420CE0">
        <w:rPr>
          <w:iCs/>
          <w:szCs w:val="24"/>
          <w:lang w:bidi="en-US"/>
        </w:rPr>
        <w:t>, 2019.</w:t>
      </w:r>
    </w:p>
    <w:p w14:paraId="4FD7CCEF" w14:textId="45009BA9" w:rsidR="00652B70" w:rsidRPr="00652B70" w:rsidRDefault="00652B70" w:rsidP="00652B70">
      <w:pPr>
        <w:pStyle w:val="ListParagraph"/>
        <w:widowControl/>
        <w:numPr>
          <w:ilvl w:val="0"/>
          <w:numId w:val="13"/>
        </w:numPr>
        <w:tabs>
          <w:tab w:val="clear" w:pos="360"/>
          <w:tab w:val="num" w:pos="567"/>
        </w:tabs>
        <w:ind w:left="562" w:hanging="562"/>
        <w:jc w:val="both"/>
        <w:rPr>
          <w:szCs w:val="24"/>
          <w:lang w:bidi="en-US"/>
        </w:rPr>
      </w:pPr>
      <w:r w:rsidRPr="00652B70">
        <w:rPr>
          <w:color w:val="000000"/>
          <w:shd w:val="clear" w:color="auto" w:fill="FFFFFF"/>
        </w:rPr>
        <w:t xml:space="preserve">Essex AL, Davis HM, Plotkin LI, </w:t>
      </w:r>
      <w:r w:rsidRPr="00652B70">
        <w:rPr>
          <w:b/>
          <w:bCs/>
          <w:color w:val="000000"/>
          <w:shd w:val="clear" w:color="auto" w:fill="FFFFFF"/>
        </w:rPr>
        <w:t xml:space="preserve">Bonetto A. </w:t>
      </w:r>
      <w:r w:rsidRPr="00652B70">
        <w:rPr>
          <w:color w:val="000000"/>
          <w:shd w:val="clear" w:color="auto" w:fill="FFFFFF"/>
        </w:rPr>
        <w:t xml:space="preserve">Rescuing age-associated decline in muscle mass by inhibition of the receptor for advanced glycosylation end products, RAGE. </w:t>
      </w:r>
      <w:r w:rsidRPr="00652B70">
        <w:t>Advances in Skeletal Muscle Biology in Health and Disease, Gainesville, FL</w:t>
      </w:r>
      <w:r>
        <w:t>, 2019.*</w:t>
      </w:r>
    </w:p>
    <w:p w14:paraId="74881CFC" w14:textId="46A675ED" w:rsidR="00DA017F" w:rsidRPr="0098151D" w:rsidRDefault="00DA017F" w:rsidP="00DA017F">
      <w:pPr>
        <w:pStyle w:val="ListParagraph"/>
        <w:widowControl/>
        <w:numPr>
          <w:ilvl w:val="0"/>
          <w:numId w:val="13"/>
        </w:numPr>
        <w:tabs>
          <w:tab w:val="clear" w:pos="360"/>
          <w:tab w:val="num" w:pos="567"/>
        </w:tabs>
        <w:ind w:left="562" w:hanging="562"/>
        <w:jc w:val="both"/>
        <w:rPr>
          <w:szCs w:val="24"/>
          <w:lang w:bidi="en-US"/>
        </w:rPr>
      </w:pPr>
      <w:r w:rsidRPr="0098151D">
        <w:rPr>
          <w:rFonts w:cstheme="minorHAnsi"/>
          <w:iCs/>
          <w:lang w:bidi="en-US"/>
        </w:rPr>
        <w:t xml:space="preserve">Essex AL, Deosthale PJ, Wagner A, </w:t>
      </w:r>
      <w:proofErr w:type="spellStart"/>
      <w:r w:rsidRPr="0098151D">
        <w:rPr>
          <w:rFonts w:cstheme="minorHAnsi"/>
          <w:iCs/>
          <w:lang w:bidi="en-US"/>
        </w:rPr>
        <w:t>Damrath</w:t>
      </w:r>
      <w:proofErr w:type="spellEnd"/>
      <w:r w:rsidRPr="0098151D">
        <w:rPr>
          <w:rFonts w:cstheme="minorHAnsi"/>
          <w:iCs/>
          <w:lang w:bidi="en-US"/>
        </w:rPr>
        <w:t xml:space="preserve"> J, Wallace J, Willis M, Bonetto A, </w:t>
      </w:r>
      <w:r w:rsidRPr="0098151D">
        <w:rPr>
          <w:rFonts w:cstheme="minorHAnsi"/>
          <w:b/>
          <w:iCs/>
          <w:lang w:bidi="en-US"/>
        </w:rPr>
        <w:t>Plotkin LI</w:t>
      </w:r>
      <w:r w:rsidRPr="0098151D">
        <w:rPr>
          <w:rFonts w:cstheme="minorHAnsi"/>
          <w:iCs/>
          <w:lang w:bidi="en-US"/>
        </w:rPr>
        <w:t xml:space="preserve">. Beyond the Brain: Neurodegeneration risk-factor TREM2 R47H mutation causes distinct sex-dependent bone and cardiovascular phenotype in the absence of neuropathology. </w:t>
      </w:r>
      <w:r w:rsidRPr="0098151D">
        <w:rPr>
          <w:rFonts w:cstheme="minorHAnsi"/>
          <w:bCs/>
          <w:iCs/>
          <w:lang w:bidi="en-US"/>
        </w:rPr>
        <w:t>42</w:t>
      </w:r>
      <w:r w:rsidRPr="0098151D">
        <w:rPr>
          <w:rFonts w:cstheme="minorHAnsi"/>
          <w:bCs/>
          <w:iCs/>
          <w:vertAlign w:val="superscript"/>
          <w:lang w:bidi="en-US"/>
        </w:rPr>
        <w:t>nd</w:t>
      </w:r>
      <w:r w:rsidRPr="0098151D">
        <w:rPr>
          <w:rFonts w:cstheme="minorHAnsi"/>
          <w:bCs/>
          <w:iCs/>
          <w:lang w:bidi="en-US"/>
        </w:rPr>
        <w:t xml:space="preserve"> Annual Meeting of the American Society for Bone and Mineral Research. Virtual meeting. </w:t>
      </w:r>
      <w:r w:rsidRPr="0098151D">
        <w:rPr>
          <w:rFonts w:cstheme="minorHAnsi"/>
          <w:i/>
          <w:iCs/>
          <w:lang w:bidi="en-US"/>
        </w:rPr>
        <w:t>Journal of Bone and Mineral Research</w:t>
      </w:r>
      <w:r w:rsidR="0098151D" w:rsidRPr="0098151D">
        <w:rPr>
          <w:rFonts w:cstheme="minorHAnsi"/>
          <w:i/>
          <w:iCs/>
          <w:lang w:bidi="en-US"/>
        </w:rPr>
        <w:t xml:space="preserve">, </w:t>
      </w:r>
      <w:r w:rsidR="0098151D" w:rsidRPr="00354386">
        <w:rPr>
          <w:rFonts w:cstheme="minorHAnsi"/>
          <w:iCs/>
          <w:lang w:bidi="en-US"/>
        </w:rPr>
        <w:t>35 (Suppl 1): S41</w:t>
      </w:r>
      <w:r w:rsidRPr="00354386">
        <w:rPr>
          <w:rFonts w:cstheme="minorHAnsi"/>
          <w:iCs/>
          <w:lang w:bidi="en-US"/>
        </w:rPr>
        <w:t xml:space="preserve">, </w:t>
      </w:r>
      <w:r w:rsidRPr="0098151D">
        <w:rPr>
          <w:rFonts w:cstheme="minorHAnsi"/>
          <w:iCs/>
          <w:lang w:bidi="en-US"/>
        </w:rPr>
        <w:t>2020</w:t>
      </w:r>
      <w:r w:rsidRPr="0098151D">
        <w:rPr>
          <w:rFonts w:cstheme="minorHAnsi"/>
          <w:i/>
          <w:iCs/>
          <w:lang w:bidi="en-US"/>
        </w:rPr>
        <w:t>.</w:t>
      </w:r>
      <w:r w:rsidRPr="0098151D">
        <w:rPr>
          <w:rFonts w:cstheme="minorHAnsi"/>
          <w:iCs/>
          <w:lang w:bidi="en-US"/>
        </w:rPr>
        <w:t>*</w:t>
      </w:r>
    </w:p>
    <w:p w14:paraId="0451A096" w14:textId="6773423F" w:rsidR="00CA09A7" w:rsidRPr="00354386" w:rsidRDefault="00CA09A7" w:rsidP="00CA09A7">
      <w:pPr>
        <w:pStyle w:val="ListParagraph"/>
        <w:widowControl/>
        <w:numPr>
          <w:ilvl w:val="0"/>
          <w:numId w:val="13"/>
        </w:numPr>
        <w:tabs>
          <w:tab w:val="clear" w:pos="360"/>
          <w:tab w:val="num" w:pos="567"/>
        </w:tabs>
        <w:ind w:left="562" w:hanging="562"/>
        <w:jc w:val="both"/>
        <w:rPr>
          <w:szCs w:val="24"/>
          <w:lang w:bidi="en-US"/>
        </w:rPr>
      </w:pPr>
      <w:r w:rsidRPr="00354386">
        <w:rPr>
          <w:rFonts w:cstheme="minorHAnsi"/>
          <w:iCs/>
          <w:szCs w:val="24"/>
          <w:lang w:bidi="en-US"/>
        </w:rPr>
        <w:t>Jerez S, D</w:t>
      </w:r>
      <w:r w:rsidRPr="00354386">
        <w:rPr>
          <w:iCs/>
          <w:szCs w:val="24"/>
          <w:lang w:bidi="en-US"/>
        </w:rPr>
        <w:t xml:space="preserve">udakovic A, </w:t>
      </w:r>
      <w:proofErr w:type="spellStart"/>
      <w:r w:rsidRPr="00354386">
        <w:rPr>
          <w:iCs/>
          <w:szCs w:val="24"/>
          <w:lang w:bidi="en-US"/>
        </w:rPr>
        <w:t>Denbeigh</w:t>
      </w:r>
      <w:proofErr w:type="spellEnd"/>
      <w:r w:rsidRPr="00354386">
        <w:rPr>
          <w:iCs/>
          <w:szCs w:val="24"/>
          <w:lang w:bidi="en-US"/>
        </w:rPr>
        <w:t xml:space="preserve"> JM, Deosthale PJ, Paradise SR, </w:t>
      </w:r>
      <w:proofErr w:type="spellStart"/>
      <w:r w:rsidRPr="00354386">
        <w:rPr>
          <w:iCs/>
          <w:szCs w:val="24"/>
          <w:lang w:bidi="en-US"/>
        </w:rPr>
        <w:t>Gluscevic</w:t>
      </w:r>
      <w:proofErr w:type="spellEnd"/>
      <w:r w:rsidRPr="00354386">
        <w:rPr>
          <w:iCs/>
          <w:szCs w:val="24"/>
          <w:lang w:bidi="en-US"/>
        </w:rPr>
        <w:t xml:space="preserve"> M, Zan P, </w:t>
      </w:r>
      <w:proofErr w:type="spellStart"/>
      <w:r w:rsidRPr="00354386">
        <w:rPr>
          <w:iCs/>
          <w:szCs w:val="24"/>
          <w:lang w:bidi="en-US"/>
        </w:rPr>
        <w:t>Pichurin</w:t>
      </w:r>
      <w:proofErr w:type="spellEnd"/>
      <w:r w:rsidRPr="00354386">
        <w:rPr>
          <w:iCs/>
          <w:szCs w:val="24"/>
          <w:lang w:bidi="en-US"/>
        </w:rPr>
        <w:t xml:space="preserve"> O, </w:t>
      </w:r>
      <w:proofErr w:type="spellStart"/>
      <w:r w:rsidRPr="00354386">
        <w:rPr>
          <w:iCs/>
          <w:szCs w:val="24"/>
          <w:lang w:bidi="en-US"/>
        </w:rPr>
        <w:t>Khani</w:t>
      </w:r>
      <w:proofErr w:type="spellEnd"/>
      <w:r w:rsidRPr="00354386">
        <w:rPr>
          <w:iCs/>
          <w:szCs w:val="24"/>
          <w:lang w:bidi="en-US"/>
        </w:rPr>
        <w:t xml:space="preserve"> F, Thaler R, </w:t>
      </w:r>
      <w:r w:rsidRPr="00354386">
        <w:rPr>
          <w:b/>
          <w:iCs/>
          <w:szCs w:val="24"/>
          <w:lang w:bidi="en-US"/>
        </w:rPr>
        <w:t>Plotkin LI</w:t>
      </w:r>
      <w:r w:rsidRPr="00354386">
        <w:rPr>
          <w:iCs/>
          <w:szCs w:val="24"/>
          <w:lang w:bidi="en-US"/>
        </w:rPr>
        <w:t xml:space="preserve">, Wijnen AJ. MicroRNA-101, which Inhibits the Epigenetic Suppressor Ezh2, Increases Trabecular Bone Volume in Male Mice. </w:t>
      </w:r>
      <w:r w:rsidRPr="00354386">
        <w:rPr>
          <w:bCs/>
          <w:iCs/>
          <w:szCs w:val="24"/>
          <w:lang w:bidi="en-US"/>
        </w:rPr>
        <w:t>42</w:t>
      </w:r>
      <w:r w:rsidRPr="00354386">
        <w:rPr>
          <w:bCs/>
          <w:iCs/>
          <w:szCs w:val="24"/>
          <w:vertAlign w:val="superscript"/>
          <w:lang w:bidi="en-US"/>
        </w:rPr>
        <w:t>nd</w:t>
      </w:r>
      <w:r w:rsidRPr="00354386">
        <w:rPr>
          <w:bCs/>
          <w:iCs/>
          <w:szCs w:val="24"/>
          <w:lang w:bidi="en-US"/>
        </w:rPr>
        <w:t xml:space="preserve"> Annual Meeting of the American Society for Bone and Mineral Research. Virtual meeting. </w:t>
      </w:r>
      <w:r w:rsidRPr="00354386">
        <w:rPr>
          <w:i/>
          <w:iCs/>
          <w:szCs w:val="24"/>
          <w:lang w:bidi="en-US"/>
        </w:rPr>
        <w:t>Journal of Bone and Mineral Research, in press</w:t>
      </w:r>
      <w:r w:rsidRPr="00354386">
        <w:rPr>
          <w:iCs/>
          <w:szCs w:val="24"/>
          <w:lang w:bidi="en-US"/>
        </w:rPr>
        <w:t>,</w:t>
      </w:r>
      <w:r w:rsidR="00354386" w:rsidRPr="00354386">
        <w:rPr>
          <w:rFonts w:cstheme="minorHAnsi"/>
          <w:i/>
          <w:iCs/>
          <w:lang w:bidi="en-US"/>
        </w:rPr>
        <w:t xml:space="preserve"> </w:t>
      </w:r>
      <w:r w:rsidR="00354386" w:rsidRPr="00354386">
        <w:rPr>
          <w:rFonts w:cstheme="minorHAnsi"/>
          <w:iCs/>
          <w:lang w:bidi="en-US"/>
        </w:rPr>
        <w:t>35 (Suppl 1): S177,</w:t>
      </w:r>
      <w:r w:rsidR="00354386" w:rsidRPr="00354386">
        <w:rPr>
          <w:iCs/>
          <w:szCs w:val="24"/>
          <w:lang w:bidi="en-US"/>
        </w:rPr>
        <w:t xml:space="preserve"> </w:t>
      </w:r>
      <w:r w:rsidRPr="00354386">
        <w:rPr>
          <w:iCs/>
          <w:szCs w:val="24"/>
          <w:lang w:bidi="en-US"/>
        </w:rPr>
        <w:t>2020</w:t>
      </w:r>
      <w:r w:rsidRPr="00354386">
        <w:rPr>
          <w:i/>
          <w:iCs/>
          <w:szCs w:val="24"/>
          <w:lang w:bidi="en-US"/>
        </w:rPr>
        <w:t xml:space="preserve">. </w:t>
      </w:r>
    </w:p>
    <w:p w14:paraId="7151007D" w14:textId="560B04F7" w:rsidR="00CA09A7" w:rsidRPr="00354386" w:rsidRDefault="00CA09A7" w:rsidP="004069FE">
      <w:pPr>
        <w:pStyle w:val="ListParagraph"/>
        <w:widowControl/>
        <w:numPr>
          <w:ilvl w:val="0"/>
          <w:numId w:val="13"/>
        </w:numPr>
        <w:tabs>
          <w:tab w:val="clear" w:pos="360"/>
          <w:tab w:val="num" w:pos="567"/>
        </w:tabs>
        <w:ind w:left="562" w:hanging="562"/>
        <w:jc w:val="both"/>
        <w:rPr>
          <w:szCs w:val="24"/>
          <w:lang w:bidi="en-US"/>
        </w:rPr>
      </w:pPr>
      <w:proofErr w:type="spellStart"/>
      <w:r w:rsidRPr="00354386">
        <w:rPr>
          <w:szCs w:val="24"/>
          <w:lang w:val="es-AR"/>
        </w:rPr>
        <w:lastRenderedPageBreak/>
        <w:t>D’Andrea</w:t>
      </w:r>
      <w:proofErr w:type="spellEnd"/>
      <w:r w:rsidRPr="00354386">
        <w:rPr>
          <w:szCs w:val="24"/>
          <w:lang w:val="es-AR"/>
        </w:rPr>
        <w:t xml:space="preserve"> F. Sanz N, </w:t>
      </w:r>
      <w:proofErr w:type="spellStart"/>
      <w:r w:rsidRPr="00354386">
        <w:rPr>
          <w:szCs w:val="24"/>
          <w:lang w:val="es-AR"/>
        </w:rPr>
        <w:t>Lombarte</w:t>
      </w:r>
      <w:proofErr w:type="spellEnd"/>
      <w:r w:rsidRPr="00354386">
        <w:rPr>
          <w:szCs w:val="24"/>
          <w:lang w:val="es-AR"/>
        </w:rPr>
        <w:t xml:space="preserve"> M, Rico MJ, Rozados VR, </w:t>
      </w:r>
      <w:proofErr w:type="spellStart"/>
      <w:r w:rsidRPr="00354386">
        <w:rPr>
          <w:szCs w:val="24"/>
          <w:lang w:val="es-AR"/>
        </w:rPr>
        <w:t>Scharovsky</w:t>
      </w:r>
      <w:proofErr w:type="spellEnd"/>
      <w:r w:rsidRPr="00354386">
        <w:rPr>
          <w:szCs w:val="24"/>
          <w:lang w:val="es-AR"/>
        </w:rPr>
        <w:t xml:space="preserve"> OG, Di Loreto VE,</w:t>
      </w:r>
      <w:r w:rsidRPr="00354386">
        <w:rPr>
          <w:b/>
          <w:szCs w:val="24"/>
          <w:lang w:val="es-AR"/>
        </w:rPr>
        <w:t xml:space="preserve"> Plotkin LI</w:t>
      </w:r>
      <w:r w:rsidRPr="00354386">
        <w:rPr>
          <w:szCs w:val="24"/>
          <w:lang w:val="es-AR"/>
        </w:rPr>
        <w:t xml:space="preserve">, Brun LR. </w:t>
      </w:r>
      <w:r w:rsidRPr="00354386">
        <w:rPr>
          <w:szCs w:val="24"/>
        </w:rPr>
        <w:t>Effect of Yerba Mate (</w:t>
      </w:r>
      <w:r w:rsidRPr="00354386">
        <w:rPr>
          <w:i/>
          <w:szCs w:val="24"/>
        </w:rPr>
        <w:t xml:space="preserve">Ilex </w:t>
      </w:r>
      <w:proofErr w:type="spellStart"/>
      <w:r w:rsidRPr="00354386">
        <w:rPr>
          <w:i/>
          <w:szCs w:val="24"/>
        </w:rPr>
        <w:t>paraguariensis</w:t>
      </w:r>
      <w:proofErr w:type="spellEnd"/>
      <w:r w:rsidRPr="00354386">
        <w:rPr>
          <w:szCs w:val="24"/>
        </w:rPr>
        <w:t>) on Osteocytic Cells</w:t>
      </w:r>
      <w:r w:rsidRPr="00354386">
        <w:rPr>
          <w:iCs/>
          <w:szCs w:val="24"/>
          <w:lang w:bidi="en-US"/>
        </w:rPr>
        <w:t xml:space="preserve">. </w:t>
      </w:r>
      <w:r w:rsidRPr="00354386">
        <w:rPr>
          <w:bCs/>
          <w:iCs/>
          <w:szCs w:val="24"/>
          <w:lang w:bidi="en-US"/>
        </w:rPr>
        <w:t>42</w:t>
      </w:r>
      <w:r w:rsidRPr="00354386">
        <w:rPr>
          <w:bCs/>
          <w:iCs/>
          <w:szCs w:val="24"/>
          <w:vertAlign w:val="superscript"/>
          <w:lang w:bidi="en-US"/>
        </w:rPr>
        <w:t>nd</w:t>
      </w:r>
      <w:r w:rsidRPr="00354386">
        <w:rPr>
          <w:bCs/>
          <w:iCs/>
          <w:szCs w:val="24"/>
          <w:lang w:bidi="en-US"/>
        </w:rPr>
        <w:t xml:space="preserve"> Annual Meeting of the American Society for Bone and Mineral Research. Virtual meeting. </w:t>
      </w:r>
      <w:r w:rsidRPr="00354386">
        <w:rPr>
          <w:i/>
          <w:iCs/>
          <w:szCs w:val="24"/>
          <w:lang w:bidi="en-US"/>
        </w:rPr>
        <w:t>Journal of Bone and Mineral Research,</w:t>
      </w:r>
      <w:r w:rsidR="00354386" w:rsidRPr="00354386">
        <w:rPr>
          <w:rFonts w:cstheme="minorHAnsi"/>
          <w:i/>
          <w:iCs/>
          <w:lang w:bidi="en-US"/>
        </w:rPr>
        <w:t xml:space="preserve"> </w:t>
      </w:r>
      <w:r w:rsidR="00354386" w:rsidRPr="00354386">
        <w:rPr>
          <w:rFonts w:cstheme="minorHAnsi"/>
          <w:iCs/>
          <w:lang w:bidi="en-US"/>
        </w:rPr>
        <w:t>35 (Suppl 1): S196,</w:t>
      </w:r>
      <w:r w:rsidR="00354386" w:rsidRPr="00354386">
        <w:rPr>
          <w:iCs/>
          <w:szCs w:val="24"/>
          <w:lang w:bidi="en-US"/>
        </w:rPr>
        <w:t xml:space="preserve"> </w:t>
      </w:r>
      <w:r w:rsidRPr="00354386">
        <w:rPr>
          <w:iCs/>
          <w:szCs w:val="24"/>
          <w:lang w:bidi="en-US"/>
        </w:rPr>
        <w:t>2020</w:t>
      </w:r>
      <w:r w:rsidRPr="00354386">
        <w:rPr>
          <w:i/>
          <w:iCs/>
          <w:szCs w:val="24"/>
          <w:lang w:bidi="en-US"/>
        </w:rPr>
        <w:t>.</w:t>
      </w:r>
    </w:p>
    <w:p w14:paraId="419C8FD3" w14:textId="5A103670" w:rsidR="006C72B3" w:rsidRPr="006C72B3" w:rsidRDefault="006C72B3" w:rsidP="004069FE">
      <w:pPr>
        <w:widowControl/>
        <w:numPr>
          <w:ilvl w:val="0"/>
          <w:numId w:val="13"/>
        </w:numPr>
        <w:tabs>
          <w:tab w:val="clear" w:pos="360"/>
          <w:tab w:val="num" w:pos="585"/>
        </w:tabs>
        <w:ind w:left="562" w:hanging="562"/>
        <w:jc w:val="both"/>
        <w:rPr>
          <w:spacing w:val="-1"/>
          <w:lang w:bidi="en-US"/>
        </w:rPr>
      </w:pPr>
      <w:r w:rsidRPr="004D624A">
        <w:rPr>
          <w:rFonts w:eastAsiaTheme="minorHAnsi"/>
          <w:szCs w:val="24"/>
        </w:rPr>
        <w:t>Davis</w:t>
      </w:r>
      <w:r w:rsidRPr="004D624A">
        <w:rPr>
          <w:szCs w:val="24"/>
        </w:rPr>
        <w:t xml:space="preserve"> A</w:t>
      </w:r>
      <w:r w:rsidRPr="004D624A">
        <w:rPr>
          <w:rFonts w:eastAsiaTheme="minorHAnsi"/>
          <w:szCs w:val="24"/>
        </w:rPr>
        <w:t>, Essex</w:t>
      </w:r>
      <w:r w:rsidRPr="004D624A">
        <w:rPr>
          <w:szCs w:val="24"/>
          <w:vertAlign w:val="superscript"/>
        </w:rPr>
        <w:t xml:space="preserve"> </w:t>
      </w:r>
      <w:r w:rsidRPr="004D624A">
        <w:rPr>
          <w:szCs w:val="24"/>
        </w:rPr>
        <w:t>AL</w:t>
      </w:r>
      <w:r w:rsidRPr="004D624A">
        <w:rPr>
          <w:rFonts w:eastAsiaTheme="minorHAnsi"/>
          <w:szCs w:val="24"/>
        </w:rPr>
        <w:t>, Deosthale</w:t>
      </w:r>
      <w:r w:rsidRPr="004D624A">
        <w:rPr>
          <w:szCs w:val="24"/>
          <w:vertAlign w:val="superscript"/>
        </w:rPr>
        <w:t xml:space="preserve"> </w:t>
      </w:r>
      <w:r w:rsidRPr="004D624A">
        <w:rPr>
          <w:szCs w:val="24"/>
        </w:rPr>
        <w:t>P</w:t>
      </w:r>
      <w:r w:rsidRPr="004D624A">
        <w:rPr>
          <w:rFonts w:eastAsiaTheme="minorHAnsi"/>
          <w:szCs w:val="24"/>
        </w:rPr>
        <w:t>, Wallace</w:t>
      </w:r>
      <w:r w:rsidRPr="004D624A">
        <w:rPr>
          <w:szCs w:val="24"/>
          <w:vertAlign w:val="superscript"/>
        </w:rPr>
        <w:t xml:space="preserve"> </w:t>
      </w:r>
      <w:r w:rsidRPr="004D624A">
        <w:rPr>
          <w:szCs w:val="24"/>
        </w:rPr>
        <w:t>J</w:t>
      </w:r>
      <w:r w:rsidRPr="004D624A">
        <w:rPr>
          <w:rFonts w:eastAsiaTheme="minorHAnsi"/>
          <w:szCs w:val="24"/>
        </w:rPr>
        <w:t>, Bonetto</w:t>
      </w:r>
      <w:r w:rsidRPr="004D624A">
        <w:rPr>
          <w:szCs w:val="24"/>
        </w:rPr>
        <w:t xml:space="preserve"> A</w:t>
      </w:r>
      <w:r w:rsidRPr="004D624A">
        <w:rPr>
          <w:rFonts w:eastAsiaTheme="minorHAnsi"/>
          <w:szCs w:val="24"/>
        </w:rPr>
        <w:t xml:space="preserve">, </w:t>
      </w:r>
      <w:r w:rsidRPr="004D624A">
        <w:rPr>
          <w:rFonts w:eastAsiaTheme="minorHAnsi"/>
          <w:b/>
          <w:szCs w:val="24"/>
        </w:rPr>
        <w:t>Plotkin</w:t>
      </w:r>
      <w:r w:rsidRPr="004D624A">
        <w:rPr>
          <w:b/>
          <w:szCs w:val="24"/>
        </w:rPr>
        <w:t xml:space="preserve"> LI</w:t>
      </w:r>
      <w:r w:rsidRPr="004D624A">
        <w:rPr>
          <w:szCs w:val="24"/>
        </w:rPr>
        <w:t>.</w:t>
      </w:r>
      <w:r w:rsidR="004069FE" w:rsidRPr="004D624A">
        <w:rPr>
          <w:b/>
          <w:szCs w:val="24"/>
        </w:rPr>
        <w:t xml:space="preserve"> </w:t>
      </w:r>
      <w:r w:rsidRPr="004D624A">
        <w:rPr>
          <w:spacing w:val="-1"/>
          <w:szCs w:val="24"/>
          <w:lang w:bidi="en-US"/>
        </w:rPr>
        <w:t xml:space="preserve">Genetic Mutations in TREM2 as a Link Between Neurodegeneration and Bone. Annual </w:t>
      </w:r>
      <w:r w:rsidRPr="006C72B3">
        <w:rPr>
          <w:spacing w:val="-1"/>
          <w:lang w:bidi="en-US"/>
        </w:rPr>
        <w:t>Biomedical Research Conference for Minority Students (ABRCMS) 2020: The Virtual Experience, 2020.</w:t>
      </w:r>
    </w:p>
    <w:p w14:paraId="2E467259" w14:textId="77777777" w:rsidR="006C72B3" w:rsidRPr="006C72B3" w:rsidRDefault="006C72B3" w:rsidP="004069FE">
      <w:pPr>
        <w:widowControl/>
        <w:numPr>
          <w:ilvl w:val="0"/>
          <w:numId w:val="13"/>
        </w:numPr>
        <w:tabs>
          <w:tab w:val="num" w:pos="585"/>
        </w:tabs>
        <w:ind w:left="562" w:hanging="562"/>
        <w:jc w:val="both"/>
        <w:rPr>
          <w:spacing w:val="-1"/>
          <w:lang w:bidi="en-US"/>
        </w:rPr>
      </w:pPr>
      <w:r w:rsidRPr="006C72B3">
        <w:rPr>
          <w:rFonts w:eastAsiaTheme="minorHAnsi"/>
        </w:rPr>
        <w:t>Davis</w:t>
      </w:r>
      <w:r w:rsidRPr="006C72B3">
        <w:t xml:space="preserve"> A</w:t>
      </w:r>
      <w:r w:rsidRPr="006C72B3">
        <w:rPr>
          <w:rFonts w:eastAsiaTheme="minorHAnsi"/>
        </w:rPr>
        <w:t>, Essex</w:t>
      </w:r>
      <w:r w:rsidRPr="006C72B3">
        <w:rPr>
          <w:vertAlign w:val="superscript"/>
        </w:rPr>
        <w:t xml:space="preserve"> </w:t>
      </w:r>
      <w:r w:rsidRPr="006C72B3">
        <w:t>AL</w:t>
      </w:r>
      <w:r w:rsidRPr="006C72B3">
        <w:rPr>
          <w:rFonts w:eastAsiaTheme="minorHAnsi"/>
        </w:rPr>
        <w:t>, Deosthale</w:t>
      </w:r>
      <w:r w:rsidRPr="006C72B3">
        <w:rPr>
          <w:vertAlign w:val="superscript"/>
        </w:rPr>
        <w:t xml:space="preserve"> </w:t>
      </w:r>
      <w:r w:rsidRPr="006C72B3">
        <w:t>P</w:t>
      </w:r>
      <w:r w:rsidRPr="006C72B3">
        <w:rPr>
          <w:rFonts w:eastAsiaTheme="minorHAnsi"/>
        </w:rPr>
        <w:t>, Wallace</w:t>
      </w:r>
      <w:r w:rsidRPr="006C72B3">
        <w:rPr>
          <w:vertAlign w:val="superscript"/>
        </w:rPr>
        <w:t xml:space="preserve"> </w:t>
      </w:r>
      <w:r w:rsidRPr="006C72B3">
        <w:t>J</w:t>
      </w:r>
      <w:r w:rsidRPr="006C72B3">
        <w:rPr>
          <w:rFonts w:eastAsiaTheme="minorHAnsi"/>
        </w:rPr>
        <w:t>, Bonetto</w:t>
      </w:r>
      <w:r w:rsidRPr="006C72B3">
        <w:t xml:space="preserve"> A</w:t>
      </w:r>
      <w:r w:rsidRPr="006C72B3">
        <w:rPr>
          <w:rFonts w:eastAsiaTheme="minorHAnsi"/>
        </w:rPr>
        <w:t>,</w:t>
      </w:r>
      <w:r w:rsidRPr="004069FE">
        <w:rPr>
          <w:rFonts w:eastAsiaTheme="minorHAnsi"/>
          <w:b/>
        </w:rPr>
        <w:t xml:space="preserve"> Plotkin</w:t>
      </w:r>
      <w:r w:rsidRPr="004069FE">
        <w:rPr>
          <w:b/>
        </w:rPr>
        <w:t xml:space="preserve"> LI</w:t>
      </w:r>
      <w:r w:rsidRPr="006C72B3">
        <w:t>.</w:t>
      </w:r>
      <w:r w:rsidRPr="006C72B3">
        <w:rPr>
          <w:b/>
          <w:bCs/>
        </w:rPr>
        <w:t xml:space="preserve"> </w:t>
      </w:r>
      <w:r w:rsidRPr="006C72B3">
        <w:rPr>
          <w:bCs/>
        </w:rPr>
        <w:t>Genetic Mutations in TREM2 as a Link Between Neurodegeneration and Bone. Advocates for Inclusion in Medicine and Science - American Physician Scientists Association (AIMS-APSA) South Atlantic Meeting, 2020.*</w:t>
      </w:r>
    </w:p>
    <w:bookmarkEnd w:id="10"/>
    <w:p w14:paraId="0EE844A4" w14:textId="77777777" w:rsidR="009E75A8" w:rsidRPr="00B47D1B" w:rsidRDefault="009E75A8" w:rsidP="009E75A8">
      <w:pPr>
        <w:tabs>
          <w:tab w:val="left" w:pos="4248"/>
          <w:tab w:val="left" w:pos="4956"/>
          <w:tab w:val="left" w:pos="5664"/>
          <w:tab w:val="left" w:pos="6372"/>
          <w:tab w:val="left" w:pos="7080"/>
          <w:tab w:val="left" w:pos="7788"/>
        </w:tabs>
        <w:spacing w:after="120"/>
        <w:jc w:val="both"/>
        <w:rPr>
          <w:szCs w:val="24"/>
        </w:rPr>
      </w:pPr>
    </w:p>
    <w:sectPr w:rsidR="009E75A8" w:rsidRPr="00B47D1B" w:rsidSect="00235FC3">
      <w:footerReference w:type="even" r:id="rId8"/>
      <w:footerReference w:type="default" r:id="rId9"/>
      <w:endnotePr>
        <w:numFmt w:val="decimal"/>
      </w:endnotePr>
      <w:type w:val="continuous"/>
      <w:pgSz w:w="12240" w:h="15840"/>
      <w:pgMar w:top="1440" w:right="1800" w:bottom="1440" w:left="180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1026F" w14:textId="77777777" w:rsidR="007F09D1" w:rsidRDefault="007F09D1">
      <w:r>
        <w:separator/>
      </w:r>
    </w:p>
  </w:endnote>
  <w:endnote w:type="continuationSeparator" w:id="0">
    <w:p w14:paraId="0BC71F97" w14:textId="77777777" w:rsidR="007F09D1" w:rsidRDefault="007F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ixar ASCI">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C302" w14:textId="77777777" w:rsidR="007F09D1" w:rsidRDefault="007F09D1" w:rsidP="00FD2B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9A1851" w14:textId="77777777" w:rsidR="007F09D1" w:rsidRDefault="007F09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15BB0" w14:textId="77777777" w:rsidR="007F09D1" w:rsidRDefault="007F09D1" w:rsidP="002600FE">
    <w:pPr>
      <w:pStyle w:val="Footer"/>
      <w:framePr w:wrap="around" w:vAnchor="text" w:hAnchor="page" w:x="10344" w:y="189"/>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50</w:t>
    </w:r>
    <w:r>
      <w:rPr>
        <w:rStyle w:val="PageNumber"/>
      </w:rPr>
      <w:fldChar w:fldCharType="end"/>
    </w:r>
  </w:p>
  <w:p w14:paraId="6A374FD1" w14:textId="77777777" w:rsidR="007F09D1" w:rsidRDefault="007F09D1">
    <w:pPr>
      <w:pStyle w:val="Footer"/>
    </w:pPr>
  </w:p>
  <w:p w14:paraId="66FDFFCE" w14:textId="77777777" w:rsidR="007F09D1" w:rsidRDefault="007F09D1" w:rsidP="007C75F1">
    <w:pPr>
      <w:pStyle w:val="Footer"/>
      <w:jc w:val="center"/>
      <w:rPr>
        <w:rFonts w:ascii="Baskerville Old Face" w:hAnsi="Baskerville Old Face"/>
      </w:rPr>
    </w:pPr>
    <w:r w:rsidRPr="007C75F1">
      <w:rPr>
        <w:rFonts w:ascii="Baskerville Old Face" w:hAnsi="Baskerville Old Face"/>
      </w:rPr>
      <w:t>Lilian I. Plotkin, Ph.D.</w:t>
    </w:r>
  </w:p>
  <w:p w14:paraId="394B7DD8" w14:textId="23D3FBD0" w:rsidR="007F09D1" w:rsidRPr="007C75F1" w:rsidRDefault="007F09D1" w:rsidP="0064502F">
    <w:pPr>
      <w:pStyle w:val="Footer"/>
      <w:jc w:val="center"/>
      <w:rPr>
        <w:rFonts w:ascii="Baskerville Old Face" w:hAnsi="Baskerville Old Face"/>
      </w:rPr>
    </w:pPr>
    <w:r>
      <w:rPr>
        <w:rFonts w:ascii="Baskerville Old Face" w:hAnsi="Baskerville Old Face"/>
      </w:rPr>
      <w:fldChar w:fldCharType="begin"/>
    </w:r>
    <w:r>
      <w:rPr>
        <w:rFonts w:ascii="Baskerville Old Face" w:hAnsi="Baskerville Old Face"/>
      </w:rPr>
      <w:instrText xml:space="preserve"> DATE \@ "M/d/yyyy" </w:instrText>
    </w:r>
    <w:r>
      <w:rPr>
        <w:rFonts w:ascii="Baskerville Old Face" w:hAnsi="Baskerville Old Face"/>
      </w:rPr>
      <w:fldChar w:fldCharType="separate"/>
    </w:r>
    <w:r w:rsidR="00DE2A43">
      <w:rPr>
        <w:rFonts w:ascii="Baskerville Old Face" w:hAnsi="Baskerville Old Face"/>
        <w:noProof/>
      </w:rPr>
      <w:t>8/29/2021</w:t>
    </w:r>
    <w:r>
      <w:rPr>
        <w:rFonts w:ascii="Baskerville Old Face" w:hAnsi="Baskerville Old Face"/>
      </w:rPr>
      <w:fldChar w:fldCharType="end"/>
    </w:r>
  </w:p>
  <w:p w14:paraId="723902D4" w14:textId="77777777" w:rsidR="007F09D1" w:rsidRDefault="007F09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9CE82" w14:textId="77777777" w:rsidR="007F09D1" w:rsidRDefault="007F09D1">
      <w:r>
        <w:separator/>
      </w:r>
    </w:p>
  </w:footnote>
  <w:footnote w:type="continuationSeparator" w:id="0">
    <w:p w14:paraId="2F913118" w14:textId="77777777" w:rsidR="007F09D1" w:rsidRDefault="007F0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AD3"/>
    <w:multiLevelType w:val="hybridMultilevel"/>
    <w:tmpl w:val="D312D6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435D20"/>
    <w:multiLevelType w:val="hybridMultilevel"/>
    <w:tmpl w:val="C9AEC652"/>
    <w:lvl w:ilvl="0" w:tplc="ADA878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C22B7"/>
    <w:multiLevelType w:val="hybridMultilevel"/>
    <w:tmpl w:val="34063A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67A38"/>
    <w:multiLevelType w:val="hybridMultilevel"/>
    <w:tmpl w:val="4F1AFBE8"/>
    <w:lvl w:ilvl="0" w:tplc="580E702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07A49DF"/>
    <w:multiLevelType w:val="hybridMultilevel"/>
    <w:tmpl w:val="6194EEFE"/>
    <w:lvl w:ilvl="0" w:tplc="FDE4B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34842"/>
    <w:multiLevelType w:val="hybridMultilevel"/>
    <w:tmpl w:val="23AA9A44"/>
    <w:lvl w:ilvl="0" w:tplc="ACD0547A">
      <w:start w:val="1"/>
      <w:numFmt w:val="decimal"/>
      <w:lvlText w:val="%1."/>
      <w:lvlJc w:val="left"/>
      <w:pPr>
        <w:ind w:left="72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D00C4D"/>
    <w:multiLevelType w:val="hybridMultilevel"/>
    <w:tmpl w:val="86389558"/>
    <w:lvl w:ilvl="0" w:tplc="1D48DA94">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EF09D4"/>
    <w:multiLevelType w:val="hybridMultilevel"/>
    <w:tmpl w:val="C3726802"/>
    <w:lvl w:ilvl="0" w:tplc="94DAEFA6">
      <w:start w:val="1"/>
      <w:numFmt w:val="decimal"/>
      <w:lvlText w:val="%1."/>
      <w:lvlJc w:val="left"/>
      <w:pPr>
        <w:tabs>
          <w:tab w:val="num" w:pos="720"/>
        </w:tabs>
        <w:ind w:left="720" w:hanging="720"/>
      </w:pPr>
      <w:rPr>
        <w:rFonts w:ascii="Arial" w:hAnsi="Arial" w:cs="Arial" w:hint="default"/>
        <w:b w:val="0"/>
        <w:i w:val="0"/>
        <w:caps w:val="0"/>
        <w:strike w:val="0"/>
        <w:dstrike w:val="0"/>
        <w:vanish w:val="0"/>
        <w:color w:val="000000"/>
        <w:sz w:val="22"/>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B67FAC"/>
    <w:multiLevelType w:val="hybridMultilevel"/>
    <w:tmpl w:val="86389558"/>
    <w:lvl w:ilvl="0" w:tplc="1D48DA94">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1A64C7"/>
    <w:multiLevelType w:val="singleLevel"/>
    <w:tmpl w:val="ABE04056"/>
    <w:lvl w:ilvl="0">
      <w:start w:val="1"/>
      <w:numFmt w:val="decimal"/>
      <w:lvlText w:val="%1."/>
      <w:lvlJc w:val="left"/>
      <w:pPr>
        <w:ind w:left="720" w:hanging="360"/>
      </w:pPr>
      <w:rPr>
        <w:i w:val="0"/>
      </w:rPr>
    </w:lvl>
  </w:abstractNum>
  <w:abstractNum w:abstractNumId="10" w15:restartNumberingAfterBreak="0">
    <w:nsid w:val="1BAE2768"/>
    <w:multiLevelType w:val="hybridMultilevel"/>
    <w:tmpl w:val="5DE8E4BE"/>
    <w:lvl w:ilvl="0" w:tplc="4ABC9D48">
      <w:start w:val="1996"/>
      <w:numFmt w:val="decimal"/>
      <w:lvlText w:val="%1"/>
      <w:lvlJc w:val="left"/>
      <w:pPr>
        <w:ind w:left="1543" w:hanging="420"/>
      </w:pPr>
      <w:rPr>
        <w:rFonts w:hint="default"/>
      </w:rPr>
    </w:lvl>
    <w:lvl w:ilvl="1" w:tplc="04090019" w:tentative="1">
      <w:start w:val="1"/>
      <w:numFmt w:val="lowerLetter"/>
      <w:lvlText w:val="%2."/>
      <w:lvlJc w:val="left"/>
      <w:pPr>
        <w:ind w:left="2203" w:hanging="360"/>
      </w:pPr>
    </w:lvl>
    <w:lvl w:ilvl="2" w:tplc="0409001B" w:tentative="1">
      <w:start w:val="1"/>
      <w:numFmt w:val="lowerRoman"/>
      <w:lvlText w:val="%3."/>
      <w:lvlJc w:val="right"/>
      <w:pPr>
        <w:ind w:left="2923" w:hanging="180"/>
      </w:pPr>
    </w:lvl>
    <w:lvl w:ilvl="3" w:tplc="0409000F" w:tentative="1">
      <w:start w:val="1"/>
      <w:numFmt w:val="decimal"/>
      <w:lvlText w:val="%4."/>
      <w:lvlJc w:val="left"/>
      <w:pPr>
        <w:ind w:left="3643" w:hanging="360"/>
      </w:pPr>
    </w:lvl>
    <w:lvl w:ilvl="4" w:tplc="04090019" w:tentative="1">
      <w:start w:val="1"/>
      <w:numFmt w:val="lowerLetter"/>
      <w:lvlText w:val="%5."/>
      <w:lvlJc w:val="left"/>
      <w:pPr>
        <w:ind w:left="4363" w:hanging="360"/>
      </w:pPr>
    </w:lvl>
    <w:lvl w:ilvl="5" w:tplc="0409001B" w:tentative="1">
      <w:start w:val="1"/>
      <w:numFmt w:val="lowerRoman"/>
      <w:lvlText w:val="%6."/>
      <w:lvlJc w:val="right"/>
      <w:pPr>
        <w:ind w:left="5083" w:hanging="180"/>
      </w:pPr>
    </w:lvl>
    <w:lvl w:ilvl="6" w:tplc="0409000F" w:tentative="1">
      <w:start w:val="1"/>
      <w:numFmt w:val="decimal"/>
      <w:lvlText w:val="%7."/>
      <w:lvlJc w:val="left"/>
      <w:pPr>
        <w:ind w:left="5803" w:hanging="360"/>
      </w:pPr>
    </w:lvl>
    <w:lvl w:ilvl="7" w:tplc="04090019" w:tentative="1">
      <w:start w:val="1"/>
      <w:numFmt w:val="lowerLetter"/>
      <w:lvlText w:val="%8."/>
      <w:lvlJc w:val="left"/>
      <w:pPr>
        <w:ind w:left="6523" w:hanging="360"/>
      </w:pPr>
    </w:lvl>
    <w:lvl w:ilvl="8" w:tplc="0409001B" w:tentative="1">
      <w:start w:val="1"/>
      <w:numFmt w:val="lowerRoman"/>
      <w:lvlText w:val="%9."/>
      <w:lvlJc w:val="right"/>
      <w:pPr>
        <w:ind w:left="7243" w:hanging="180"/>
      </w:pPr>
    </w:lvl>
  </w:abstractNum>
  <w:abstractNum w:abstractNumId="11" w15:restartNumberingAfterBreak="0">
    <w:nsid w:val="1DED48BE"/>
    <w:multiLevelType w:val="hybridMultilevel"/>
    <w:tmpl w:val="DD127F52"/>
    <w:lvl w:ilvl="0" w:tplc="446EAA7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FDA2989"/>
    <w:multiLevelType w:val="hybridMultilevel"/>
    <w:tmpl w:val="EE9A31F6"/>
    <w:lvl w:ilvl="0" w:tplc="2206A066">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00C7A"/>
    <w:multiLevelType w:val="multilevel"/>
    <w:tmpl w:val="A06C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25243F"/>
    <w:multiLevelType w:val="hybridMultilevel"/>
    <w:tmpl w:val="58342466"/>
    <w:lvl w:ilvl="0" w:tplc="1D48DA94">
      <w:start w:val="1"/>
      <w:numFmt w:val="decimal"/>
      <w:lvlText w:val="%1."/>
      <w:lvlJc w:val="left"/>
      <w:pPr>
        <w:tabs>
          <w:tab w:val="num" w:pos="1080"/>
        </w:tabs>
        <w:ind w:left="108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58A62F7"/>
    <w:multiLevelType w:val="multilevel"/>
    <w:tmpl w:val="EC6467EA"/>
    <w:lvl w:ilvl="0">
      <w:start w:val="2000"/>
      <w:numFmt w:val="decimal"/>
      <w:lvlText w:val="%1"/>
      <w:lvlJc w:val="left"/>
      <w:pPr>
        <w:tabs>
          <w:tab w:val="num" w:pos="1440"/>
        </w:tabs>
        <w:ind w:left="1440" w:hanging="1440"/>
      </w:pPr>
      <w:rPr>
        <w:rFonts w:ascii="Times New Roman" w:hAnsi="Times New Roman" w:hint="default"/>
      </w:rPr>
    </w:lvl>
    <w:lvl w:ilvl="1">
      <w:start w:val="2002"/>
      <w:numFmt w:val="decimal"/>
      <w:lvlText w:val="%1-%2"/>
      <w:lvlJc w:val="left"/>
      <w:pPr>
        <w:tabs>
          <w:tab w:val="num" w:pos="1440"/>
        </w:tabs>
        <w:ind w:left="1440" w:hanging="1440"/>
      </w:pPr>
      <w:rPr>
        <w:rFonts w:ascii="Times New Roman" w:hAnsi="Times New Roman" w:hint="default"/>
      </w:rPr>
    </w:lvl>
    <w:lvl w:ilvl="2">
      <w:start w:val="1"/>
      <w:numFmt w:val="decimal"/>
      <w:lvlText w:val="%1-%2.%3"/>
      <w:lvlJc w:val="left"/>
      <w:pPr>
        <w:tabs>
          <w:tab w:val="num" w:pos="1440"/>
        </w:tabs>
        <w:ind w:left="1440" w:hanging="1440"/>
      </w:pPr>
      <w:rPr>
        <w:rFonts w:ascii="Times New Roman" w:hAnsi="Times New Roman" w:hint="default"/>
      </w:rPr>
    </w:lvl>
    <w:lvl w:ilvl="3">
      <w:start w:val="1"/>
      <w:numFmt w:val="decimal"/>
      <w:lvlText w:val="%1-%2.%3.%4"/>
      <w:lvlJc w:val="left"/>
      <w:pPr>
        <w:tabs>
          <w:tab w:val="num" w:pos="1440"/>
        </w:tabs>
        <w:ind w:left="1440" w:hanging="1440"/>
      </w:pPr>
      <w:rPr>
        <w:rFonts w:ascii="Times New Roman" w:hAnsi="Times New Roman" w:hint="default"/>
      </w:rPr>
    </w:lvl>
    <w:lvl w:ilvl="4">
      <w:start w:val="1"/>
      <w:numFmt w:val="decimal"/>
      <w:lvlText w:val="%1-%2.%3.%4.%5"/>
      <w:lvlJc w:val="left"/>
      <w:pPr>
        <w:tabs>
          <w:tab w:val="num" w:pos="1440"/>
        </w:tabs>
        <w:ind w:left="1440" w:hanging="144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16" w15:restartNumberingAfterBreak="0">
    <w:nsid w:val="28DB1B17"/>
    <w:multiLevelType w:val="hybridMultilevel"/>
    <w:tmpl w:val="397CB9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B01217"/>
    <w:multiLevelType w:val="hybridMultilevel"/>
    <w:tmpl w:val="7F4AD10E"/>
    <w:lvl w:ilvl="0" w:tplc="580E702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B8601CA"/>
    <w:multiLevelType w:val="hybridMultilevel"/>
    <w:tmpl w:val="C870F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D53056D"/>
    <w:multiLevelType w:val="hybridMultilevel"/>
    <w:tmpl w:val="5C20CE38"/>
    <w:lvl w:ilvl="0" w:tplc="0409000F">
      <w:start w:val="1"/>
      <w:numFmt w:val="decimal"/>
      <w:lvlText w:val="%1."/>
      <w:lvlJc w:val="left"/>
      <w:pPr>
        <w:ind w:left="720" w:hanging="360"/>
      </w:pPr>
    </w:lvl>
    <w:lvl w:ilvl="1" w:tplc="EBF22AD4">
      <w:start w:val="1"/>
      <w:numFmt w:val="lowerLetter"/>
      <w:lvlText w:val="%2."/>
      <w:lvlJc w:val="left"/>
      <w:pPr>
        <w:ind w:left="144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6A51083"/>
    <w:multiLevelType w:val="hybridMultilevel"/>
    <w:tmpl w:val="09A8B902"/>
    <w:lvl w:ilvl="0" w:tplc="04847AB6">
      <w:start w:val="1"/>
      <w:numFmt w:val="decimal"/>
      <w:lvlText w:val="%1."/>
      <w:lvlJc w:val="left"/>
      <w:pPr>
        <w:tabs>
          <w:tab w:val="num" w:pos="720"/>
        </w:tabs>
        <w:ind w:left="720" w:hanging="720"/>
      </w:pPr>
      <w:rPr>
        <w:rFonts w:ascii="Arial" w:hAnsi="Arial" w:cs="Arial" w:hint="default"/>
        <w:b w:val="0"/>
        <w:i w:val="0"/>
        <w:caps w:val="0"/>
        <w:strike w:val="0"/>
        <w:dstrike w:val="0"/>
        <w:vanish w:val="0"/>
        <w:color w:val="000000"/>
        <w:sz w:val="22"/>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F77E06"/>
    <w:multiLevelType w:val="hybridMultilevel"/>
    <w:tmpl w:val="2CB45FD8"/>
    <w:lvl w:ilvl="0" w:tplc="59B4AF10">
      <w:start w:val="1"/>
      <w:numFmt w:val="decimal"/>
      <w:lvlText w:val="%1."/>
      <w:lvlJc w:val="left"/>
      <w:pPr>
        <w:tabs>
          <w:tab w:val="num" w:pos="720"/>
        </w:tabs>
        <w:ind w:left="720" w:hanging="720"/>
      </w:pPr>
      <w:rPr>
        <w:rFonts w:ascii="Times New Roman" w:hAnsi="Times New Roman" w:cs="Times New Roman" w:hint="default"/>
        <w:b w:val="0"/>
        <w:i w:val="0"/>
        <w:caps w:val="0"/>
        <w:strike w:val="0"/>
        <w:dstrike w:val="0"/>
        <w:vanish w:val="0"/>
        <w:color w:val="00000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7C6EB3"/>
    <w:multiLevelType w:val="hybridMultilevel"/>
    <w:tmpl w:val="29DE8D28"/>
    <w:lvl w:ilvl="0" w:tplc="580E702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BCE0C31"/>
    <w:multiLevelType w:val="hybridMultilevel"/>
    <w:tmpl w:val="A85A33D2"/>
    <w:lvl w:ilvl="0" w:tplc="446EAA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6E5D77"/>
    <w:multiLevelType w:val="singleLevel"/>
    <w:tmpl w:val="0409000F"/>
    <w:lvl w:ilvl="0">
      <w:start w:val="1"/>
      <w:numFmt w:val="decimal"/>
      <w:lvlText w:val="%1."/>
      <w:lvlJc w:val="left"/>
      <w:pPr>
        <w:ind w:left="720" w:hanging="360"/>
      </w:pPr>
    </w:lvl>
  </w:abstractNum>
  <w:abstractNum w:abstractNumId="25" w15:restartNumberingAfterBreak="0">
    <w:nsid w:val="3E5A3DD7"/>
    <w:multiLevelType w:val="hybridMultilevel"/>
    <w:tmpl w:val="6DF861DC"/>
    <w:lvl w:ilvl="0" w:tplc="C0D4F9C4">
      <w:start w:val="2017"/>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0EA1EF1"/>
    <w:multiLevelType w:val="multilevel"/>
    <w:tmpl w:val="54281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90238D"/>
    <w:multiLevelType w:val="singleLevel"/>
    <w:tmpl w:val="0409000F"/>
    <w:lvl w:ilvl="0">
      <w:start w:val="1"/>
      <w:numFmt w:val="decimal"/>
      <w:lvlText w:val="%1."/>
      <w:lvlJc w:val="left"/>
      <w:pPr>
        <w:ind w:left="720" w:hanging="360"/>
      </w:pPr>
    </w:lvl>
  </w:abstractNum>
  <w:abstractNum w:abstractNumId="28" w15:restartNumberingAfterBreak="0">
    <w:nsid w:val="43FD7D98"/>
    <w:multiLevelType w:val="hybridMultilevel"/>
    <w:tmpl w:val="03A41744"/>
    <w:lvl w:ilvl="0" w:tplc="8B1C4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913398"/>
    <w:multiLevelType w:val="singleLevel"/>
    <w:tmpl w:val="47AE4C8E"/>
    <w:lvl w:ilvl="0">
      <w:start w:val="1"/>
      <w:numFmt w:val="decimal"/>
      <w:lvlText w:val="%1."/>
      <w:lvlJc w:val="left"/>
      <w:pPr>
        <w:tabs>
          <w:tab w:val="num" w:pos="360"/>
        </w:tabs>
        <w:ind w:left="360" w:hanging="360"/>
      </w:pPr>
      <w:rPr>
        <w:b w:val="0"/>
        <w:vertAlign w:val="baseline"/>
      </w:rPr>
    </w:lvl>
  </w:abstractNum>
  <w:abstractNum w:abstractNumId="30" w15:restartNumberingAfterBreak="0">
    <w:nsid w:val="45840FA8"/>
    <w:multiLevelType w:val="hybridMultilevel"/>
    <w:tmpl w:val="10E44646"/>
    <w:lvl w:ilvl="0" w:tplc="59B4AF10">
      <w:start w:val="1"/>
      <w:numFmt w:val="decimal"/>
      <w:lvlText w:val="%1."/>
      <w:lvlJc w:val="left"/>
      <w:pPr>
        <w:tabs>
          <w:tab w:val="num" w:pos="720"/>
        </w:tabs>
        <w:ind w:left="720" w:hanging="720"/>
      </w:pPr>
      <w:rPr>
        <w:rFonts w:ascii="Times New Roman" w:hAnsi="Times New Roman" w:cs="Times New Roman" w:hint="default"/>
        <w:b w:val="0"/>
        <w:i w:val="0"/>
        <w:caps w:val="0"/>
        <w:strike w:val="0"/>
        <w:dstrike w:val="0"/>
        <w:vanish w:val="0"/>
        <w:color w:val="00000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CEB0DFB"/>
    <w:multiLevelType w:val="hybridMultilevel"/>
    <w:tmpl w:val="1C36B1B4"/>
    <w:lvl w:ilvl="0" w:tplc="8AC64A12">
      <w:start w:val="2019"/>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1212F70"/>
    <w:multiLevelType w:val="hybridMultilevel"/>
    <w:tmpl w:val="EB4AF92E"/>
    <w:lvl w:ilvl="0" w:tplc="E794B4D2">
      <w:start w:val="1"/>
      <w:numFmt w:val="decimal"/>
      <w:lvlText w:val="%1."/>
      <w:lvlJc w:val="left"/>
      <w:pPr>
        <w:ind w:left="1080" w:hanging="360"/>
      </w:pPr>
      <w:rPr>
        <w:rFonts w:ascii="Arial Narrow" w:hAnsi="Arial Narrow" w:cs="Arial" w:hint="default"/>
        <w:b w:val="0"/>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4C19E4"/>
    <w:multiLevelType w:val="hybridMultilevel"/>
    <w:tmpl w:val="1F52CD3C"/>
    <w:lvl w:ilvl="0" w:tplc="83C6C204">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76D3865"/>
    <w:multiLevelType w:val="hybridMultilevel"/>
    <w:tmpl w:val="71C89274"/>
    <w:lvl w:ilvl="0" w:tplc="580E7026">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4D0DA8"/>
    <w:multiLevelType w:val="hybridMultilevel"/>
    <w:tmpl w:val="DD1E59B2"/>
    <w:lvl w:ilvl="0" w:tplc="B1E0589C">
      <w:start w:val="202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02114C9"/>
    <w:multiLevelType w:val="hybridMultilevel"/>
    <w:tmpl w:val="1648132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0CB171C"/>
    <w:multiLevelType w:val="singleLevel"/>
    <w:tmpl w:val="7A3A9934"/>
    <w:lvl w:ilvl="0">
      <w:start w:val="1"/>
      <w:numFmt w:val="decimal"/>
      <w:lvlText w:val="%1."/>
      <w:lvlJc w:val="left"/>
      <w:pPr>
        <w:ind w:left="720" w:hanging="360"/>
      </w:pPr>
      <w:rPr>
        <w:b w:val="0"/>
        <w:i w:val="0"/>
      </w:rPr>
    </w:lvl>
  </w:abstractNum>
  <w:abstractNum w:abstractNumId="38" w15:restartNumberingAfterBreak="0">
    <w:nsid w:val="627D23C8"/>
    <w:multiLevelType w:val="hybridMultilevel"/>
    <w:tmpl w:val="86389558"/>
    <w:lvl w:ilvl="0" w:tplc="1D48DA94">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73D58AC"/>
    <w:multiLevelType w:val="hybridMultilevel"/>
    <w:tmpl w:val="23944868"/>
    <w:lvl w:ilvl="0" w:tplc="446EAA7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91C349C"/>
    <w:multiLevelType w:val="hybridMultilevel"/>
    <w:tmpl w:val="FD86912C"/>
    <w:lvl w:ilvl="0" w:tplc="BA469D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F9357A"/>
    <w:multiLevelType w:val="hybridMultilevel"/>
    <w:tmpl w:val="6C32560E"/>
    <w:lvl w:ilvl="0" w:tplc="CC406BD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A2A27AC"/>
    <w:multiLevelType w:val="singleLevel"/>
    <w:tmpl w:val="0409000F"/>
    <w:lvl w:ilvl="0">
      <w:start w:val="1"/>
      <w:numFmt w:val="decimal"/>
      <w:lvlText w:val="%1."/>
      <w:lvlJc w:val="left"/>
      <w:pPr>
        <w:ind w:left="720" w:hanging="360"/>
      </w:pPr>
    </w:lvl>
  </w:abstractNum>
  <w:abstractNum w:abstractNumId="43" w15:restartNumberingAfterBreak="0">
    <w:nsid w:val="6EB30E0B"/>
    <w:multiLevelType w:val="hybridMultilevel"/>
    <w:tmpl w:val="EB269CFA"/>
    <w:lvl w:ilvl="0" w:tplc="580E702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494164D"/>
    <w:multiLevelType w:val="hybridMultilevel"/>
    <w:tmpl w:val="F3CC83EE"/>
    <w:lvl w:ilvl="0" w:tplc="735AD3DA">
      <w:start w:val="2017"/>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6B70A88"/>
    <w:multiLevelType w:val="singleLevel"/>
    <w:tmpl w:val="ABE04056"/>
    <w:lvl w:ilvl="0">
      <w:start w:val="1"/>
      <w:numFmt w:val="decimal"/>
      <w:lvlText w:val="%1."/>
      <w:lvlJc w:val="left"/>
      <w:pPr>
        <w:ind w:left="720" w:hanging="360"/>
      </w:pPr>
      <w:rPr>
        <w:i w:val="0"/>
      </w:rPr>
    </w:lvl>
  </w:abstractNum>
  <w:abstractNum w:abstractNumId="46" w15:restartNumberingAfterBreak="0">
    <w:nsid w:val="7F4A1083"/>
    <w:multiLevelType w:val="hybridMultilevel"/>
    <w:tmpl w:val="58D45714"/>
    <w:lvl w:ilvl="0" w:tplc="1B86392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20"/>
  </w:num>
  <w:num w:numId="3">
    <w:abstractNumId w:val="37"/>
  </w:num>
  <w:num w:numId="4">
    <w:abstractNumId w:val="3"/>
  </w:num>
  <w:num w:numId="5">
    <w:abstractNumId w:val="11"/>
  </w:num>
  <w:num w:numId="6">
    <w:abstractNumId w:val="40"/>
  </w:num>
  <w:num w:numId="7">
    <w:abstractNumId w:val="22"/>
  </w:num>
  <w:num w:numId="8">
    <w:abstractNumId w:val="23"/>
  </w:num>
  <w:num w:numId="9">
    <w:abstractNumId w:val="10"/>
  </w:num>
  <w:num w:numId="10">
    <w:abstractNumId w:val="31"/>
  </w:num>
  <w:num w:numId="11">
    <w:abstractNumId w:val="7"/>
  </w:num>
  <w:num w:numId="12">
    <w:abstractNumId w:val="9"/>
  </w:num>
  <w:num w:numId="13">
    <w:abstractNumId w:val="29"/>
  </w:num>
  <w:num w:numId="14">
    <w:abstractNumId w:val="15"/>
  </w:num>
  <w:num w:numId="15">
    <w:abstractNumId w:val="6"/>
  </w:num>
  <w:num w:numId="16">
    <w:abstractNumId w:val="33"/>
  </w:num>
  <w:num w:numId="17">
    <w:abstractNumId w:val="17"/>
  </w:num>
  <w:num w:numId="18">
    <w:abstractNumId w:val="34"/>
  </w:num>
  <w:num w:numId="19">
    <w:abstractNumId w:val="43"/>
  </w:num>
  <w:num w:numId="20">
    <w:abstractNumId w:val="41"/>
  </w:num>
  <w:num w:numId="21">
    <w:abstractNumId w:val="24"/>
  </w:num>
  <w:num w:numId="22">
    <w:abstractNumId w:val="0"/>
  </w:num>
  <w:num w:numId="23">
    <w:abstractNumId w:val="42"/>
  </w:num>
  <w:num w:numId="24">
    <w:abstractNumId w:val="29"/>
    <w:lvlOverride w:ilvl="0">
      <w:startOverride w:val="1"/>
    </w:lvlOverride>
  </w:num>
  <w:num w:numId="25">
    <w:abstractNumId w:val="16"/>
  </w:num>
  <w:num w:numId="26">
    <w:abstractNumId w:val="25"/>
  </w:num>
  <w:num w:numId="27">
    <w:abstractNumId w:val="36"/>
  </w:num>
  <w:num w:numId="28">
    <w:abstractNumId w:val="39"/>
  </w:num>
  <w:num w:numId="29">
    <w:abstractNumId w:val="44"/>
  </w:num>
  <w:num w:numId="30">
    <w:abstractNumId w:val="12"/>
  </w:num>
  <w:num w:numId="31">
    <w:abstractNumId w:val="4"/>
  </w:num>
  <w:num w:numId="32">
    <w:abstractNumId w:val="30"/>
  </w:num>
  <w:num w:numId="33">
    <w:abstractNumId w:val="5"/>
  </w:num>
  <w:num w:numId="34">
    <w:abstractNumId w:val="32"/>
  </w:num>
  <w:num w:numId="35">
    <w:abstractNumId w:val="28"/>
  </w:num>
  <w:num w:numId="36">
    <w:abstractNumId w:val="1"/>
  </w:num>
  <w:num w:numId="37">
    <w:abstractNumId w:val="2"/>
  </w:num>
  <w:num w:numId="38">
    <w:abstractNumId w:val="26"/>
  </w:num>
  <w:num w:numId="39">
    <w:abstractNumId w:val="38"/>
  </w:num>
  <w:num w:numId="40">
    <w:abstractNumId w:val="14"/>
  </w:num>
  <w:num w:numId="41">
    <w:abstractNumId w:val="27"/>
  </w:num>
  <w:num w:numId="42">
    <w:abstractNumId w:val="46"/>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21"/>
  </w:num>
  <w:num w:numId="46">
    <w:abstractNumId w:val="13"/>
  </w:num>
  <w:num w:numId="47">
    <w:abstractNumId w:val="35"/>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771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G:\BELLIDO\Reference Manager\styles\1-NIH Grant Style superscripts.os&lt;/Style&gt;&lt;LeftDelim&gt;{&lt;/LeftDelim&gt;&lt;RightDelim&gt;}&lt;/RightDelim&gt;&lt;FontName&gt;Times New Roman&lt;/FontName&gt;&lt;FontSize&gt;12&lt;/FontSize&gt;&lt;ReflistTitle&g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BONE&lt;/item&gt;&lt;/Libraries&gt;&lt;/ENLibraries&gt;"/>
  </w:docVars>
  <w:rsids>
    <w:rsidRoot w:val="00283780"/>
    <w:rsid w:val="00002246"/>
    <w:rsid w:val="00002482"/>
    <w:rsid w:val="00002684"/>
    <w:rsid w:val="000033B2"/>
    <w:rsid w:val="00003B97"/>
    <w:rsid w:val="000050E6"/>
    <w:rsid w:val="000063FA"/>
    <w:rsid w:val="0000650C"/>
    <w:rsid w:val="00010765"/>
    <w:rsid w:val="00010F50"/>
    <w:rsid w:val="00012555"/>
    <w:rsid w:val="00012845"/>
    <w:rsid w:val="00013FBA"/>
    <w:rsid w:val="00015E73"/>
    <w:rsid w:val="000174A5"/>
    <w:rsid w:val="000223E0"/>
    <w:rsid w:val="0002245E"/>
    <w:rsid w:val="000235EC"/>
    <w:rsid w:val="0002418B"/>
    <w:rsid w:val="0002649A"/>
    <w:rsid w:val="00026698"/>
    <w:rsid w:val="00027392"/>
    <w:rsid w:val="00027A10"/>
    <w:rsid w:val="00032844"/>
    <w:rsid w:val="00032C0D"/>
    <w:rsid w:val="0003311C"/>
    <w:rsid w:val="00036530"/>
    <w:rsid w:val="00036A3D"/>
    <w:rsid w:val="000373A8"/>
    <w:rsid w:val="0004166B"/>
    <w:rsid w:val="000421B0"/>
    <w:rsid w:val="0004265D"/>
    <w:rsid w:val="00042B40"/>
    <w:rsid w:val="000448DD"/>
    <w:rsid w:val="000459EA"/>
    <w:rsid w:val="0004694D"/>
    <w:rsid w:val="00046B78"/>
    <w:rsid w:val="00046DB4"/>
    <w:rsid w:val="0004707D"/>
    <w:rsid w:val="00047B0A"/>
    <w:rsid w:val="00050F3E"/>
    <w:rsid w:val="0005639A"/>
    <w:rsid w:val="000579A8"/>
    <w:rsid w:val="000600D8"/>
    <w:rsid w:val="0006105C"/>
    <w:rsid w:val="000626B8"/>
    <w:rsid w:val="000627D7"/>
    <w:rsid w:val="00063C95"/>
    <w:rsid w:val="00064654"/>
    <w:rsid w:val="00064785"/>
    <w:rsid w:val="00065ACD"/>
    <w:rsid w:val="00065F16"/>
    <w:rsid w:val="00065F5B"/>
    <w:rsid w:val="0006743A"/>
    <w:rsid w:val="00070F38"/>
    <w:rsid w:val="00071320"/>
    <w:rsid w:val="00072D7A"/>
    <w:rsid w:val="0007346F"/>
    <w:rsid w:val="0007458A"/>
    <w:rsid w:val="00074904"/>
    <w:rsid w:val="000751CE"/>
    <w:rsid w:val="00075205"/>
    <w:rsid w:val="000766B7"/>
    <w:rsid w:val="00076B7A"/>
    <w:rsid w:val="00076DEB"/>
    <w:rsid w:val="00081435"/>
    <w:rsid w:val="000819B1"/>
    <w:rsid w:val="00084AD8"/>
    <w:rsid w:val="000850C4"/>
    <w:rsid w:val="00085436"/>
    <w:rsid w:val="000862EE"/>
    <w:rsid w:val="00092A51"/>
    <w:rsid w:val="00092AF2"/>
    <w:rsid w:val="0009447D"/>
    <w:rsid w:val="00095F09"/>
    <w:rsid w:val="00095F8F"/>
    <w:rsid w:val="0009683A"/>
    <w:rsid w:val="00097CF2"/>
    <w:rsid w:val="000A179D"/>
    <w:rsid w:val="000A350C"/>
    <w:rsid w:val="000A62E2"/>
    <w:rsid w:val="000A7269"/>
    <w:rsid w:val="000B1DCC"/>
    <w:rsid w:val="000B2A5D"/>
    <w:rsid w:val="000B2B49"/>
    <w:rsid w:val="000B2BF2"/>
    <w:rsid w:val="000B3172"/>
    <w:rsid w:val="000B3749"/>
    <w:rsid w:val="000B4257"/>
    <w:rsid w:val="000B43E3"/>
    <w:rsid w:val="000B62A0"/>
    <w:rsid w:val="000B6E05"/>
    <w:rsid w:val="000B707D"/>
    <w:rsid w:val="000B7304"/>
    <w:rsid w:val="000C3248"/>
    <w:rsid w:val="000C7578"/>
    <w:rsid w:val="000D18F7"/>
    <w:rsid w:val="000D2B1A"/>
    <w:rsid w:val="000D334C"/>
    <w:rsid w:val="000D451C"/>
    <w:rsid w:val="000D6412"/>
    <w:rsid w:val="000D7848"/>
    <w:rsid w:val="000E4DF2"/>
    <w:rsid w:val="000E4EB3"/>
    <w:rsid w:val="000E50E2"/>
    <w:rsid w:val="000E52D2"/>
    <w:rsid w:val="000E7029"/>
    <w:rsid w:val="000E74B8"/>
    <w:rsid w:val="000E7647"/>
    <w:rsid w:val="000F0144"/>
    <w:rsid w:val="000F055E"/>
    <w:rsid w:val="000F1838"/>
    <w:rsid w:val="000F2994"/>
    <w:rsid w:val="000F2F3E"/>
    <w:rsid w:val="000F3322"/>
    <w:rsid w:val="000F3A39"/>
    <w:rsid w:val="000F40F6"/>
    <w:rsid w:val="000F4463"/>
    <w:rsid w:val="000F53EB"/>
    <w:rsid w:val="000F73AD"/>
    <w:rsid w:val="001024AF"/>
    <w:rsid w:val="001026C3"/>
    <w:rsid w:val="00103083"/>
    <w:rsid w:val="00103AFA"/>
    <w:rsid w:val="0010431E"/>
    <w:rsid w:val="001047C4"/>
    <w:rsid w:val="00105C01"/>
    <w:rsid w:val="0010709E"/>
    <w:rsid w:val="00107532"/>
    <w:rsid w:val="00110A84"/>
    <w:rsid w:val="00110CEB"/>
    <w:rsid w:val="00111A99"/>
    <w:rsid w:val="00112974"/>
    <w:rsid w:val="001145AA"/>
    <w:rsid w:val="00114F73"/>
    <w:rsid w:val="00115839"/>
    <w:rsid w:val="00115F37"/>
    <w:rsid w:val="00116A04"/>
    <w:rsid w:val="00116A84"/>
    <w:rsid w:val="00116D44"/>
    <w:rsid w:val="00121D95"/>
    <w:rsid w:val="00123489"/>
    <w:rsid w:val="001236CC"/>
    <w:rsid w:val="001255C3"/>
    <w:rsid w:val="0012622F"/>
    <w:rsid w:val="00126EB4"/>
    <w:rsid w:val="00127C6B"/>
    <w:rsid w:val="001301B8"/>
    <w:rsid w:val="00130DCE"/>
    <w:rsid w:val="00133256"/>
    <w:rsid w:val="00135FED"/>
    <w:rsid w:val="001364F4"/>
    <w:rsid w:val="001410DB"/>
    <w:rsid w:val="0014126B"/>
    <w:rsid w:val="00141B0C"/>
    <w:rsid w:val="001421A5"/>
    <w:rsid w:val="00142E05"/>
    <w:rsid w:val="001459F8"/>
    <w:rsid w:val="00147699"/>
    <w:rsid w:val="00150C56"/>
    <w:rsid w:val="00150E82"/>
    <w:rsid w:val="001519C6"/>
    <w:rsid w:val="00152B78"/>
    <w:rsid w:val="00153BB8"/>
    <w:rsid w:val="0015574A"/>
    <w:rsid w:val="001607CE"/>
    <w:rsid w:val="00160942"/>
    <w:rsid w:val="00160A62"/>
    <w:rsid w:val="00163A09"/>
    <w:rsid w:val="00164770"/>
    <w:rsid w:val="00164F64"/>
    <w:rsid w:val="00167B99"/>
    <w:rsid w:val="00167DAF"/>
    <w:rsid w:val="001703F3"/>
    <w:rsid w:val="00170B1B"/>
    <w:rsid w:val="00171870"/>
    <w:rsid w:val="001736C9"/>
    <w:rsid w:val="0017398B"/>
    <w:rsid w:val="0017451E"/>
    <w:rsid w:val="00174616"/>
    <w:rsid w:val="00175A4D"/>
    <w:rsid w:val="00175BF4"/>
    <w:rsid w:val="0017791E"/>
    <w:rsid w:val="00180708"/>
    <w:rsid w:val="00181E90"/>
    <w:rsid w:val="0018328A"/>
    <w:rsid w:val="001838E3"/>
    <w:rsid w:val="001852C5"/>
    <w:rsid w:val="00187AB6"/>
    <w:rsid w:val="0019047F"/>
    <w:rsid w:val="00190E4F"/>
    <w:rsid w:val="001915FA"/>
    <w:rsid w:val="00192178"/>
    <w:rsid w:val="00194694"/>
    <w:rsid w:val="00195B88"/>
    <w:rsid w:val="00195C98"/>
    <w:rsid w:val="001A104A"/>
    <w:rsid w:val="001A2582"/>
    <w:rsid w:val="001A4B3B"/>
    <w:rsid w:val="001A551E"/>
    <w:rsid w:val="001A5F38"/>
    <w:rsid w:val="001A7892"/>
    <w:rsid w:val="001A798B"/>
    <w:rsid w:val="001B0AF8"/>
    <w:rsid w:val="001B3046"/>
    <w:rsid w:val="001B40DC"/>
    <w:rsid w:val="001B6147"/>
    <w:rsid w:val="001B6490"/>
    <w:rsid w:val="001B6BAA"/>
    <w:rsid w:val="001C0CD9"/>
    <w:rsid w:val="001C1482"/>
    <w:rsid w:val="001C21FB"/>
    <w:rsid w:val="001C373D"/>
    <w:rsid w:val="001C51E6"/>
    <w:rsid w:val="001C7893"/>
    <w:rsid w:val="001D08C1"/>
    <w:rsid w:val="001D08F6"/>
    <w:rsid w:val="001D4527"/>
    <w:rsid w:val="001D4662"/>
    <w:rsid w:val="001D55C4"/>
    <w:rsid w:val="001D6A2A"/>
    <w:rsid w:val="001D780E"/>
    <w:rsid w:val="001E2C57"/>
    <w:rsid w:val="001E303C"/>
    <w:rsid w:val="001E4B1E"/>
    <w:rsid w:val="001E55EB"/>
    <w:rsid w:val="001E64BD"/>
    <w:rsid w:val="001E6C84"/>
    <w:rsid w:val="001E7ECC"/>
    <w:rsid w:val="001F01DF"/>
    <w:rsid w:val="001F1D68"/>
    <w:rsid w:val="001F361B"/>
    <w:rsid w:val="001F4715"/>
    <w:rsid w:val="001F5413"/>
    <w:rsid w:val="001F5D5B"/>
    <w:rsid w:val="001F5EB3"/>
    <w:rsid w:val="001F6461"/>
    <w:rsid w:val="001F658D"/>
    <w:rsid w:val="001F65DD"/>
    <w:rsid w:val="001F6B21"/>
    <w:rsid w:val="001F77FC"/>
    <w:rsid w:val="00200D37"/>
    <w:rsid w:val="00200EEB"/>
    <w:rsid w:val="00201640"/>
    <w:rsid w:val="00201D48"/>
    <w:rsid w:val="00202ACF"/>
    <w:rsid w:val="002070C3"/>
    <w:rsid w:val="00211B0F"/>
    <w:rsid w:val="00212798"/>
    <w:rsid w:val="0021363E"/>
    <w:rsid w:val="00213CD8"/>
    <w:rsid w:val="002158D3"/>
    <w:rsid w:val="00216FE3"/>
    <w:rsid w:val="00217762"/>
    <w:rsid w:val="00217C18"/>
    <w:rsid w:val="00222D1B"/>
    <w:rsid w:val="00222F66"/>
    <w:rsid w:val="00223687"/>
    <w:rsid w:val="00223709"/>
    <w:rsid w:val="00226B6C"/>
    <w:rsid w:val="00227F49"/>
    <w:rsid w:val="00230E38"/>
    <w:rsid w:val="00231051"/>
    <w:rsid w:val="00231B7D"/>
    <w:rsid w:val="00231C72"/>
    <w:rsid w:val="002320CC"/>
    <w:rsid w:val="0023374C"/>
    <w:rsid w:val="00235296"/>
    <w:rsid w:val="00235FC3"/>
    <w:rsid w:val="00236202"/>
    <w:rsid w:val="002377E9"/>
    <w:rsid w:val="00240C58"/>
    <w:rsid w:val="00240F7E"/>
    <w:rsid w:val="002437DE"/>
    <w:rsid w:val="0024538D"/>
    <w:rsid w:val="00246058"/>
    <w:rsid w:val="00246122"/>
    <w:rsid w:val="00246504"/>
    <w:rsid w:val="0025056C"/>
    <w:rsid w:val="00250CD2"/>
    <w:rsid w:val="0025226B"/>
    <w:rsid w:val="00254555"/>
    <w:rsid w:val="00255A56"/>
    <w:rsid w:val="00256C83"/>
    <w:rsid w:val="002600FE"/>
    <w:rsid w:val="002613AA"/>
    <w:rsid w:val="00262429"/>
    <w:rsid w:val="00263354"/>
    <w:rsid w:val="00265180"/>
    <w:rsid w:val="00265F21"/>
    <w:rsid w:val="00266516"/>
    <w:rsid w:val="002668E0"/>
    <w:rsid w:val="00266F0E"/>
    <w:rsid w:val="00267AA9"/>
    <w:rsid w:val="0027097F"/>
    <w:rsid w:val="002709AE"/>
    <w:rsid w:val="002743E3"/>
    <w:rsid w:val="00274794"/>
    <w:rsid w:val="00274FAD"/>
    <w:rsid w:val="00275BE4"/>
    <w:rsid w:val="0027629A"/>
    <w:rsid w:val="00277D1D"/>
    <w:rsid w:val="00277DA8"/>
    <w:rsid w:val="00281609"/>
    <w:rsid w:val="00281BF3"/>
    <w:rsid w:val="002828B2"/>
    <w:rsid w:val="00282ABB"/>
    <w:rsid w:val="0028335B"/>
    <w:rsid w:val="00283780"/>
    <w:rsid w:val="002845C5"/>
    <w:rsid w:val="002860D0"/>
    <w:rsid w:val="00287938"/>
    <w:rsid w:val="00291EC3"/>
    <w:rsid w:val="0029274F"/>
    <w:rsid w:val="002927A2"/>
    <w:rsid w:val="00293C24"/>
    <w:rsid w:val="002952BE"/>
    <w:rsid w:val="00297308"/>
    <w:rsid w:val="00297A56"/>
    <w:rsid w:val="002A1018"/>
    <w:rsid w:val="002A178A"/>
    <w:rsid w:val="002A2D5E"/>
    <w:rsid w:val="002A3762"/>
    <w:rsid w:val="002A5B43"/>
    <w:rsid w:val="002A6F75"/>
    <w:rsid w:val="002B05E9"/>
    <w:rsid w:val="002B1BA9"/>
    <w:rsid w:val="002B1C81"/>
    <w:rsid w:val="002B1F38"/>
    <w:rsid w:val="002B4260"/>
    <w:rsid w:val="002B4789"/>
    <w:rsid w:val="002B4D45"/>
    <w:rsid w:val="002B6F0F"/>
    <w:rsid w:val="002C1C6E"/>
    <w:rsid w:val="002C27B9"/>
    <w:rsid w:val="002C3E24"/>
    <w:rsid w:val="002C432D"/>
    <w:rsid w:val="002C5CD4"/>
    <w:rsid w:val="002D0992"/>
    <w:rsid w:val="002D43B6"/>
    <w:rsid w:val="002D4F79"/>
    <w:rsid w:val="002D5461"/>
    <w:rsid w:val="002D643F"/>
    <w:rsid w:val="002E1099"/>
    <w:rsid w:val="002E45DB"/>
    <w:rsid w:val="002E55A2"/>
    <w:rsid w:val="002E64E9"/>
    <w:rsid w:val="002E69A7"/>
    <w:rsid w:val="002E6E17"/>
    <w:rsid w:val="002F0B37"/>
    <w:rsid w:val="002F1255"/>
    <w:rsid w:val="002F3AF1"/>
    <w:rsid w:val="002F3FBD"/>
    <w:rsid w:val="002F4404"/>
    <w:rsid w:val="002F48E8"/>
    <w:rsid w:val="002F5326"/>
    <w:rsid w:val="003033E3"/>
    <w:rsid w:val="00303A5A"/>
    <w:rsid w:val="003043B5"/>
    <w:rsid w:val="00304B9E"/>
    <w:rsid w:val="00310656"/>
    <w:rsid w:val="00312307"/>
    <w:rsid w:val="003207FC"/>
    <w:rsid w:val="00320929"/>
    <w:rsid w:val="00320B48"/>
    <w:rsid w:val="0032161C"/>
    <w:rsid w:val="00322382"/>
    <w:rsid w:val="003223CF"/>
    <w:rsid w:val="00324E05"/>
    <w:rsid w:val="003250D2"/>
    <w:rsid w:val="003251B2"/>
    <w:rsid w:val="00325587"/>
    <w:rsid w:val="00325EBC"/>
    <w:rsid w:val="00325FAB"/>
    <w:rsid w:val="00330DEE"/>
    <w:rsid w:val="00331F81"/>
    <w:rsid w:val="0033411C"/>
    <w:rsid w:val="00334C88"/>
    <w:rsid w:val="00334E81"/>
    <w:rsid w:val="00340AAD"/>
    <w:rsid w:val="00340DD2"/>
    <w:rsid w:val="00341501"/>
    <w:rsid w:val="0034471D"/>
    <w:rsid w:val="0034517B"/>
    <w:rsid w:val="00346AB3"/>
    <w:rsid w:val="00347528"/>
    <w:rsid w:val="00350AB3"/>
    <w:rsid w:val="00351438"/>
    <w:rsid w:val="00354386"/>
    <w:rsid w:val="003543D8"/>
    <w:rsid w:val="003546C9"/>
    <w:rsid w:val="00355214"/>
    <w:rsid w:val="00357229"/>
    <w:rsid w:val="00360AD7"/>
    <w:rsid w:val="003613BA"/>
    <w:rsid w:val="00362987"/>
    <w:rsid w:val="00363677"/>
    <w:rsid w:val="00364821"/>
    <w:rsid w:val="00365642"/>
    <w:rsid w:val="00367B0B"/>
    <w:rsid w:val="00370364"/>
    <w:rsid w:val="0037221A"/>
    <w:rsid w:val="00372F11"/>
    <w:rsid w:val="00374A85"/>
    <w:rsid w:val="00374C61"/>
    <w:rsid w:val="0037591E"/>
    <w:rsid w:val="00376733"/>
    <w:rsid w:val="00381BF9"/>
    <w:rsid w:val="00384CFF"/>
    <w:rsid w:val="00385047"/>
    <w:rsid w:val="00387C0A"/>
    <w:rsid w:val="00387CA5"/>
    <w:rsid w:val="003921FC"/>
    <w:rsid w:val="00392484"/>
    <w:rsid w:val="003927C6"/>
    <w:rsid w:val="00393686"/>
    <w:rsid w:val="0039406B"/>
    <w:rsid w:val="003943EA"/>
    <w:rsid w:val="003944E2"/>
    <w:rsid w:val="00394AE8"/>
    <w:rsid w:val="003A0261"/>
    <w:rsid w:val="003A0263"/>
    <w:rsid w:val="003A2FEB"/>
    <w:rsid w:val="003A3F04"/>
    <w:rsid w:val="003A4C97"/>
    <w:rsid w:val="003A5614"/>
    <w:rsid w:val="003A5D45"/>
    <w:rsid w:val="003A6A19"/>
    <w:rsid w:val="003A7A90"/>
    <w:rsid w:val="003B0A92"/>
    <w:rsid w:val="003B154F"/>
    <w:rsid w:val="003B23AA"/>
    <w:rsid w:val="003B26D2"/>
    <w:rsid w:val="003B3242"/>
    <w:rsid w:val="003B3FE4"/>
    <w:rsid w:val="003B534A"/>
    <w:rsid w:val="003B623F"/>
    <w:rsid w:val="003B69A4"/>
    <w:rsid w:val="003B7E3C"/>
    <w:rsid w:val="003C01FA"/>
    <w:rsid w:val="003C046B"/>
    <w:rsid w:val="003C1EFE"/>
    <w:rsid w:val="003C69E3"/>
    <w:rsid w:val="003C71B5"/>
    <w:rsid w:val="003D224F"/>
    <w:rsid w:val="003D249F"/>
    <w:rsid w:val="003D303B"/>
    <w:rsid w:val="003D38EE"/>
    <w:rsid w:val="003D3DD9"/>
    <w:rsid w:val="003D4C84"/>
    <w:rsid w:val="003D593E"/>
    <w:rsid w:val="003D7886"/>
    <w:rsid w:val="003E0172"/>
    <w:rsid w:val="003E04A6"/>
    <w:rsid w:val="003E0A0B"/>
    <w:rsid w:val="003E0C6B"/>
    <w:rsid w:val="003E305C"/>
    <w:rsid w:val="003E47F8"/>
    <w:rsid w:val="003E4A3E"/>
    <w:rsid w:val="003E5F90"/>
    <w:rsid w:val="003E6E62"/>
    <w:rsid w:val="003E7063"/>
    <w:rsid w:val="003F08DC"/>
    <w:rsid w:val="003F1A7D"/>
    <w:rsid w:val="003F20E2"/>
    <w:rsid w:val="003F253C"/>
    <w:rsid w:val="003F72A3"/>
    <w:rsid w:val="00400711"/>
    <w:rsid w:val="00400962"/>
    <w:rsid w:val="004013ED"/>
    <w:rsid w:val="00402433"/>
    <w:rsid w:val="00403FDD"/>
    <w:rsid w:val="0040433B"/>
    <w:rsid w:val="004069FE"/>
    <w:rsid w:val="00407FDC"/>
    <w:rsid w:val="004108C7"/>
    <w:rsid w:val="00411328"/>
    <w:rsid w:val="00412917"/>
    <w:rsid w:val="00414D97"/>
    <w:rsid w:val="004151E6"/>
    <w:rsid w:val="00417ABA"/>
    <w:rsid w:val="00420595"/>
    <w:rsid w:val="00420CE0"/>
    <w:rsid w:val="00421255"/>
    <w:rsid w:val="00421349"/>
    <w:rsid w:val="0042300E"/>
    <w:rsid w:val="00424B92"/>
    <w:rsid w:val="00424D80"/>
    <w:rsid w:val="004251D5"/>
    <w:rsid w:val="004336B0"/>
    <w:rsid w:val="00434CE4"/>
    <w:rsid w:val="0044151C"/>
    <w:rsid w:val="00442A2E"/>
    <w:rsid w:val="00442A54"/>
    <w:rsid w:val="00444003"/>
    <w:rsid w:val="00446240"/>
    <w:rsid w:val="0044658C"/>
    <w:rsid w:val="00446A53"/>
    <w:rsid w:val="00447792"/>
    <w:rsid w:val="004556D6"/>
    <w:rsid w:val="0045587F"/>
    <w:rsid w:val="00456CB7"/>
    <w:rsid w:val="0046041A"/>
    <w:rsid w:val="00460C64"/>
    <w:rsid w:val="00461A83"/>
    <w:rsid w:val="00463411"/>
    <w:rsid w:val="00463AFB"/>
    <w:rsid w:val="00463D9B"/>
    <w:rsid w:val="0046471E"/>
    <w:rsid w:val="0046527D"/>
    <w:rsid w:val="0046621A"/>
    <w:rsid w:val="0047096C"/>
    <w:rsid w:val="004723D4"/>
    <w:rsid w:val="00473542"/>
    <w:rsid w:val="00473B65"/>
    <w:rsid w:val="00474BF6"/>
    <w:rsid w:val="0047768A"/>
    <w:rsid w:val="00480CEC"/>
    <w:rsid w:val="00481300"/>
    <w:rsid w:val="004815EB"/>
    <w:rsid w:val="0048206F"/>
    <w:rsid w:val="004824BE"/>
    <w:rsid w:val="00483C66"/>
    <w:rsid w:val="004852A4"/>
    <w:rsid w:val="004865AE"/>
    <w:rsid w:val="00490512"/>
    <w:rsid w:val="0049569B"/>
    <w:rsid w:val="0049652B"/>
    <w:rsid w:val="00496744"/>
    <w:rsid w:val="004A2986"/>
    <w:rsid w:val="004A2FDF"/>
    <w:rsid w:val="004A347A"/>
    <w:rsid w:val="004A3D86"/>
    <w:rsid w:val="004A65B7"/>
    <w:rsid w:val="004A7A03"/>
    <w:rsid w:val="004B0D5C"/>
    <w:rsid w:val="004B10F4"/>
    <w:rsid w:val="004B21C8"/>
    <w:rsid w:val="004B2F8F"/>
    <w:rsid w:val="004B461D"/>
    <w:rsid w:val="004B5EC9"/>
    <w:rsid w:val="004B712C"/>
    <w:rsid w:val="004B7386"/>
    <w:rsid w:val="004B7C23"/>
    <w:rsid w:val="004C022F"/>
    <w:rsid w:val="004C041A"/>
    <w:rsid w:val="004C1E1B"/>
    <w:rsid w:val="004C3C1E"/>
    <w:rsid w:val="004C420F"/>
    <w:rsid w:val="004C4365"/>
    <w:rsid w:val="004C5027"/>
    <w:rsid w:val="004C5BB4"/>
    <w:rsid w:val="004C5DE9"/>
    <w:rsid w:val="004C604B"/>
    <w:rsid w:val="004C6EEB"/>
    <w:rsid w:val="004C78C9"/>
    <w:rsid w:val="004C7A49"/>
    <w:rsid w:val="004D0CDE"/>
    <w:rsid w:val="004D152F"/>
    <w:rsid w:val="004D2CA8"/>
    <w:rsid w:val="004D557B"/>
    <w:rsid w:val="004D624A"/>
    <w:rsid w:val="004D66B3"/>
    <w:rsid w:val="004D6BBF"/>
    <w:rsid w:val="004E00E3"/>
    <w:rsid w:val="004E0F21"/>
    <w:rsid w:val="004E2E32"/>
    <w:rsid w:val="004E38C8"/>
    <w:rsid w:val="004E48C2"/>
    <w:rsid w:val="004F0AFF"/>
    <w:rsid w:val="004F16D2"/>
    <w:rsid w:val="004F1814"/>
    <w:rsid w:val="004F202F"/>
    <w:rsid w:val="004F231B"/>
    <w:rsid w:val="004F2411"/>
    <w:rsid w:val="004F3A67"/>
    <w:rsid w:val="004F6F71"/>
    <w:rsid w:val="005003AB"/>
    <w:rsid w:val="005014FC"/>
    <w:rsid w:val="00501B23"/>
    <w:rsid w:val="00501B39"/>
    <w:rsid w:val="005034FA"/>
    <w:rsid w:val="0050442A"/>
    <w:rsid w:val="005051F1"/>
    <w:rsid w:val="0050592E"/>
    <w:rsid w:val="00505F24"/>
    <w:rsid w:val="0050608D"/>
    <w:rsid w:val="005074A9"/>
    <w:rsid w:val="0051071E"/>
    <w:rsid w:val="00510DFA"/>
    <w:rsid w:val="00510FB9"/>
    <w:rsid w:val="00512CE0"/>
    <w:rsid w:val="00512F52"/>
    <w:rsid w:val="00513558"/>
    <w:rsid w:val="00513E90"/>
    <w:rsid w:val="00514487"/>
    <w:rsid w:val="005168EF"/>
    <w:rsid w:val="00516B37"/>
    <w:rsid w:val="005170AD"/>
    <w:rsid w:val="00520077"/>
    <w:rsid w:val="005218D5"/>
    <w:rsid w:val="0052208A"/>
    <w:rsid w:val="0052266F"/>
    <w:rsid w:val="00523048"/>
    <w:rsid w:val="005249E3"/>
    <w:rsid w:val="005254E2"/>
    <w:rsid w:val="005258A9"/>
    <w:rsid w:val="00530CFF"/>
    <w:rsid w:val="0053361A"/>
    <w:rsid w:val="00536AFA"/>
    <w:rsid w:val="00537A2C"/>
    <w:rsid w:val="00540B35"/>
    <w:rsid w:val="00540F07"/>
    <w:rsid w:val="005423D0"/>
    <w:rsid w:val="0054300F"/>
    <w:rsid w:val="005430D0"/>
    <w:rsid w:val="00543775"/>
    <w:rsid w:val="005439F0"/>
    <w:rsid w:val="005443EF"/>
    <w:rsid w:val="005447BB"/>
    <w:rsid w:val="005447E0"/>
    <w:rsid w:val="00545173"/>
    <w:rsid w:val="005473EE"/>
    <w:rsid w:val="0055077F"/>
    <w:rsid w:val="00552226"/>
    <w:rsid w:val="00552BEB"/>
    <w:rsid w:val="005532F2"/>
    <w:rsid w:val="00553649"/>
    <w:rsid w:val="00553C20"/>
    <w:rsid w:val="00560861"/>
    <w:rsid w:val="00563176"/>
    <w:rsid w:val="00564DEA"/>
    <w:rsid w:val="00564FF7"/>
    <w:rsid w:val="00565205"/>
    <w:rsid w:val="005653D8"/>
    <w:rsid w:val="00565447"/>
    <w:rsid w:val="005728D1"/>
    <w:rsid w:val="005759A8"/>
    <w:rsid w:val="00575D4A"/>
    <w:rsid w:val="0058070F"/>
    <w:rsid w:val="00580E05"/>
    <w:rsid w:val="00583ABE"/>
    <w:rsid w:val="00584831"/>
    <w:rsid w:val="00585A4E"/>
    <w:rsid w:val="00587525"/>
    <w:rsid w:val="00590C7F"/>
    <w:rsid w:val="005916C1"/>
    <w:rsid w:val="005955F5"/>
    <w:rsid w:val="00595FE8"/>
    <w:rsid w:val="00596361"/>
    <w:rsid w:val="00596395"/>
    <w:rsid w:val="00596ABB"/>
    <w:rsid w:val="00596E54"/>
    <w:rsid w:val="0059726D"/>
    <w:rsid w:val="005A09C7"/>
    <w:rsid w:val="005A0BF7"/>
    <w:rsid w:val="005A21D2"/>
    <w:rsid w:val="005A4C41"/>
    <w:rsid w:val="005A5807"/>
    <w:rsid w:val="005A5BEE"/>
    <w:rsid w:val="005A64EB"/>
    <w:rsid w:val="005B0CEC"/>
    <w:rsid w:val="005B1EF0"/>
    <w:rsid w:val="005B5540"/>
    <w:rsid w:val="005B5AB3"/>
    <w:rsid w:val="005B5CB2"/>
    <w:rsid w:val="005B67F0"/>
    <w:rsid w:val="005B6F97"/>
    <w:rsid w:val="005B7528"/>
    <w:rsid w:val="005C32E3"/>
    <w:rsid w:val="005C34C1"/>
    <w:rsid w:val="005C4339"/>
    <w:rsid w:val="005C5351"/>
    <w:rsid w:val="005D051D"/>
    <w:rsid w:val="005D0603"/>
    <w:rsid w:val="005D3FE8"/>
    <w:rsid w:val="005D40F5"/>
    <w:rsid w:val="005D4CF2"/>
    <w:rsid w:val="005D4ED4"/>
    <w:rsid w:val="005D587E"/>
    <w:rsid w:val="005D591F"/>
    <w:rsid w:val="005D5C5C"/>
    <w:rsid w:val="005D61D2"/>
    <w:rsid w:val="005D677E"/>
    <w:rsid w:val="005D6B1D"/>
    <w:rsid w:val="005D72F1"/>
    <w:rsid w:val="005D7377"/>
    <w:rsid w:val="005D7E1B"/>
    <w:rsid w:val="005E1847"/>
    <w:rsid w:val="005E1D06"/>
    <w:rsid w:val="005E1DF5"/>
    <w:rsid w:val="005E749B"/>
    <w:rsid w:val="005F11DD"/>
    <w:rsid w:val="005F1A0D"/>
    <w:rsid w:val="005F1FBD"/>
    <w:rsid w:val="005F24E8"/>
    <w:rsid w:val="005F2509"/>
    <w:rsid w:val="005F2C45"/>
    <w:rsid w:val="005F32AF"/>
    <w:rsid w:val="005F3488"/>
    <w:rsid w:val="005F437C"/>
    <w:rsid w:val="005F652C"/>
    <w:rsid w:val="005F7052"/>
    <w:rsid w:val="005F754B"/>
    <w:rsid w:val="006000C2"/>
    <w:rsid w:val="006005AD"/>
    <w:rsid w:val="00600738"/>
    <w:rsid w:val="00601E01"/>
    <w:rsid w:val="006025E5"/>
    <w:rsid w:val="00603D41"/>
    <w:rsid w:val="00603EC5"/>
    <w:rsid w:val="006044FE"/>
    <w:rsid w:val="006075EB"/>
    <w:rsid w:val="0061268F"/>
    <w:rsid w:val="00612969"/>
    <w:rsid w:val="00612AD6"/>
    <w:rsid w:val="00612BF2"/>
    <w:rsid w:val="00614087"/>
    <w:rsid w:val="00614477"/>
    <w:rsid w:val="00615E7F"/>
    <w:rsid w:val="00617042"/>
    <w:rsid w:val="00621015"/>
    <w:rsid w:val="0062141D"/>
    <w:rsid w:val="00622E6F"/>
    <w:rsid w:val="00623FC0"/>
    <w:rsid w:val="00625027"/>
    <w:rsid w:val="00625DEC"/>
    <w:rsid w:val="00626305"/>
    <w:rsid w:val="00626D00"/>
    <w:rsid w:val="00627F5C"/>
    <w:rsid w:val="00630400"/>
    <w:rsid w:val="00633351"/>
    <w:rsid w:val="00633B08"/>
    <w:rsid w:val="0063438C"/>
    <w:rsid w:val="00634912"/>
    <w:rsid w:val="006350E5"/>
    <w:rsid w:val="006358B3"/>
    <w:rsid w:val="006370E8"/>
    <w:rsid w:val="00641A4E"/>
    <w:rsid w:val="00642AC8"/>
    <w:rsid w:val="00642DBD"/>
    <w:rsid w:val="0064433C"/>
    <w:rsid w:val="00644AB2"/>
    <w:rsid w:val="0064502F"/>
    <w:rsid w:val="00646505"/>
    <w:rsid w:val="006500D7"/>
    <w:rsid w:val="00650BA7"/>
    <w:rsid w:val="00652B70"/>
    <w:rsid w:val="00655360"/>
    <w:rsid w:val="0065611F"/>
    <w:rsid w:val="00656D11"/>
    <w:rsid w:val="006576D8"/>
    <w:rsid w:val="00661DA0"/>
    <w:rsid w:val="00662E58"/>
    <w:rsid w:val="00664C28"/>
    <w:rsid w:val="0066650D"/>
    <w:rsid w:val="006674BC"/>
    <w:rsid w:val="00670677"/>
    <w:rsid w:val="006709C0"/>
    <w:rsid w:val="00672AD0"/>
    <w:rsid w:val="006732FE"/>
    <w:rsid w:val="00674115"/>
    <w:rsid w:val="00675C1C"/>
    <w:rsid w:val="006766C9"/>
    <w:rsid w:val="006818E6"/>
    <w:rsid w:val="00681AA6"/>
    <w:rsid w:val="00682407"/>
    <w:rsid w:val="00682AD8"/>
    <w:rsid w:val="00684B93"/>
    <w:rsid w:val="00684E50"/>
    <w:rsid w:val="00685000"/>
    <w:rsid w:val="00690C79"/>
    <w:rsid w:val="0069157C"/>
    <w:rsid w:val="006916A6"/>
    <w:rsid w:val="006920BF"/>
    <w:rsid w:val="00692A64"/>
    <w:rsid w:val="00692D60"/>
    <w:rsid w:val="00692E12"/>
    <w:rsid w:val="00696F3E"/>
    <w:rsid w:val="006A0039"/>
    <w:rsid w:val="006A0251"/>
    <w:rsid w:val="006A286B"/>
    <w:rsid w:val="006A33C8"/>
    <w:rsid w:val="006A3938"/>
    <w:rsid w:val="006A5088"/>
    <w:rsid w:val="006A5AF7"/>
    <w:rsid w:val="006A649A"/>
    <w:rsid w:val="006A6E81"/>
    <w:rsid w:val="006A7F76"/>
    <w:rsid w:val="006B0E78"/>
    <w:rsid w:val="006B1629"/>
    <w:rsid w:val="006B3020"/>
    <w:rsid w:val="006B37A4"/>
    <w:rsid w:val="006B3DB1"/>
    <w:rsid w:val="006B5218"/>
    <w:rsid w:val="006C191D"/>
    <w:rsid w:val="006C1C2A"/>
    <w:rsid w:val="006C3873"/>
    <w:rsid w:val="006C419F"/>
    <w:rsid w:val="006C5C8A"/>
    <w:rsid w:val="006C62C7"/>
    <w:rsid w:val="006C72B3"/>
    <w:rsid w:val="006D0151"/>
    <w:rsid w:val="006D0B35"/>
    <w:rsid w:val="006D0CDA"/>
    <w:rsid w:val="006D0FEB"/>
    <w:rsid w:val="006D24B7"/>
    <w:rsid w:val="006D55C4"/>
    <w:rsid w:val="006D5D5D"/>
    <w:rsid w:val="006D6054"/>
    <w:rsid w:val="006D6340"/>
    <w:rsid w:val="006D7330"/>
    <w:rsid w:val="006E12DA"/>
    <w:rsid w:val="006E2203"/>
    <w:rsid w:val="006E2519"/>
    <w:rsid w:val="006E29FA"/>
    <w:rsid w:val="006E39B6"/>
    <w:rsid w:val="006E4A2F"/>
    <w:rsid w:val="006E7C38"/>
    <w:rsid w:val="006F0E5A"/>
    <w:rsid w:val="006F1233"/>
    <w:rsid w:val="006F12C4"/>
    <w:rsid w:val="006F1BA9"/>
    <w:rsid w:val="006F27B5"/>
    <w:rsid w:val="006F511E"/>
    <w:rsid w:val="006F5205"/>
    <w:rsid w:val="006F53EF"/>
    <w:rsid w:val="006F77C2"/>
    <w:rsid w:val="00703025"/>
    <w:rsid w:val="00703578"/>
    <w:rsid w:val="007038B3"/>
    <w:rsid w:val="007053AB"/>
    <w:rsid w:val="007053EB"/>
    <w:rsid w:val="00706707"/>
    <w:rsid w:val="007068BC"/>
    <w:rsid w:val="0070712C"/>
    <w:rsid w:val="00711834"/>
    <w:rsid w:val="0071227F"/>
    <w:rsid w:val="00713967"/>
    <w:rsid w:val="00713FD8"/>
    <w:rsid w:val="00714BA5"/>
    <w:rsid w:val="00714E68"/>
    <w:rsid w:val="007161E4"/>
    <w:rsid w:val="00717E8E"/>
    <w:rsid w:val="007223B0"/>
    <w:rsid w:val="00722970"/>
    <w:rsid w:val="00722ACB"/>
    <w:rsid w:val="007260F9"/>
    <w:rsid w:val="0073417A"/>
    <w:rsid w:val="007357C1"/>
    <w:rsid w:val="00735DFC"/>
    <w:rsid w:val="00735E88"/>
    <w:rsid w:val="00736649"/>
    <w:rsid w:val="007367F0"/>
    <w:rsid w:val="00736C0A"/>
    <w:rsid w:val="0073784B"/>
    <w:rsid w:val="00741848"/>
    <w:rsid w:val="007419F6"/>
    <w:rsid w:val="00741C17"/>
    <w:rsid w:val="00743102"/>
    <w:rsid w:val="00743F1F"/>
    <w:rsid w:val="007453B5"/>
    <w:rsid w:val="00747BAE"/>
    <w:rsid w:val="00750744"/>
    <w:rsid w:val="00750EFE"/>
    <w:rsid w:val="007512CB"/>
    <w:rsid w:val="00753448"/>
    <w:rsid w:val="00754554"/>
    <w:rsid w:val="00754F3B"/>
    <w:rsid w:val="00754F51"/>
    <w:rsid w:val="00755A6F"/>
    <w:rsid w:val="0076067D"/>
    <w:rsid w:val="0076113B"/>
    <w:rsid w:val="007619AC"/>
    <w:rsid w:val="007625BA"/>
    <w:rsid w:val="00765A3C"/>
    <w:rsid w:val="00765CFE"/>
    <w:rsid w:val="00770049"/>
    <w:rsid w:val="0077297C"/>
    <w:rsid w:val="00772CC9"/>
    <w:rsid w:val="00774682"/>
    <w:rsid w:val="00774720"/>
    <w:rsid w:val="00774D65"/>
    <w:rsid w:val="00775749"/>
    <w:rsid w:val="0077774E"/>
    <w:rsid w:val="0078026A"/>
    <w:rsid w:val="007819F8"/>
    <w:rsid w:val="00782742"/>
    <w:rsid w:val="00784ED5"/>
    <w:rsid w:val="00785D3C"/>
    <w:rsid w:val="00785E1B"/>
    <w:rsid w:val="00785F5A"/>
    <w:rsid w:val="00787202"/>
    <w:rsid w:val="00787522"/>
    <w:rsid w:val="0079043F"/>
    <w:rsid w:val="007935C6"/>
    <w:rsid w:val="00793962"/>
    <w:rsid w:val="00794913"/>
    <w:rsid w:val="00795553"/>
    <w:rsid w:val="007961E6"/>
    <w:rsid w:val="00796255"/>
    <w:rsid w:val="007963CA"/>
    <w:rsid w:val="00797C26"/>
    <w:rsid w:val="007A084E"/>
    <w:rsid w:val="007A2010"/>
    <w:rsid w:val="007A2890"/>
    <w:rsid w:val="007A4AFF"/>
    <w:rsid w:val="007A5E97"/>
    <w:rsid w:val="007A6861"/>
    <w:rsid w:val="007A69C0"/>
    <w:rsid w:val="007A6D5D"/>
    <w:rsid w:val="007A7A8A"/>
    <w:rsid w:val="007A7D4A"/>
    <w:rsid w:val="007A7F03"/>
    <w:rsid w:val="007B227A"/>
    <w:rsid w:val="007B2A9E"/>
    <w:rsid w:val="007B2C6B"/>
    <w:rsid w:val="007B70C2"/>
    <w:rsid w:val="007C0897"/>
    <w:rsid w:val="007C122E"/>
    <w:rsid w:val="007C1E51"/>
    <w:rsid w:val="007C3550"/>
    <w:rsid w:val="007C3887"/>
    <w:rsid w:val="007C4D1A"/>
    <w:rsid w:val="007C75F1"/>
    <w:rsid w:val="007C7F25"/>
    <w:rsid w:val="007D0592"/>
    <w:rsid w:val="007D0677"/>
    <w:rsid w:val="007D0A5E"/>
    <w:rsid w:val="007D0AE6"/>
    <w:rsid w:val="007D0FD8"/>
    <w:rsid w:val="007D1BC3"/>
    <w:rsid w:val="007D33DC"/>
    <w:rsid w:val="007D5CBB"/>
    <w:rsid w:val="007E06C6"/>
    <w:rsid w:val="007E0FFD"/>
    <w:rsid w:val="007E1B7D"/>
    <w:rsid w:val="007E1BFB"/>
    <w:rsid w:val="007F09D1"/>
    <w:rsid w:val="007F0D11"/>
    <w:rsid w:val="007F0F6B"/>
    <w:rsid w:val="007F1E50"/>
    <w:rsid w:val="007F2072"/>
    <w:rsid w:val="007F2A91"/>
    <w:rsid w:val="007F3D49"/>
    <w:rsid w:val="007F4432"/>
    <w:rsid w:val="007F4CA0"/>
    <w:rsid w:val="007F6EA1"/>
    <w:rsid w:val="007F746A"/>
    <w:rsid w:val="00803E40"/>
    <w:rsid w:val="0080516F"/>
    <w:rsid w:val="00810440"/>
    <w:rsid w:val="00810B40"/>
    <w:rsid w:val="00811847"/>
    <w:rsid w:val="0081321E"/>
    <w:rsid w:val="0081397E"/>
    <w:rsid w:val="00815A63"/>
    <w:rsid w:val="00816433"/>
    <w:rsid w:val="00824CE7"/>
    <w:rsid w:val="00826793"/>
    <w:rsid w:val="00830112"/>
    <w:rsid w:val="00830ABD"/>
    <w:rsid w:val="00830F1E"/>
    <w:rsid w:val="00831365"/>
    <w:rsid w:val="00832D2A"/>
    <w:rsid w:val="0083315B"/>
    <w:rsid w:val="00834042"/>
    <w:rsid w:val="008348BA"/>
    <w:rsid w:val="00836524"/>
    <w:rsid w:val="00837430"/>
    <w:rsid w:val="00837D32"/>
    <w:rsid w:val="00844450"/>
    <w:rsid w:val="00846422"/>
    <w:rsid w:val="0084757D"/>
    <w:rsid w:val="008506AA"/>
    <w:rsid w:val="008522FA"/>
    <w:rsid w:val="00853F33"/>
    <w:rsid w:val="0085406B"/>
    <w:rsid w:val="00854801"/>
    <w:rsid w:val="00856A64"/>
    <w:rsid w:val="00861700"/>
    <w:rsid w:val="008627BC"/>
    <w:rsid w:val="00862BE2"/>
    <w:rsid w:val="008642D2"/>
    <w:rsid w:val="00867437"/>
    <w:rsid w:val="0087266E"/>
    <w:rsid w:val="0087307E"/>
    <w:rsid w:val="0087407C"/>
    <w:rsid w:val="00874DE6"/>
    <w:rsid w:val="00875ECD"/>
    <w:rsid w:val="00877A3C"/>
    <w:rsid w:val="00882DF8"/>
    <w:rsid w:val="00883CD5"/>
    <w:rsid w:val="00884031"/>
    <w:rsid w:val="008843F4"/>
    <w:rsid w:val="008846B5"/>
    <w:rsid w:val="008867CC"/>
    <w:rsid w:val="0089045D"/>
    <w:rsid w:val="00890A56"/>
    <w:rsid w:val="00890BF3"/>
    <w:rsid w:val="00892406"/>
    <w:rsid w:val="008924C7"/>
    <w:rsid w:val="0089437E"/>
    <w:rsid w:val="0089512E"/>
    <w:rsid w:val="00895BA3"/>
    <w:rsid w:val="00895C52"/>
    <w:rsid w:val="00897277"/>
    <w:rsid w:val="008A1CEC"/>
    <w:rsid w:val="008A1D86"/>
    <w:rsid w:val="008A241B"/>
    <w:rsid w:val="008A3218"/>
    <w:rsid w:val="008A406D"/>
    <w:rsid w:val="008A453B"/>
    <w:rsid w:val="008A67B3"/>
    <w:rsid w:val="008A748E"/>
    <w:rsid w:val="008A765A"/>
    <w:rsid w:val="008A7EDF"/>
    <w:rsid w:val="008B13B2"/>
    <w:rsid w:val="008B13EC"/>
    <w:rsid w:val="008B1791"/>
    <w:rsid w:val="008B5F0D"/>
    <w:rsid w:val="008C1757"/>
    <w:rsid w:val="008C2D05"/>
    <w:rsid w:val="008C2D9D"/>
    <w:rsid w:val="008C5C2C"/>
    <w:rsid w:val="008D12F2"/>
    <w:rsid w:val="008D1BB6"/>
    <w:rsid w:val="008D2073"/>
    <w:rsid w:val="008D25B9"/>
    <w:rsid w:val="008D3E2F"/>
    <w:rsid w:val="008D44C8"/>
    <w:rsid w:val="008D4884"/>
    <w:rsid w:val="008D630E"/>
    <w:rsid w:val="008D659A"/>
    <w:rsid w:val="008D7220"/>
    <w:rsid w:val="008D7C9E"/>
    <w:rsid w:val="008E2776"/>
    <w:rsid w:val="008E31CA"/>
    <w:rsid w:val="008E39D6"/>
    <w:rsid w:val="008E40B7"/>
    <w:rsid w:val="008E4AE4"/>
    <w:rsid w:val="008E6E07"/>
    <w:rsid w:val="008E6F06"/>
    <w:rsid w:val="008E7122"/>
    <w:rsid w:val="008F1BEE"/>
    <w:rsid w:val="008F2492"/>
    <w:rsid w:val="008F42F4"/>
    <w:rsid w:val="008F5608"/>
    <w:rsid w:val="008F667A"/>
    <w:rsid w:val="008F6A7F"/>
    <w:rsid w:val="008F7303"/>
    <w:rsid w:val="0090036D"/>
    <w:rsid w:val="00900EA3"/>
    <w:rsid w:val="009014E3"/>
    <w:rsid w:val="00901B02"/>
    <w:rsid w:val="009023F4"/>
    <w:rsid w:val="009032E3"/>
    <w:rsid w:val="009040EE"/>
    <w:rsid w:val="00904276"/>
    <w:rsid w:val="00907B55"/>
    <w:rsid w:val="009100CC"/>
    <w:rsid w:val="00911A57"/>
    <w:rsid w:val="00912392"/>
    <w:rsid w:val="00912C65"/>
    <w:rsid w:val="009135E2"/>
    <w:rsid w:val="009144D8"/>
    <w:rsid w:val="00915805"/>
    <w:rsid w:val="00915ABA"/>
    <w:rsid w:val="009201E9"/>
    <w:rsid w:val="00922CD8"/>
    <w:rsid w:val="00924010"/>
    <w:rsid w:val="00925EC0"/>
    <w:rsid w:val="00930F97"/>
    <w:rsid w:val="009314BA"/>
    <w:rsid w:val="00932813"/>
    <w:rsid w:val="00934BD7"/>
    <w:rsid w:val="00935378"/>
    <w:rsid w:val="009354D1"/>
    <w:rsid w:val="00935D54"/>
    <w:rsid w:val="00936288"/>
    <w:rsid w:val="009369C3"/>
    <w:rsid w:val="009374CE"/>
    <w:rsid w:val="0094224D"/>
    <w:rsid w:val="00944176"/>
    <w:rsid w:val="0094455E"/>
    <w:rsid w:val="00944C03"/>
    <w:rsid w:val="0094555D"/>
    <w:rsid w:val="00947716"/>
    <w:rsid w:val="00947BB3"/>
    <w:rsid w:val="0095199C"/>
    <w:rsid w:val="009536BF"/>
    <w:rsid w:val="00953C42"/>
    <w:rsid w:val="009563E6"/>
    <w:rsid w:val="009615FE"/>
    <w:rsid w:val="009620D7"/>
    <w:rsid w:val="009631D3"/>
    <w:rsid w:val="009672A7"/>
    <w:rsid w:val="0097025A"/>
    <w:rsid w:val="00970822"/>
    <w:rsid w:val="00970943"/>
    <w:rsid w:val="00971217"/>
    <w:rsid w:val="009713F9"/>
    <w:rsid w:val="00971CAA"/>
    <w:rsid w:val="0097222C"/>
    <w:rsid w:val="0097288B"/>
    <w:rsid w:val="009734BF"/>
    <w:rsid w:val="009736DB"/>
    <w:rsid w:val="009759F3"/>
    <w:rsid w:val="00975A1B"/>
    <w:rsid w:val="00977F1A"/>
    <w:rsid w:val="00980035"/>
    <w:rsid w:val="0098151D"/>
    <w:rsid w:val="00982796"/>
    <w:rsid w:val="009836D4"/>
    <w:rsid w:val="00984EA3"/>
    <w:rsid w:val="00985D65"/>
    <w:rsid w:val="009944DA"/>
    <w:rsid w:val="00995ADF"/>
    <w:rsid w:val="00995BD2"/>
    <w:rsid w:val="009A1875"/>
    <w:rsid w:val="009A200F"/>
    <w:rsid w:val="009A213B"/>
    <w:rsid w:val="009A2995"/>
    <w:rsid w:val="009A30E2"/>
    <w:rsid w:val="009A3FBA"/>
    <w:rsid w:val="009A430B"/>
    <w:rsid w:val="009A5B49"/>
    <w:rsid w:val="009A6D03"/>
    <w:rsid w:val="009A6F00"/>
    <w:rsid w:val="009A784A"/>
    <w:rsid w:val="009B105B"/>
    <w:rsid w:val="009B34F5"/>
    <w:rsid w:val="009B45A7"/>
    <w:rsid w:val="009B6446"/>
    <w:rsid w:val="009B665A"/>
    <w:rsid w:val="009C1A37"/>
    <w:rsid w:val="009C21B3"/>
    <w:rsid w:val="009C33AA"/>
    <w:rsid w:val="009D0041"/>
    <w:rsid w:val="009D00C5"/>
    <w:rsid w:val="009D0BF4"/>
    <w:rsid w:val="009D23BD"/>
    <w:rsid w:val="009D2E10"/>
    <w:rsid w:val="009D4A1A"/>
    <w:rsid w:val="009D5959"/>
    <w:rsid w:val="009D63E4"/>
    <w:rsid w:val="009D6672"/>
    <w:rsid w:val="009D6D96"/>
    <w:rsid w:val="009E07B7"/>
    <w:rsid w:val="009E08CA"/>
    <w:rsid w:val="009E5509"/>
    <w:rsid w:val="009E5CC0"/>
    <w:rsid w:val="009E5DA3"/>
    <w:rsid w:val="009E617C"/>
    <w:rsid w:val="009E75A8"/>
    <w:rsid w:val="009E7BFE"/>
    <w:rsid w:val="009F1457"/>
    <w:rsid w:val="009F179E"/>
    <w:rsid w:val="009F1951"/>
    <w:rsid w:val="009F2AAB"/>
    <w:rsid w:val="009F2F15"/>
    <w:rsid w:val="009F5360"/>
    <w:rsid w:val="009F64ED"/>
    <w:rsid w:val="009F76DC"/>
    <w:rsid w:val="00A045D1"/>
    <w:rsid w:val="00A10E6B"/>
    <w:rsid w:val="00A11195"/>
    <w:rsid w:val="00A112AC"/>
    <w:rsid w:val="00A11E36"/>
    <w:rsid w:val="00A12A89"/>
    <w:rsid w:val="00A167A6"/>
    <w:rsid w:val="00A16ADF"/>
    <w:rsid w:val="00A174FE"/>
    <w:rsid w:val="00A214E8"/>
    <w:rsid w:val="00A22DF6"/>
    <w:rsid w:val="00A24C57"/>
    <w:rsid w:val="00A256C0"/>
    <w:rsid w:val="00A275D4"/>
    <w:rsid w:val="00A33F1C"/>
    <w:rsid w:val="00A348BE"/>
    <w:rsid w:val="00A35AA9"/>
    <w:rsid w:val="00A35E88"/>
    <w:rsid w:val="00A3638A"/>
    <w:rsid w:val="00A36CEE"/>
    <w:rsid w:val="00A37224"/>
    <w:rsid w:val="00A43AA7"/>
    <w:rsid w:val="00A4410A"/>
    <w:rsid w:val="00A46AA1"/>
    <w:rsid w:val="00A531AE"/>
    <w:rsid w:val="00A53291"/>
    <w:rsid w:val="00A53912"/>
    <w:rsid w:val="00A600DB"/>
    <w:rsid w:val="00A6147A"/>
    <w:rsid w:val="00A618CF"/>
    <w:rsid w:val="00A62C2C"/>
    <w:rsid w:val="00A62D88"/>
    <w:rsid w:val="00A6454B"/>
    <w:rsid w:val="00A65B89"/>
    <w:rsid w:val="00A66B27"/>
    <w:rsid w:val="00A66F87"/>
    <w:rsid w:val="00A673C3"/>
    <w:rsid w:val="00A71265"/>
    <w:rsid w:val="00A718C8"/>
    <w:rsid w:val="00A72539"/>
    <w:rsid w:val="00A72BEA"/>
    <w:rsid w:val="00A72D38"/>
    <w:rsid w:val="00A73E8D"/>
    <w:rsid w:val="00A747BC"/>
    <w:rsid w:val="00A74FA5"/>
    <w:rsid w:val="00A8005D"/>
    <w:rsid w:val="00A81C43"/>
    <w:rsid w:val="00A82549"/>
    <w:rsid w:val="00A82DEC"/>
    <w:rsid w:val="00A833B4"/>
    <w:rsid w:val="00A836E2"/>
    <w:rsid w:val="00A838A6"/>
    <w:rsid w:val="00A846D6"/>
    <w:rsid w:val="00A850DA"/>
    <w:rsid w:val="00A85C33"/>
    <w:rsid w:val="00A86E2D"/>
    <w:rsid w:val="00A87F6E"/>
    <w:rsid w:val="00A90584"/>
    <w:rsid w:val="00A93160"/>
    <w:rsid w:val="00A948B8"/>
    <w:rsid w:val="00A95C03"/>
    <w:rsid w:val="00AA09F2"/>
    <w:rsid w:val="00AA15EA"/>
    <w:rsid w:val="00AA183C"/>
    <w:rsid w:val="00AA2C0E"/>
    <w:rsid w:val="00AA2EB5"/>
    <w:rsid w:val="00AA3211"/>
    <w:rsid w:val="00AA37F7"/>
    <w:rsid w:val="00AA41A3"/>
    <w:rsid w:val="00AA6CB4"/>
    <w:rsid w:val="00AB0F8C"/>
    <w:rsid w:val="00AB187D"/>
    <w:rsid w:val="00AB2200"/>
    <w:rsid w:val="00AB3009"/>
    <w:rsid w:val="00AB3023"/>
    <w:rsid w:val="00AB3E51"/>
    <w:rsid w:val="00AB7D34"/>
    <w:rsid w:val="00AC104B"/>
    <w:rsid w:val="00AC1A6D"/>
    <w:rsid w:val="00AC1DE8"/>
    <w:rsid w:val="00AC3B6B"/>
    <w:rsid w:val="00AC5088"/>
    <w:rsid w:val="00AC59AE"/>
    <w:rsid w:val="00AC5BE4"/>
    <w:rsid w:val="00AC5E4C"/>
    <w:rsid w:val="00AC65CD"/>
    <w:rsid w:val="00AD0227"/>
    <w:rsid w:val="00AD09D2"/>
    <w:rsid w:val="00AD176E"/>
    <w:rsid w:val="00AD2575"/>
    <w:rsid w:val="00AD2EDF"/>
    <w:rsid w:val="00AD2FE5"/>
    <w:rsid w:val="00AD7FFB"/>
    <w:rsid w:val="00AE0E54"/>
    <w:rsid w:val="00AE3841"/>
    <w:rsid w:val="00AE74DF"/>
    <w:rsid w:val="00AF013C"/>
    <w:rsid w:val="00AF0D71"/>
    <w:rsid w:val="00AF2470"/>
    <w:rsid w:val="00AF2BB2"/>
    <w:rsid w:val="00AF2C35"/>
    <w:rsid w:val="00AF321D"/>
    <w:rsid w:val="00AF4211"/>
    <w:rsid w:val="00AF42F7"/>
    <w:rsid w:val="00AF5170"/>
    <w:rsid w:val="00AF6C07"/>
    <w:rsid w:val="00AF6F96"/>
    <w:rsid w:val="00AF7406"/>
    <w:rsid w:val="00AF7F3E"/>
    <w:rsid w:val="00B005C7"/>
    <w:rsid w:val="00B01CBC"/>
    <w:rsid w:val="00B0289C"/>
    <w:rsid w:val="00B02DEE"/>
    <w:rsid w:val="00B042E3"/>
    <w:rsid w:val="00B11278"/>
    <w:rsid w:val="00B11E9C"/>
    <w:rsid w:val="00B12736"/>
    <w:rsid w:val="00B139FB"/>
    <w:rsid w:val="00B170BE"/>
    <w:rsid w:val="00B20B42"/>
    <w:rsid w:val="00B22D45"/>
    <w:rsid w:val="00B24BA9"/>
    <w:rsid w:val="00B259C1"/>
    <w:rsid w:val="00B27801"/>
    <w:rsid w:val="00B30C51"/>
    <w:rsid w:val="00B32E0B"/>
    <w:rsid w:val="00B333C0"/>
    <w:rsid w:val="00B33FEE"/>
    <w:rsid w:val="00B368D7"/>
    <w:rsid w:val="00B36913"/>
    <w:rsid w:val="00B410BB"/>
    <w:rsid w:val="00B41BFF"/>
    <w:rsid w:val="00B41C7A"/>
    <w:rsid w:val="00B42748"/>
    <w:rsid w:val="00B42F68"/>
    <w:rsid w:val="00B43024"/>
    <w:rsid w:val="00B43BFC"/>
    <w:rsid w:val="00B443BA"/>
    <w:rsid w:val="00B44C89"/>
    <w:rsid w:val="00B471CA"/>
    <w:rsid w:val="00B47611"/>
    <w:rsid w:val="00B476B5"/>
    <w:rsid w:val="00B476F0"/>
    <w:rsid w:val="00B47D1B"/>
    <w:rsid w:val="00B50682"/>
    <w:rsid w:val="00B518A1"/>
    <w:rsid w:val="00B51C18"/>
    <w:rsid w:val="00B51C8A"/>
    <w:rsid w:val="00B52EE1"/>
    <w:rsid w:val="00B5770C"/>
    <w:rsid w:val="00B57A6A"/>
    <w:rsid w:val="00B60CDA"/>
    <w:rsid w:val="00B61B1D"/>
    <w:rsid w:val="00B62774"/>
    <w:rsid w:val="00B6294E"/>
    <w:rsid w:val="00B63E6C"/>
    <w:rsid w:val="00B6418A"/>
    <w:rsid w:val="00B651E8"/>
    <w:rsid w:val="00B6549D"/>
    <w:rsid w:val="00B67969"/>
    <w:rsid w:val="00B70655"/>
    <w:rsid w:val="00B73CC5"/>
    <w:rsid w:val="00B8029A"/>
    <w:rsid w:val="00B80BF3"/>
    <w:rsid w:val="00B83C04"/>
    <w:rsid w:val="00B850CE"/>
    <w:rsid w:val="00B8543C"/>
    <w:rsid w:val="00B85D02"/>
    <w:rsid w:val="00B85FB7"/>
    <w:rsid w:val="00B8603C"/>
    <w:rsid w:val="00B86574"/>
    <w:rsid w:val="00B8687B"/>
    <w:rsid w:val="00B91E48"/>
    <w:rsid w:val="00B92ED3"/>
    <w:rsid w:val="00B931FD"/>
    <w:rsid w:val="00B9326A"/>
    <w:rsid w:val="00B95C8D"/>
    <w:rsid w:val="00B96002"/>
    <w:rsid w:val="00B96A32"/>
    <w:rsid w:val="00B96D01"/>
    <w:rsid w:val="00BA18BB"/>
    <w:rsid w:val="00BA29F5"/>
    <w:rsid w:val="00BA3338"/>
    <w:rsid w:val="00BA4686"/>
    <w:rsid w:val="00BA4998"/>
    <w:rsid w:val="00BA6D21"/>
    <w:rsid w:val="00BA7B54"/>
    <w:rsid w:val="00BB0B4E"/>
    <w:rsid w:val="00BB18DB"/>
    <w:rsid w:val="00BB1989"/>
    <w:rsid w:val="00BB24D8"/>
    <w:rsid w:val="00BB304A"/>
    <w:rsid w:val="00BB510C"/>
    <w:rsid w:val="00BC0023"/>
    <w:rsid w:val="00BC112E"/>
    <w:rsid w:val="00BC4F91"/>
    <w:rsid w:val="00BC5EAA"/>
    <w:rsid w:val="00BC7B4C"/>
    <w:rsid w:val="00BD03C2"/>
    <w:rsid w:val="00BD077A"/>
    <w:rsid w:val="00BD1854"/>
    <w:rsid w:val="00BD1C3E"/>
    <w:rsid w:val="00BD3080"/>
    <w:rsid w:val="00BD32BA"/>
    <w:rsid w:val="00BD33CE"/>
    <w:rsid w:val="00BD427D"/>
    <w:rsid w:val="00BD448B"/>
    <w:rsid w:val="00BD44AC"/>
    <w:rsid w:val="00BD4A17"/>
    <w:rsid w:val="00BD59BD"/>
    <w:rsid w:val="00BD5EF2"/>
    <w:rsid w:val="00BD6341"/>
    <w:rsid w:val="00BD66DB"/>
    <w:rsid w:val="00BD6C76"/>
    <w:rsid w:val="00BD6F0C"/>
    <w:rsid w:val="00BD7FFB"/>
    <w:rsid w:val="00BE15A8"/>
    <w:rsid w:val="00BE3109"/>
    <w:rsid w:val="00BE32F1"/>
    <w:rsid w:val="00BE34F5"/>
    <w:rsid w:val="00BE4D87"/>
    <w:rsid w:val="00BE54C2"/>
    <w:rsid w:val="00BE763A"/>
    <w:rsid w:val="00BE79C7"/>
    <w:rsid w:val="00BF01D4"/>
    <w:rsid w:val="00BF148C"/>
    <w:rsid w:val="00BF17E0"/>
    <w:rsid w:val="00BF1FBF"/>
    <w:rsid w:val="00BF236E"/>
    <w:rsid w:val="00BF2421"/>
    <w:rsid w:val="00BF3F1C"/>
    <w:rsid w:val="00BF69A7"/>
    <w:rsid w:val="00C01F1E"/>
    <w:rsid w:val="00C02C0C"/>
    <w:rsid w:val="00C02D43"/>
    <w:rsid w:val="00C02DC6"/>
    <w:rsid w:val="00C04BE4"/>
    <w:rsid w:val="00C06DC4"/>
    <w:rsid w:val="00C1124D"/>
    <w:rsid w:val="00C11650"/>
    <w:rsid w:val="00C126C3"/>
    <w:rsid w:val="00C14067"/>
    <w:rsid w:val="00C14B1A"/>
    <w:rsid w:val="00C15C6B"/>
    <w:rsid w:val="00C17277"/>
    <w:rsid w:val="00C17980"/>
    <w:rsid w:val="00C230E7"/>
    <w:rsid w:val="00C24745"/>
    <w:rsid w:val="00C26E95"/>
    <w:rsid w:val="00C309D4"/>
    <w:rsid w:val="00C30A1E"/>
    <w:rsid w:val="00C313FA"/>
    <w:rsid w:val="00C31D46"/>
    <w:rsid w:val="00C31ECE"/>
    <w:rsid w:val="00C335AE"/>
    <w:rsid w:val="00C34789"/>
    <w:rsid w:val="00C34C74"/>
    <w:rsid w:val="00C355CA"/>
    <w:rsid w:val="00C40F48"/>
    <w:rsid w:val="00C44558"/>
    <w:rsid w:val="00C534BE"/>
    <w:rsid w:val="00C54B33"/>
    <w:rsid w:val="00C566B9"/>
    <w:rsid w:val="00C56769"/>
    <w:rsid w:val="00C567C0"/>
    <w:rsid w:val="00C5760E"/>
    <w:rsid w:val="00C6022A"/>
    <w:rsid w:val="00C637AE"/>
    <w:rsid w:val="00C63CD6"/>
    <w:rsid w:val="00C64E47"/>
    <w:rsid w:val="00C70468"/>
    <w:rsid w:val="00C70499"/>
    <w:rsid w:val="00C70D7A"/>
    <w:rsid w:val="00C71660"/>
    <w:rsid w:val="00C72285"/>
    <w:rsid w:val="00C72847"/>
    <w:rsid w:val="00C72CEF"/>
    <w:rsid w:val="00C7480D"/>
    <w:rsid w:val="00C749E1"/>
    <w:rsid w:val="00C75B11"/>
    <w:rsid w:val="00C76851"/>
    <w:rsid w:val="00C76BC0"/>
    <w:rsid w:val="00C771DF"/>
    <w:rsid w:val="00C80ECC"/>
    <w:rsid w:val="00C8347C"/>
    <w:rsid w:val="00C839EA"/>
    <w:rsid w:val="00C83B65"/>
    <w:rsid w:val="00C8691B"/>
    <w:rsid w:val="00C910E2"/>
    <w:rsid w:val="00C91B5C"/>
    <w:rsid w:val="00C92B98"/>
    <w:rsid w:val="00C93069"/>
    <w:rsid w:val="00C937D4"/>
    <w:rsid w:val="00C94951"/>
    <w:rsid w:val="00C94E5F"/>
    <w:rsid w:val="00C9563C"/>
    <w:rsid w:val="00C965C9"/>
    <w:rsid w:val="00C9742C"/>
    <w:rsid w:val="00C9747F"/>
    <w:rsid w:val="00CA09A7"/>
    <w:rsid w:val="00CA0A25"/>
    <w:rsid w:val="00CA2D17"/>
    <w:rsid w:val="00CA3E40"/>
    <w:rsid w:val="00CA7CF2"/>
    <w:rsid w:val="00CB14F5"/>
    <w:rsid w:val="00CB1AAE"/>
    <w:rsid w:val="00CB200A"/>
    <w:rsid w:val="00CB20CF"/>
    <w:rsid w:val="00CB2420"/>
    <w:rsid w:val="00CB35F3"/>
    <w:rsid w:val="00CB3E92"/>
    <w:rsid w:val="00CB4CD7"/>
    <w:rsid w:val="00CB6D44"/>
    <w:rsid w:val="00CB6DA9"/>
    <w:rsid w:val="00CB70ED"/>
    <w:rsid w:val="00CC00B7"/>
    <w:rsid w:val="00CC05D4"/>
    <w:rsid w:val="00CC0651"/>
    <w:rsid w:val="00CC24C4"/>
    <w:rsid w:val="00CC30D0"/>
    <w:rsid w:val="00CC3987"/>
    <w:rsid w:val="00CD02DE"/>
    <w:rsid w:val="00CD276D"/>
    <w:rsid w:val="00CD568F"/>
    <w:rsid w:val="00CD7582"/>
    <w:rsid w:val="00CD7CF2"/>
    <w:rsid w:val="00CE021E"/>
    <w:rsid w:val="00CE16BB"/>
    <w:rsid w:val="00CF3C41"/>
    <w:rsid w:val="00CF4476"/>
    <w:rsid w:val="00CF5863"/>
    <w:rsid w:val="00CF5EE9"/>
    <w:rsid w:val="00CF7AD8"/>
    <w:rsid w:val="00D003A0"/>
    <w:rsid w:val="00D00D0B"/>
    <w:rsid w:val="00D0202E"/>
    <w:rsid w:val="00D03A47"/>
    <w:rsid w:val="00D03AA2"/>
    <w:rsid w:val="00D03BF4"/>
    <w:rsid w:val="00D041BB"/>
    <w:rsid w:val="00D04980"/>
    <w:rsid w:val="00D049F9"/>
    <w:rsid w:val="00D121B8"/>
    <w:rsid w:val="00D129F8"/>
    <w:rsid w:val="00D13F12"/>
    <w:rsid w:val="00D1589C"/>
    <w:rsid w:val="00D15CE3"/>
    <w:rsid w:val="00D16E7B"/>
    <w:rsid w:val="00D21636"/>
    <w:rsid w:val="00D22327"/>
    <w:rsid w:val="00D22424"/>
    <w:rsid w:val="00D233D8"/>
    <w:rsid w:val="00D24ECE"/>
    <w:rsid w:val="00D26020"/>
    <w:rsid w:val="00D26AE8"/>
    <w:rsid w:val="00D27C35"/>
    <w:rsid w:val="00D3075A"/>
    <w:rsid w:val="00D32DB8"/>
    <w:rsid w:val="00D32E8A"/>
    <w:rsid w:val="00D33A54"/>
    <w:rsid w:val="00D348C8"/>
    <w:rsid w:val="00D3662F"/>
    <w:rsid w:val="00D3724C"/>
    <w:rsid w:val="00D37F84"/>
    <w:rsid w:val="00D4177C"/>
    <w:rsid w:val="00D42D4B"/>
    <w:rsid w:val="00D430A1"/>
    <w:rsid w:val="00D4474E"/>
    <w:rsid w:val="00D44DFA"/>
    <w:rsid w:val="00D46934"/>
    <w:rsid w:val="00D478A9"/>
    <w:rsid w:val="00D522AF"/>
    <w:rsid w:val="00D53A37"/>
    <w:rsid w:val="00D54163"/>
    <w:rsid w:val="00D56DF0"/>
    <w:rsid w:val="00D578F7"/>
    <w:rsid w:val="00D57D37"/>
    <w:rsid w:val="00D602F8"/>
    <w:rsid w:val="00D60EAC"/>
    <w:rsid w:val="00D612A7"/>
    <w:rsid w:val="00D63566"/>
    <w:rsid w:val="00D63624"/>
    <w:rsid w:val="00D64F51"/>
    <w:rsid w:val="00D660B9"/>
    <w:rsid w:val="00D66700"/>
    <w:rsid w:val="00D67CF9"/>
    <w:rsid w:val="00D71DD0"/>
    <w:rsid w:val="00D72CC5"/>
    <w:rsid w:val="00D72DE4"/>
    <w:rsid w:val="00D73FFD"/>
    <w:rsid w:val="00D765FC"/>
    <w:rsid w:val="00D77ECE"/>
    <w:rsid w:val="00D811F1"/>
    <w:rsid w:val="00D8196F"/>
    <w:rsid w:val="00D83BCD"/>
    <w:rsid w:val="00D83CB2"/>
    <w:rsid w:val="00D84B19"/>
    <w:rsid w:val="00D85013"/>
    <w:rsid w:val="00D85CBC"/>
    <w:rsid w:val="00D86946"/>
    <w:rsid w:val="00D91A84"/>
    <w:rsid w:val="00D92D79"/>
    <w:rsid w:val="00D93F1A"/>
    <w:rsid w:val="00D94A63"/>
    <w:rsid w:val="00D96140"/>
    <w:rsid w:val="00D97F25"/>
    <w:rsid w:val="00DA017F"/>
    <w:rsid w:val="00DA0480"/>
    <w:rsid w:val="00DA0C58"/>
    <w:rsid w:val="00DA0D81"/>
    <w:rsid w:val="00DA683F"/>
    <w:rsid w:val="00DA7854"/>
    <w:rsid w:val="00DB1E31"/>
    <w:rsid w:val="00DB479C"/>
    <w:rsid w:val="00DB4971"/>
    <w:rsid w:val="00DB4FBF"/>
    <w:rsid w:val="00DB754A"/>
    <w:rsid w:val="00DB7D89"/>
    <w:rsid w:val="00DB7DE6"/>
    <w:rsid w:val="00DC0D9A"/>
    <w:rsid w:val="00DC1BB5"/>
    <w:rsid w:val="00DC3C19"/>
    <w:rsid w:val="00DC3E21"/>
    <w:rsid w:val="00DC3E94"/>
    <w:rsid w:val="00DC6472"/>
    <w:rsid w:val="00DD0388"/>
    <w:rsid w:val="00DD0C6B"/>
    <w:rsid w:val="00DD2744"/>
    <w:rsid w:val="00DD2B6F"/>
    <w:rsid w:val="00DD44B1"/>
    <w:rsid w:val="00DD677A"/>
    <w:rsid w:val="00DD7179"/>
    <w:rsid w:val="00DE1D18"/>
    <w:rsid w:val="00DE2516"/>
    <w:rsid w:val="00DE2A43"/>
    <w:rsid w:val="00DE40D7"/>
    <w:rsid w:val="00DE548A"/>
    <w:rsid w:val="00DE6510"/>
    <w:rsid w:val="00DE6C01"/>
    <w:rsid w:val="00DF0961"/>
    <w:rsid w:val="00DF1218"/>
    <w:rsid w:val="00DF3902"/>
    <w:rsid w:val="00DF61BD"/>
    <w:rsid w:val="00E018B8"/>
    <w:rsid w:val="00E019A1"/>
    <w:rsid w:val="00E02C22"/>
    <w:rsid w:val="00E0313F"/>
    <w:rsid w:val="00E03C78"/>
    <w:rsid w:val="00E1090D"/>
    <w:rsid w:val="00E11F9D"/>
    <w:rsid w:val="00E1283F"/>
    <w:rsid w:val="00E12F8A"/>
    <w:rsid w:val="00E149C8"/>
    <w:rsid w:val="00E16696"/>
    <w:rsid w:val="00E20E09"/>
    <w:rsid w:val="00E219D4"/>
    <w:rsid w:val="00E21FCA"/>
    <w:rsid w:val="00E2290E"/>
    <w:rsid w:val="00E22912"/>
    <w:rsid w:val="00E23151"/>
    <w:rsid w:val="00E23BBD"/>
    <w:rsid w:val="00E31BB5"/>
    <w:rsid w:val="00E32374"/>
    <w:rsid w:val="00E3249C"/>
    <w:rsid w:val="00E32CA5"/>
    <w:rsid w:val="00E3618A"/>
    <w:rsid w:val="00E3629E"/>
    <w:rsid w:val="00E36F9D"/>
    <w:rsid w:val="00E4080F"/>
    <w:rsid w:val="00E423BF"/>
    <w:rsid w:val="00E434B9"/>
    <w:rsid w:val="00E45750"/>
    <w:rsid w:val="00E464AB"/>
    <w:rsid w:val="00E46A11"/>
    <w:rsid w:val="00E51223"/>
    <w:rsid w:val="00E53191"/>
    <w:rsid w:val="00E557D4"/>
    <w:rsid w:val="00E5641A"/>
    <w:rsid w:val="00E56BE6"/>
    <w:rsid w:val="00E56C29"/>
    <w:rsid w:val="00E57CCF"/>
    <w:rsid w:val="00E61042"/>
    <w:rsid w:val="00E61B4F"/>
    <w:rsid w:val="00E62384"/>
    <w:rsid w:val="00E63330"/>
    <w:rsid w:val="00E64C78"/>
    <w:rsid w:val="00E64EF2"/>
    <w:rsid w:val="00E6634E"/>
    <w:rsid w:val="00E665AE"/>
    <w:rsid w:val="00E70040"/>
    <w:rsid w:val="00E70ED7"/>
    <w:rsid w:val="00E73D15"/>
    <w:rsid w:val="00E74123"/>
    <w:rsid w:val="00E75482"/>
    <w:rsid w:val="00E75FE9"/>
    <w:rsid w:val="00E77FFD"/>
    <w:rsid w:val="00E801F7"/>
    <w:rsid w:val="00E80512"/>
    <w:rsid w:val="00E8150F"/>
    <w:rsid w:val="00E8244B"/>
    <w:rsid w:val="00E832A8"/>
    <w:rsid w:val="00E84992"/>
    <w:rsid w:val="00E84D38"/>
    <w:rsid w:val="00E84F30"/>
    <w:rsid w:val="00E856C4"/>
    <w:rsid w:val="00E8671A"/>
    <w:rsid w:val="00E872C5"/>
    <w:rsid w:val="00E92C2D"/>
    <w:rsid w:val="00E93D91"/>
    <w:rsid w:val="00E95CA3"/>
    <w:rsid w:val="00E95F95"/>
    <w:rsid w:val="00E97453"/>
    <w:rsid w:val="00E97ABB"/>
    <w:rsid w:val="00EA1142"/>
    <w:rsid w:val="00EA1BCB"/>
    <w:rsid w:val="00EA2F51"/>
    <w:rsid w:val="00EA3B8D"/>
    <w:rsid w:val="00EA69D9"/>
    <w:rsid w:val="00EB06AE"/>
    <w:rsid w:val="00EB0D17"/>
    <w:rsid w:val="00EB2F21"/>
    <w:rsid w:val="00EB3173"/>
    <w:rsid w:val="00EB6850"/>
    <w:rsid w:val="00EB7197"/>
    <w:rsid w:val="00EC0902"/>
    <w:rsid w:val="00EC1328"/>
    <w:rsid w:val="00EC398C"/>
    <w:rsid w:val="00EC41B2"/>
    <w:rsid w:val="00EC50DE"/>
    <w:rsid w:val="00EC74B2"/>
    <w:rsid w:val="00EC74F5"/>
    <w:rsid w:val="00ED007D"/>
    <w:rsid w:val="00ED0DDD"/>
    <w:rsid w:val="00ED1739"/>
    <w:rsid w:val="00ED27D4"/>
    <w:rsid w:val="00ED2AA5"/>
    <w:rsid w:val="00ED3E0E"/>
    <w:rsid w:val="00ED57C9"/>
    <w:rsid w:val="00ED7501"/>
    <w:rsid w:val="00EE0C4F"/>
    <w:rsid w:val="00EE1952"/>
    <w:rsid w:val="00EE22B1"/>
    <w:rsid w:val="00EE24AB"/>
    <w:rsid w:val="00EE40D2"/>
    <w:rsid w:val="00EE674A"/>
    <w:rsid w:val="00EE69D6"/>
    <w:rsid w:val="00EE7ECB"/>
    <w:rsid w:val="00EF1B41"/>
    <w:rsid w:val="00EF3705"/>
    <w:rsid w:val="00EF7A34"/>
    <w:rsid w:val="00F01E88"/>
    <w:rsid w:val="00F02B6A"/>
    <w:rsid w:val="00F048C6"/>
    <w:rsid w:val="00F056A0"/>
    <w:rsid w:val="00F064D0"/>
    <w:rsid w:val="00F12597"/>
    <w:rsid w:val="00F12E6A"/>
    <w:rsid w:val="00F137C3"/>
    <w:rsid w:val="00F13B9B"/>
    <w:rsid w:val="00F143C8"/>
    <w:rsid w:val="00F14F40"/>
    <w:rsid w:val="00F16BEF"/>
    <w:rsid w:val="00F1768A"/>
    <w:rsid w:val="00F176FF"/>
    <w:rsid w:val="00F17BAB"/>
    <w:rsid w:val="00F20D95"/>
    <w:rsid w:val="00F21CB7"/>
    <w:rsid w:val="00F22941"/>
    <w:rsid w:val="00F23845"/>
    <w:rsid w:val="00F24A0C"/>
    <w:rsid w:val="00F26528"/>
    <w:rsid w:val="00F26A43"/>
    <w:rsid w:val="00F279E6"/>
    <w:rsid w:val="00F3636E"/>
    <w:rsid w:val="00F3737E"/>
    <w:rsid w:val="00F40B9A"/>
    <w:rsid w:val="00F42CBA"/>
    <w:rsid w:val="00F44B55"/>
    <w:rsid w:val="00F45B47"/>
    <w:rsid w:val="00F470EE"/>
    <w:rsid w:val="00F50123"/>
    <w:rsid w:val="00F51AE8"/>
    <w:rsid w:val="00F51BF9"/>
    <w:rsid w:val="00F52093"/>
    <w:rsid w:val="00F53A89"/>
    <w:rsid w:val="00F546A7"/>
    <w:rsid w:val="00F56340"/>
    <w:rsid w:val="00F579AD"/>
    <w:rsid w:val="00F57C97"/>
    <w:rsid w:val="00F606F8"/>
    <w:rsid w:val="00F613F7"/>
    <w:rsid w:val="00F634FB"/>
    <w:rsid w:val="00F643F9"/>
    <w:rsid w:val="00F65958"/>
    <w:rsid w:val="00F65CA3"/>
    <w:rsid w:val="00F666D5"/>
    <w:rsid w:val="00F670F6"/>
    <w:rsid w:val="00F673F8"/>
    <w:rsid w:val="00F67E7F"/>
    <w:rsid w:val="00F720C2"/>
    <w:rsid w:val="00F72814"/>
    <w:rsid w:val="00F75F1A"/>
    <w:rsid w:val="00F7619B"/>
    <w:rsid w:val="00F77AFD"/>
    <w:rsid w:val="00F80DED"/>
    <w:rsid w:val="00F87AF1"/>
    <w:rsid w:val="00F87BA3"/>
    <w:rsid w:val="00F906F2"/>
    <w:rsid w:val="00F908A7"/>
    <w:rsid w:val="00F93E7D"/>
    <w:rsid w:val="00F940A7"/>
    <w:rsid w:val="00F948D1"/>
    <w:rsid w:val="00F94AE6"/>
    <w:rsid w:val="00F963D6"/>
    <w:rsid w:val="00F968AB"/>
    <w:rsid w:val="00F969BE"/>
    <w:rsid w:val="00F97E71"/>
    <w:rsid w:val="00FA0FC8"/>
    <w:rsid w:val="00FA203A"/>
    <w:rsid w:val="00FA2572"/>
    <w:rsid w:val="00FA295A"/>
    <w:rsid w:val="00FA49F8"/>
    <w:rsid w:val="00FA721B"/>
    <w:rsid w:val="00FB0DDE"/>
    <w:rsid w:val="00FB1633"/>
    <w:rsid w:val="00FB1DDD"/>
    <w:rsid w:val="00FB322F"/>
    <w:rsid w:val="00FB3267"/>
    <w:rsid w:val="00FB4BDA"/>
    <w:rsid w:val="00FB582F"/>
    <w:rsid w:val="00FB6EE0"/>
    <w:rsid w:val="00FC0757"/>
    <w:rsid w:val="00FC0C5A"/>
    <w:rsid w:val="00FC23DE"/>
    <w:rsid w:val="00FC3706"/>
    <w:rsid w:val="00FC4DE6"/>
    <w:rsid w:val="00FC67B0"/>
    <w:rsid w:val="00FC7262"/>
    <w:rsid w:val="00FD02F0"/>
    <w:rsid w:val="00FD079D"/>
    <w:rsid w:val="00FD254C"/>
    <w:rsid w:val="00FD2BC9"/>
    <w:rsid w:val="00FD300E"/>
    <w:rsid w:val="00FD45A2"/>
    <w:rsid w:val="00FD4957"/>
    <w:rsid w:val="00FD4BCB"/>
    <w:rsid w:val="00FD5216"/>
    <w:rsid w:val="00FD66E1"/>
    <w:rsid w:val="00FD6AF5"/>
    <w:rsid w:val="00FE01B9"/>
    <w:rsid w:val="00FE101D"/>
    <w:rsid w:val="00FE10D9"/>
    <w:rsid w:val="00FE207F"/>
    <w:rsid w:val="00FE2890"/>
    <w:rsid w:val="00FE2C09"/>
    <w:rsid w:val="00FE37A8"/>
    <w:rsid w:val="00FE4833"/>
    <w:rsid w:val="00FE559B"/>
    <w:rsid w:val="00FE6087"/>
    <w:rsid w:val="00FE6AC4"/>
    <w:rsid w:val="00FE79BD"/>
    <w:rsid w:val="00FF0260"/>
    <w:rsid w:val="00FF038A"/>
    <w:rsid w:val="00FF3959"/>
    <w:rsid w:val="00FF4411"/>
    <w:rsid w:val="00FF4ACB"/>
    <w:rsid w:val="00FF636C"/>
    <w:rsid w:val="00FF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153"/>
    <o:shapelayout v:ext="edit">
      <o:idmap v:ext="edit" data="1"/>
    </o:shapelayout>
  </w:shapeDefaults>
  <w:decimalSymbol w:val="."/>
  <w:listSeparator w:val=","/>
  <w14:docId w14:val="72300D80"/>
  <w15:docId w15:val="{C0AF708F-77A3-40D2-9B01-16B63A32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CE3"/>
    <w:pPr>
      <w:widowControl w:val="0"/>
    </w:pPr>
    <w:rPr>
      <w:snapToGrid w:val="0"/>
      <w:sz w:val="24"/>
    </w:rPr>
  </w:style>
  <w:style w:type="paragraph" w:styleId="Heading1">
    <w:name w:val="heading 1"/>
    <w:basedOn w:val="Normal"/>
    <w:next w:val="Normal"/>
    <w:qFormat/>
    <w:rsid w:val="00235FC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outlineLvl w:val="0"/>
    </w:pPr>
    <w:rPr>
      <w:rFonts w:ascii="Vixar ASCI" w:hAnsi="Vixar ASCI"/>
      <w:b/>
    </w:rPr>
  </w:style>
  <w:style w:type="paragraph" w:styleId="Heading2">
    <w:name w:val="heading 2"/>
    <w:basedOn w:val="Normal"/>
    <w:next w:val="Normal"/>
    <w:qFormat/>
    <w:rsid w:val="00235FC3"/>
    <w:pPr>
      <w:keepNext/>
      <w:tabs>
        <w:tab w:val="left" w:pos="1440"/>
        <w:tab w:val="left" w:pos="4248"/>
        <w:tab w:val="left" w:pos="4956"/>
        <w:tab w:val="left" w:pos="5664"/>
        <w:tab w:val="left" w:pos="6372"/>
        <w:tab w:val="left" w:pos="7080"/>
        <w:tab w:val="left" w:pos="7788"/>
        <w:tab w:val="left" w:pos="7920"/>
        <w:tab w:val="left" w:pos="8640"/>
      </w:tabs>
      <w:ind w:left="1440" w:hanging="1440"/>
      <w:jc w:val="both"/>
      <w:outlineLvl w:val="1"/>
    </w:pPr>
    <w:rPr>
      <w:b/>
    </w:rPr>
  </w:style>
  <w:style w:type="paragraph" w:styleId="Heading3">
    <w:name w:val="heading 3"/>
    <w:basedOn w:val="Normal"/>
    <w:next w:val="Normal"/>
    <w:qFormat/>
    <w:rsid w:val="00235FC3"/>
    <w:pPr>
      <w:keepNext/>
      <w:widowControl/>
      <w:tabs>
        <w:tab w:val="left" w:pos="0"/>
        <w:tab w:val="left" w:pos="3684"/>
        <w:tab w:val="left" w:pos="4248"/>
        <w:tab w:val="left" w:pos="4956"/>
        <w:tab w:val="left" w:pos="5664"/>
        <w:tab w:val="left" w:pos="6372"/>
        <w:tab w:val="left" w:pos="7080"/>
        <w:tab w:val="left" w:pos="7788"/>
        <w:tab w:val="left" w:pos="7920"/>
        <w:tab w:val="left" w:pos="8640"/>
      </w:tabs>
      <w:jc w:val="both"/>
      <w:outlineLvl w:val="2"/>
    </w:pPr>
    <w:rPr>
      <w:b/>
    </w:rPr>
  </w:style>
  <w:style w:type="paragraph" w:styleId="Heading4">
    <w:name w:val="heading 4"/>
    <w:basedOn w:val="Normal"/>
    <w:next w:val="Normal"/>
    <w:qFormat/>
    <w:rsid w:val="00235FC3"/>
    <w:pPr>
      <w:tabs>
        <w:tab w:val="left" w:pos="0"/>
        <w:tab w:val="left" w:pos="3684"/>
        <w:tab w:val="left" w:pos="4248"/>
        <w:tab w:val="left" w:pos="4956"/>
        <w:tab w:val="left" w:pos="5664"/>
        <w:tab w:val="left" w:pos="6372"/>
        <w:tab w:val="left" w:pos="7080"/>
        <w:tab w:val="left" w:pos="7788"/>
        <w:tab w:val="left" w:pos="7920"/>
        <w:tab w:val="left" w:pos="8640"/>
      </w:tabs>
      <w:outlineLvl w:val="3"/>
    </w:pPr>
    <w:rPr>
      <w:rFonts w:ascii="Arial" w:hAnsi="Arial"/>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35FC3"/>
  </w:style>
  <w:style w:type="paragraph" w:customStyle="1" w:styleId="BodyTextIn">
    <w:name w:val="Body Text In"/>
    <w:basedOn w:val="Normal"/>
    <w:rsid w:val="00235FC3"/>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ind w:left="1440" w:hanging="1440"/>
    </w:pPr>
  </w:style>
  <w:style w:type="paragraph" w:customStyle="1" w:styleId="biotitle">
    <w:name w:val="biotitle"/>
    <w:basedOn w:val="Normal"/>
    <w:rsid w:val="00235FC3"/>
    <w:rPr>
      <w:rFonts w:ascii="Vixar ASCI" w:hAnsi="Vixar ASCI"/>
      <w:b/>
      <w:sz w:val="22"/>
    </w:rPr>
  </w:style>
  <w:style w:type="paragraph" w:customStyle="1" w:styleId="1">
    <w:name w:val="1"/>
    <w:basedOn w:val="Normal"/>
    <w:rsid w:val="00235FC3"/>
    <w:rPr>
      <w:rFonts w:ascii="Arial" w:hAnsi="Arial"/>
      <w:sz w:val="20"/>
    </w:rPr>
  </w:style>
  <w:style w:type="paragraph" w:styleId="BodyText">
    <w:name w:val="Body Text"/>
    <w:basedOn w:val="Normal"/>
    <w:link w:val="BodyTextChar"/>
    <w:rsid w:val="00235FC3"/>
    <w:pPr>
      <w:tabs>
        <w:tab w:val="left" w:pos="360"/>
      </w:tabs>
      <w:jc w:val="both"/>
    </w:pPr>
    <w:rPr>
      <w:color w:val="000000"/>
    </w:rPr>
  </w:style>
  <w:style w:type="paragraph" w:styleId="BodyText2">
    <w:name w:val="Body Text 2"/>
    <w:basedOn w:val="Normal"/>
    <w:rsid w:val="00235FC3"/>
    <w:pPr>
      <w:widowControl/>
      <w:tabs>
        <w:tab w:val="left" w:pos="0"/>
        <w:tab w:val="left" w:pos="3684"/>
        <w:tab w:val="left" w:pos="4248"/>
        <w:tab w:val="left" w:pos="4956"/>
        <w:tab w:val="left" w:pos="5664"/>
        <w:tab w:val="left" w:pos="6372"/>
        <w:tab w:val="left" w:pos="7080"/>
        <w:tab w:val="left" w:pos="7788"/>
        <w:tab w:val="left" w:pos="7920"/>
        <w:tab w:val="left" w:pos="8640"/>
      </w:tabs>
      <w:jc w:val="both"/>
    </w:pPr>
  </w:style>
  <w:style w:type="paragraph" w:styleId="BalloonText">
    <w:name w:val="Balloon Text"/>
    <w:basedOn w:val="Normal"/>
    <w:semiHidden/>
    <w:rsid w:val="00235FC3"/>
    <w:rPr>
      <w:rFonts w:ascii="Tahoma" w:hAnsi="Tahoma" w:cs="Tahoma"/>
      <w:sz w:val="16"/>
      <w:szCs w:val="16"/>
    </w:rPr>
  </w:style>
  <w:style w:type="paragraph" w:customStyle="1" w:styleId="Authors">
    <w:name w:val="Authors"/>
    <w:basedOn w:val="Title"/>
    <w:rsid w:val="00235FC3"/>
    <w:pPr>
      <w:widowControl/>
      <w:spacing w:before="0" w:after="0"/>
      <w:jc w:val="left"/>
    </w:pPr>
    <w:rPr>
      <w:b w:val="0"/>
      <w:snapToGrid/>
      <w:sz w:val="24"/>
    </w:rPr>
  </w:style>
  <w:style w:type="paragraph" w:styleId="Title">
    <w:name w:val="Title"/>
    <w:basedOn w:val="Normal"/>
    <w:qFormat/>
    <w:rsid w:val="00235FC3"/>
    <w:pPr>
      <w:spacing w:before="240" w:after="60"/>
      <w:jc w:val="center"/>
      <w:outlineLvl w:val="0"/>
    </w:pPr>
    <w:rPr>
      <w:rFonts w:ascii="Arial" w:hAnsi="Arial" w:cs="Arial"/>
      <w:b/>
      <w:bCs/>
      <w:kern w:val="28"/>
      <w:sz w:val="32"/>
      <w:szCs w:val="32"/>
    </w:rPr>
  </w:style>
  <w:style w:type="paragraph" w:customStyle="1" w:styleId="references">
    <w:name w:val="references"/>
    <w:basedOn w:val="Normal"/>
    <w:rsid w:val="00235FC3"/>
    <w:pPr>
      <w:widowControl/>
      <w:suppressAutoHyphens/>
      <w:ind w:left="360" w:hanging="360"/>
    </w:pPr>
    <w:rPr>
      <w:rFonts w:ascii="CG Omega" w:hAnsi="CG Omega"/>
      <w:snapToGrid/>
      <w:sz w:val="22"/>
    </w:rPr>
  </w:style>
  <w:style w:type="character" w:styleId="Strong">
    <w:name w:val="Strong"/>
    <w:basedOn w:val="DefaultParagraphFont"/>
    <w:uiPriority w:val="22"/>
    <w:qFormat/>
    <w:rsid w:val="007D0592"/>
    <w:rPr>
      <w:b/>
      <w:bCs/>
    </w:rPr>
  </w:style>
  <w:style w:type="paragraph" w:styleId="Footer">
    <w:name w:val="footer"/>
    <w:basedOn w:val="Normal"/>
    <w:rsid w:val="00123489"/>
    <w:pPr>
      <w:tabs>
        <w:tab w:val="center" w:pos="4320"/>
        <w:tab w:val="right" w:pos="8640"/>
      </w:tabs>
    </w:pPr>
  </w:style>
  <w:style w:type="character" w:styleId="PageNumber">
    <w:name w:val="page number"/>
    <w:basedOn w:val="DefaultParagraphFont"/>
    <w:rsid w:val="00123489"/>
  </w:style>
  <w:style w:type="paragraph" w:styleId="Header">
    <w:name w:val="header"/>
    <w:basedOn w:val="Normal"/>
    <w:link w:val="HeaderChar"/>
    <w:rsid w:val="007C75F1"/>
    <w:pPr>
      <w:tabs>
        <w:tab w:val="center" w:pos="4320"/>
        <w:tab w:val="right" w:pos="8640"/>
      </w:tabs>
    </w:pPr>
  </w:style>
  <w:style w:type="paragraph" w:styleId="BodyText3">
    <w:name w:val="Body Text 3"/>
    <w:basedOn w:val="Normal"/>
    <w:rsid w:val="00C771DF"/>
    <w:pPr>
      <w:widowControl/>
      <w:spacing w:after="120"/>
    </w:pPr>
    <w:rPr>
      <w:snapToGrid/>
      <w:sz w:val="16"/>
      <w:szCs w:val="16"/>
    </w:rPr>
  </w:style>
  <w:style w:type="character" w:customStyle="1" w:styleId="EmailStyle301">
    <w:name w:val="EmailStyle301"/>
    <w:basedOn w:val="DefaultParagraphFont"/>
    <w:semiHidden/>
    <w:rsid w:val="004108C7"/>
    <w:rPr>
      <w:rFonts w:ascii="Arial" w:hAnsi="Arial" w:cs="Arial"/>
      <w:color w:val="auto"/>
      <w:sz w:val="20"/>
      <w:szCs w:val="20"/>
    </w:rPr>
  </w:style>
  <w:style w:type="paragraph" w:customStyle="1" w:styleId="DataField11pt-Single">
    <w:name w:val="Data Field 11pt-Single"/>
    <w:basedOn w:val="Normal"/>
    <w:link w:val="DataField11pt-SingleChar"/>
    <w:rsid w:val="006E12DA"/>
    <w:pPr>
      <w:widowControl/>
      <w:autoSpaceDE w:val="0"/>
      <w:autoSpaceDN w:val="0"/>
    </w:pPr>
    <w:rPr>
      <w:rFonts w:ascii="Arial" w:hAnsi="Arial" w:cs="Arial"/>
      <w:snapToGrid/>
      <w:sz w:val="22"/>
    </w:rPr>
  </w:style>
  <w:style w:type="character" w:styleId="Hyperlink">
    <w:name w:val="Hyperlink"/>
    <w:basedOn w:val="DefaultParagraphFont"/>
    <w:rsid w:val="00520077"/>
    <w:rPr>
      <w:color w:val="003366"/>
      <w:u w:val="single"/>
    </w:rPr>
  </w:style>
  <w:style w:type="paragraph" w:styleId="PlainText">
    <w:name w:val="Plain Text"/>
    <w:basedOn w:val="Normal"/>
    <w:link w:val="PlainTextChar"/>
    <w:uiPriority w:val="99"/>
    <w:rsid w:val="00002246"/>
    <w:rPr>
      <w:rFonts w:ascii="Courier New" w:hAnsi="Courier New" w:cs="Courier New"/>
      <w:sz w:val="20"/>
    </w:rPr>
  </w:style>
  <w:style w:type="character" w:customStyle="1" w:styleId="PlainTextChar">
    <w:name w:val="Plain Text Char"/>
    <w:basedOn w:val="DefaultParagraphFont"/>
    <w:link w:val="PlainText"/>
    <w:uiPriority w:val="99"/>
    <w:rsid w:val="00002246"/>
    <w:rPr>
      <w:rFonts w:ascii="Courier New" w:hAnsi="Courier New" w:cs="Courier New"/>
      <w:snapToGrid w:val="0"/>
    </w:rPr>
  </w:style>
  <w:style w:type="character" w:styleId="FollowedHyperlink">
    <w:name w:val="FollowedHyperlink"/>
    <w:basedOn w:val="DefaultParagraphFont"/>
    <w:rsid w:val="004D152F"/>
    <w:rPr>
      <w:color w:val="800080"/>
      <w:u w:val="single"/>
    </w:rPr>
  </w:style>
  <w:style w:type="paragraph" w:customStyle="1" w:styleId="ecececmsonormal">
    <w:name w:val="ecececmsonormal"/>
    <w:basedOn w:val="Normal"/>
    <w:rsid w:val="001F65DD"/>
    <w:pPr>
      <w:widowControl/>
      <w:spacing w:before="100" w:beforeAutospacing="1" w:after="100" w:afterAutospacing="1"/>
    </w:pPr>
    <w:rPr>
      <w:rFonts w:eastAsiaTheme="minorHAnsi"/>
      <w:snapToGrid/>
      <w:szCs w:val="24"/>
    </w:rPr>
  </w:style>
  <w:style w:type="paragraph" w:customStyle="1" w:styleId="DataField10pt">
    <w:name w:val="Data Field 10pt"/>
    <w:basedOn w:val="Normal"/>
    <w:rsid w:val="005051F1"/>
    <w:pPr>
      <w:widowControl/>
      <w:autoSpaceDE w:val="0"/>
      <w:autoSpaceDN w:val="0"/>
    </w:pPr>
    <w:rPr>
      <w:rFonts w:ascii="Arial" w:hAnsi="Arial" w:cs="Arial"/>
      <w:snapToGrid/>
      <w:sz w:val="20"/>
    </w:rPr>
  </w:style>
  <w:style w:type="paragraph" w:styleId="ListParagraph">
    <w:name w:val="List Paragraph"/>
    <w:basedOn w:val="Normal"/>
    <w:uiPriority w:val="34"/>
    <w:qFormat/>
    <w:rsid w:val="00C70499"/>
    <w:pPr>
      <w:ind w:left="720"/>
      <w:contextualSpacing/>
    </w:pPr>
  </w:style>
  <w:style w:type="paragraph" w:styleId="BodyTextIndent">
    <w:name w:val="Body Text Indent"/>
    <w:basedOn w:val="Normal"/>
    <w:link w:val="BodyTextIndentChar"/>
    <w:rsid w:val="00E12F8A"/>
    <w:pPr>
      <w:spacing w:after="120"/>
      <w:ind w:left="360"/>
    </w:pPr>
  </w:style>
  <w:style w:type="character" w:customStyle="1" w:styleId="BodyTextIndentChar">
    <w:name w:val="Body Text Indent Char"/>
    <w:basedOn w:val="DefaultParagraphFont"/>
    <w:link w:val="BodyTextIndent"/>
    <w:rsid w:val="00E12F8A"/>
    <w:rPr>
      <w:snapToGrid w:val="0"/>
      <w:sz w:val="24"/>
    </w:rPr>
  </w:style>
  <w:style w:type="character" w:customStyle="1" w:styleId="DataField11pt-SingleChar">
    <w:name w:val="Data Field 11pt-Single Char"/>
    <w:basedOn w:val="DefaultParagraphFont"/>
    <w:link w:val="DataField11pt-Single"/>
    <w:rsid w:val="00B8543C"/>
    <w:rPr>
      <w:rFonts w:ascii="Arial" w:hAnsi="Arial" w:cs="Arial"/>
      <w:sz w:val="22"/>
    </w:rPr>
  </w:style>
  <w:style w:type="character" w:customStyle="1" w:styleId="jrnl">
    <w:name w:val="jrnl"/>
    <w:basedOn w:val="DefaultParagraphFont"/>
    <w:rsid w:val="001E2C57"/>
  </w:style>
  <w:style w:type="character" w:styleId="Emphasis">
    <w:name w:val="Emphasis"/>
    <w:basedOn w:val="DefaultParagraphFont"/>
    <w:uiPriority w:val="20"/>
    <w:qFormat/>
    <w:rsid w:val="00F65958"/>
    <w:rPr>
      <w:i/>
      <w:iCs/>
    </w:rPr>
  </w:style>
  <w:style w:type="character" w:styleId="CommentReference">
    <w:name w:val="annotation reference"/>
    <w:basedOn w:val="DefaultParagraphFont"/>
    <w:semiHidden/>
    <w:unhideWhenUsed/>
    <w:rsid w:val="00B32E0B"/>
    <w:rPr>
      <w:sz w:val="16"/>
      <w:szCs w:val="16"/>
    </w:rPr>
  </w:style>
  <w:style w:type="paragraph" w:styleId="CommentText">
    <w:name w:val="annotation text"/>
    <w:basedOn w:val="Normal"/>
    <w:link w:val="CommentTextChar"/>
    <w:semiHidden/>
    <w:unhideWhenUsed/>
    <w:rsid w:val="00B32E0B"/>
    <w:rPr>
      <w:sz w:val="20"/>
    </w:rPr>
  </w:style>
  <w:style w:type="character" w:customStyle="1" w:styleId="CommentTextChar">
    <w:name w:val="Comment Text Char"/>
    <w:basedOn w:val="DefaultParagraphFont"/>
    <w:link w:val="CommentText"/>
    <w:semiHidden/>
    <w:rsid w:val="00B32E0B"/>
    <w:rPr>
      <w:snapToGrid w:val="0"/>
    </w:rPr>
  </w:style>
  <w:style w:type="paragraph" w:styleId="CommentSubject">
    <w:name w:val="annotation subject"/>
    <w:basedOn w:val="CommentText"/>
    <w:next w:val="CommentText"/>
    <w:link w:val="CommentSubjectChar"/>
    <w:semiHidden/>
    <w:unhideWhenUsed/>
    <w:rsid w:val="00B32E0B"/>
    <w:rPr>
      <w:b/>
      <w:bCs/>
    </w:rPr>
  </w:style>
  <w:style w:type="character" w:customStyle="1" w:styleId="CommentSubjectChar">
    <w:name w:val="Comment Subject Char"/>
    <w:basedOn w:val="CommentTextChar"/>
    <w:link w:val="CommentSubject"/>
    <w:semiHidden/>
    <w:rsid w:val="00B32E0B"/>
    <w:rPr>
      <w:b/>
      <w:bCs/>
      <w:snapToGrid w:val="0"/>
    </w:rPr>
  </w:style>
  <w:style w:type="character" w:customStyle="1" w:styleId="HeaderChar">
    <w:name w:val="Header Char"/>
    <w:basedOn w:val="DefaultParagraphFont"/>
    <w:link w:val="Header"/>
    <w:uiPriority w:val="99"/>
    <w:rsid w:val="0080516F"/>
    <w:rPr>
      <w:snapToGrid w:val="0"/>
      <w:sz w:val="24"/>
    </w:rPr>
  </w:style>
  <w:style w:type="character" w:customStyle="1" w:styleId="BodyTextChar">
    <w:name w:val="Body Text Char"/>
    <w:basedOn w:val="DefaultParagraphFont"/>
    <w:link w:val="BodyText"/>
    <w:rsid w:val="00953C42"/>
    <w:rPr>
      <w:snapToGrid w:val="0"/>
      <w:color w:val="000000"/>
      <w:sz w:val="24"/>
    </w:rPr>
  </w:style>
  <w:style w:type="paragraph" w:styleId="NormalWeb">
    <w:name w:val="Normal (Web)"/>
    <w:basedOn w:val="Normal"/>
    <w:uiPriority w:val="99"/>
    <w:semiHidden/>
    <w:unhideWhenUsed/>
    <w:rsid w:val="009E75A8"/>
    <w:pPr>
      <w:widowControl/>
      <w:spacing w:before="100" w:beforeAutospacing="1" w:after="100" w:afterAutospacing="1"/>
    </w:pPr>
    <w:rPr>
      <w:rFonts w:eastAsiaTheme="minorEastAsia"/>
      <w:snapToGrid/>
      <w:szCs w:val="24"/>
    </w:rPr>
  </w:style>
  <w:style w:type="character" w:customStyle="1" w:styleId="docsum-authors">
    <w:name w:val="docsum-authors"/>
    <w:basedOn w:val="DefaultParagraphFont"/>
    <w:rsid w:val="00A84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5350">
      <w:bodyDiv w:val="1"/>
      <w:marLeft w:val="20"/>
      <w:marRight w:val="20"/>
      <w:marTop w:val="100"/>
      <w:marBottom w:val="100"/>
      <w:divBdr>
        <w:top w:val="none" w:sz="0" w:space="0" w:color="auto"/>
        <w:left w:val="none" w:sz="0" w:space="0" w:color="auto"/>
        <w:bottom w:val="none" w:sz="0" w:space="0" w:color="auto"/>
        <w:right w:val="none" w:sz="0" w:space="0" w:color="auto"/>
      </w:divBdr>
      <w:divsChild>
        <w:div w:id="187303830">
          <w:marLeft w:val="0"/>
          <w:marRight w:val="0"/>
          <w:marTop w:val="0"/>
          <w:marBottom w:val="0"/>
          <w:divBdr>
            <w:top w:val="none" w:sz="0" w:space="0" w:color="auto"/>
            <w:left w:val="none" w:sz="0" w:space="0" w:color="auto"/>
            <w:bottom w:val="none" w:sz="0" w:space="0" w:color="auto"/>
            <w:right w:val="none" w:sz="0" w:space="0" w:color="auto"/>
          </w:divBdr>
        </w:div>
      </w:divsChild>
    </w:div>
    <w:div w:id="13046299">
      <w:bodyDiv w:val="1"/>
      <w:marLeft w:val="0"/>
      <w:marRight w:val="0"/>
      <w:marTop w:val="0"/>
      <w:marBottom w:val="0"/>
      <w:divBdr>
        <w:top w:val="none" w:sz="0" w:space="0" w:color="auto"/>
        <w:left w:val="none" w:sz="0" w:space="0" w:color="auto"/>
        <w:bottom w:val="none" w:sz="0" w:space="0" w:color="auto"/>
        <w:right w:val="none" w:sz="0" w:space="0" w:color="auto"/>
      </w:divBdr>
      <w:divsChild>
        <w:div w:id="955720179">
          <w:marLeft w:val="0"/>
          <w:marRight w:val="0"/>
          <w:marTop w:val="0"/>
          <w:marBottom w:val="0"/>
          <w:divBdr>
            <w:top w:val="none" w:sz="0" w:space="0" w:color="auto"/>
            <w:left w:val="none" w:sz="0" w:space="0" w:color="auto"/>
            <w:bottom w:val="none" w:sz="0" w:space="0" w:color="auto"/>
            <w:right w:val="none" w:sz="0" w:space="0" w:color="auto"/>
          </w:divBdr>
          <w:divsChild>
            <w:div w:id="821775337">
              <w:marLeft w:val="0"/>
              <w:marRight w:val="0"/>
              <w:marTop w:val="0"/>
              <w:marBottom w:val="0"/>
              <w:divBdr>
                <w:top w:val="none" w:sz="0" w:space="0" w:color="auto"/>
                <w:left w:val="none" w:sz="0" w:space="0" w:color="auto"/>
                <w:bottom w:val="none" w:sz="0" w:space="0" w:color="auto"/>
                <w:right w:val="none" w:sz="0" w:space="0" w:color="auto"/>
              </w:divBdr>
              <w:divsChild>
                <w:div w:id="16464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053">
      <w:bodyDiv w:val="1"/>
      <w:marLeft w:val="0"/>
      <w:marRight w:val="0"/>
      <w:marTop w:val="0"/>
      <w:marBottom w:val="0"/>
      <w:divBdr>
        <w:top w:val="none" w:sz="0" w:space="0" w:color="auto"/>
        <w:left w:val="none" w:sz="0" w:space="0" w:color="auto"/>
        <w:bottom w:val="none" w:sz="0" w:space="0" w:color="auto"/>
        <w:right w:val="none" w:sz="0" w:space="0" w:color="auto"/>
      </w:divBdr>
    </w:div>
    <w:div w:id="24908402">
      <w:bodyDiv w:val="1"/>
      <w:marLeft w:val="0"/>
      <w:marRight w:val="0"/>
      <w:marTop w:val="0"/>
      <w:marBottom w:val="0"/>
      <w:divBdr>
        <w:top w:val="none" w:sz="0" w:space="0" w:color="auto"/>
        <w:left w:val="none" w:sz="0" w:space="0" w:color="auto"/>
        <w:bottom w:val="none" w:sz="0" w:space="0" w:color="auto"/>
        <w:right w:val="none" w:sz="0" w:space="0" w:color="auto"/>
      </w:divBdr>
    </w:div>
    <w:div w:id="29690019">
      <w:bodyDiv w:val="1"/>
      <w:marLeft w:val="0"/>
      <w:marRight w:val="0"/>
      <w:marTop w:val="0"/>
      <w:marBottom w:val="0"/>
      <w:divBdr>
        <w:top w:val="none" w:sz="0" w:space="0" w:color="auto"/>
        <w:left w:val="none" w:sz="0" w:space="0" w:color="auto"/>
        <w:bottom w:val="none" w:sz="0" w:space="0" w:color="auto"/>
        <w:right w:val="none" w:sz="0" w:space="0" w:color="auto"/>
      </w:divBdr>
    </w:div>
    <w:div w:id="38746696">
      <w:bodyDiv w:val="1"/>
      <w:marLeft w:val="0"/>
      <w:marRight w:val="0"/>
      <w:marTop w:val="0"/>
      <w:marBottom w:val="0"/>
      <w:divBdr>
        <w:top w:val="none" w:sz="0" w:space="0" w:color="auto"/>
        <w:left w:val="none" w:sz="0" w:space="0" w:color="auto"/>
        <w:bottom w:val="none" w:sz="0" w:space="0" w:color="auto"/>
        <w:right w:val="none" w:sz="0" w:space="0" w:color="auto"/>
      </w:divBdr>
    </w:div>
    <w:div w:id="116070452">
      <w:bodyDiv w:val="1"/>
      <w:marLeft w:val="0"/>
      <w:marRight w:val="0"/>
      <w:marTop w:val="0"/>
      <w:marBottom w:val="0"/>
      <w:divBdr>
        <w:top w:val="none" w:sz="0" w:space="0" w:color="auto"/>
        <w:left w:val="none" w:sz="0" w:space="0" w:color="auto"/>
        <w:bottom w:val="none" w:sz="0" w:space="0" w:color="auto"/>
        <w:right w:val="none" w:sz="0" w:space="0" w:color="auto"/>
      </w:divBdr>
    </w:div>
    <w:div w:id="148986696">
      <w:bodyDiv w:val="1"/>
      <w:marLeft w:val="0"/>
      <w:marRight w:val="0"/>
      <w:marTop w:val="0"/>
      <w:marBottom w:val="0"/>
      <w:divBdr>
        <w:top w:val="none" w:sz="0" w:space="0" w:color="auto"/>
        <w:left w:val="none" w:sz="0" w:space="0" w:color="auto"/>
        <w:bottom w:val="none" w:sz="0" w:space="0" w:color="auto"/>
        <w:right w:val="none" w:sz="0" w:space="0" w:color="auto"/>
      </w:divBdr>
    </w:div>
    <w:div w:id="152380778">
      <w:bodyDiv w:val="1"/>
      <w:marLeft w:val="0"/>
      <w:marRight w:val="0"/>
      <w:marTop w:val="0"/>
      <w:marBottom w:val="0"/>
      <w:divBdr>
        <w:top w:val="none" w:sz="0" w:space="0" w:color="auto"/>
        <w:left w:val="none" w:sz="0" w:space="0" w:color="auto"/>
        <w:bottom w:val="none" w:sz="0" w:space="0" w:color="auto"/>
        <w:right w:val="none" w:sz="0" w:space="0" w:color="auto"/>
      </w:divBdr>
    </w:div>
    <w:div w:id="161092423">
      <w:bodyDiv w:val="1"/>
      <w:marLeft w:val="0"/>
      <w:marRight w:val="0"/>
      <w:marTop w:val="0"/>
      <w:marBottom w:val="0"/>
      <w:divBdr>
        <w:top w:val="none" w:sz="0" w:space="0" w:color="auto"/>
        <w:left w:val="none" w:sz="0" w:space="0" w:color="auto"/>
        <w:bottom w:val="none" w:sz="0" w:space="0" w:color="auto"/>
        <w:right w:val="none" w:sz="0" w:space="0" w:color="auto"/>
      </w:divBdr>
      <w:divsChild>
        <w:div w:id="263613295">
          <w:marLeft w:val="0"/>
          <w:marRight w:val="0"/>
          <w:marTop w:val="0"/>
          <w:marBottom w:val="0"/>
          <w:divBdr>
            <w:top w:val="none" w:sz="0" w:space="0" w:color="auto"/>
            <w:left w:val="none" w:sz="0" w:space="0" w:color="auto"/>
            <w:bottom w:val="none" w:sz="0" w:space="0" w:color="auto"/>
            <w:right w:val="none" w:sz="0" w:space="0" w:color="auto"/>
          </w:divBdr>
        </w:div>
        <w:div w:id="979728862">
          <w:marLeft w:val="0"/>
          <w:marRight w:val="0"/>
          <w:marTop w:val="0"/>
          <w:marBottom w:val="0"/>
          <w:divBdr>
            <w:top w:val="none" w:sz="0" w:space="0" w:color="auto"/>
            <w:left w:val="none" w:sz="0" w:space="0" w:color="auto"/>
            <w:bottom w:val="none" w:sz="0" w:space="0" w:color="auto"/>
            <w:right w:val="none" w:sz="0" w:space="0" w:color="auto"/>
          </w:divBdr>
        </w:div>
        <w:div w:id="1004016988">
          <w:marLeft w:val="0"/>
          <w:marRight w:val="0"/>
          <w:marTop w:val="0"/>
          <w:marBottom w:val="0"/>
          <w:divBdr>
            <w:top w:val="none" w:sz="0" w:space="0" w:color="auto"/>
            <w:left w:val="none" w:sz="0" w:space="0" w:color="auto"/>
            <w:bottom w:val="none" w:sz="0" w:space="0" w:color="auto"/>
            <w:right w:val="none" w:sz="0" w:space="0" w:color="auto"/>
          </w:divBdr>
        </w:div>
        <w:div w:id="1759208075">
          <w:marLeft w:val="0"/>
          <w:marRight w:val="0"/>
          <w:marTop w:val="0"/>
          <w:marBottom w:val="0"/>
          <w:divBdr>
            <w:top w:val="none" w:sz="0" w:space="0" w:color="auto"/>
            <w:left w:val="none" w:sz="0" w:space="0" w:color="auto"/>
            <w:bottom w:val="none" w:sz="0" w:space="0" w:color="auto"/>
            <w:right w:val="none" w:sz="0" w:space="0" w:color="auto"/>
          </w:divBdr>
        </w:div>
        <w:div w:id="1935548039">
          <w:marLeft w:val="0"/>
          <w:marRight w:val="0"/>
          <w:marTop w:val="0"/>
          <w:marBottom w:val="0"/>
          <w:divBdr>
            <w:top w:val="none" w:sz="0" w:space="0" w:color="auto"/>
            <w:left w:val="none" w:sz="0" w:space="0" w:color="auto"/>
            <w:bottom w:val="none" w:sz="0" w:space="0" w:color="auto"/>
            <w:right w:val="none" w:sz="0" w:space="0" w:color="auto"/>
          </w:divBdr>
        </w:div>
        <w:div w:id="1983652089">
          <w:marLeft w:val="0"/>
          <w:marRight w:val="0"/>
          <w:marTop w:val="0"/>
          <w:marBottom w:val="0"/>
          <w:divBdr>
            <w:top w:val="none" w:sz="0" w:space="0" w:color="auto"/>
            <w:left w:val="none" w:sz="0" w:space="0" w:color="auto"/>
            <w:bottom w:val="none" w:sz="0" w:space="0" w:color="auto"/>
            <w:right w:val="none" w:sz="0" w:space="0" w:color="auto"/>
          </w:divBdr>
        </w:div>
      </w:divsChild>
    </w:div>
    <w:div w:id="165364439">
      <w:bodyDiv w:val="1"/>
      <w:marLeft w:val="0"/>
      <w:marRight w:val="0"/>
      <w:marTop w:val="0"/>
      <w:marBottom w:val="0"/>
      <w:divBdr>
        <w:top w:val="none" w:sz="0" w:space="0" w:color="auto"/>
        <w:left w:val="none" w:sz="0" w:space="0" w:color="auto"/>
        <w:bottom w:val="none" w:sz="0" w:space="0" w:color="auto"/>
        <w:right w:val="none" w:sz="0" w:space="0" w:color="auto"/>
      </w:divBdr>
    </w:div>
    <w:div w:id="171533140">
      <w:bodyDiv w:val="1"/>
      <w:marLeft w:val="0"/>
      <w:marRight w:val="0"/>
      <w:marTop w:val="0"/>
      <w:marBottom w:val="0"/>
      <w:divBdr>
        <w:top w:val="none" w:sz="0" w:space="0" w:color="auto"/>
        <w:left w:val="none" w:sz="0" w:space="0" w:color="auto"/>
        <w:bottom w:val="none" w:sz="0" w:space="0" w:color="auto"/>
        <w:right w:val="none" w:sz="0" w:space="0" w:color="auto"/>
      </w:divBdr>
    </w:div>
    <w:div w:id="215699763">
      <w:bodyDiv w:val="1"/>
      <w:marLeft w:val="0"/>
      <w:marRight w:val="0"/>
      <w:marTop w:val="0"/>
      <w:marBottom w:val="0"/>
      <w:divBdr>
        <w:top w:val="none" w:sz="0" w:space="0" w:color="auto"/>
        <w:left w:val="none" w:sz="0" w:space="0" w:color="auto"/>
        <w:bottom w:val="none" w:sz="0" w:space="0" w:color="auto"/>
        <w:right w:val="none" w:sz="0" w:space="0" w:color="auto"/>
      </w:divBdr>
    </w:div>
    <w:div w:id="216747143">
      <w:bodyDiv w:val="1"/>
      <w:marLeft w:val="0"/>
      <w:marRight w:val="0"/>
      <w:marTop w:val="0"/>
      <w:marBottom w:val="0"/>
      <w:divBdr>
        <w:top w:val="none" w:sz="0" w:space="0" w:color="auto"/>
        <w:left w:val="none" w:sz="0" w:space="0" w:color="auto"/>
        <w:bottom w:val="none" w:sz="0" w:space="0" w:color="auto"/>
        <w:right w:val="none" w:sz="0" w:space="0" w:color="auto"/>
      </w:divBdr>
    </w:div>
    <w:div w:id="247468788">
      <w:bodyDiv w:val="1"/>
      <w:marLeft w:val="0"/>
      <w:marRight w:val="0"/>
      <w:marTop w:val="0"/>
      <w:marBottom w:val="0"/>
      <w:divBdr>
        <w:top w:val="none" w:sz="0" w:space="0" w:color="auto"/>
        <w:left w:val="none" w:sz="0" w:space="0" w:color="auto"/>
        <w:bottom w:val="none" w:sz="0" w:space="0" w:color="auto"/>
        <w:right w:val="none" w:sz="0" w:space="0" w:color="auto"/>
      </w:divBdr>
    </w:div>
    <w:div w:id="248080959">
      <w:bodyDiv w:val="1"/>
      <w:marLeft w:val="0"/>
      <w:marRight w:val="0"/>
      <w:marTop w:val="0"/>
      <w:marBottom w:val="0"/>
      <w:divBdr>
        <w:top w:val="none" w:sz="0" w:space="0" w:color="auto"/>
        <w:left w:val="none" w:sz="0" w:space="0" w:color="auto"/>
        <w:bottom w:val="none" w:sz="0" w:space="0" w:color="auto"/>
        <w:right w:val="none" w:sz="0" w:space="0" w:color="auto"/>
      </w:divBdr>
    </w:div>
    <w:div w:id="277421443">
      <w:bodyDiv w:val="1"/>
      <w:marLeft w:val="0"/>
      <w:marRight w:val="0"/>
      <w:marTop w:val="0"/>
      <w:marBottom w:val="0"/>
      <w:divBdr>
        <w:top w:val="none" w:sz="0" w:space="0" w:color="auto"/>
        <w:left w:val="none" w:sz="0" w:space="0" w:color="auto"/>
        <w:bottom w:val="none" w:sz="0" w:space="0" w:color="auto"/>
        <w:right w:val="none" w:sz="0" w:space="0" w:color="auto"/>
      </w:divBdr>
    </w:div>
    <w:div w:id="292517965">
      <w:bodyDiv w:val="1"/>
      <w:marLeft w:val="0"/>
      <w:marRight w:val="0"/>
      <w:marTop w:val="0"/>
      <w:marBottom w:val="0"/>
      <w:divBdr>
        <w:top w:val="none" w:sz="0" w:space="0" w:color="auto"/>
        <w:left w:val="none" w:sz="0" w:space="0" w:color="auto"/>
        <w:bottom w:val="none" w:sz="0" w:space="0" w:color="auto"/>
        <w:right w:val="none" w:sz="0" w:space="0" w:color="auto"/>
      </w:divBdr>
    </w:div>
    <w:div w:id="305475177">
      <w:bodyDiv w:val="1"/>
      <w:marLeft w:val="0"/>
      <w:marRight w:val="0"/>
      <w:marTop w:val="0"/>
      <w:marBottom w:val="0"/>
      <w:divBdr>
        <w:top w:val="none" w:sz="0" w:space="0" w:color="auto"/>
        <w:left w:val="none" w:sz="0" w:space="0" w:color="auto"/>
        <w:bottom w:val="none" w:sz="0" w:space="0" w:color="auto"/>
        <w:right w:val="none" w:sz="0" w:space="0" w:color="auto"/>
      </w:divBdr>
    </w:div>
    <w:div w:id="307631071">
      <w:bodyDiv w:val="1"/>
      <w:marLeft w:val="0"/>
      <w:marRight w:val="0"/>
      <w:marTop w:val="0"/>
      <w:marBottom w:val="0"/>
      <w:divBdr>
        <w:top w:val="none" w:sz="0" w:space="0" w:color="auto"/>
        <w:left w:val="none" w:sz="0" w:space="0" w:color="auto"/>
        <w:bottom w:val="none" w:sz="0" w:space="0" w:color="auto"/>
        <w:right w:val="none" w:sz="0" w:space="0" w:color="auto"/>
      </w:divBdr>
    </w:div>
    <w:div w:id="308360924">
      <w:bodyDiv w:val="1"/>
      <w:marLeft w:val="0"/>
      <w:marRight w:val="0"/>
      <w:marTop w:val="0"/>
      <w:marBottom w:val="0"/>
      <w:divBdr>
        <w:top w:val="none" w:sz="0" w:space="0" w:color="auto"/>
        <w:left w:val="none" w:sz="0" w:space="0" w:color="auto"/>
        <w:bottom w:val="none" w:sz="0" w:space="0" w:color="auto"/>
        <w:right w:val="none" w:sz="0" w:space="0" w:color="auto"/>
      </w:divBdr>
    </w:div>
    <w:div w:id="322508304">
      <w:bodyDiv w:val="1"/>
      <w:marLeft w:val="0"/>
      <w:marRight w:val="0"/>
      <w:marTop w:val="0"/>
      <w:marBottom w:val="0"/>
      <w:divBdr>
        <w:top w:val="none" w:sz="0" w:space="0" w:color="auto"/>
        <w:left w:val="none" w:sz="0" w:space="0" w:color="auto"/>
        <w:bottom w:val="none" w:sz="0" w:space="0" w:color="auto"/>
        <w:right w:val="none" w:sz="0" w:space="0" w:color="auto"/>
      </w:divBdr>
    </w:div>
    <w:div w:id="350493119">
      <w:bodyDiv w:val="1"/>
      <w:marLeft w:val="0"/>
      <w:marRight w:val="0"/>
      <w:marTop w:val="0"/>
      <w:marBottom w:val="0"/>
      <w:divBdr>
        <w:top w:val="none" w:sz="0" w:space="0" w:color="auto"/>
        <w:left w:val="none" w:sz="0" w:space="0" w:color="auto"/>
        <w:bottom w:val="none" w:sz="0" w:space="0" w:color="auto"/>
        <w:right w:val="none" w:sz="0" w:space="0" w:color="auto"/>
      </w:divBdr>
    </w:div>
    <w:div w:id="357126055">
      <w:bodyDiv w:val="1"/>
      <w:marLeft w:val="20"/>
      <w:marRight w:val="20"/>
      <w:marTop w:val="100"/>
      <w:marBottom w:val="100"/>
      <w:divBdr>
        <w:top w:val="none" w:sz="0" w:space="0" w:color="auto"/>
        <w:left w:val="none" w:sz="0" w:space="0" w:color="auto"/>
        <w:bottom w:val="none" w:sz="0" w:space="0" w:color="auto"/>
        <w:right w:val="none" w:sz="0" w:space="0" w:color="auto"/>
      </w:divBdr>
      <w:divsChild>
        <w:div w:id="971013456">
          <w:marLeft w:val="0"/>
          <w:marRight w:val="0"/>
          <w:marTop w:val="0"/>
          <w:marBottom w:val="0"/>
          <w:divBdr>
            <w:top w:val="none" w:sz="0" w:space="0" w:color="auto"/>
            <w:left w:val="none" w:sz="0" w:space="0" w:color="auto"/>
            <w:bottom w:val="none" w:sz="0" w:space="0" w:color="auto"/>
            <w:right w:val="none" w:sz="0" w:space="0" w:color="auto"/>
          </w:divBdr>
        </w:div>
      </w:divsChild>
    </w:div>
    <w:div w:id="377361497">
      <w:bodyDiv w:val="1"/>
      <w:marLeft w:val="0"/>
      <w:marRight w:val="0"/>
      <w:marTop w:val="0"/>
      <w:marBottom w:val="0"/>
      <w:divBdr>
        <w:top w:val="none" w:sz="0" w:space="0" w:color="auto"/>
        <w:left w:val="none" w:sz="0" w:space="0" w:color="auto"/>
        <w:bottom w:val="none" w:sz="0" w:space="0" w:color="auto"/>
        <w:right w:val="none" w:sz="0" w:space="0" w:color="auto"/>
      </w:divBdr>
    </w:div>
    <w:div w:id="413480375">
      <w:bodyDiv w:val="1"/>
      <w:marLeft w:val="0"/>
      <w:marRight w:val="0"/>
      <w:marTop w:val="0"/>
      <w:marBottom w:val="0"/>
      <w:divBdr>
        <w:top w:val="none" w:sz="0" w:space="0" w:color="auto"/>
        <w:left w:val="none" w:sz="0" w:space="0" w:color="auto"/>
        <w:bottom w:val="none" w:sz="0" w:space="0" w:color="auto"/>
        <w:right w:val="none" w:sz="0" w:space="0" w:color="auto"/>
      </w:divBdr>
    </w:div>
    <w:div w:id="436605997">
      <w:bodyDiv w:val="1"/>
      <w:marLeft w:val="0"/>
      <w:marRight w:val="0"/>
      <w:marTop w:val="0"/>
      <w:marBottom w:val="0"/>
      <w:divBdr>
        <w:top w:val="none" w:sz="0" w:space="0" w:color="auto"/>
        <w:left w:val="none" w:sz="0" w:space="0" w:color="auto"/>
        <w:bottom w:val="none" w:sz="0" w:space="0" w:color="auto"/>
        <w:right w:val="none" w:sz="0" w:space="0" w:color="auto"/>
      </w:divBdr>
    </w:div>
    <w:div w:id="471027104">
      <w:bodyDiv w:val="1"/>
      <w:marLeft w:val="0"/>
      <w:marRight w:val="0"/>
      <w:marTop w:val="0"/>
      <w:marBottom w:val="0"/>
      <w:divBdr>
        <w:top w:val="none" w:sz="0" w:space="0" w:color="auto"/>
        <w:left w:val="none" w:sz="0" w:space="0" w:color="auto"/>
        <w:bottom w:val="none" w:sz="0" w:space="0" w:color="auto"/>
        <w:right w:val="none" w:sz="0" w:space="0" w:color="auto"/>
      </w:divBdr>
    </w:div>
    <w:div w:id="471211833">
      <w:bodyDiv w:val="1"/>
      <w:marLeft w:val="0"/>
      <w:marRight w:val="0"/>
      <w:marTop w:val="0"/>
      <w:marBottom w:val="0"/>
      <w:divBdr>
        <w:top w:val="none" w:sz="0" w:space="0" w:color="auto"/>
        <w:left w:val="none" w:sz="0" w:space="0" w:color="auto"/>
        <w:bottom w:val="none" w:sz="0" w:space="0" w:color="auto"/>
        <w:right w:val="none" w:sz="0" w:space="0" w:color="auto"/>
      </w:divBdr>
    </w:div>
    <w:div w:id="480847726">
      <w:bodyDiv w:val="1"/>
      <w:marLeft w:val="0"/>
      <w:marRight w:val="0"/>
      <w:marTop w:val="0"/>
      <w:marBottom w:val="0"/>
      <w:divBdr>
        <w:top w:val="none" w:sz="0" w:space="0" w:color="auto"/>
        <w:left w:val="none" w:sz="0" w:space="0" w:color="auto"/>
        <w:bottom w:val="none" w:sz="0" w:space="0" w:color="auto"/>
        <w:right w:val="none" w:sz="0" w:space="0" w:color="auto"/>
      </w:divBdr>
    </w:div>
    <w:div w:id="483401324">
      <w:bodyDiv w:val="1"/>
      <w:marLeft w:val="0"/>
      <w:marRight w:val="0"/>
      <w:marTop w:val="0"/>
      <w:marBottom w:val="0"/>
      <w:divBdr>
        <w:top w:val="none" w:sz="0" w:space="0" w:color="auto"/>
        <w:left w:val="none" w:sz="0" w:space="0" w:color="auto"/>
        <w:bottom w:val="none" w:sz="0" w:space="0" w:color="auto"/>
        <w:right w:val="none" w:sz="0" w:space="0" w:color="auto"/>
      </w:divBdr>
    </w:div>
    <w:div w:id="501896310">
      <w:bodyDiv w:val="1"/>
      <w:marLeft w:val="0"/>
      <w:marRight w:val="0"/>
      <w:marTop w:val="0"/>
      <w:marBottom w:val="0"/>
      <w:divBdr>
        <w:top w:val="none" w:sz="0" w:space="0" w:color="auto"/>
        <w:left w:val="none" w:sz="0" w:space="0" w:color="auto"/>
        <w:bottom w:val="none" w:sz="0" w:space="0" w:color="auto"/>
        <w:right w:val="none" w:sz="0" w:space="0" w:color="auto"/>
      </w:divBdr>
    </w:div>
    <w:div w:id="521670442">
      <w:bodyDiv w:val="1"/>
      <w:marLeft w:val="0"/>
      <w:marRight w:val="0"/>
      <w:marTop w:val="0"/>
      <w:marBottom w:val="0"/>
      <w:divBdr>
        <w:top w:val="none" w:sz="0" w:space="0" w:color="auto"/>
        <w:left w:val="none" w:sz="0" w:space="0" w:color="auto"/>
        <w:bottom w:val="none" w:sz="0" w:space="0" w:color="auto"/>
        <w:right w:val="none" w:sz="0" w:space="0" w:color="auto"/>
      </w:divBdr>
    </w:div>
    <w:div w:id="539440947">
      <w:bodyDiv w:val="1"/>
      <w:marLeft w:val="0"/>
      <w:marRight w:val="0"/>
      <w:marTop w:val="0"/>
      <w:marBottom w:val="0"/>
      <w:divBdr>
        <w:top w:val="none" w:sz="0" w:space="0" w:color="auto"/>
        <w:left w:val="none" w:sz="0" w:space="0" w:color="auto"/>
        <w:bottom w:val="none" w:sz="0" w:space="0" w:color="auto"/>
        <w:right w:val="none" w:sz="0" w:space="0" w:color="auto"/>
      </w:divBdr>
    </w:div>
    <w:div w:id="543099428">
      <w:bodyDiv w:val="1"/>
      <w:marLeft w:val="0"/>
      <w:marRight w:val="0"/>
      <w:marTop w:val="0"/>
      <w:marBottom w:val="0"/>
      <w:divBdr>
        <w:top w:val="none" w:sz="0" w:space="0" w:color="auto"/>
        <w:left w:val="none" w:sz="0" w:space="0" w:color="auto"/>
        <w:bottom w:val="none" w:sz="0" w:space="0" w:color="auto"/>
        <w:right w:val="none" w:sz="0" w:space="0" w:color="auto"/>
      </w:divBdr>
    </w:div>
    <w:div w:id="552351721">
      <w:bodyDiv w:val="1"/>
      <w:marLeft w:val="0"/>
      <w:marRight w:val="0"/>
      <w:marTop w:val="0"/>
      <w:marBottom w:val="0"/>
      <w:divBdr>
        <w:top w:val="none" w:sz="0" w:space="0" w:color="auto"/>
        <w:left w:val="none" w:sz="0" w:space="0" w:color="auto"/>
        <w:bottom w:val="none" w:sz="0" w:space="0" w:color="auto"/>
        <w:right w:val="none" w:sz="0" w:space="0" w:color="auto"/>
      </w:divBdr>
    </w:div>
    <w:div w:id="604926988">
      <w:bodyDiv w:val="1"/>
      <w:marLeft w:val="20"/>
      <w:marRight w:val="20"/>
      <w:marTop w:val="100"/>
      <w:marBottom w:val="100"/>
      <w:divBdr>
        <w:top w:val="none" w:sz="0" w:space="0" w:color="auto"/>
        <w:left w:val="none" w:sz="0" w:space="0" w:color="auto"/>
        <w:bottom w:val="none" w:sz="0" w:space="0" w:color="auto"/>
        <w:right w:val="none" w:sz="0" w:space="0" w:color="auto"/>
      </w:divBdr>
      <w:divsChild>
        <w:div w:id="920602039">
          <w:marLeft w:val="0"/>
          <w:marRight w:val="0"/>
          <w:marTop w:val="0"/>
          <w:marBottom w:val="0"/>
          <w:divBdr>
            <w:top w:val="none" w:sz="0" w:space="0" w:color="auto"/>
            <w:left w:val="none" w:sz="0" w:space="0" w:color="auto"/>
            <w:bottom w:val="none" w:sz="0" w:space="0" w:color="auto"/>
            <w:right w:val="none" w:sz="0" w:space="0" w:color="auto"/>
          </w:divBdr>
        </w:div>
      </w:divsChild>
    </w:div>
    <w:div w:id="610285451">
      <w:bodyDiv w:val="1"/>
      <w:marLeft w:val="0"/>
      <w:marRight w:val="0"/>
      <w:marTop w:val="0"/>
      <w:marBottom w:val="0"/>
      <w:divBdr>
        <w:top w:val="none" w:sz="0" w:space="0" w:color="auto"/>
        <w:left w:val="none" w:sz="0" w:space="0" w:color="auto"/>
        <w:bottom w:val="none" w:sz="0" w:space="0" w:color="auto"/>
        <w:right w:val="none" w:sz="0" w:space="0" w:color="auto"/>
      </w:divBdr>
    </w:div>
    <w:div w:id="663166540">
      <w:bodyDiv w:val="1"/>
      <w:marLeft w:val="0"/>
      <w:marRight w:val="0"/>
      <w:marTop w:val="0"/>
      <w:marBottom w:val="0"/>
      <w:divBdr>
        <w:top w:val="none" w:sz="0" w:space="0" w:color="auto"/>
        <w:left w:val="none" w:sz="0" w:space="0" w:color="auto"/>
        <w:bottom w:val="none" w:sz="0" w:space="0" w:color="auto"/>
        <w:right w:val="none" w:sz="0" w:space="0" w:color="auto"/>
      </w:divBdr>
    </w:div>
    <w:div w:id="664554451">
      <w:bodyDiv w:val="1"/>
      <w:marLeft w:val="0"/>
      <w:marRight w:val="0"/>
      <w:marTop w:val="0"/>
      <w:marBottom w:val="0"/>
      <w:divBdr>
        <w:top w:val="none" w:sz="0" w:space="0" w:color="auto"/>
        <w:left w:val="none" w:sz="0" w:space="0" w:color="auto"/>
        <w:bottom w:val="none" w:sz="0" w:space="0" w:color="auto"/>
        <w:right w:val="none" w:sz="0" w:space="0" w:color="auto"/>
      </w:divBdr>
    </w:div>
    <w:div w:id="666635384">
      <w:bodyDiv w:val="1"/>
      <w:marLeft w:val="0"/>
      <w:marRight w:val="0"/>
      <w:marTop w:val="0"/>
      <w:marBottom w:val="0"/>
      <w:divBdr>
        <w:top w:val="none" w:sz="0" w:space="0" w:color="auto"/>
        <w:left w:val="none" w:sz="0" w:space="0" w:color="auto"/>
        <w:bottom w:val="none" w:sz="0" w:space="0" w:color="auto"/>
        <w:right w:val="none" w:sz="0" w:space="0" w:color="auto"/>
      </w:divBdr>
    </w:div>
    <w:div w:id="670180660">
      <w:bodyDiv w:val="1"/>
      <w:marLeft w:val="0"/>
      <w:marRight w:val="0"/>
      <w:marTop w:val="0"/>
      <w:marBottom w:val="0"/>
      <w:divBdr>
        <w:top w:val="none" w:sz="0" w:space="0" w:color="auto"/>
        <w:left w:val="none" w:sz="0" w:space="0" w:color="auto"/>
        <w:bottom w:val="none" w:sz="0" w:space="0" w:color="auto"/>
        <w:right w:val="none" w:sz="0" w:space="0" w:color="auto"/>
      </w:divBdr>
    </w:div>
    <w:div w:id="681469989">
      <w:bodyDiv w:val="1"/>
      <w:marLeft w:val="20"/>
      <w:marRight w:val="20"/>
      <w:marTop w:val="100"/>
      <w:marBottom w:val="100"/>
      <w:divBdr>
        <w:top w:val="none" w:sz="0" w:space="0" w:color="auto"/>
        <w:left w:val="none" w:sz="0" w:space="0" w:color="auto"/>
        <w:bottom w:val="none" w:sz="0" w:space="0" w:color="auto"/>
        <w:right w:val="none" w:sz="0" w:space="0" w:color="auto"/>
      </w:divBdr>
      <w:divsChild>
        <w:div w:id="1271233429">
          <w:marLeft w:val="0"/>
          <w:marRight w:val="0"/>
          <w:marTop w:val="0"/>
          <w:marBottom w:val="0"/>
          <w:divBdr>
            <w:top w:val="none" w:sz="0" w:space="0" w:color="auto"/>
            <w:left w:val="none" w:sz="0" w:space="0" w:color="auto"/>
            <w:bottom w:val="none" w:sz="0" w:space="0" w:color="auto"/>
            <w:right w:val="none" w:sz="0" w:space="0" w:color="auto"/>
          </w:divBdr>
        </w:div>
      </w:divsChild>
    </w:div>
    <w:div w:id="705788770">
      <w:bodyDiv w:val="1"/>
      <w:marLeft w:val="0"/>
      <w:marRight w:val="0"/>
      <w:marTop w:val="0"/>
      <w:marBottom w:val="0"/>
      <w:divBdr>
        <w:top w:val="none" w:sz="0" w:space="0" w:color="auto"/>
        <w:left w:val="none" w:sz="0" w:space="0" w:color="auto"/>
        <w:bottom w:val="none" w:sz="0" w:space="0" w:color="auto"/>
        <w:right w:val="none" w:sz="0" w:space="0" w:color="auto"/>
      </w:divBdr>
    </w:div>
    <w:div w:id="723261080">
      <w:bodyDiv w:val="1"/>
      <w:marLeft w:val="0"/>
      <w:marRight w:val="0"/>
      <w:marTop w:val="0"/>
      <w:marBottom w:val="0"/>
      <w:divBdr>
        <w:top w:val="none" w:sz="0" w:space="0" w:color="auto"/>
        <w:left w:val="none" w:sz="0" w:space="0" w:color="auto"/>
        <w:bottom w:val="none" w:sz="0" w:space="0" w:color="auto"/>
        <w:right w:val="none" w:sz="0" w:space="0" w:color="auto"/>
      </w:divBdr>
    </w:div>
    <w:div w:id="732583895">
      <w:bodyDiv w:val="1"/>
      <w:marLeft w:val="0"/>
      <w:marRight w:val="0"/>
      <w:marTop w:val="0"/>
      <w:marBottom w:val="0"/>
      <w:divBdr>
        <w:top w:val="none" w:sz="0" w:space="0" w:color="auto"/>
        <w:left w:val="none" w:sz="0" w:space="0" w:color="auto"/>
        <w:bottom w:val="none" w:sz="0" w:space="0" w:color="auto"/>
        <w:right w:val="none" w:sz="0" w:space="0" w:color="auto"/>
      </w:divBdr>
    </w:div>
    <w:div w:id="751701691">
      <w:bodyDiv w:val="1"/>
      <w:marLeft w:val="0"/>
      <w:marRight w:val="0"/>
      <w:marTop w:val="0"/>
      <w:marBottom w:val="0"/>
      <w:divBdr>
        <w:top w:val="none" w:sz="0" w:space="0" w:color="auto"/>
        <w:left w:val="none" w:sz="0" w:space="0" w:color="auto"/>
        <w:bottom w:val="none" w:sz="0" w:space="0" w:color="auto"/>
        <w:right w:val="none" w:sz="0" w:space="0" w:color="auto"/>
      </w:divBdr>
    </w:div>
    <w:div w:id="755588200">
      <w:bodyDiv w:val="1"/>
      <w:marLeft w:val="0"/>
      <w:marRight w:val="0"/>
      <w:marTop w:val="0"/>
      <w:marBottom w:val="0"/>
      <w:divBdr>
        <w:top w:val="none" w:sz="0" w:space="0" w:color="auto"/>
        <w:left w:val="none" w:sz="0" w:space="0" w:color="auto"/>
        <w:bottom w:val="none" w:sz="0" w:space="0" w:color="auto"/>
        <w:right w:val="none" w:sz="0" w:space="0" w:color="auto"/>
      </w:divBdr>
    </w:div>
    <w:div w:id="772944593">
      <w:bodyDiv w:val="1"/>
      <w:marLeft w:val="0"/>
      <w:marRight w:val="0"/>
      <w:marTop w:val="0"/>
      <w:marBottom w:val="0"/>
      <w:divBdr>
        <w:top w:val="none" w:sz="0" w:space="0" w:color="auto"/>
        <w:left w:val="none" w:sz="0" w:space="0" w:color="auto"/>
        <w:bottom w:val="none" w:sz="0" w:space="0" w:color="auto"/>
        <w:right w:val="none" w:sz="0" w:space="0" w:color="auto"/>
      </w:divBdr>
    </w:div>
    <w:div w:id="784930451">
      <w:bodyDiv w:val="1"/>
      <w:marLeft w:val="0"/>
      <w:marRight w:val="0"/>
      <w:marTop w:val="0"/>
      <w:marBottom w:val="0"/>
      <w:divBdr>
        <w:top w:val="none" w:sz="0" w:space="0" w:color="auto"/>
        <w:left w:val="none" w:sz="0" w:space="0" w:color="auto"/>
        <w:bottom w:val="none" w:sz="0" w:space="0" w:color="auto"/>
        <w:right w:val="none" w:sz="0" w:space="0" w:color="auto"/>
      </w:divBdr>
    </w:div>
    <w:div w:id="795567381">
      <w:bodyDiv w:val="1"/>
      <w:marLeft w:val="0"/>
      <w:marRight w:val="0"/>
      <w:marTop w:val="0"/>
      <w:marBottom w:val="0"/>
      <w:divBdr>
        <w:top w:val="none" w:sz="0" w:space="0" w:color="auto"/>
        <w:left w:val="none" w:sz="0" w:space="0" w:color="auto"/>
        <w:bottom w:val="none" w:sz="0" w:space="0" w:color="auto"/>
        <w:right w:val="none" w:sz="0" w:space="0" w:color="auto"/>
      </w:divBdr>
    </w:div>
    <w:div w:id="795878383">
      <w:bodyDiv w:val="1"/>
      <w:marLeft w:val="0"/>
      <w:marRight w:val="0"/>
      <w:marTop w:val="0"/>
      <w:marBottom w:val="0"/>
      <w:divBdr>
        <w:top w:val="none" w:sz="0" w:space="0" w:color="auto"/>
        <w:left w:val="none" w:sz="0" w:space="0" w:color="auto"/>
        <w:bottom w:val="none" w:sz="0" w:space="0" w:color="auto"/>
        <w:right w:val="none" w:sz="0" w:space="0" w:color="auto"/>
      </w:divBdr>
    </w:div>
    <w:div w:id="799225962">
      <w:bodyDiv w:val="1"/>
      <w:marLeft w:val="0"/>
      <w:marRight w:val="0"/>
      <w:marTop w:val="0"/>
      <w:marBottom w:val="0"/>
      <w:divBdr>
        <w:top w:val="none" w:sz="0" w:space="0" w:color="auto"/>
        <w:left w:val="none" w:sz="0" w:space="0" w:color="auto"/>
        <w:bottom w:val="none" w:sz="0" w:space="0" w:color="auto"/>
        <w:right w:val="none" w:sz="0" w:space="0" w:color="auto"/>
      </w:divBdr>
    </w:div>
    <w:div w:id="810516460">
      <w:bodyDiv w:val="1"/>
      <w:marLeft w:val="0"/>
      <w:marRight w:val="0"/>
      <w:marTop w:val="0"/>
      <w:marBottom w:val="0"/>
      <w:divBdr>
        <w:top w:val="none" w:sz="0" w:space="0" w:color="auto"/>
        <w:left w:val="none" w:sz="0" w:space="0" w:color="auto"/>
        <w:bottom w:val="none" w:sz="0" w:space="0" w:color="auto"/>
        <w:right w:val="none" w:sz="0" w:space="0" w:color="auto"/>
      </w:divBdr>
      <w:divsChild>
        <w:div w:id="650673052">
          <w:marLeft w:val="0"/>
          <w:marRight w:val="0"/>
          <w:marTop w:val="0"/>
          <w:marBottom w:val="0"/>
          <w:divBdr>
            <w:top w:val="none" w:sz="0" w:space="0" w:color="auto"/>
            <w:left w:val="none" w:sz="0" w:space="0" w:color="auto"/>
            <w:bottom w:val="none" w:sz="0" w:space="0" w:color="auto"/>
            <w:right w:val="none" w:sz="0" w:space="0" w:color="auto"/>
          </w:divBdr>
        </w:div>
        <w:div w:id="1186939573">
          <w:marLeft w:val="0"/>
          <w:marRight w:val="0"/>
          <w:marTop w:val="0"/>
          <w:marBottom w:val="0"/>
          <w:divBdr>
            <w:top w:val="none" w:sz="0" w:space="0" w:color="auto"/>
            <w:left w:val="none" w:sz="0" w:space="0" w:color="auto"/>
            <w:bottom w:val="none" w:sz="0" w:space="0" w:color="auto"/>
            <w:right w:val="none" w:sz="0" w:space="0" w:color="auto"/>
          </w:divBdr>
        </w:div>
      </w:divsChild>
    </w:div>
    <w:div w:id="833645722">
      <w:bodyDiv w:val="1"/>
      <w:marLeft w:val="0"/>
      <w:marRight w:val="0"/>
      <w:marTop w:val="0"/>
      <w:marBottom w:val="0"/>
      <w:divBdr>
        <w:top w:val="none" w:sz="0" w:space="0" w:color="auto"/>
        <w:left w:val="none" w:sz="0" w:space="0" w:color="auto"/>
        <w:bottom w:val="none" w:sz="0" w:space="0" w:color="auto"/>
        <w:right w:val="none" w:sz="0" w:space="0" w:color="auto"/>
      </w:divBdr>
    </w:div>
    <w:div w:id="860584556">
      <w:bodyDiv w:val="1"/>
      <w:marLeft w:val="0"/>
      <w:marRight w:val="0"/>
      <w:marTop w:val="0"/>
      <w:marBottom w:val="0"/>
      <w:divBdr>
        <w:top w:val="none" w:sz="0" w:space="0" w:color="auto"/>
        <w:left w:val="none" w:sz="0" w:space="0" w:color="auto"/>
        <w:bottom w:val="none" w:sz="0" w:space="0" w:color="auto"/>
        <w:right w:val="none" w:sz="0" w:space="0" w:color="auto"/>
      </w:divBdr>
    </w:div>
    <w:div w:id="887837374">
      <w:bodyDiv w:val="1"/>
      <w:marLeft w:val="0"/>
      <w:marRight w:val="0"/>
      <w:marTop w:val="0"/>
      <w:marBottom w:val="0"/>
      <w:divBdr>
        <w:top w:val="none" w:sz="0" w:space="0" w:color="auto"/>
        <w:left w:val="none" w:sz="0" w:space="0" w:color="auto"/>
        <w:bottom w:val="none" w:sz="0" w:space="0" w:color="auto"/>
        <w:right w:val="none" w:sz="0" w:space="0" w:color="auto"/>
      </w:divBdr>
    </w:div>
    <w:div w:id="889655041">
      <w:bodyDiv w:val="1"/>
      <w:marLeft w:val="0"/>
      <w:marRight w:val="0"/>
      <w:marTop w:val="0"/>
      <w:marBottom w:val="0"/>
      <w:divBdr>
        <w:top w:val="none" w:sz="0" w:space="0" w:color="auto"/>
        <w:left w:val="none" w:sz="0" w:space="0" w:color="auto"/>
        <w:bottom w:val="none" w:sz="0" w:space="0" w:color="auto"/>
        <w:right w:val="none" w:sz="0" w:space="0" w:color="auto"/>
      </w:divBdr>
    </w:div>
    <w:div w:id="893470172">
      <w:bodyDiv w:val="1"/>
      <w:marLeft w:val="0"/>
      <w:marRight w:val="0"/>
      <w:marTop w:val="0"/>
      <w:marBottom w:val="0"/>
      <w:divBdr>
        <w:top w:val="none" w:sz="0" w:space="0" w:color="auto"/>
        <w:left w:val="none" w:sz="0" w:space="0" w:color="auto"/>
        <w:bottom w:val="none" w:sz="0" w:space="0" w:color="auto"/>
        <w:right w:val="none" w:sz="0" w:space="0" w:color="auto"/>
      </w:divBdr>
      <w:divsChild>
        <w:div w:id="1893350532">
          <w:marLeft w:val="0"/>
          <w:marRight w:val="0"/>
          <w:marTop w:val="0"/>
          <w:marBottom w:val="0"/>
          <w:divBdr>
            <w:top w:val="none" w:sz="0" w:space="0" w:color="auto"/>
            <w:left w:val="none" w:sz="0" w:space="0" w:color="auto"/>
            <w:bottom w:val="none" w:sz="0" w:space="0" w:color="auto"/>
            <w:right w:val="none" w:sz="0" w:space="0" w:color="auto"/>
          </w:divBdr>
        </w:div>
      </w:divsChild>
    </w:div>
    <w:div w:id="908854056">
      <w:bodyDiv w:val="1"/>
      <w:marLeft w:val="0"/>
      <w:marRight w:val="0"/>
      <w:marTop w:val="0"/>
      <w:marBottom w:val="0"/>
      <w:divBdr>
        <w:top w:val="none" w:sz="0" w:space="0" w:color="auto"/>
        <w:left w:val="none" w:sz="0" w:space="0" w:color="auto"/>
        <w:bottom w:val="none" w:sz="0" w:space="0" w:color="auto"/>
        <w:right w:val="none" w:sz="0" w:space="0" w:color="auto"/>
      </w:divBdr>
    </w:div>
    <w:div w:id="938486393">
      <w:bodyDiv w:val="1"/>
      <w:marLeft w:val="0"/>
      <w:marRight w:val="0"/>
      <w:marTop w:val="0"/>
      <w:marBottom w:val="0"/>
      <w:divBdr>
        <w:top w:val="none" w:sz="0" w:space="0" w:color="auto"/>
        <w:left w:val="none" w:sz="0" w:space="0" w:color="auto"/>
        <w:bottom w:val="none" w:sz="0" w:space="0" w:color="auto"/>
        <w:right w:val="none" w:sz="0" w:space="0" w:color="auto"/>
      </w:divBdr>
    </w:div>
    <w:div w:id="961038706">
      <w:bodyDiv w:val="1"/>
      <w:marLeft w:val="0"/>
      <w:marRight w:val="0"/>
      <w:marTop w:val="0"/>
      <w:marBottom w:val="0"/>
      <w:divBdr>
        <w:top w:val="none" w:sz="0" w:space="0" w:color="auto"/>
        <w:left w:val="none" w:sz="0" w:space="0" w:color="auto"/>
        <w:bottom w:val="none" w:sz="0" w:space="0" w:color="auto"/>
        <w:right w:val="none" w:sz="0" w:space="0" w:color="auto"/>
      </w:divBdr>
    </w:div>
    <w:div w:id="978076138">
      <w:bodyDiv w:val="1"/>
      <w:marLeft w:val="0"/>
      <w:marRight w:val="0"/>
      <w:marTop w:val="0"/>
      <w:marBottom w:val="0"/>
      <w:divBdr>
        <w:top w:val="none" w:sz="0" w:space="0" w:color="auto"/>
        <w:left w:val="none" w:sz="0" w:space="0" w:color="auto"/>
        <w:bottom w:val="none" w:sz="0" w:space="0" w:color="auto"/>
        <w:right w:val="none" w:sz="0" w:space="0" w:color="auto"/>
      </w:divBdr>
    </w:div>
    <w:div w:id="992685422">
      <w:bodyDiv w:val="1"/>
      <w:marLeft w:val="0"/>
      <w:marRight w:val="0"/>
      <w:marTop w:val="0"/>
      <w:marBottom w:val="0"/>
      <w:divBdr>
        <w:top w:val="none" w:sz="0" w:space="0" w:color="auto"/>
        <w:left w:val="none" w:sz="0" w:space="0" w:color="auto"/>
        <w:bottom w:val="none" w:sz="0" w:space="0" w:color="auto"/>
        <w:right w:val="none" w:sz="0" w:space="0" w:color="auto"/>
      </w:divBdr>
    </w:div>
    <w:div w:id="1006056998">
      <w:bodyDiv w:val="1"/>
      <w:marLeft w:val="0"/>
      <w:marRight w:val="0"/>
      <w:marTop w:val="0"/>
      <w:marBottom w:val="0"/>
      <w:divBdr>
        <w:top w:val="none" w:sz="0" w:space="0" w:color="auto"/>
        <w:left w:val="none" w:sz="0" w:space="0" w:color="auto"/>
        <w:bottom w:val="none" w:sz="0" w:space="0" w:color="auto"/>
        <w:right w:val="none" w:sz="0" w:space="0" w:color="auto"/>
      </w:divBdr>
    </w:div>
    <w:div w:id="1008631588">
      <w:bodyDiv w:val="1"/>
      <w:marLeft w:val="0"/>
      <w:marRight w:val="0"/>
      <w:marTop w:val="0"/>
      <w:marBottom w:val="0"/>
      <w:divBdr>
        <w:top w:val="none" w:sz="0" w:space="0" w:color="auto"/>
        <w:left w:val="none" w:sz="0" w:space="0" w:color="auto"/>
        <w:bottom w:val="none" w:sz="0" w:space="0" w:color="auto"/>
        <w:right w:val="none" w:sz="0" w:space="0" w:color="auto"/>
      </w:divBdr>
      <w:divsChild>
        <w:div w:id="1232542770">
          <w:marLeft w:val="0"/>
          <w:marRight w:val="0"/>
          <w:marTop w:val="0"/>
          <w:marBottom w:val="0"/>
          <w:divBdr>
            <w:top w:val="none" w:sz="0" w:space="0" w:color="auto"/>
            <w:left w:val="none" w:sz="0" w:space="0" w:color="auto"/>
            <w:bottom w:val="none" w:sz="0" w:space="0" w:color="auto"/>
            <w:right w:val="none" w:sz="0" w:space="0" w:color="auto"/>
          </w:divBdr>
        </w:div>
      </w:divsChild>
    </w:div>
    <w:div w:id="1025206644">
      <w:bodyDiv w:val="1"/>
      <w:marLeft w:val="0"/>
      <w:marRight w:val="0"/>
      <w:marTop w:val="0"/>
      <w:marBottom w:val="0"/>
      <w:divBdr>
        <w:top w:val="none" w:sz="0" w:space="0" w:color="auto"/>
        <w:left w:val="none" w:sz="0" w:space="0" w:color="auto"/>
        <w:bottom w:val="none" w:sz="0" w:space="0" w:color="auto"/>
        <w:right w:val="none" w:sz="0" w:space="0" w:color="auto"/>
      </w:divBdr>
    </w:div>
    <w:div w:id="1068264175">
      <w:bodyDiv w:val="1"/>
      <w:marLeft w:val="0"/>
      <w:marRight w:val="0"/>
      <w:marTop w:val="0"/>
      <w:marBottom w:val="0"/>
      <w:divBdr>
        <w:top w:val="none" w:sz="0" w:space="0" w:color="auto"/>
        <w:left w:val="none" w:sz="0" w:space="0" w:color="auto"/>
        <w:bottom w:val="none" w:sz="0" w:space="0" w:color="auto"/>
        <w:right w:val="none" w:sz="0" w:space="0" w:color="auto"/>
      </w:divBdr>
    </w:div>
    <w:div w:id="1091778948">
      <w:bodyDiv w:val="1"/>
      <w:marLeft w:val="0"/>
      <w:marRight w:val="0"/>
      <w:marTop w:val="0"/>
      <w:marBottom w:val="0"/>
      <w:divBdr>
        <w:top w:val="none" w:sz="0" w:space="0" w:color="auto"/>
        <w:left w:val="none" w:sz="0" w:space="0" w:color="auto"/>
        <w:bottom w:val="none" w:sz="0" w:space="0" w:color="auto"/>
        <w:right w:val="none" w:sz="0" w:space="0" w:color="auto"/>
      </w:divBdr>
    </w:div>
    <w:div w:id="1103574099">
      <w:bodyDiv w:val="1"/>
      <w:marLeft w:val="0"/>
      <w:marRight w:val="0"/>
      <w:marTop w:val="0"/>
      <w:marBottom w:val="0"/>
      <w:divBdr>
        <w:top w:val="none" w:sz="0" w:space="0" w:color="auto"/>
        <w:left w:val="none" w:sz="0" w:space="0" w:color="auto"/>
        <w:bottom w:val="none" w:sz="0" w:space="0" w:color="auto"/>
        <w:right w:val="none" w:sz="0" w:space="0" w:color="auto"/>
      </w:divBdr>
    </w:div>
    <w:div w:id="1123428363">
      <w:bodyDiv w:val="1"/>
      <w:marLeft w:val="0"/>
      <w:marRight w:val="0"/>
      <w:marTop w:val="0"/>
      <w:marBottom w:val="0"/>
      <w:divBdr>
        <w:top w:val="none" w:sz="0" w:space="0" w:color="auto"/>
        <w:left w:val="none" w:sz="0" w:space="0" w:color="auto"/>
        <w:bottom w:val="none" w:sz="0" w:space="0" w:color="auto"/>
        <w:right w:val="none" w:sz="0" w:space="0" w:color="auto"/>
      </w:divBdr>
    </w:div>
    <w:div w:id="1125081715">
      <w:bodyDiv w:val="1"/>
      <w:marLeft w:val="0"/>
      <w:marRight w:val="0"/>
      <w:marTop w:val="0"/>
      <w:marBottom w:val="0"/>
      <w:divBdr>
        <w:top w:val="none" w:sz="0" w:space="0" w:color="auto"/>
        <w:left w:val="none" w:sz="0" w:space="0" w:color="auto"/>
        <w:bottom w:val="none" w:sz="0" w:space="0" w:color="auto"/>
        <w:right w:val="none" w:sz="0" w:space="0" w:color="auto"/>
      </w:divBdr>
    </w:div>
    <w:div w:id="1127551492">
      <w:bodyDiv w:val="1"/>
      <w:marLeft w:val="0"/>
      <w:marRight w:val="0"/>
      <w:marTop w:val="0"/>
      <w:marBottom w:val="0"/>
      <w:divBdr>
        <w:top w:val="none" w:sz="0" w:space="0" w:color="auto"/>
        <w:left w:val="none" w:sz="0" w:space="0" w:color="auto"/>
        <w:bottom w:val="none" w:sz="0" w:space="0" w:color="auto"/>
        <w:right w:val="none" w:sz="0" w:space="0" w:color="auto"/>
      </w:divBdr>
    </w:div>
    <w:div w:id="1129587218">
      <w:bodyDiv w:val="1"/>
      <w:marLeft w:val="0"/>
      <w:marRight w:val="0"/>
      <w:marTop w:val="0"/>
      <w:marBottom w:val="0"/>
      <w:divBdr>
        <w:top w:val="none" w:sz="0" w:space="0" w:color="auto"/>
        <w:left w:val="none" w:sz="0" w:space="0" w:color="auto"/>
        <w:bottom w:val="none" w:sz="0" w:space="0" w:color="auto"/>
        <w:right w:val="none" w:sz="0" w:space="0" w:color="auto"/>
      </w:divBdr>
    </w:div>
    <w:div w:id="1144932893">
      <w:bodyDiv w:val="1"/>
      <w:marLeft w:val="0"/>
      <w:marRight w:val="0"/>
      <w:marTop w:val="0"/>
      <w:marBottom w:val="0"/>
      <w:divBdr>
        <w:top w:val="none" w:sz="0" w:space="0" w:color="auto"/>
        <w:left w:val="none" w:sz="0" w:space="0" w:color="auto"/>
        <w:bottom w:val="none" w:sz="0" w:space="0" w:color="auto"/>
        <w:right w:val="none" w:sz="0" w:space="0" w:color="auto"/>
      </w:divBdr>
    </w:div>
    <w:div w:id="1152647907">
      <w:bodyDiv w:val="1"/>
      <w:marLeft w:val="0"/>
      <w:marRight w:val="0"/>
      <w:marTop w:val="0"/>
      <w:marBottom w:val="0"/>
      <w:divBdr>
        <w:top w:val="none" w:sz="0" w:space="0" w:color="auto"/>
        <w:left w:val="none" w:sz="0" w:space="0" w:color="auto"/>
        <w:bottom w:val="none" w:sz="0" w:space="0" w:color="auto"/>
        <w:right w:val="none" w:sz="0" w:space="0" w:color="auto"/>
      </w:divBdr>
    </w:div>
    <w:div w:id="1154565261">
      <w:bodyDiv w:val="1"/>
      <w:marLeft w:val="0"/>
      <w:marRight w:val="0"/>
      <w:marTop w:val="0"/>
      <w:marBottom w:val="0"/>
      <w:divBdr>
        <w:top w:val="none" w:sz="0" w:space="0" w:color="auto"/>
        <w:left w:val="none" w:sz="0" w:space="0" w:color="auto"/>
        <w:bottom w:val="none" w:sz="0" w:space="0" w:color="auto"/>
        <w:right w:val="none" w:sz="0" w:space="0" w:color="auto"/>
      </w:divBdr>
    </w:div>
    <w:div w:id="1217618401">
      <w:bodyDiv w:val="1"/>
      <w:marLeft w:val="0"/>
      <w:marRight w:val="0"/>
      <w:marTop w:val="0"/>
      <w:marBottom w:val="0"/>
      <w:divBdr>
        <w:top w:val="none" w:sz="0" w:space="0" w:color="auto"/>
        <w:left w:val="none" w:sz="0" w:space="0" w:color="auto"/>
        <w:bottom w:val="none" w:sz="0" w:space="0" w:color="auto"/>
        <w:right w:val="none" w:sz="0" w:space="0" w:color="auto"/>
      </w:divBdr>
    </w:div>
    <w:div w:id="1246913030">
      <w:bodyDiv w:val="1"/>
      <w:marLeft w:val="0"/>
      <w:marRight w:val="0"/>
      <w:marTop w:val="0"/>
      <w:marBottom w:val="0"/>
      <w:divBdr>
        <w:top w:val="none" w:sz="0" w:space="0" w:color="auto"/>
        <w:left w:val="none" w:sz="0" w:space="0" w:color="auto"/>
        <w:bottom w:val="none" w:sz="0" w:space="0" w:color="auto"/>
        <w:right w:val="none" w:sz="0" w:space="0" w:color="auto"/>
      </w:divBdr>
    </w:div>
    <w:div w:id="1260066988">
      <w:bodyDiv w:val="1"/>
      <w:marLeft w:val="0"/>
      <w:marRight w:val="0"/>
      <w:marTop w:val="0"/>
      <w:marBottom w:val="0"/>
      <w:divBdr>
        <w:top w:val="none" w:sz="0" w:space="0" w:color="auto"/>
        <w:left w:val="none" w:sz="0" w:space="0" w:color="auto"/>
        <w:bottom w:val="none" w:sz="0" w:space="0" w:color="auto"/>
        <w:right w:val="none" w:sz="0" w:space="0" w:color="auto"/>
      </w:divBdr>
    </w:div>
    <w:div w:id="1305357865">
      <w:bodyDiv w:val="1"/>
      <w:marLeft w:val="0"/>
      <w:marRight w:val="0"/>
      <w:marTop w:val="0"/>
      <w:marBottom w:val="0"/>
      <w:divBdr>
        <w:top w:val="none" w:sz="0" w:space="0" w:color="auto"/>
        <w:left w:val="none" w:sz="0" w:space="0" w:color="auto"/>
        <w:bottom w:val="none" w:sz="0" w:space="0" w:color="auto"/>
        <w:right w:val="none" w:sz="0" w:space="0" w:color="auto"/>
      </w:divBdr>
    </w:div>
    <w:div w:id="1306013297">
      <w:bodyDiv w:val="1"/>
      <w:marLeft w:val="0"/>
      <w:marRight w:val="0"/>
      <w:marTop w:val="0"/>
      <w:marBottom w:val="0"/>
      <w:divBdr>
        <w:top w:val="none" w:sz="0" w:space="0" w:color="auto"/>
        <w:left w:val="none" w:sz="0" w:space="0" w:color="auto"/>
        <w:bottom w:val="none" w:sz="0" w:space="0" w:color="auto"/>
        <w:right w:val="none" w:sz="0" w:space="0" w:color="auto"/>
      </w:divBdr>
    </w:div>
    <w:div w:id="1334451137">
      <w:bodyDiv w:val="1"/>
      <w:marLeft w:val="0"/>
      <w:marRight w:val="0"/>
      <w:marTop w:val="0"/>
      <w:marBottom w:val="0"/>
      <w:divBdr>
        <w:top w:val="none" w:sz="0" w:space="0" w:color="auto"/>
        <w:left w:val="none" w:sz="0" w:space="0" w:color="auto"/>
        <w:bottom w:val="none" w:sz="0" w:space="0" w:color="auto"/>
        <w:right w:val="none" w:sz="0" w:space="0" w:color="auto"/>
      </w:divBdr>
    </w:div>
    <w:div w:id="1334838009">
      <w:bodyDiv w:val="1"/>
      <w:marLeft w:val="0"/>
      <w:marRight w:val="0"/>
      <w:marTop w:val="0"/>
      <w:marBottom w:val="0"/>
      <w:divBdr>
        <w:top w:val="none" w:sz="0" w:space="0" w:color="auto"/>
        <w:left w:val="none" w:sz="0" w:space="0" w:color="auto"/>
        <w:bottom w:val="none" w:sz="0" w:space="0" w:color="auto"/>
        <w:right w:val="none" w:sz="0" w:space="0" w:color="auto"/>
      </w:divBdr>
      <w:divsChild>
        <w:div w:id="1016342963">
          <w:marLeft w:val="0"/>
          <w:marRight w:val="0"/>
          <w:marTop w:val="0"/>
          <w:marBottom w:val="0"/>
          <w:divBdr>
            <w:top w:val="none" w:sz="0" w:space="0" w:color="auto"/>
            <w:left w:val="single" w:sz="48" w:space="0" w:color="990033"/>
            <w:bottom w:val="none" w:sz="0" w:space="0" w:color="auto"/>
            <w:right w:val="none" w:sz="0" w:space="0" w:color="auto"/>
          </w:divBdr>
          <w:divsChild>
            <w:div w:id="476344716">
              <w:marLeft w:val="0"/>
              <w:marRight w:val="0"/>
              <w:marTop w:val="0"/>
              <w:marBottom w:val="0"/>
              <w:divBdr>
                <w:top w:val="none" w:sz="0" w:space="0" w:color="auto"/>
                <w:left w:val="none" w:sz="0" w:space="0" w:color="auto"/>
                <w:bottom w:val="single" w:sz="4" w:space="0" w:color="999999"/>
                <w:right w:val="none" w:sz="0" w:space="0" w:color="auto"/>
              </w:divBdr>
              <w:divsChild>
                <w:div w:id="1979336896">
                  <w:marLeft w:val="0"/>
                  <w:marRight w:val="0"/>
                  <w:marTop w:val="0"/>
                  <w:marBottom w:val="0"/>
                  <w:divBdr>
                    <w:top w:val="none" w:sz="0" w:space="0" w:color="auto"/>
                    <w:left w:val="none" w:sz="0" w:space="0" w:color="auto"/>
                    <w:bottom w:val="none" w:sz="0" w:space="0" w:color="auto"/>
                    <w:right w:val="none" w:sz="0" w:space="0" w:color="auto"/>
                  </w:divBdr>
                  <w:divsChild>
                    <w:div w:id="1975327285">
                      <w:marLeft w:val="0"/>
                      <w:marRight w:val="0"/>
                      <w:marTop w:val="0"/>
                      <w:marBottom w:val="0"/>
                      <w:divBdr>
                        <w:top w:val="none" w:sz="0" w:space="0" w:color="auto"/>
                        <w:left w:val="none" w:sz="0" w:space="0" w:color="auto"/>
                        <w:bottom w:val="none" w:sz="0" w:space="0" w:color="auto"/>
                        <w:right w:val="none" w:sz="0" w:space="0" w:color="auto"/>
                      </w:divBdr>
                      <w:divsChild>
                        <w:div w:id="62955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215213">
      <w:bodyDiv w:val="1"/>
      <w:marLeft w:val="0"/>
      <w:marRight w:val="0"/>
      <w:marTop w:val="0"/>
      <w:marBottom w:val="0"/>
      <w:divBdr>
        <w:top w:val="none" w:sz="0" w:space="0" w:color="auto"/>
        <w:left w:val="none" w:sz="0" w:space="0" w:color="auto"/>
        <w:bottom w:val="none" w:sz="0" w:space="0" w:color="auto"/>
        <w:right w:val="none" w:sz="0" w:space="0" w:color="auto"/>
      </w:divBdr>
    </w:div>
    <w:div w:id="1364402493">
      <w:bodyDiv w:val="1"/>
      <w:marLeft w:val="0"/>
      <w:marRight w:val="0"/>
      <w:marTop w:val="0"/>
      <w:marBottom w:val="0"/>
      <w:divBdr>
        <w:top w:val="none" w:sz="0" w:space="0" w:color="auto"/>
        <w:left w:val="none" w:sz="0" w:space="0" w:color="auto"/>
        <w:bottom w:val="none" w:sz="0" w:space="0" w:color="auto"/>
        <w:right w:val="none" w:sz="0" w:space="0" w:color="auto"/>
      </w:divBdr>
    </w:div>
    <w:div w:id="1371221079">
      <w:bodyDiv w:val="1"/>
      <w:marLeft w:val="0"/>
      <w:marRight w:val="0"/>
      <w:marTop w:val="0"/>
      <w:marBottom w:val="0"/>
      <w:divBdr>
        <w:top w:val="none" w:sz="0" w:space="0" w:color="auto"/>
        <w:left w:val="none" w:sz="0" w:space="0" w:color="auto"/>
        <w:bottom w:val="none" w:sz="0" w:space="0" w:color="auto"/>
        <w:right w:val="none" w:sz="0" w:space="0" w:color="auto"/>
      </w:divBdr>
    </w:div>
    <w:div w:id="1371488587">
      <w:bodyDiv w:val="1"/>
      <w:marLeft w:val="0"/>
      <w:marRight w:val="0"/>
      <w:marTop w:val="0"/>
      <w:marBottom w:val="0"/>
      <w:divBdr>
        <w:top w:val="none" w:sz="0" w:space="0" w:color="auto"/>
        <w:left w:val="none" w:sz="0" w:space="0" w:color="auto"/>
        <w:bottom w:val="none" w:sz="0" w:space="0" w:color="auto"/>
        <w:right w:val="none" w:sz="0" w:space="0" w:color="auto"/>
      </w:divBdr>
    </w:div>
    <w:div w:id="1391810742">
      <w:bodyDiv w:val="1"/>
      <w:marLeft w:val="0"/>
      <w:marRight w:val="0"/>
      <w:marTop w:val="0"/>
      <w:marBottom w:val="0"/>
      <w:divBdr>
        <w:top w:val="none" w:sz="0" w:space="0" w:color="auto"/>
        <w:left w:val="none" w:sz="0" w:space="0" w:color="auto"/>
        <w:bottom w:val="none" w:sz="0" w:space="0" w:color="auto"/>
        <w:right w:val="none" w:sz="0" w:space="0" w:color="auto"/>
      </w:divBdr>
    </w:div>
    <w:div w:id="1391995958">
      <w:bodyDiv w:val="1"/>
      <w:marLeft w:val="0"/>
      <w:marRight w:val="0"/>
      <w:marTop w:val="0"/>
      <w:marBottom w:val="0"/>
      <w:divBdr>
        <w:top w:val="none" w:sz="0" w:space="0" w:color="auto"/>
        <w:left w:val="none" w:sz="0" w:space="0" w:color="auto"/>
        <w:bottom w:val="none" w:sz="0" w:space="0" w:color="auto"/>
        <w:right w:val="none" w:sz="0" w:space="0" w:color="auto"/>
      </w:divBdr>
    </w:div>
    <w:div w:id="1392266056">
      <w:bodyDiv w:val="1"/>
      <w:marLeft w:val="20"/>
      <w:marRight w:val="20"/>
      <w:marTop w:val="100"/>
      <w:marBottom w:val="100"/>
      <w:divBdr>
        <w:top w:val="none" w:sz="0" w:space="0" w:color="auto"/>
        <w:left w:val="none" w:sz="0" w:space="0" w:color="auto"/>
        <w:bottom w:val="none" w:sz="0" w:space="0" w:color="auto"/>
        <w:right w:val="none" w:sz="0" w:space="0" w:color="auto"/>
      </w:divBdr>
      <w:divsChild>
        <w:div w:id="134882098">
          <w:marLeft w:val="0"/>
          <w:marRight w:val="0"/>
          <w:marTop w:val="0"/>
          <w:marBottom w:val="0"/>
          <w:divBdr>
            <w:top w:val="none" w:sz="0" w:space="0" w:color="auto"/>
            <w:left w:val="none" w:sz="0" w:space="0" w:color="auto"/>
            <w:bottom w:val="none" w:sz="0" w:space="0" w:color="auto"/>
            <w:right w:val="none" w:sz="0" w:space="0" w:color="auto"/>
          </w:divBdr>
        </w:div>
      </w:divsChild>
    </w:div>
    <w:div w:id="1393427967">
      <w:bodyDiv w:val="1"/>
      <w:marLeft w:val="0"/>
      <w:marRight w:val="0"/>
      <w:marTop w:val="0"/>
      <w:marBottom w:val="0"/>
      <w:divBdr>
        <w:top w:val="none" w:sz="0" w:space="0" w:color="auto"/>
        <w:left w:val="none" w:sz="0" w:space="0" w:color="auto"/>
        <w:bottom w:val="none" w:sz="0" w:space="0" w:color="auto"/>
        <w:right w:val="none" w:sz="0" w:space="0" w:color="auto"/>
      </w:divBdr>
    </w:div>
    <w:div w:id="1418865821">
      <w:bodyDiv w:val="1"/>
      <w:marLeft w:val="0"/>
      <w:marRight w:val="0"/>
      <w:marTop w:val="0"/>
      <w:marBottom w:val="0"/>
      <w:divBdr>
        <w:top w:val="none" w:sz="0" w:space="0" w:color="auto"/>
        <w:left w:val="none" w:sz="0" w:space="0" w:color="auto"/>
        <w:bottom w:val="none" w:sz="0" w:space="0" w:color="auto"/>
        <w:right w:val="none" w:sz="0" w:space="0" w:color="auto"/>
      </w:divBdr>
    </w:div>
    <w:div w:id="1419251386">
      <w:bodyDiv w:val="1"/>
      <w:marLeft w:val="0"/>
      <w:marRight w:val="0"/>
      <w:marTop w:val="0"/>
      <w:marBottom w:val="0"/>
      <w:divBdr>
        <w:top w:val="none" w:sz="0" w:space="0" w:color="auto"/>
        <w:left w:val="none" w:sz="0" w:space="0" w:color="auto"/>
        <w:bottom w:val="none" w:sz="0" w:space="0" w:color="auto"/>
        <w:right w:val="none" w:sz="0" w:space="0" w:color="auto"/>
      </w:divBdr>
    </w:div>
    <w:div w:id="1440032518">
      <w:bodyDiv w:val="1"/>
      <w:marLeft w:val="0"/>
      <w:marRight w:val="0"/>
      <w:marTop w:val="0"/>
      <w:marBottom w:val="0"/>
      <w:divBdr>
        <w:top w:val="none" w:sz="0" w:space="0" w:color="auto"/>
        <w:left w:val="none" w:sz="0" w:space="0" w:color="auto"/>
        <w:bottom w:val="none" w:sz="0" w:space="0" w:color="auto"/>
        <w:right w:val="none" w:sz="0" w:space="0" w:color="auto"/>
      </w:divBdr>
    </w:div>
    <w:div w:id="1454057911">
      <w:bodyDiv w:val="1"/>
      <w:marLeft w:val="0"/>
      <w:marRight w:val="0"/>
      <w:marTop w:val="0"/>
      <w:marBottom w:val="0"/>
      <w:divBdr>
        <w:top w:val="none" w:sz="0" w:space="0" w:color="auto"/>
        <w:left w:val="none" w:sz="0" w:space="0" w:color="auto"/>
        <w:bottom w:val="none" w:sz="0" w:space="0" w:color="auto"/>
        <w:right w:val="none" w:sz="0" w:space="0" w:color="auto"/>
      </w:divBdr>
    </w:div>
    <w:div w:id="1516379011">
      <w:bodyDiv w:val="1"/>
      <w:marLeft w:val="0"/>
      <w:marRight w:val="0"/>
      <w:marTop w:val="0"/>
      <w:marBottom w:val="0"/>
      <w:divBdr>
        <w:top w:val="none" w:sz="0" w:space="0" w:color="auto"/>
        <w:left w:val="none" w:sz="0" w:space="0" w:color="auto"/>
        <w:bottom w:val="none" w:sz="0" w:space="0" w:color="auto"/>
        <w:right w:val="none" w:sz="0" w:space="0" w:color="auto"/>
      </w:divBdr>
    </w:div>
    <w:div w:id="1520122869">
      <w:bodyDiv w:val="1"/>
      <w:marLeft w:val="0"/>
      <w:marRight w:val="0"/>
      <w:marTop w:val="0"/>
      <w:marBottom w:val="0"/>
      <w:divBdr>
        <w:top w:val="none" w:sz="0" w:space="0" w:color="auto"/>
        <w:left w:val="none" w:sz="0" w:space="0" w:color="auto"/>
        <w:bottom w:val="none" w:sz="0" w:space="0" w:color="auto"/>
        <w:right w:val="none" w:sz="0" w:space="0" w:color="auto"/>
      </w:divBdr>
    </w:div>
    <w:div w:id="1560632943">
      <w:bodyDiv w:val="1"/>
      <w:marLeft w:val="0"/>
      <w:marRight w:val="0"/>
      <w:marTop w:val="0"/>
      <w:marBottom w:val="0"/>
      <w:divBdr>
        <w:top w:val="none" w:sz="0" w:space="0" w:color="auto"/>
        <w:left w:val="none" w:sz="0" w:space="0" w:color="auto"/>
        <w:bottom w:val="none" w:sz="0" w:space="0" w:color="auto"/>
        <w:right w:val="none" w:sz="0" w:space="0" w:color="auto"/>
      </w:divBdr>
    </w:div>
    <w:div w:id="1571648125">
      <w:bodyDiv w:val="1"/>
      <w:marLeft w:val="0"/>
      <w:marRight w:val="0"/>
      <w:marTop w:val="0"/>
      <w:marBottom w:val="0"/>
      <w:divBdr>
        <w:top w:val="none" w:sz="0" w:space="0" w:color="auto"/>
        <w:left w:val="none" w:sz="0" w:space="0" w:color="auto"/>
        <w:bottom w:val="none" w:sz="0" w:space="0" w:color="auto"/>
        <w:right w:val="none" w:sz="0" w:space="0" w:color="auto"/>
      </w:divBdr>
    </w:div>
    <w:div w:id="1582177977">
      <w:bodyDiv w:val="1"/>
      <w:marLeft w:val="0"/>
      <w:marRight w:val="0"/>
      <w:marTop w:val="0"/>
      <w:marBottom w:val="0"/>
      <w:divBdr>
        <w:top w:val="none" w:sz="0" w:space="0" w:color="auto"/>
        <w:left w:val="none" w:sz="0" w:space="0" w:color="auto"/>
        <w:bottom w:val="none" w:sz="0" w:space="0" w:color="auto"/>
        <w:right w:val="none" w:sz="0" w:space="0" w:color="auto"/>
      </w:divBdr>
    </w:div>
    <w:div w:id="1582836751">
      <w:bodyDiv w:val="1"/>
      <w:marLeft w:val="0"/>
      <w:marRight w:val="0"/>
      <w:marTop w:val="0"/>
      <w:marBottom w:val="0"/>
      <w:divBdr>
        <w:top w:val="none" w:sz="0" w:space="0" w:color="auto"/>
        <w:left w:val="none" w:sz="0" w:space="0" w:color="auto"/>
        <w:bottom w:val="none" w:sz="0" w:space="0" w:color="auto"/>
        <w:right w:val="none" w:sz="0" w:space="0" w:color="auto"/>
      </w:divBdr>
      <w:divsChild>
        <w:div w:id="627053969">
          <w:marLeft w:val="0"/>
          <w:marRight w:val="0"/>
          <w:marTop w:val="0"/>
          <w:marBottom w:val="0"/>
          <w:divBdr>
            <w:top w:val="none" w:sz="0" w:space="0" w:color="auto"/>
            <w:left w:val="none" w:sz="0" w:space="0" w:color="auto"/>
            <w:bottom w:val="none" w:sz="0" w:space="0" w:color="auto"/>
            <w:right w:val="none" w:sz="0" w:space="0" w:color="auto"/>
          </w:divBdr>
        </w:div>
      </w:divsChild>
    </w:div>
    <w:div w:id="1601063258">
      <w:bodyDiv w:val="1"/>
      <w:marLeft w:val="20"/>
      <w:marRight w:val="20"/>
      <w:marTop w:val="100"/>
      <w:marBottom w:val="100"/>
      <w:divBdr>
        <w:top w:val="none" w:sz="0" w:space="0" w:color="auto"/>
        <w:left w:val="none" w:sz="0" w:space="0" w:color="auto"/>
        <w:bottom w:val="none" w:sz="0" w:space="0" w:color="auto"/>
        <w:right w:val="none" w:sz="0" w:space="0" w:color="auto"/>
      </w:divBdr>
      <w:divsChild>
        <w:div w:id="957417038">
          <w:marLeft w:val="0"/>
          <w:marRight w:val="0"/>
          <w:marTop w:val="0"/>
          <w:marBottom w:val="0"/>
          <w:divBdr>
            <w:top w:val="none" w:sz="0" w:space="0" w:color="auto"/>
            <w:left w:val="none" w:sz="0" w:space="0" w:color="auto"/>
            <w:bottom w:val="none" w:sz="0" w:space="0" w:color="auto"/>
            <w:right w:val="none" w:sz="0" w:space="0" w:color="auto"/>
          </w:divBdr>
        </w:div>
      </w:divsChild>
    </w:div>
    <w:div w:id="1605772274">
      <w:bodyDiv w:val="1"/>
      <w:marLeft w:val="20"/>
      <w:marRight w:val="20"/>
      <w:marTop w:val="100"/>
      <w:marBottom w:val="100"/>
      <w:divBdr>
        <w:top w:val="none" w:sz="0" w:space="0" w:color="auto"/>
        <w:left w:val="none" w:sz="0" w:space="0" w:color="auto"/>
        <w:bottom w:val="none" w:sz="0" w:space="0" w:color="auto"/>
        <w:right w:val="none" w:sz="0" w:space="0" w:color="auto"/>
      </w:divBdr>
      <w:divsChild>
        <w:div w:id="180901980">
          <w:marLeft w:val="0"/>
          <w:marRight w:val="0"/>
          <w:marTop w:val="0"/>
          <w:marBottom w:val="0"/>
          <w:divBdr>
            <w:top w:val="none" w:sz="0" w:space="0" w:color="auto"/>
            <w:left w:val="none" w:sz="0" w:space="0" w:color="auto"/>
            <w:bottom w:val="none" w:sz="0" w:space="0" w:color="auto"/>
            <w:right w:val="none" w:sz="0" w:space="0" w:color="auto"/>
          </w:divBdr>
        </w:div>
      </w:divsChild>
    </w:div>
    <w:div w:id="1609702253">
      <w:bodyDiv w:val="1"/>
      <w:marLeft w:val="0"/>
      <w:marRight w:val="0"/>
      <w:marTop w:val="0"/>
      <w:marBottom w:val="0"/>
      <w:divBdr>
        <w:top w:val="none" w:sz="0" w:space="0" w:color="auto"/>
        <w:left w:val="none" w:sz="0" w:space="0" w:color="auto"/>
        <w:bottom w:val="none" w:sz="0" w:space="0" w:color="auto"/>
        <w:right w:val="none" w:sz="0" w:space="0" w:color="auto"/>
      </w:divBdr>
    </w:div>
    <w:div w:id="1635867230">
      <w:bodyDiv w:val="1"/>
      <w:marLeft w:val="0"/>
      <w:marRight w:val="0"/>
      <w:marTop w:val="0"/>
      <w:marBottom w:val="0"/>
      <w:divBdr>
        <w:top w:val="none" w:sz="0" w:space="0" w:color="auto"/>
        <w:left w:val="none" w:sz="0" w:space="0" w:color="auto"/>
        <w:bottom w:val="none" w:sz="0" w:space="0" w:color="auto"/>
        <w:right w:val="none" w:sz="0" w:space="0" w:color="auto"/>
      </w:divBdr>
    </w:div>
    <w:div w:id="1645741707">
      <w:bodyDiv w:val="1"/>
      <w:marLeft w:val="0"/>
      <w:marRight w:val="0"/>
      <w:marTop w:val="0"/>
      <w:marBottom w:val="0"/>
      <w:divBdr>
        <w:top w:val="none" w:sz="0" w:space="0" w:color="auto"/>
        <w:left w:val="none" w:sz="0" w:space="0" w:color="auto"/>
        <w:bottom w:val="none" w:sz="0" w:space="0" w:color="auto"/>
        <w:right w:val="none" w:sz="0" w:space="0" w:color="auto"/>
      </w:divBdr>
      <w:divsChild>
        <w:div w:id="54862249">
          <w:marLeft w:val="547"/>
          <w:marRight w:val="0"/>
          <w:marTop w:val="120"/>
          <w:marBottom w:val="120"/>
          <w:divBdr>
            <w:top w:val="none" w:sz="0" w:space="0" w:color="auto"/>
            <w:left w:val="none" w:sz="0" w:space="0" w:color="auto"/>
            <w:bottom w:val="none" w:sz="0" w:space="0" w:color="auto"/>
            <w:right w:val="none" w:sz="0" w:space="0" w:color="auto"/>
          </w:divBdr>
        </w:div>
      </w:divsChild>
    </w:div>
    <w:div w:id="1650132104">
      <w:bodyDiv w:val="1"/>
      <w:marLeft w:val="0"/>
      <w:marRight w:val="0"/>
      <w:marTop w:val="0"/>
      <w:marBottom w:val="0"/>
      <w:divBdr>
        <w:top w:val="none" w:sz="0" w:space="0" w:color="auto"/>
        <w:left w:val="none" w:sz="0" w:space="0" w:color="auto"/>
        <w:bottom w:val="none" w:sz="0" w:space="0" w:color="auto"/>
        <w:right w:val="none" w:sz="0" w:space="0" w:color="auto"/>
      </w:divBdr>
    </w:div>
    <w:div w:id="1691223229">
      <w:bodyDiv w:val="1"/>
      <w:marLeft w:val="0"/>
      <w:marRight w:val="0"/>
      <w:marTop w:val="0"/>
      <w:marBottom w:val="0"/>
      <w:divBdr>
        <w:top w:val="none" w:sz="0" w:space="0" w:color="auto"/>
        <w:left w:val="none" w:sz="0" w:space="0" w:color="auto"/>
        <w:bottom w:val="none" w:sz="0" w:space="0" w:color="auto"/>
        <w:right w:val="none" w:sz="0" w:space="0" w:color="auto"/>
      </w:divBdr>
    </w:div>
    <w:div w:id="1695880312">
      <w:bodyDiv w:val="1"/>
      <w:marLeft w:val="0"/>
      <w:marRight w:val="0"/>
      <w:marTop w:val="0"/>
      <w:marBottom w:val="0"/>
      <w:divBdr>
        <w:top w:val="none" w:sz="0" w:space="0" w:color="auto"/>
        <w:left w:val="none" w:sz="0" w:space="0" w:color="auto"/>
        <w:bottom w:val="none" w:sz="0" w:space="0" w:color="auto"/>
        <w:right w:val="none" w:sz="0" w:space="0" w:color="auto"/>
      </w:divBdr>
    </w:div>
    <w:div w:id="1710105190">
      <w:bodyDiv w:val="1"/>
      <w:marLeft w:val="0"/>
      <w:marRight w:val="0"/>
      <w:marTop w:val="0"/>
      <w:marBottom w:val="0"/>
      <w:divBdr>
        <w:top w:val="none" w:sz="0" w:space="0" w:color="auto"/>
        <w:left w:val="none" w:sz="0" w:space="0" w:color="auto"/>
        <w:bottom w:val="none" w:sz="0" w:space="0" w:color="auto"/>
        <w:right w:val="none" w:sz="0" w:space="0" w:color="auto"/>
      </w:divBdr>
    </w:div>
    <w:div w:id="1720855685">
      <w:bodyDiv w:val="1"/>
      <w:marLeft w:val="0"/>
      <w:marRight w:val="0"/>
      <w:marTop w:val="0"/>
      <w:marBottom w:val="0"/>
      <w:divBdr>
        <w:top w:val="none" w:sz="0" w:space="0" w:color="auto"/>
        <w:left w:val="none" w:sz="0" w:space="0" w:color="auto"/>
        <w:bottom w:val="none" w:sz="0" w:space="0" w:color="auto"/>
        <w:right w:val="none" w:sz="0" w:space="0" w:color="auto"/>
      </w:divBdr>
    </w:div>
    <w:div w:id="1723014752">
      <w:bodyDiv w:val="1"/>
      <w:marLeft w:val="0"/>
      <w:marRight w:val="0"/>
      <w:marTop w:val="0"/>
      <w:marBottom w:val="0"/>
      <w:divBdr>
        <w:top w:val="none" w:sz="0" w:space="0" w:color="auto"/>
        <w:left w:val="none" w:sz="0" w:space="0" w:color="auto"/>
        <w:bottom w:val="none" w:sz="0" w:space="0" w:color="auto"/>
        <w:right w:val="none" w:sz="0" w:space="0" w:color="auto"/>
      </w:divBdr>
    </w:div>
    <w:div w:id="1755010390">
      <w:bodyDiv w:val="1"/>
      <w:marLeft w:val="0"/>
      <w:marRight w:val="0"/>
      <w:marTop w:val="0"/>
      <w:marBottom w:val="0"/>
      <w:divBdr>
        <w:top w:val="none" w:sz="0" w:space="0" w:color="auto"/>
        <w:left w:val="none" w:sz="0" w:space="0" w:color="auto"/>
        <w:bottom w:val="none" w:sz="0" w:space="0" w:color="auto"/>
        <w:right w:val="none" w:sz="0" w:space="0" w:color="auto"/>
      </w:divBdr>
    </w:div>
    <w:div w:id="1797673831">
      <w:bodyDiv w:val="1"/>
      <w:marLeft w:val="0"/>
      <w:marRight w:val="0"/>
      <w:marTop w:val="0"/>
      <w:marBottom w:val="0"/>
      <w:divBdr>
        <w:top w:val="none" w:sz="0" w:space="0" w:color="auto"/>
        <w:left w:val="none" w:sz="0" w:space="0" w:color="auto"/>
        <w:bottom w:val="none" w:sz="0" w:space="0" w:color="auto"/>
        <w:right w:val="none" w:sz="0" w:space="0" w:color="auto"/>
      </w:divBdr>
      <w:divsChild>
        <w:div w:id="24062972">
          <w:marLeft w:val="0"/>
          <w:marRight w:val="0"/>
          <w:marTop w:val="0"/>
          <w:marBottom w:val="0"/>
          <w:divBdr>
            <w:top w:val="none" w:sz="0" w:space="0" w:color="auto"/>
            <w:left w:val="none" w:sz="0" w:space="0" w:color="auto"/>
            <w:bottom w:val="none" w:sz="0" w:space="0" w:color="auto"/>
            <w:right w:val="none" w:sz="0" w:space="0" w:color="auto"/>
          </w:divBdr>
        </w:div>
        <w:div w:id="289824148">
          <w:marLeft w:val="0"/>
          <w:marRight w:val="0"/>
          <w:marTop w:val="0"/>
          <w:marBottom w:val="0"/>
          <w:divBdr>
            <w:top w:val="none" w:sz="0" w:space="0" w:color="auto"/>
            <w:left w:val="none" w:sz="0" w:space="0" w:color="auto"/>
            <w:bottom w:val="none" w:sz="0" w:space="0" w:color="auto"/>
            <w:right w:val="none" w:sz="0" w:space="0" w:color="auto"/>
          </w:divBdr>
        </w:div>
        <w:div w:id="471563829">
          <w:marLeft w:val="0"/>
          <w:marRight w:val="0"/>
          <w:marTop w:val="0"/>
          <w:marBottom w:val="0"/>
          <w:divBdr>
            <w:top w:val="none" w:sz="0" w:space="0" w:color="auto"/>
            <w:left w:val="none" w:sz="0" w:space="0" w:color="auto"/>
            <w:bottom w:val="none" w:sz="0" w:space="0" w:color="auto"/>
            <w:right w:val="none" w:sz="0" w:space="0" w:color="auto"/>
          </w:divBdr>
        </w:div>
        <w:div w:id="737216617">
          <w:marLeft w:val="0"/>
          <w:marRight w:val="0"/>
          <w:marTop w:val="0"/>
          <w:marBottom w:val="0"/>
          <w:divBdr>
            <w:top w:val="none" w:sz="0" w:space="0" w:color="auto"/>
            <w:left w:val="none" w:sz="0" w:space="0" w:color="auto"/>
            <w:bottom w:val="none" w:sz="0" w:space="0" w:color="auto"/>
            <w:right w:val="none" w:sz="0" w:space="0" w:color="auto"/>
          </w:divBdr>
        </w:div>
        <w:div w:id="1479610462">
          <w:marLeft w:val="0"/>
          <w:marRight w:val="0"/>
          <w:marTop w:val="0"/>
          <w:marBottom w:val="0"/>
          <w:divBdr>
            <w:top w:val="none" w:sz="0" w:space="0" w:color="auto"/>
            <w:left w:val="none" w:sz="0" w:space="0" w:color="auto"/>
            <w:bottom w:val="none" w:sz="0" w:space="0" w:color="auto"/>
            <w:right w:val="none" w:sz="0" w:space="0" w:color="auto"/>
          </w:divBdr>
        </w:div>
        <w:div w:id="1830098298">
          <w:marLeft w:val="0"/>
          <w:marRight w:val="0"/>
          <w:marTop w:val="0"/>
          <w:marBottom w:val="0"/>
          <w:divBdr>
            <w:top w:val="none" w:sz="0" w:space="0" w:color="auto"/>
            <w:left w:val="none" w:sz="0" w:space="0" w:color="auto"/>
            <w:bottom w:val="none" w:sz="0" w:space="0" w:color="auto"/>
            <w:right w:val="none" w:sz="0" w:space="0" w:color="auto"/>
          </w:divBdr>
        </w:div>
      </w:divsChild>
    </w:div>
    <w:div w:id="1802264272">
      <w:bodyDiv w:val="1"/>
      <w:marLeft w:val="0"/>
      <w:marRight w:val="0"/>
      <w:marTop w:val="0"/>
      <w:marBottom w:val="0"/>
      <w:divBdr>
        <w:top w:val="none" w:sz="0" w:space="0" w:color="auto"/>
        <w:left w:val="none" w:sz="0" w:space="0" w:color="auto"/>
        <w:bottom w:val="none" w:sz="0" w:space="0" w:color="auto"/>
        <w:right w:val="none" w:sz="0" w:space="0" w:color="auto"/>
      </w:divBdr>
    </w:div>
    <w:div w:id="1805805485">
      <w:bodyDiv w:val="1"/>
      <w:marLeft w:val="20"/>
      <w:marRight w:val="20"/>
      <w:marTop w:val="100"/>
      <w:marBottom w:val="100"/>
      <w:divBdr>
        <w:top w:val="none" w:sz="0" w:space="0" w:color="auto"/>
        <w:left w:val="none" w:sz="0" w:space="0" w:color="auto"/>
        <w:bottom w:val="none" w:sz="0" w:space="0" w:color="auto"/>
        <w:right w:val="none" w:sz="0" w:space="0" w:color="auto"/>
      </w:divBdr>
      <w:divsChild>
        <w:div w:id="406071118">
          <w:marLeft w:val="0"/>
          <w:marRight w:val="0"/>
          <w:marTop w:val="0"/>
          <w:marBottom w:val="0"/>
          <w:divBdr>
            <w:top w:val="none" w:sz="0" w:space="0" w:color="auto"/>
            <w:left w:val="none" w:sz="0" w:space="0" w:color="auto"/>
            <w:bottom w:val="none" w:sz="0" w:space="0" w:color="auto"/>
            <w:right w:val="none" w:sz="0" w:space="0" w:color="auto"/>
          </w:divBdr>
        </w:div>
      </w:divsChild>
    </w:div>
    <w:div w:id="1806001647">
      <w:bodyDiv w:val="1"/>
      <w:marLeft w:val="0"/>
      <w:marRight w:val="0"/>
      <w:marTop w:val="0"/>
      <w:marBottom w:val="0"/>
      <w:divBdr>
        <w:top w:val="none" w:sz="0" w:space="0" w:color="auto"/>
        <w:left w:val="none" w:sz="0" w:space="0" w:color="auto"/>
        <w:bottom w:val="none" w:sz="0" w:space="0" w:color="auto"/>
        <w:right w:val="none" w:sz="0" w:space="0" w:color="auto"/>
      </w:divBdr>
    </w:div>
    <w:div w:id="1821268727">
      <w:bodyDiv w:val="1"/>
      <w:marLeft w:val="0"/>
      <w:marRight w:val="0"/>
      <w:marTop w:val="0"/>
      <w:marBottom w:val="0"/>
      <w:divBdr>
        <w:top w:val="none" w:sz="0" w:space="0" w:color="auto"/>
        <w:left w:val="none" w:sz="0" w:space="0" w:color="auto"/>
        <w:bottom w:val="none" w:sz="0" w:space="0" w:color="auto"/>
        <w:right w:val="none" w:sz="0" w:space="0" w:color="auto"/>
      </w:divBdr>
    </w:div>
    <w:div w:id="1826705161">
      <w:bodyDiv w:val="1"/>
      <w:marLeft w:val="0"/>
      <w:marRight w:val="0"/>
      <w:marTop w:val="0"/>
      <w:marBottom w:val="0"/>
      <w:divBdr>
        <w:top w:val="none" w:sz="0" w:space="0" w:color="auto"/>
        <w:left w:val="none" w:sz="0" w:space="0" w:color="auto"/>
        <w:bottom w:val="none" w:sz="0" w:space="0" w:color="auto"/>
        <w:right w:val="none" w:sz="0" w:space="0" w:color="auto"/>
      </w:divBdr>
    </w:div>
    <w:div w:id="1829980377">
      <w:bodyDiv w:val="1"/>
      <w:marLeft w:val="0"/>
      <w:marRight w:val="0"/>
      <w:marTop w:val="0"/>
      <w:marBottom w:val="0"/>
      <w:divBdr>
        <w:top w:val="none" w:sz="0" w:space="0" w:color="auto"/>
        <w:left w:val="none" w:sz="0" w:space="0" w:color="auto"/>
        <w:bottom w:val="none" w:sz="0" w:space="0" w:color="auto"/>
        <w:right w:val="none" w:sz="0" w:space="0" w:color="auto"/>
      </w:divBdr>
    </w:div>
    <w:div w:id="1856575710">
      <w:bodyDiv w:val="1"/>
      <w:marLeft w:val="0"/>
      <w:marRight w:val="0"/>
      <w:marTop w:val="0"/>
      <w:marBottom w:val="0"/>
      <w:divBdr>
        <w:top w:val="none" w:sz="0" w:space="0" w:color="auto"/>
        <w:left w:val="none" w:sz="0" w:space="0" w:color="auto"/>
        <w:bottom w:val="none" w:sz="0" w:space="0" w:color="auto"/>
        <w:right w:val="none" w:sz="0" w:space="0" w:color="auto"/>
      </w:divBdr>
    </w:div>
    <w:div w:id="1871842797">
      <w:bodyDiv w:val="1"/>
      <w:marLeft w:val="0"/>
      <w:marRight w:val="0"/>
      <w:marTop w:val="0"/>
      <w:marBottom w:val="0"/>
      <w:divBdr>
        <w:top w:val="none" w:sz="0" w:space="0" w:color="auto"/>
        <w:left w:val="none" w:sz="0" w:space="0" w:color="auto"/>
        <w:bottom w:val="none" w:sz="0" w:space="0" w:color="auto"/>
        <w:right w:val="none" w:sz="0" w:space="0" w:color="auto"/>
      </w:divBdr>
    </w:div>
    <w:div w:id="1888032036">
      <w:bodyDiv w:val="1"/>
      <w:marLeft w:val="20"/>
      <w:marRight w:val="20"/>
      <w:marTop w:val="100"/>
      <w:marBottom w:val="100"/>
      <w:divBdr>
        <w:top w:val="none" w:sz="0" w:space="0" w:color="auto"/>
        <w:left w:val="none" w:sz="0" w:space="0" w:color="auto"/>
        <w:bottom w:val="none" w:sz="0" w:space="0" w:color="auto"/>
        <w:right w:val="none" w:sz="0" w:space="0" w:color="auto"/>
      </w:divBdr>
      <w:divsChild>
        <w:div w:id="1711103175">
          <w:marLeft w:val="0"/>
          <w:marRight w:val="0"/>
          <w:marTop w:val="0"/>
          <w:marBottom w:val="0"/>
          <w:divBdr>
            <w:top w:val="none" w:sz="0" w:space="0" w:color="auto"/>
            <w:left w:val="none" w:sz="0" w:space="0" w:color="auto"/>
            <w:bottom w:val="none" w:sz="0" w:space="0" w:color="auto"/>
            <w:right w:val="none" w:sz="0" w:space="0" w:color="auto"/>
          </w:divBdr>
        </w:div>
      </w:divsChild>
    </w:div>
    <w:div w:id="1904558836">
      <w:bodyDiv w:val="1"/>
      <w:marLeft w:val="0"/>
      <w:marRight w:val="0"/>
      <w:marTop w:val="0"/>
      <w:marBottom w:val="0"/>
      <w:divBdr>
        <w:top w:val="none" w:sz="0" w:space="0" w:color="auto"/>
        <w:left w:val="none" w:sz="0" w:space="0" w:color="auto"/>
        <w:bottom w:val="none" w:sz="0" w:space="0" w:color="auto"/>
        <w:right w:val="none" w:sz="0" w:space="0" w:color="auto"/>
      </w:divBdr>
    </w:div>
    <w:div w:id="1912351728">
      <w:bodyDiv w:val="1"/>
      <w:marLeft w:val="0"/>
      <w:marRight w:val="0"/>
      <w:marTop w:val="0"/>
      <w:marBottom w:val="0"/>
      <w:divBdr>
        <w:top w:val="none" w:sz="0" w:space="0" w:color="auto"/>
        <w:left w:val="none" w:sz="0" w:space="0" w:color="auto"/>
        <w:bottom w:val="none" w:sz="0" w:space="0" w:color="auto"/>
        <w:right w:val="none" w:sz="0" w:space="0" w:color="auto"/>
      </w:divBdr>
    </w:div>
    <w:div w:id="1952518091">
      <w:bodyDiv w:val="1"/>
      <w:marLeft w:val="0"/>
      <w:marRight w:val="0"/>
      <w:marTop w:val="0"/>
      <w:marBottom w:val="0"/>
      <w:divBdr>
        <w:top w:val="none" w:sz="0" w:space="0" w:color="auto"/>
        <w:left w:val="none" w:sz="0" w:space="0" w:color="auto"/>
        <w:bottom w:val="none" w:sz="0" w:space="0" w:color="auto"/>
        <w:right w:val="none" w:sz="0" w:space="0" w:color="auto"/>
      </w:divBdr>
      <w:divsChild>
        <w:div w:id="1703704474">
          <w:marLeft w:val="0"/>
          <w:marRight w:val="0"/>
          <w:marTop w:val="0"/>
          <w:marBottom w:val="0"/>
          <w:divBdr>
            <w:top w:val="none" w:sz="0" w:space="0" w:color="auto"/>
            <w:left w:val="none" w:sz="0" w:space="0" w:color="auto"/>
            <w:bottom w:val="none" w:sz="0" w:space="0" w:color="auto"/>
            <w:right w:val="none" w:sz="0" w:space="0" w:color="auto"/>
          </w:divBdr>
        </w:div>
      </w:divsChild>
    </w:div>
    <w:div w:id="1992175366">
      <w:bodyDiv w:val="1"/>
      <w:marLeft w:val="0"/>
      <w:marRight w:val="0"/>
      <w:marTop w:val="0"/>
      <w:marBottom w:val="0"/>
      <w:divBdr>
        <w:top w:val="none" w:sz="0" w:space="0" w:color="auto"/>
        <w:left w:val="none" w:sz="0" w:space="0" w:color="auto"/>
        <w:bottom w:val="none" w:sz="0" w:space="0" w:color="auto"/>
        <w:right w:val="none" w:sz="0" w:space="0" w:color="auto"/>
      </w:divBdr>
      <w:divsChild>
        <w:div w:id="1193570735">
          <w:marLeft w:val="0"/>
          <w:marRight w:val="0"/>
          <w:marTop w:val="0"/>
          <w:marBottom w:val="0"/>
          <w:divBdr>
            <w:top w:val="none" w:sz="0" w:space="0" w:color="auto"/>
            <w:left w:val="none" w:sz="0" w:space="0" w:color="auto"/>
            <w:bottom w:val="none" w:sz="0" w:space="0" w:color="auto"/>
            <w:right w:val="none" w:sz="0" w:space="0" w:color="auto"/>
          </w:divBdr>
          <w:divsChild>
            <w:div w:id="530147681">
              <w:marLeft w:val="0"/>
              <w:marRight w:val="0"/>
              <w:marTop w:val="0"/>
              <w:marBottom w:val="0"/>
              <w:divBdr>
                <w:top w:val="none" w:sz="0" w:space="0" w:color="auto"/>
                <w:left w:val="none" w:sz="0" w:space="0" w:color="auto"/>
                <w:bottom w:val="none" w:sz="0" w:space="0" w:color="auto"/>
                <w:right w:val="none" w:sz="0" w:space="0" w:color="auto"/>
              </w:divBdr>
              <w:divsChild>
                <w:div w:id="117029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036653">
      <w:bodyDiv w:val="1"/>
      <w:marLeft w:val="0"/>
      <w:marRight w:val="0"/>
      <w:marTop w:val="0"/>
      <w:marBottom w:val="0"/>
      <w:divBdr>
        <w:top w:val="none" w:sz="0" w:space="0" w:color="auto"/>
        <w:left w:val="none" w:sz="0" w:space="0" w:color="auto"/>
        <w:bottom w:val="none" w:sz="0" w:space="0" w:color="auto"/>
        <w:right w:val="none" w:sz="0" w:space="0" w:color="auto"/>
      </w:divBdr>
    </w:div>
    <w:div w:id="2056150983">
      <w:bodyDiv w:val="1"/>
      <w:marLeft w:val="0"/>
      <w:marRight w:val="0"/>
      <w:marTop w:val="0"/>
      <w:marBottom w:val="0"/>
      <w:divBdr>
        <w:top w:val="none" w:sz="0" w:space="0" w:color="auto"/>
        <w:left w:val="none" w:sz="0" w:space="0" w:color="auto"/>
        <w:bottom w:val="none" w:sz="0" w:space="0" w:color="auto"/>
        <w:right w:val="none" w:sz="0" w:space="0" w:color="auto"/>
      </w:divBdr>
    </w:div>
    <w:div w:id="2065181248">
      <w:bodyDiv w:val="1"/>
      <w:marLeft w:val="0"/>
      <w:marRight w:val="0"/>
      <w:marTop w:val="0"/>
      <w:marBottom w:val="0"/>
      <w:divBdr>
        <w:top w:val="none" w:sz="0" w:space="0" w:color="auto"/>
        <w:left w:val="none" w:sz="0" w:space="0" w:color="auto"/>
        <w:bottom w:val="none" w:sz="0" w:space="0" w:color="auto"/>
        <w:right w:val="none" w:sz="0" w:space="0" w:color="auto"/>
      </w:divBdr>
    </w:div>
    <w:div w:id="2076050859">
      <w:bodyDiv w:val="1"/>
      <w:marLeft w:val="0"/>
      <w:marRight w:val="0"/>
      <w:marTop w:val="0"/>
      <w:marBottom w:val="0"/>
      <w:divBdr>
        <w:top w:val="none" w:sz="0" w:space="0" w:color="auto"/>
        <w:left w:val="none" w:sz="0" w:space="0" w:color="auto"/>
        <w:bottom w:val="none" w:sz="0" w:space="0" w:color="auto"/>
        <w:right w:val="none" w:sz="0" w:space="0" w:color="auto"/>
      </w:divBdr>
    </w:div>
    <w:div w:id="2076656189">
      <w:bodyDiv w:val="1"/>
      <w:marLeft w:val="0"/>
      <w:marRight w:val="0"/>
      <w:marTop w:val="0"/>
      <w:marBottom w:val="0"/>
      <w:divBdr>
        <w:top w:val="none" w:sz="0" w:space="0" w:color="auto"/>
        <w:left w:val="none" w:sz="0" w:space="0" w:color="auto"/>
        <w:bottom w:val="none" w:sz="0" w:space="0" w:color="auto"/>
        <w:right w:val="none" w:sz="0" w:space="0" w:color="auto"/>
      </w:divBdr>
    </w:div>
    <w:div w:id="2078743762">
      <w:bodyDiv w:val="1"/>
      <w:marLeft w:val="0"/>
      <w:marRight w:val="0"/>
      <w:marTop w:val="0"/>
      <w:marBottom w:val="0"/>
      <w:divBdr>
        <w:top w:val="none" w:sz="0" w:space="0" w:color="auto"/>
        <w:left w:val="none" w:sz="0" w:space="0" w:color="auto"/>
        <w:bottom w:val="none" w:sz="0" w:space="0" w:color="auto"/>
        <w:right w:val="none" w:sz="0" w:space="0" w:color="auto"/>
      </w:divBdr>
      <w:divsChild>
        <w:div w:id="443889054">
          <w:marLeft w:val="0"/>
          <w:marRight w:val="0"/>
          <w:marTop w:val="0"/>
          <w:marBottom w:val="0"/>
          <w:divBdr>
            <w:top w:val="none" w:sz="0" w:space="0" w:color="auto"/>
            <w:left w:val="none" w:sz="0" w:space="0" w:color="auto"/>
            <w:bottom w:val="none" w:sz="0" w:space="0" w:color="auto"/>
            <w:right w:val="none" w:sz="0" w:space="0" w:color="auto"/>
          </w:divBdr>
        </w:div>
      </w:divsChild>
    </w:div>
    <w:div w:id="2134128807">
      <w:bodyDiv w:val="1"/>
      <w:marLeft w:val="0"/>
      <w:marRight w:val="0"/>
      <w:marTop w:val="0"/>
      <w:marBottom w:val="0"/>
      <w:divBdr>
        <w:top w:val="none" w:sz="0" w:space="0" w:color="auto"/>
        <w:left w:val="none" w:sz="0" w:space="0" w:color="auto"/>
        <w:bottom w:val="none" w:sz="0" w:space="0" w:color="auto"/>
        <w:right w:val="none" w:sz="0" w:space="0" w:color="auto"/>
      </w:divBdr>
    </w:div>
    <w:div w:id="2134984739">
      <w:bodyDiv w:val="1"/>
      <w:marLeft w:val="0"/>
      <w:marRight w:val="0"/>
      <w:marTop w:val="0"/>
      <w:marBottom w:val="0"/>
      <w:divBdr>
        <w:top w:val="none" w:sz="0" w:space="0" w:color="auto"/>
        <w:left w:val="none" w:sz="0" w:space="0" w:color="auto"/>
        <w:bottom w:val="none" w:sz="0" w:space="0" w:color="auto"/>
        <w:right w:val="none" w:sz="0" w:space="0" w:color="auto"/>
      </w:divBdr>
    </w:div>
    <w:div w:id="2141071059">
      <w:bodyDiv w:val="1"/>
      <w:marLeft w:val="0"/>
      <w:marRight w:val="0"/>
      <w:marTop w:val="0"/>
      <w:marBottom w:val="0"/>
      <w:divBdr>
        <w:top w:val="none" w:sz="0" w:space="0" w:color="auto"/>
        <w:left w:val="none" w:sz="0" w:space="0" w:color="auto"/>
        <w:bottom w:val="none" w:sz="0" w:space="0" w:color="auto"/>
        <w:right w:val="none" w:sz="0" w:space="0" w:color="auto"/>
      </w:divBdr>
    </w:div>
    <w:div w:id="214414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48FDD-FBBD-445C-9235-67E907610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71</Pages>
  <Words>19263</Words>
  <Characters>116623</Characters>
  <Application>Microsoft Office Word</Application>
  <DocSecurity>0</DocSecurity>
  <Lines>8971</Lines>
  <Paragraphs>3397</Paragraphs>
  <ScaleCrop>false</ScaleCrop>
  <HeadingPairs>
    <vt:vector size="2" baseType="variant">
      <vt:variant>
        <vt:lpstr>Title</vt:lpstr>
      </vt:variant>
      <vt:variant>
        <vt:i4>1</vt:i4>
      </vt:variant>
    </vt:vector>
  </HeadingPairs>
  <TitlesOfParts>
    <vt:vector size="1" baseType="lpstr">
      <vt:lpstr>CURRICULUM</vt:lpstr>
    </vt:vector>
  </TitlesOfParts>
  <Company/>
  <LinksUpToDate>false</LinksUpToDate>
  <CharactersWithSpaces>132489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dc:title>
  <dc:subject/>
  <dc:creator>Lilian I. Plotkin</dc:creator>
  <cp:keywords/>
  <dc:description/>
  <cp:lastModifiedBy>Plotkin, Lilian I</cp:lastModifiedBy>
  <cp:revision>4</cp:revision>
  <cp:lastPrinted>2019-06-19T18:36:00Z</cp:lastPrinted>
  <dcterms:created xsi:type="dcterms:W3CDTF">2021-07-08T14:36:00Z</dcterms:created>
  <dcterms:modified xsi:type="dcterms:W3CDTF">2021-08-30T20:52:00Z</dcterms:modified>
</cp:coreProperties>
</file>