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B9FD" w14:textId="77777777" w:rsidR="00EF67B9" w:rsidRDefault="00EF67B9" w:rsidP="00C32FBE">
      <w:pPr>
        <w:pStyle w:val="NoSpacing"/>
        <w:jc w:val="center"/>
        <w:rPr>
          <w:rFonts w:ascii="Arial" w:hAnsi="Arial" w:cs="Arial"/>
          <w:b/>
          <w:i/>
          <w:sz w:val="20"/>
          <w:szCs w:val="20"/>
        </w:rPr>
      </w:pPr>
    </w:p>
    <w:p w14:paraId="77DFF7EC" w14:textId="77777777" w:rsidR="00294521" w:rsidRPr="00216A70" w:rsidRDefault="00C32FBE" w:rsidP="00C32FBE">
      <w:pPr>
        <w:pStyle w:val="NoSpacing"/>
        <w:jc w:val="center"/>
        <w:rPr>
          <w:rFonts w:ascii="Arial" w:hAnsi="Arial" w:cs="Arial"/>
          <w:b/>
          <w:i/>
          <w:sz w:val="24"/>
          <w:szCs w:val="20"/>
        </w:rPr>
      </w:pPr>
      <w:r w:rsidRPr="00216A70">
        <w:rPr>
          <w:rFonts w:ascii="Arial" w:hAnsi="Arial" w:cs="Arial"/>
          <w:b/>
          <w:i/>
          <w:sz w:val="24"/>
          <w:szCs w:val="20"/>
        </w:rPr>
        <w:t>CURRICULUM VITAE</w:t>
      </w:r>
    </w:p>
    <w:p w14:paraId="663710D8" w14:textId="77777777" w:rsidR="00EF67B9" w:rsidRPr="00EF67B9" w:rsidRDefault="00EF67B9" w:rsidP="00C32FBE">
      <w:pPr>
        <w:pStyle w:val="NoSpacing"/>
        <w:rPr>
          <w:rFonts w:ascii="Arial" w:hAnsi="Arial" w:cs="Arial"/>
          <w:sz w:val="20"/>
          <w:szCs w:val="20"/>
        </w:rPr>
      </w:pPr>
    </w:p>
    <w:p w14:paraId="698E0EE6" w14:textId="77777777" w:rsidR="00EF67B9" w:rsidRPr="00EF67B9" w:rsidRDefault="00EF67B9" w:rsidP="0055329E">
      <w:pPr>
        <w:tabs>
          <w:tab w:val="left" w:pos="900"/>
          <w:tab w:val="left" w:pos="5220"/>
          <w:tab w:val="left" w:pos="7290"/>
          <w:tab w:val="left" w:pos="10260"/>
        </w:tabs>
        <w:spacing w:after="0" w:line="240" w:lineRule="auto"/>
        <w:ind w:left="900" w:hanging="900"/>
        <w:jc w:val="both"/>
        <w:rPr>
          <w:rFonts w:ascii="Arial" w:hAnsi="Arial" w:cs="Arial"/>
          <w:sz w:val="20"/>
          <w:szCs w:val="20"/>
        </w:rPr>
      </w:pPr>
      <w:r w:rsidRPr="00216A70">
        <w:rPr>
          <w:rFonts w:ascii="Arial" w:hAnsi="Arial" w:cs="Arial"/>
          <w:b/>
          <w:sz w:val="24"/>
          <w:szCs w:val="20"/>
        </w:rPr>
        <w:t>NAME</w:t>
      </w:r>
      <w:r w:rsidRPr="00EF67B9">
        <w:rPr>
          <w:rFonts w:ascii="Arial" w:hAnsi="Arial" w:cs="Arial"/>
          <w:b/>
          <w:sz w:val="20"/>
          <w:szCs w:val="20"/>
        </w:rPr>
        <w:t>:  DeWitt</w:t>
      </w:r>
      <w:r w:rsidRPr="00EF67B9">
        <w:rPr>
          <w:rFonts w:ascii="Arial" w:hAnsi="Arial" w:cs="Arial"/>
          <w:b/>
          <w:sz w:val="20"/>
          <w:szCs w:val="20"/>
        </w:rPr>
        <w:tab/>
        <w:t>John</w:t>
      </w:r>
      <w:r w:rsidRPr="00EF67B9">
        <w:rPr>
          <w:rFonts w:ascii="Arial" w:hAnsi="Arial" w:cs="Arial"/>
          <w:b/>
          <w:sz w:val="20"/>
          <w:szCs w:val="20"/>
        </w:rPr>
        <w:tab/>
      </w:r>
      <w:r w:rsidR="00F21F47">
        <w:rPr>
          <w:rFonts w:ascii="Arial" w:hAnsi="Arial" w:cs="Arial"/>
          <w:b/>
          <w:sz w:val="20"/>
          <w:szCs w:val="20"/>
        </w:rPr>
        <w:t xml:space="preserve">      </w:t>
      </w:r>
      <w:r w:rsidRPr="00EF67B9">
        <w:rPr>
          <w:rFonts w:ascii="Arial" w:hAnsi="Arial" w:cs="Arial"/>
          <w:b/>
          <w:sz w:val="20"/>
          <w:szCs w:val="20"/>
        </w:rPr>
        <w:t>M.</w:t>
      </w:r>
    </w:p>
    <w:tbl>
      <w:tblPr>
        <w:tblW w:w="8640" w:type="dxa"/>
        <w:tblInd w:w="918" w:type="dxa"/>
        <w:tblBorders>
          <w:top w:val="single" w:sz="4" w:space="0" w:color="auto"/>
        </w:tblBorders>
        <w:tblLook w:val="04A0" w:firstRow="1" w:lastRow="0" w:firstColumn="1" w:lastColumn="0" w:noHBand="0" w:noVBand="1"/>
      </w:tblPr>
      <w:tblGrid>
        <w:gridCol w:w="4320"/>
        <w:gridCol w:w="2160"/>
        <w:gridCol w:w="2160"/>
      </w:tblGrid>
      <w:tr w:rsidR="00EF67B9" w:rsidRPr="00EF67B9" w14:paraId="534AE8AA" w14:textId="77777777" w:rsidTr="005F5BCA">
        <w:trPr>
          <w:trHeight w:val="278"/>
        </w:trPr>
        <w:tc>
          <w:tcPr>
            <w:tcW w:w="4320" w:type="dxa"/>
            <w:tcBorders>
              <w:top w:val="single" w:sz="4" w:space="0" w:color="auto"/>
              <w:left w:val="nil"/>
              <w:bottom w:val="nil"/>
              <w:right w:val="nil"/>
            </w:tcBorders>
            <w:hideMark/>
          </w:tcPr>
          <w:p w14:paraId="09DE84FE" w14:textId="77777777" w:rsidR="00EF67B9" w:rsidRPr="00EF67B9" w:rsidRDefault="00EF67B9" w:rsidP="0055329E">
            <w:pPr>
              <w:tabs>
                <w:tab w:val="left" w:pos="10260"/>
              </w:tabs>
              <w:spacing w:after="0" w:line="240" w:lineRule="auto"/>
              <w:rPr>
                <w:rFonts w:ascii="Arial" w:eastAsia="Times New Roman" w:hAnsi="Arial" w:cs="Arial"/>
                <w:sz w:val="20"/>
                <w:szCs w:val="20"/>
              </w:rPr>
            </w:pPr>
            <w:r w:rsidRPr="00EF67B9">
              <w:rPr>
                <w:rFonts w:ascii="Arial" w:hAnsi="Arial" w:cs="Arial"/>
                <w:sz w:val="20"/>
                <w:szCs w:val="20"/>
              </w:rPr>
              <w:t>Last</w:t>
            </w:r>
          </w:p>
        </w:tc>
        <w:tc>
          <w:tcPr>
            <w:tcW w:w="2160" w:type="dxa"/>
            <w:tcBorders>
              <w:top w:val="single" w:sz="4" w:space="0" w:color="auto"/>
              <w:left w:val="nil"/>
              <w:bottom w:val="nil"/>
              <w:right w:val="nil"/>
            </w:tcBorders>
            <w:hideMark/>
          </w:tcPr>
          <w:p w14:paraId="38A0CC48" w14:textId="77777777" w:rsidR="00EF67B9" w:rsidRPr="00EF67B9" w:rsidRDefault="00EF67B9" w:rsidP="0055329E">
            <w:pPr>
              <w:tabs>
                <w:tab w:val="left" w:pos="10260"/>
              </w:tabs>
              <w:spacing w:after="0" w:line="240" w:lineRule="auto"/>
              <w:ind w:left="-18"/>
              <w:rPr>
                <w:rFonts w:ascii="Arial" w:eastAsia="Times New Roman" w:hAnsi="Arial" w:cs="Arial"/>
                <w:sz w:val="20"/>
                <w:szCs w:val="20"/>
              </w:rPr>
            </w:pPr>
            <w:r w:rsidRPr="00EF67B9">
              <w:rPr>
                <w:rFonts w:ascii="Arial" w:hAnsi="Arial" w:cs="Arial"/>
                <w:sz w:val="20"/>
                <w:szCs w:val="20"/>
              </w:rPr>
              <w:t>First</w:t>
            </w:r>
          </w:p>
        </w:tc>
        <w:tc>
          <w:tcPr>
            <w:tcW w:w="2160" w:type="dxa"/>
            <w:tcBorders>
              <w:top w:val="single" w:sz="4" w:space="0" w:color="auto"/>
              <w:left w:val="nil"/>
              <w:bottom w:val="nil"/>
              <w:right w:val="nil"/>
            </w:tcBorders>
            <w:hideMark/>
          </w:tcPr>
          <w:p w14:paraId="0BC9AEFD" w14:textId="77777777" w:rsidR="00EF67B9" w:rsidRPr="00EF67B9" w:rsidRDefault="00EF67B9" w:rsidP="0055329E">
            <w:pPr>
              <w:tabs>
                <w:tab w:val="left" w:pos="10260"/>
              </w:tabs>
              <w:spacing w:after="0" w:line="240" w:lineRule="auto"/>
              <w:ind w:left="72"/>
              <w:rPr>
                <w:rFonts w:ascii="Arial" w:eastAsia="Times New Roman" w:hAnsi="Arial" w:cs="Arial"/>
                <w:sz w:val="20"/>
                <w:szCs w:val="20"/>
              </w:rPr>
            </w:pPr>
            <w:r w:rsidRPr="00EF67B9">
              <w:rPr>
                <w:rFonts w:ascii="Arial" w:hAnsi="Arial" w:cs="Arial"/>
                <w:sz w:val="20"/>
                <w:szCs w:val="20"/>
              </w:rPr>
              <w:t>Middle</w:t>
            </w:r>
          </w:p>
        </w:tc>
      </w:tr>
    </w:tbl>
    <w:p w14:paraId="7BCCA9E8" w14:textId="77777777" w:rsidR="00EF67B9" w:rsidRDefault="00EF67B9" w:rsidP="00C32FBE">
      <w:pPr>
        <w:pStyle w:val="NoSpacing"/>
        <w:rPr>
          <w:rFonts w:ascii="Arial" w:hAnsi="Arial" w:cs="Arial"/>
          <w:sz w:val="20"/>
          <w:szCs w:val="20"/>
        </w:rPr>
      </w:pPr>
    </w:p>
    <w:p w14:paraId="759F158D" w14:textId="7DFF88AA" w:rsidR="0016068F" w:rsidRDefault="007D2282" w:rsidP="0016068F">
      <w:pPr>
        <w:pStyle w:val="NoSpacing"/>
        <w:ind w:left="1440" w:hanging="1440"/>
        <w:rPr>
          <w:rFonts w:ascii="Arial" w:hAnsi="Arial" w:cs="Arial"/>
          <w:b/>
          <w:szCs w:val="20"/>
        </w:rPr>
      </w:pPr>
      <w:r w:rsidRPr="00DF662E">
        <w:rPr>
          <w:rFonts w:ascii="Arial" w:hAnsi="Arial" w:cs="Arial"/>
          <w:b/>
          <w:szCs w:val="20"/>
        </w:rPr>
        <w:t>WEBPAGE</w:t>
      </w:r>
      <w:r>
        <w:rPr>
          <w:rFonts w:ascii="Arial" w:hAnsi="Arial" w:cs="Arial"/>
          <w:b/>
          <w:szCs w:val="20"/>
        </w:rPr>
        <w:t>S</w:t>
      </w:r>
      <w:r w:rsidRPr="00DF662E">
        <w:rPr>
          <w:rFonts w:ascii="Arial" w:hAnsi="Arial" w:cs="Arial"/>
          <w:b/>
          <w:szCs w:val="20"/>
        </w:rPr>
        <w:t xml:space="preserve"> </w:t>
      </w:r>
      <w:r w:rsidRPr="00DF662E">
        <w:rPr>
          <w:rFonts w:ascii="Arial" w:hAnsi="Arial" w:cs="Arial"/>
          <w:b/>
          <w:szCs w:val="20"/>
        </w:rPr>
        <w:tab/>
      </w:r>
      <w:r w:rsidR="0016068F">
        <w:rPr>
          <w:rFonts w:ascii="Arial" w:hAnsi="Arial" w:cs="Arial"/>
          <w:b/>
          <w:szCs w:val="20"/>
        </w:rPr>
        <w:t xml:space="preserve">Indiana University Department of Gastroenterology </w:t>
      </w:r>
    </w:p>
    <w:p w14:paraId="730AAE31" w14:textId="77777777" w:rsidR="00312D3F" w:rsidRDefault="00000000" w:rsidP="00312D3F">
      <w:pPr>
        <w:pStyle w:val="NoSpacing"/>
        <w:ind w:left="1440"/>
        <w:rPr>
          <w:rStyle w:val="Hyperlink"/>
        </w:rPr>
      </w:pPr>
      <w:hyperlink r:id="rId8" w:history="1">
        <w:r w:rsidR="00DF662E">
          <w:rPr>
            <w:rStyle w:val="Hyperlink"/>
          </w:rPr>
          <w:t>https://medicine.iu.edu/faculty/4932/dewitt-john/</w:t>
        </w:r>
      </w:hyperlink>
    </w:p>
    <w:p w14:paraId="7BC98442" w14:textId="77777777" w:rsidR="0016068F" w:rsidRDefault="0016068F" w:rsidP="00312D3F">
      <w:pPr>
        <w:pStyle w:val="NoSpacing"/>
        <w:ind w:left="1440"/>
        <w:rPr>
          <w:rFonts w:ascii="Arial" w:hAnsi="Arial" w:cs="Arial"/>
          <w:b/>
          <w:szCs w:val="20"/>
        </w:rPr>
      </w:pPr>
      <w:r>
        <w:rPr>
          <w:rFonts w:ascii="Arial" w:hAnsi="Arial" w:cs="Arial"/>
          <w:b/>
          <w:szCs w:val="20"/>
        </w:rPr>
        <w:tab/>
      </w:r>
      <w:r>
        <w:rPr>
          <w:rFonts w:ascii="Arial" w:hAnsi="Arial" w:cs="Arial"/>
          <w:b/>
          <w:szCs w:val="20"/>
        </w:rPr>
        <w:tab/>
      </w:r>
    </w:p>
    <w:p w14:paraId="7CE3DEEB" w14:textId="77777777" w:rsidR="0016068F" w:rsidRPr="0016068F" w:rsidRDefault="0016068F" w:rsidP="0016068F">
      <w:pPr>
        <w:pStyle w:val="NoSpacing"/>
        <w:ind w:left="720" w:firstLine="720"/>
        <w:rPr>
          <w:rFonts w:ascii="Arial" w:hAnsi="Arial" w:cs="Arial"/>
          <w:b/>
        </w:rPr>
      </w:pPr>
      <w:r w:rsidRPr="0016068F">
        <w:rPr>
          <w:rFonts w:ascii="Arial" w:hAnsi="Arial" w:cs="Arial"/>
          <w:b/>
        </w:rPr>
        <w:t>Indiana University Simon Cancer Center</w:t>
      </w:r>
    </w:p>
    <w:p w14:paraId="4CEBE2D1" w14:textId="77777777" w:rsidR="0016068F" w:rsidRDefault="0016068F" w:rsidP="0016068F">
      <w:pPr>
        <w:spacing w:line="240" w:lineRule="auto"/>
        <w:rPr>
          <w:rFonts w:ascii="Cambria" w:hAnsi="Cambria"/>
          <w:sz w:val="24"/>
          <w:szCs w:val="24"/>
        </w:rPr>
      </w:pPr>
      <w:r>
        <w:rPr>
          <w:rFonts w:ascii="Arial" w:hAnsi="Arial" w:cs="Arial"/>
          <w:b/>
          <w:szCs w:val="20"/>
        </w:rPr>
        <w:tab/>
      </w:r>
      <w:r>
        <w:rPr>
          <w:rFonts w:ascii="Arial" w:hAnsi="Arial" w:cs="Arial"/>
          <w:b/>
          <w:szCs w:val="20"/>
        </w:rPr>
        <w:tab/>
      </w:r>
      <w:hyperlink r:id="rId9" w:history="1">
        <w:r>
          <w:rPr>
            <w:rStyle w:val="Hyperlink"/>
            <w:color w:val="0000FF"/>
          </w:rPr>
          <w:t>https://cancer.iu.edu/research-trials/member-bio.shtml?id=3065&amp;name=john-dewitt</w:t>
        </w:r>
      </w:hyperlink>
    </w:p>
    <w:p w14:paraId="10695919" w14:textId="77777777" w:rsidR="0016068F" w:rsidRPr="00DF662E" w:rsidRDefault="0016068F" w:rsidP="00C32FBE">
      <w:pPr>
        <w:pStyle w:val="NoSpacing"/>
        <w:rPr>
          <w:rFonts w:ascii="Arial" w:hAnsi="Arial" w:cs="Arial"/>
          <w:b/>
          <w:szCs w:val="20"/>
        </w:rPr>
      </w:pPr>
    </w:p>
    <w:p w14:paraId="348BE083" w14:textId="77777777" w:rsidR="00C32FBE" w:rsidRPr="00A45842" w:rsidRDefault="00EF67B9" w:rsidP="00C32FBE">
      <w:pPr>
        <w:pStyle w:val="NoSpacing"/>
        <w:rPr>
          <w:rFonts w:ascii="Arial" w:hAnsi="Arial" w:cs="Arial"/>
          <w:b/>
          <w:szCs w:val="20"/>
        </w:rPr>
      </w:pPr>
      <w:r w:rsidRPr="00A45842">
        <w:rPr>
          <w:rFonts w:ascii="Arial" w:hAnsi="Arial" w:cs="Arial"/>
          <w:b/>
          <w:szCs w:val="20"/>
        </w:rPr>
        <w:t>EDUCATION</w:t>
      </w:r>
    </w:p>
    <w:p w14:paraId="7530BF8D" w14:textId="77777777" w:rsidR="00C32FBE" w:rsidRPr="00EF67B9" w:rsidRDefault="00C32FBE" w:rsidP="00C32FBE">
      <w:pPr>
        <w:pStyle w:val="NoSpacing"/>
        <w:rPr>
          <w:rFonts w:ascii="Arial" w:hAnsi="Arial" w:cs="Arial"/>
          <w:b/>
          <w:sz w:val="20"/>
          <w:szCs w:val="20"/>
        </w:rPr>
      </w:pPr>
    </w:p>
    <w:p w14:paraId="6A318CBD" w14:textId="77777777" w:rsidR="00C32FBE" w:rsidRPr="00A45842" w:rsidRDefault="00DD7D3B" w:rsidP="00C32FBE">
      <w:pPr>
        <w:pStyle w:val="NoSpacing"/>
        <w:rPr>
          <w:rFonts w:ascii="Arial" w:hAnsi="Arial" w:cs="Arial"/>
          <w:szCs w:val="20"/>
        </w:rPr>
      </w:pPr>
      <w:r w:rsidRPr="00A45842">
        <w:rPr>
          <w:rFonts w:ascii="Arial" w:hAnsi="Arial" w:cs="Arial"/>
          <w:szCs w:val="20"/>
        </w:rPr>
        <w:t>POSTDOCTORAL</w:t>
      </w:r>
    </w:p>
    <w:tbl>
      <w:tblPr>
        <w:tblStyle w:val="Style1"/>
        <w:tblW w:w="0" w:type="auto"/>
        <w:tblLook w:val="04A0" w:firstRow="1" w:lastRow="0" w:firstColumn="1" w:lastColumn="0" w:noHBand="0" w:noVBand="1"/>
      </w:tblPr>
      <w:tblGrid>
        <w:gridCol w:w="3121"/>
        <w:gridCol w:w="3122"/>
        <w:gridCol w:w="3117"/>
      </w:tblGrid>
      <w:tr w:rsidR="004D1EF5" w:rsidRPr="00EF67B9" w14:paraId="217F490D" w14:textId="77777777" w:rsidTr="00294521">
        <w:tc>
          <w:tcPr>
            <w:tcW w:w="3192" w:type="dxa"/>
          </w:tcPr>
          <w:p w14:paraId="09F12D11" w14:textId="77777777" w:rsidR="004D1EF5" w:rsidRPr="00EF67B9" w:rsidRDefault="004D1EF5" w:rsidP="00EF67B9">
            <w:pPr>
              <w:rPr>
                <w:rFonts w:ascii="Arial" w:hAnsi="Arial" w:cs="Arial"/>
                <w:b/>
                <w:sz w:val="20"/>
                <w:szCs w:val="20"/>
              </w:rPr>
            </w:pPr>
            <w:r w:rsidRPr="00EF67B9">
              <w:rPr>
                <w:rFonts w:ascii="Arial" w:hAnsi="Arial" w:cs="Arial"/>
                <w:b/>
                <w:sz w:val="20"/>
                <w:szCs w:val="20"/>
              </w:rPr>
              <w:t>Institution</w:t>
            </w:r>
          </w:p>
        </w:tc>
        <w:tc>
          <w:tcPr>
            <w:tcW w:w="3192" w:type="dxa"/>
          </w:tcPr>
          <w:p w14:paraId="045AA911" w14:textId="77777777" w:rsidR="004D1EF5" w:rsidRPr="00EF67B9" w:rsidRDefault="00EF67B9" w:rsidP="00EF67B9">
            <w:pPr>
              <w:rPr>
                <w:rFonts w:ascii="Arial" w:hAnsi="Arial" w:cs="Arial"/>
                <w:b/>
                <w:sz w:val="20"/>
                <w:szCs w:val="20"/>
              </w:rPr>
            </w:pPr>
            <w:r w:rsidRPr="00EF67B9">
              <w:rPr>
                <w:rFonts w:ascii="Arial" w:hAnsi="Arial" w:cs="Arial"/>
                <w:b/>
                <w:sz w:val="20"/>
                <w:szCs w:val="20"/>
              </w:rPr>
              <w:t>D</w:t>
            </w:r>
            <w:r w:rsidR="004D1EF5" w:rsidRPr="00EF67B9">
              <w:rPr>
                <w:rFonts w:ascii="Arial" w:hAnsi="Arial" w:cs="Arial"/>
                <w:b/>
                <w:sz w:val="20"/>
                <w:szCs w:val="20"/>
              </w:rPr>
              <w:t>egree</w:t>
            </w:r>
          </w:p>
        </w:tc>
        <w:tc>
          <w:tcPr>
            <w:tcW w:w="3192" w:type="dxa"/>
          </w:tcPr>
          <w:p w14:paraId="25149405" w14:textId="77777777" w:rsidR="004D1EF5" w:rsidRPr="00EF67B9" w:rsidRDefault="004D1EF5" w:rsidP="004D1EF5">
            <w:pPr>
              <w:rPr>
                <w:rFonts w:ascii="Arial" w:hAnsi="Arial" w:cs="Arial"/>
                <w:b/>
                <w:sz w:val="20"/>
                <w:szCs w:val="20"/>
              </w:rPr>
            </w:pPr>
            <w:r w:rsidRPr="00EF67B9">
              <w:rPr>
                <w:rFonts w:ascii="Arial" w:hAnsi="Arial" w:cs="Arial"/>
                <w:b/>
                <w:sz w:val="20"/>
                <w:szCs w:val="20"/>
              </w:rPr>
              <w:t>Date Awarded</w:t>
            </w:r>
          </w:p>
        </w:tc>
      </w:tr>
      <w:tr w:rsidR="00EF67B9" w:rsidRPr="00EF67B9" w14:paraId="62370261" w14:textId="77777777" w:rsidTr="00294521">
        <w:tc>
          <w:tcPr>
            <w:tcW w:w="3192" w:type="dxa"/>
          </w:tcPr>
          <w:p w14:paraId="2B224B45" w14:textId="77777777" w:rsidR="00EF67B9" w:rsidRPr="00EF67B9" w:rsidRDefault="00EF67B9" w:rsidP="00294521">
            <w:pPr>
              <w:rPr>
                <w:rFonts w:ascii="Arial" w:hAnsi="Arial" w:cs="Arial"/>
                <w:sz w:val="20"/>
                <w:szCs w:val="20"/>
              </w:rPr>
            </w:pPr>
          </w:p>
        </w:tc>
        <w:tc>
          <w:tcPr>
            <w:tcW w:w="3192" w:type="dxa"/>
          </w:tcPr>
          <w:p w14:paraId="5DAE5DD9" w14:textId="77777777" w:rsidR="00EF67B9" w:rsidRPr="00EF67B9" w:rsidRDefault="00EF67B9" w:rsidP="00294521">
            <w:pPr>
              <w:rPr>
                <w:rFonts w:ascii="Arial" w:hAnsi="Arial" w:cs="Arial"/>
                <w:sz w:val="20"/>
                <w:szCs w:val="20"/>
              </w:rPr>
            </w:pPr>
          </w:p>
        </w:tc>
        <w:tc>
          <w:tcPr>
            <w:tcW w:w="3192" w:type="dxa"/>
          </w:tcPr>
          <w:p w14:paraId="05532820" w14:textId="77777777" w:rsidR="00EF67B9" w:rsidRPr="00EF67B9" w:rsidRDefault="00EF67B9" w:rsidP="003072E2">
            <w:pPr>
              <w:rPr>
                <w:rFonts w:ascii="Arial" w:hAnsi="Arial" w:cs="Arial"/>
                <w:sz w:val="20"/>
                <w:szCs w:val="20"/>
              </w:rPr>
            </w:pPr>
          </w:p>
        </w:tc>
      </w:tr>
      <w:tr w:rsidR="004D1EF5" w:rsidRPr="00EF67B9" w14:paraId="2C92FCC1" w14:textId="77777777" w:rsidTr="00294521">
        <w:tc>
          <w:tcPr>
            <w:tcW w:w="3192" w:type="dxa"/>
          </w:tcPr>
          <w:p w14:paraId="73632A43" w14:textId="77777777" w:rsidR="004D1EF5" w:rsidRPr="00EF67B9" w:rsidRDefault="004D1EF5" w:rsidP="00294521">
            <w:pPr>
              <w:rPr>
                <w:rFonts w:ascii="Arial" w:hAnsi="Arial" w:cs="Arial"/>
                <w:sz w:val="20"/>
                <w:szCs w:val="20"/>
              </w:rPr>
            </w:pPr>
            <w:r w:rsidRPr="00EF67B9">
              <w:rPr>
                <w:rFonts w:ascii="Arial" w:hAnsi="Arial" w:cs="Arial"/>
                <w:sz w:val="20"/>
                <w:szCs w:val="20"/>
              </w:rPr>
              <w:t>University of North Carolina,</w:t>
            </w:r>
          </w:p>
          <w:p w14:paraId="3E59432D" w14:textId="77777777" w:rsidR="004D1EF5" w:rsidRPr="00EF67B9" w:rsidRDefault="004D1EF5" w:rsidP="00294521">
            <w:pPr>
              <w:rPr>
                <w:rFonts w:ascii="Arial" w:hAnsi="Arial" w:cs="Arial"/>
                <w:sz w:val="20"/>
                <w:szCs w:val="20"/>
              </w:rPr>
            </w:pPr>
            <w:r w:rsidRPr="00EF67B9">
              <w:rPr>
                <w:rFonts w:ascii="Arial" w:hAnsi="Arial" w:cs="Arial"/>
                <w:sz w:val="20"/>
                <w:szCs w:val="20"/>
              </w:rPr>
              <w:t xml:space="preserve">     Chapel Hill</w:t>
            </w:r>
          </w:p>
        </w:tc>
        <w:tc>
          <w:tcPr>
            <w:tcW w:w="3192" w:type="dxa"/>
          </w:tcPr>
          <w:p w14:paraId="0172F27D" w14:textId="77777777" w:rsidR="004D1EF5" w:rsidRPr="00EF67B9" w:rsidRDefault="004D1EF5" w:rsidP="00294521">
            <w:pPr>
              <w:rPr>
                <w:rFonts w:ascii="Arial" w:hAnsi="Arial" w:cs="Arial"/>
                <w:sz w:val="20"/>
                <w:szCs w:val="20"/>
              </w:rPr>
            </w:pPr>
            <w:r w:rsidRPr="00EF67B9">
              <w:rPr>
                <w:rFonts w:ascii="Arial" w:hAnsi="Arial" w:cs="Arial"/>
                <w:sz w:val="20"/>
                <w:szCs w:val="20"/>
              </w:rPr>
              <w:t>Internship: Internal Medicine</w:t>
            </w:r>
          </w:p>
        </w:tc>
        <w:tc>
          <w:tcPr>
            <w:tcW w:w="3192" w:type="dxa"/>
          </w:tcPr>
          <w:p w14:paraId="31CD506C" w14:textId="77777777" w:rsidR="004D1EF5" w:rsidRPr="00EF67B9" w:rsidRDefault="004D1EF5" w:rsidP="003072E2">
            <w:pPr>
              <w:rPr>
                <w:rFonts w:ascii="Arial" w:hAnsi="Arial" w:cs="Arial"/>
                <w:sz w:val="20"/>
                <w:szCs w:val="20"/>
              </w:rPr>
            </w:pPr>
            <w:r w:rsidRPr="00EF67B9">
              <w:rPr>
                <w:rFonts w:ascii="Arial" w:hAnsi="Arial" w:cs="Arial"/>
                <w:sz w:val="20"/>
                <w:szCs w:val="20"/>
              </w:rPr>
              <w:t xml:space="preserve">July 1994 </w:t>
            </w:r>
            <w:r w:rsidR="003072E2" w:rsidRPr="00EF67B9">
              <w:rPr>
                <w:rFonts w:ascii="Arial" w:hAnsi="Arial" w:cs="Arial"/>
                <w:sz w:val="20"/>
                <w:szCs w:val="20"/>
              </w:rPr>
              <w:t>-</w:t>
            </w:r>
            <w:r w:rsidRPr="00EF67B9">
              <w:rPr>
                <w:rFonts w:ascii="Arial" w:hAnsi="Arial" w:cs="Arial"/>
                <w:sz w:val="20"/>
                <w:szCs w:val="20"/>
              </w:rPr>
              <w:t xml:space="preserve"> June 1995</w:t>
            </w:r>
          </w:p>
        </w:tc>
      </w:tr>
      <w:tr w:rsidR="00EF67B9" w:rsidRPr="00EF67B9" w14:paraId="182681DB" w14:textId="77777777" w:rsidTr="00294521">
        <w:tc>
          <w:tcPr>
            <w:tcW w:w="3192" w:type="dxa"/>
          </w:tcPr>
          <w:p w14:paraId="1DF73BF7" w14:textId="77777777" w:rsidR="00EF67B9" w:rsidRPr="00EF67B9" w:rsidRDefault="00EF67B9" w:rsidP="00294521">
            <w:pPr>
              <w:rPr>
                <w:rFonts w:ascii="Arial" w:hAnsi="Arial" w:cs="Arial"/>
                <w:sz w:val="20"/>
                <w:szCs w:val="20"/>
              </w:rPr>
            </w:pPr>
          </w:p>
        </w:tc>
        <w:tc>
          <w:tcPr>
            <w:tcW w:w="3192" w:type="dxa"/>
          </w:tcPr>
          <w:p w14:paraId="30C42545" w14:textId="77777777" w:rsidR="00EF67B9" w:rsidRPr="00EF67B9" w:rsidRDefault="00EF67B9" w:rsidP="00294521">
            <w:pPr>
              <w:rPr>
                <w:rFonts w:ascii="Arial" w:hAnsi="Arial" w:cs="Arial"/>
                <w:sz w:val="20"/>
                <w:szCs w:val="20"/>
              </w:rPr>
            </w:pPr>
          </w:p>
        </w:tc>
        <w:tc>
          <w:tcPr>
            <w:tcW w:w="3192" w:type="dxa"/>
          </w:tcPr>
          <w:p w14:paraId="6FD6A28A" w14:textId="77777777" w:rsidR="00EF67B9" w:rsidRPr="00EF67B9" w:rsidRDefault="00EF67B9" w:rsidP="00294521">
            <w:pPr>
              <w:rPr>
                <w:rFonts w:ascii="Arial" w:hAnsi="Arial" w:cs="Arial"/>
                <w:sz w:val="20"/>
                <w:szCs w:val="20"/>
              </w:rPr>
            </w:pPr>
          </w:p>
        </w:tc>
      </w:tr>
      <w:tr w:rsidR="004D1EF5" w:rsidRPr="00EF67B9" w14:paraId="25FDE9CC" w14:textId="77777777" w:rsidTr="00294521">
        <w:tc>
          <w:tcPr>
            <w:tcW w:w="3192" w:type="dxa"/>
          </w:tcPr>
          <w:p w14:paraId="18507837" w14:textId="77777777" w:rsidR="004D1EF5" w:rsidRPr="00EF67B9" w:rsidRDefault="004D1EF5" w:rsidP="00294521">
            <w:pPr>
              <w:rPr>
                <w:rFonts w:ascii="Arial" w:hAnsi="Arial" w:cs="Arial"/>
                <w:sz w:val="20"/>
                <w:szCs w:val="20"/>
              </w:rPr>
            </w:pPr>
            <w:r w:rsidRPr="00EF67B9">
              <w:rPr>
                <w:rFonts w:ascii="Arial" w:hAnsi="Arial" w:cs="Arial"/>
                <w:sz w:val="20"/>
                <w:szCs w:val="20"/>
              </w:rPr>
              <w:t>Medical College of Virginia</w:t>
            </w:r>
          </w:p>
        </w:tc>
        <w:tc>
          <w:tcPr>
            <w:tcW w:w="3192" w:type="dxa"/>
          </w:tcPr>
          <w:p w14:paraId="62209EA9" w14:textId="77777777" w:rsidR="004D1EF5" w:rsidRPr="00EF67B9" w:rsidRDefault="004D1EF5" w:rsidP="00294521">
            <w:pPr>
              <w:rPr>
                <w:rFonts w:ascii="Arial" w:hAnsi="Arial" w:cs="Arial"/>
                <w:sz w:val="20"/>
                <w:szCs w:val="20"/>
              </w:rPr>
            </w:pPr>
            <w:r w:rsidRPr="00EF67B9">
              <w:rPr>
                <w:rFonts w:ascii="Arial" w:hAnsi="Arial" w:cs="Arial"/>
                <w:sz w:val="20"/>
                <w:szCs w:val="20"/>
              </w:rPr>
              <w:t>Residency: Internal Medicine</w:t>
            </w:r>
          </w:p>
        </w:tc>
        <w:tc>
          <w:tcPr>
            <w:tcW w:w="3192" w:type="dxa"/>
          </w:tcPr>
          <w:p w14:paraId="18739A94" w14:textId="77777777" w:rsidR="004D1EF5" w:rsidRPr="00EF67B9" w:rsidRDefault="003072E2" w:rsidP="00294521">
            <w:pPr>
              <w:rPr>
                <w:rFonts w:ascii="Arial" w:hAnsi="Arial" w:cs="Arial"/>
                <w:sz w:val="20"/>
                <w:szCs w:val="20"/>
              </w:rPr>
            </w:pPr>
            <w:r w:rsidRPr="00EF67B9">
              <w:rPr>
                <w:rFonts w:ascii="Arial" w:hAnsi="Arial" w:cs="Arial"/>
                <w:sz w:val="20"/>
                <w:szCs w:val="20"/>
              </w:rPr>
              <w:t>July 1995 -</w:t>
            </w:r>
            <w:r w:rsidR="004D1EF5" w:rsidRPr="00EF67B9">
              <w:rPr>
                <w:rFonts w:ascii="Arial" w:hAnsi="Arial" w:cs="Arial"/>
                <w:sz w:val="20"/>
                <w:szCs w:val="20"/>
              </w:rPr>
              <w:t xml:space="preserve"> June 1997</w:t>
            </w:r>
          </w:p>
        </w:tc>
      </w:tr>
    </w:tbl>
    <w:p w14:paraId="18FEFC45" w14:textId="77777777" w:rsidR="00C32FBE" w:rsidRPr="00EF67B9" w:rsidRDefault="00C32FBE" w:rsidP="00C32FBE">
      <w:pPr>
        <w:pStyle w:val="NoSpacing"/>
        <w:rPr>
          <w:rFonts w:ascii="Arial" w:hAnsi="Arial" w:cs="Arial"/>
          <w:sz w:val="20"/>
          <w:szCs w:val="20"/>
        </w:rPr>
      </w:pPr>
    </w:p>
    <w:p w14:paraId="0920AFA6" w14:textId="77777777" w:rsidR="00EF67B9" w:rsidRPr="00A45842" w:rsidRDefault="00EF67B9" w:rsidP="00C32FBE">
      <w:pPr>
        <w:pStyle w:val="NoSpacing"/>
        <w:rPr>
          <w:rFonts w:ascii="Arial" w:hAnsi="Arial" w:cs="Arial"/>
          <w:szCs w:val="20"/>
        </w:rPr>
      </w:pPr>
      <w:r w:rsidRPr="00A45842">
        <w:rPr>
          <w:rFonts w:ascii="Arial" w:hAnsi="Arial" w:cs="Arial"/>
          <w:szCs w:val="20"/>
        </w:rPr>
        <w:t>GRADUATE</w:t>
      </w:r>
    </w:p>
    <w:tbl>
      <w:tblPr>
        <w:tblStyle w:val="Style1"/>
        <w:tblW w:w="0" w:type="auto"/>
        <w:tblLook w:val="04A0" w:firstRow="1" w:lastRow="0" w:firstColumn="1" w:lastColumn="0" w:noHBand="0" w:noVBand="1"/>
      </w:tblPr>
      <w:tblGrid>
        <w:gridCol w:w="3125"/>
        <w:gridCol w:w="3115"/>
        <w:gridCol w:w="3120"/>
      </w:tblGrid>
      <w:tr w:rsidR="00DD7D3B" w:rsidRPr="00EF67B9" w14:paraId="7BDAF7CA" w14:textId="77777777" w:rsidTr="00DD7D3B">
        <w:tc>
          <w:tcPr>
            <w:tcW w:w="3192" w:type="dxa"/>
          </w:tcPr>
          <w:p w14:paraId="45FF18D8" w14:textId="77777777" w:rsidR="00DD7D3B" w:rsidRPr="00EF67B9" w:rsidRDefault="00DD7D3B" w:rsidP="00EF67B9">
            <w:pPr>
              <w:rPr>
                <w:rFonts w:ascii="Arial" w:hAnsi="Arial" w:cs="Arial"/>
                <w:b/>
                <w:sz w:val="20"/>
                <w:szCs w:val="20"/>
              </w:rPr>
            </w:pPr>
            <w:r w:rsidRPr="00EF67B9">
              <w:rPr>
                <w:rFonts w:ascii="Arial" w:hAnsi="Arial" w:cs="Arial"/>
                <w:b/>
                <w:sz w:val="20"/>
                <w:szCs w:val="20"/>
              </w:rPr>
              <w:t>Institution</w:t>
            </w:r>
          </w:p>
        </w:tc>
        <w:tc>
          <w:tcPr>
            <w:tcW w:w="3192" w:type="dxa"/>
          </w:tcPr>
          <w:p w14:paraId="6668F061" w14:textId="77777777" w:rsidR="00DD7D3B" w:rsidRPr="00EF67B9" w:rsidRDefault="00DD7D3B" w:rsidP="00EF67B9">
            <w:pPr>
              <w:rPr>
                <w:rFonts w:ascii="Arial" w:hAnsi="Arial" w:cs="Arial"/>
                <w:b/>
                <w:sz w:val="20"/>
                <w:szCs w:val="20"/>
              </w:rPr>
            </w:pPr>
            <w:r w:rsidRPr="00EF67B9">
              <w:rPr>
                <w:rFonts w:ascii="Arial" w:hAnsi="Arial" w:cs="Arial"/>
                <w:b/>
                <w:sz w:val="20"/>
                <w:szCs w:val="20"/>
              </w:rPr>
              <w:t>Degree</w:t>
            </w:r>
          </w:p>
        </w:tc>
        <w:tc>
          <w:tcPr>
            <w:tcW w:w="3192" w:type="dxa"/>
          </w:tcPr>
          <w:p w14:paraId="62DAB83D" w14:textId="77777777" w:rsidR="00DD7D3B" w:rsidRPr="00EF67B9" w:rsidRDefault="00DD7D3B" w:rsidP="00294521">
            <w:pPr>
              <w:rPr>
                <w:rFonts w:ascii="Arial" w:hAnsi="Arial" w:cs="Arial"/>
                <w:b/>
                <w:sz w:val="20"/>
                <w:szCs w:val="20"/>
              </w:rPr>
            </w:pPr>
            <w:r w:rsidRPr="00EF67B9">
              <w:rPr>
                <w:rFonts w:ascii="Arial" w:hAnsi="Arial" w:cs="Arial"/>
                <w:b/>
                <w:sz w:val="20"/>
                <w:szCs w:val="20"/>
              </w:rPr>
              <w:t>Date Awarded</w:t>
            </w:r>
          </w:p>
        </w:tc>
      </w:tr>
      <w:tr w:rsidR="00EF67B9" w:rsidRPr="00EF67B9" w14:paraId="25B8DA02" w14:textId="77777777" w:rsidTr="00EF67B9">
        <w:trPr>
          <w:trHeight w:val="243"/>
        </w:trPr>
        <w:tc>
          <w:tcPr>
            <w:tcW w:w="3192" w:type="dxa"/>
          </w:tcPr>
          <w:p w14:paraId="1A60F559" w14:textId="77777777" w:rsidR="00EF67B9" w:rsidRPr="00EF67B9" w:rsidRDefault="00EF67B9" w:rsidP="00294521">
            <w:pPr>
              <w:rPr>
                <w:rFonts w:ascii="Arial" w:hAnsi="Arial" w:cs="Arial"/>
                <w:sz w:val="20"/>
                <w:szCs w:val="20"/>
              </w:rPr>
            </w:pPr>
          </w:p>
        </w:tc>
        <w:tc>
          <w:tcPr>
            <w:tcW w:w="3192" w:type="dxa"/>
          </w:tcPr>
          <w:p w14:paraId="14B11FA4" w14:textId="77777777" w:rsidR="00EF67B9" w:rsidRPr="00EF67B9" w:rsidRDefault="00EF67B9" w:rsidP="00294521">
            <w:pPr>
              <w:rPr>
                <w:rFonts w:ascii="Arial" w:hAnsi="Arial" w:cs="Arial"/>
                <w:sz w:val="20"/>
                <w:szCs w:val="20"/>
              </w:rPr>
            </w:pPr>
          </w:p>
        </w:tc>
        <w:tc>
          <w:tcPr>
            <w:tcW w:w="3192" w:type="dxa"/>
          </w:tcPr>
          <w:p w14:paraId="6A1794EB" w14:textId="77777777" w:rsidR="00EF67B9" w:rsidRPr="00EF67B9" w:rsidRDefault="00EF67B9" w:rsidP="00294521">
            <w:pPr>
              <w:rPr>
                <w:rFonts w:ascii="Arial" w:hAnsi="Arial" w:cs="Arial"/>
                <w:sz w:val="20"/>
                <w:szCs w:val="20"/>
              </w:rPr>
            </w:pPr>
          </w:p>
        </w:tc>
      </w:tr>
      <w:tr w:rsidR="00DD7D3B" w:rsidRPr="00EF67B9" w14:paraId="43F8F166" w14:textId="77777777" w:rsidTr="00EF67B9">
        <w:trPr>
          <w:trHeight w:val="513"/>
        </w:trPr>
        <w:tc>
          <w:tcPr>
            <w:tcW w:w="3192" w:type="dxa"/>
          </w:tcPr>
          <w:p w14:paraId="3F904203" w14:textId="77777777" w:rsidR="00DD7D3B" w:rsidRPr="00EF67B9" w:rsidRDefault="00DD7D3B" w:rsidP="00294521">
            <w:pPr>
              <w:rPr>
                <w:rFonts w:ascii="Arial" w:hAnsi="Arial" w:cs="Arial"/>
                <w:sz w:val="20"/>
                <w:szCs w:val="20"/>
              </w:rPr>
            </w:pPr>
            <w:r w:rsidRPr="00EF67B9">
              <w:rPr>
                <w:rFonts w:ascii="Arial" w:hAnsi="Arial" w:cs="Arial"/>
                <w:sz w:val="20"/>
                <w:szCs w:val="20"/>
              </w:rPr>
              <w:t>Medical College of Virginia</w:t>
            </w:r>
            <w:r w:rsidR="003C71EA" w:rsidRPr="00EF67B9">
              <w:rPr>
                <w:rFonts w:ascii="Arial" w:hAnsi="Arial" w:cs="Arial"/>
                <w:sz w:val="20"/>
                <w:szCs w:val="20"/>
              </w:rPr>
              <w:t>,</w:t>
            </w:r>
            <w:r w:rsidR="00EF67B9">
              <w:rPr>
                <w:rFonts w:ascii="Arial" w:hAnsi="Arial" w:cs="Arial"/>
                <w:sz w:val="20"/>
                <w:szCs w:val="20"/>
              </w:rPr>
              <w:t xml:space="preserve"> Richmond, Virginia</w:t>
            </w:r>
          </w:p>
        </w:tc>
        <w:tc>
          <w:tcPr>
            <w:tcW w:w="3192" w:type="dxa"/>
          </w:tcPr>
          <w:p w14:paraId="1C414B47" w14:textId="77777777" w:rsidR="00DD7D3B" w:rsidRPr="00EF67B9" w:rsidRDefault="00DD7D3B" w:rsidP="00294521">
            <w:pPr>
              <w:rPr>
                <w:rFonts w:ascii="Arial" w:hAnsi="Arial" w:cs="Arial"/>
                <w:sz w:val="20"/>
                <w:szCs w:val="20"/>
              </w:rPr>
            </w:pPr>
            <w:r w:rsidRPr="00EF67B9">
              <w:rPr>
                <w:rFonts w:ascii="Arial" w:hAnsi="Arial" w:cs="Arial"/>
                <w:sz w:val="20"/>
                <w:szCs w:val="20"/>
              </w:rPr>
              <w:t>M.D.</w:t>
            </w:r>
          </w:p>
        </w:tc>
        <w:tc>
          <w:tcPr>
            <w:tcW w:w="3192" w:type="dxa"/>
          </w:tcPr>
          <w:p w14:paraId="0FF1A2A3" w14:textId="77777777" w:rsidR="00DD7D3B" w:rsidRPr="00EF67B9" w:rsidRDefault="00DD7D3B" w:rsidP="00294521">
            <w:pPr>
              <w:rPr>
                <w:rFonts w:ascii="Arial" w:hAnsi="Arial" w:cs="Arial"/>
                <w:sz w:val="20"/>
                <w:szCs w:val="20"/>
              </w:rPr>
            </w:pPr>
            <w:r w:rsidRPr="00EF67B9">
              <w:rPr>
                <w:rFonts w:ascii="Arial" w:hAnsi="Arial" w:cs="Arial"/>
                <w:sz w:val="20"/>
                <w:szCs w:val="20"/>
              </w:rPr>
              <w:t>May 1994</w:t>
            </w:r>
          </w:p>
        </w:tc>
      </w:tr>
    </w:tbl>
    <w:p w14:paraId="4051BA02" w14:textId="77777777" w:rsidR="00DD7D3B" w:rsidRPr="00EF67B9" w:rsidRDefault="003C71EA" w:rsidP="00C32FBE">
      <w:pPr>
        <w:pStyle w:val="NoSpacing"/>
        <w:rPr>
          <w:rFonts w:ascii="Arial" w:hAnsi="Arial" w:cs="Arial"/>
          <w:sz w:val="20"/>
          <w:szCs w:val="20"/>
        </w:rPr>
      </w:pPr>
      <w:r w:rsidRPr="00EF67B9">
        <w:rPr>
          <w:rFonts w:ascii="Arial" w:hAnsi="Arial" w:cs="Arial"/>
          <w:sz w:val="20"/>
          <w:szCs w:val="20"/>
        </w:rPr>
        <w:t xml:space="preserve">     </w:t>
      </w:r>
    </w:p>
    <w:p w14:paraId="1A59C468" w14:textId="77777777" w:rsidR="00C32FBE" w:rsidRPr="00A45842" w:rsidRDefault="00EF67B9" w:rsidP="00C32FBE">
      <w:pPr>
        <w:pStyle w:val="NoSpacing"/>
        <w:rPr>
          <w:rFonts w:ascii="Arial" w:hAnsi="Arial" w:cs="Arial"/>
          <w:szCs w:val="20"/>
        </w:rPr>
      </w:pPr>
      <w:r w:rsidRPr="00A45842">
        <w:rPr>
          <w:rFonts w:ascii="Arial" w:hAnsi="Arial" w:cs="Arial"/>
          <w:szCs w:val="20"/>
        </w:rPr>
        <w:t>UNDERGRADUATE</w:t>
      </w:r>
    </w:p>
    <w:tbl>
      <w:tblPr>
        <w:tblStyle w:val="Style1"/>
        <w:tblW w:w="0" w:type="auto"/>
        <w:tblLook w:val="04A0" w:firstRow="1" w:lastRow="0" w:firstColumn="1" w:lastColumn="0" w:noHBand="0" w:noVBand="1"/>
      </w:tblPr>
      <w:tblGrid>
        <w:gridCol w:w="3129"/>
        <w:gridCol w:w="3118"/>
        <w:gridCol w:w="3113"/>
      </w:tblGrid>
      <w:tr w:rsidR="00DD7D3B" w:rsidRPr="00EF67B9" w14:paraId="46BB4BD8" w14:textId="77777777" w:rsidTr="00294521">
        <w:tc>
          <w:tcPr>
            <w:tcW w:w="3192" w:type="dxa"/>
          </w:tcPr>
          <w:p w14:paraId="00D08FEB" w14:textId="77777777" w:rsidR="00DD7D3B" w:rsidRPr="00EF67B9" w:rsidRDefault="00DD7D3B" w:rsidP="00EF67B9">
            <w:pPr>
              <w:rPr>
                <w:rFonts w:ascii="Arial" w:hAnsi="Arial" w:cs="Arial"/>
                <w:b/>
                <w:sz w:val="20"/>
                <w:szCs w:val="20"/>
              </w:rPr>
            </w:pPr>
            <w:r w:rsidRPr="00EF67B9">
              <w:rPr>
                <w:rFonts w:ascii="Arial" w:hAnsi="Arial" w:cs="Arial"/>
                <w:b/>
                <w:sz w:val="20"/>
                <w:szCs w:val="20"/>
              </w:rPr>
              <w:t>Institution</w:t>
            </w:r>
          </w:p>
        </w:tc>
        <w:tc>
          <w:tcPr>
            <w:tcW w:w="3192" w:type="dxa"/>
          </w:tcPr>
          <w:p w14:paraId="5C2DDE72" w14:textId="77777777" w:rsidR="00DD7D3B" w:rsidRPr="00EF67B9" w:rsidRDefault="00DD7D3B" w:rsidP="00EF67B9">
            <w:pPr>
              <w:rPr>
                <w:rFonts w:ascii="Arial" w:hAnsi="Arial" w:cs="Arial"/>
                <w:b/>
                <w:sz w:val="20"/>
                <w:szCs w:val="20"/>
              </w:rPr>
            </w:pPr>
            <w:r w:rsidRPr="00EF67B9">
              <w:rPr>
                <w:rFonts w:ascii="Arial" w:hAnsi="Arial" w:cs="Arial"/>
                <w:b/>
                <w:sz w:val="20"/>
                <w:szCs w:val="20"/>
              </w:rPr>
              <w:t>Degree</w:t>
            </w:r>
          </w:p>
        </w:tc>
        <w:tc>
          <w:tcPr>
            <w:tcW w:w="3192" w:type="dxa"/>
          </w:tcPr>
          <w:p w14:paraId="66BB9E78" w14:textId="77777777" w:rsidR="00DD7D3B" w:rsidRPr="00EF67B9" w:rsidRDefault="00DD7D3B" w:rsidP="00294521">
            <w:pPr>
              <w:rPr>
                <w:rFonts w:ascii="Arial" w:hAnsi="Arial" w:cs="Arial"/>
                <w:b/>
                <w:sz w:val="20"/>
                <w:szCs w:val="20"/>
              </w:rPr>
            </w:pPr>
            <w:r w:rsidRPr="00EF67B9">
              <w:rPr>
                <w:rFonts w:ascii="Arial" w:hAnsi="Arial" w:cs="Arial"/>
                <w:b/>
                <w:sz w:val="20"/>
                <w:szCs w:val="20"/>
              </w:rPr>
              <w:t>Date Awarded</w:t>
            </w:r>
          </w:p>
        </w:tc>
      </w:tr>
      <w:tr w:rsidR="00EF67B9" w:rsidRPr="00EF67B9" w14:paraId="6D11BB34" w14:textId="77777777" w:rsidTr="00DD7D3B">
        <w:tc>
          <w:tcPr>
            <w:tcW w:w="3192" w:type="dxa"/>
          </w:tcPr>
          <w:p w14:paraId="1A5966AD" w14:textId="77777777" w:rsidR="00EF67B9" w:rsidRPr="00EF67B9" w:rsidRDefault="00EF67B9" w:rsidP="00294521">
            <w:pPr>
              <w:rPr>
                <w:rFonts w:ascii="Arial" w:hAnsi="Arial" w:cs="Arial"/>
                <w:sz w:val="20"/>
                <w:szCs w:val="20"/>
              </w:rPr>
            </w:pPr>
          </w:p>
        </w:tc>
        <w:tc>
          <w:tcPr>
            <w:tcW w:w="3192" w:type="dxa"/>
          </w:tcPr>
          <w:p w14:paraId="72C4C014" w14:textId="77777777" w:rsidR="00EF67B9" w:rsidRPr="00EF67B9" w:rsidRDefault="00EF67B9" w:rsidP="00294521">
            <w:pPr>
              <w:rPr>
                <w:rFonts w:ascii="Arial" w:hAnsi="Arial" w:cs="Arial"/>
                <w:sz w:val="20"/>
                <w:szCs w:val="20"/>
              </w:rPr>
            </w:pPr>
          </w:p>
        </w:tc>
        <w:tc>
          <w:tcPr>
            <w:tcW w:w="3192" w:type="dxa"/>
          </w:tcPr>
          <w:p w14:paraId="0109B92E" w14:textId="77777777" w:rsidR="00EF67B9" w:rsidRPr="00EF67B9" w:rsidRDefault="00EF67B9" w:rsidP="00294521">
            <w:pPr>
              <w:rPr>
                <w:rFonts w:ascii="Arial" w:hAnsi="Arial" w:cs="Arial"/>
                <w:sz w:val="20"/>
                <w:szCs w:val="20"/>
              </w:rPr>
            </w:pPr>
          </w:p>
        </w:tc>
      </w:tr>
      <w:tr w:rsidR="00DD7D3B" w:rsidRPr="00EF67B9" w14:paraId="2C2FB020" w14:textId="77777777" w:rsidTr="00DD7D3B">
        <w:tc>
          <w:tcPr>
            <w:tcW w:w="3192" w:type="dxa"/>
          </w:tcPr>
          <w:p w14:paraId="5C479B26" w14:textId="77777777" w:rsidR="00DD7D3B" w:rsidRPr="00EF67B9" w:rsidRDefault="00DD7D3B" w:rsidP="00294521">
            <w:pPr>
              <w:rPr>
                <w:rFonts w:ascii="Arial" w:hAnsi="Arial" w:cs="Arial"/>
                <w:sz w:val="20"/>
                <w:szCs w:val="20"/>
              </w:rPr>
            </w:pPr>
            <w:r w:rsidRPr="00EF67B9">
              <w:rPr>
                <w:rFonts w:ascii="Arial" w:hAnsi="Arial" w:cs="Arial"/>
                <w:sz w:val="20"/>
                <w:szCs w:val="20"/>
              </w:rPr>
              <w:t>University of Virginia</w:t>
            </w:r>
            <w:r w:rsidR="003C71EA" w:rsidRPr="00EF67B9">
              <w:rPr>
                <w:rFonts w:ascii="Arial" w:hAnsi="Arial" w:cs="Arial"/>
                <w:sz w:val="20"/>
                <w:szCs w:val="20"/>
              </w:rPr>
              <w:t>,</w:t>
            </w:r>
          </w:p>
          <w:p w14:paraId="4217DD57" w14:textId="77777777" w:rsidR="00DD7D3B" w:rsidRPr="00EF67B9" w:rsidRDefault="003C71EA" w:rsidP="00294521">
            <w:pPr>
              <w:rPr>
                <w:rFonts w:ascii="Arial" w:hAnsi="Arial" w:cs="Arial"/>
                <w:sz w:val="20"/>
                <w:szCs w:val="20"/>
              </w:rPr>
            </w:pPr>
            <w:r w:rsidRPr="00EF67B9">
              <w:rPr>
                <w:rFonts w:ascii="Arial" w:hAnsi="Arial" w:cs="Arial"/>
                <w:sz w:val="20"/>
                <w:szCs w:val="20"/>
              </w:rPr>
              <w:t xml:space="preserve">   </w:t>
            </w:r>
            <w:r w:rsidR="00DD7D3B" w:rsidRPr="00EF67B9">
              <w:rPr>
                <w:rFonts w:ascii="Arial" w:hAnsi="Arial" w:cs="Arial"/>
                <w:sz w:val="20"/>
                <w:szCs w:val="20"/>
              </w:rPr>
              <w:t>Charlottesville, Virginia</w:t>
            </w:r>
          </w:p>
        </w:tc>
        <w:tc>
          <w:tcPr>
            <w:tcW w:w="3192" w:type="dxa"/>
          </w:tcPr>
          <w:p w14:paraId="289338F6" w14:textId="77777777" w:rsidR="00DD7D3B" w:rsidRPr="00EF67B9" w:rsidRDefault="00DD7D3B" w:rsidP="00294521">
            <w:pPr>
              <w:rPr>
                <w:rFonts w:ascii="Arial" w:hAnsi="Arial" w:cs="Arial"/>
                <w:sz w:val="20"/>
                <w:szCs w:val="20"/>
              </w:rPr>
            </w:pPr>
            <w:r w:rsidRPr="00EF67B9">
              <w:rPr>
                <w:rFonts w:ascii="Arial" w:hAnsi="Arial" w:cs="Arial"/>
                <w:sz w:val="20"/>
                <w:szCs w:val="20"/>
              </w:rPr>
              <w:t xml:space="preserve">B.A., </w:t>
            </w:r>
            <w:r w:rsidR="00B1578B" w:rsidRPr="00EF67B9">
              <w:rPr>
                <w:rFonts w:ascii="Arial" w:hAnsi="Arial" w:cs="Arial"/>
                <w:sz w:val="20"/>
                <w:szCs w:val="20"/>
              </w:rPr>
              <w:t>Economics</w:t>
            </w:r>
          </w:p>
        </w:tc>
        <w:tc>
          <w:tcPr>
            <w:tcW w:w="3192" w:type="dxa"/>
          </w:tcPr>
          <w:p w14:paraId="32FCED7D" w14:textId="77777777" w:rsidR="00DD7D3B" w:rsidRPr="00EF67B9" w:rsidRDefault="00DD7D3B" w:rsidP="00294521">
            <w:pPr>
              <w:rPr>
                <w:rFonts w:ascii="Arial" w:hAnsi="Arial" w:cs="Arial"/>
                <w:sz w:val="20"/>
                <w:szCs w:val="20"/>
              </w:rPr>
            </w:pPr>
            <w:r w:rsidRPr="00EF67B9">
              <w:rPr>
                <w:rFonts w:ascii="Arial" w:hAnsi="Arial" w:cs="Arial"/>
                <w:sz w:val="20"/>
                <w:szCs w:val="20"/>
              </w:rPr>
              <w:t>May 1990</w:t>
            </w:r>
          </w:p>
        </w:tc>
      </w:tr>
    </w:tbl>
    <w:p w14:paraId="3C847BB0" w14:textId="77777777" w:rsidR="004D1EF5" w:rsidRDefault="004D1EF5" w:rsidP="00C32FBE">
      <w:pPr>
        <w:pStyle w:val="NoSpacing"/>
        <w:rPr>
          <w:rFonts w:ascii="Arial" w:hAnsi="Arial" w:cs="Arial"/>
          <w:sz w:val="20"/>
          <w:szCs w:val="20"/>
        </w:rPr>
      </w:pPr>
    </w:p>
    <w:p w14:paraId="4189F464" w14:textId="77777777" w:rsidR="002E10E4" w:rsidRPr="00EF67B9" w:rsidRDefault="002E10E4" w:rsidP="00C32FBE">
      <w:pPr>
        <w:pStyle w:val="NoSpacing"/>
        <w:rPr>
          <w:rFonts w:ascii="Arial" w:hAnsi="Arial" w:cs="Arial"/>
          <w:sz w:val="20"/>
          <w:szCs w:val="20"/>
        </w:rPr>
      </w:pPr>
    </w:p>
    <w:p w14:paraId="647177EB" w14:textId="77777777" w:rsidR="00DD7D3B" w:rsidRPr="00A45842" w:rsidRDefault="00DD7D3B" w:rsidP="00DD7D3B">
      <w:pPr>
        <w:pStyle w:val="NoSpacing"/>
        <w:rPr>
          <w:rFonts w:ascii="Arial" w:hAnsi="Arial" w:cs="Arial"/>
          <w:b/>
          <w:szCs w:val="20"/>
        </w:rPr>
      </w:pPr>
      <w:r w:rsidRPr="00A45842">
        <w:rPr>
          <w:rFonts w:ascii="Arial" w:hAnsi="Arial" w:cs="Arial"/>
          <w:b/>
          <w:szCs w:val="20"/>
        </w:rPr>
        <w:t xml:space="preserve">FURTHER </w:t>
      </w:r>
      <w:r w:rsidR="00EF67B9" w:rsidRPr="00A45842">
        <w:rPr>
          <w:rFonts w:ascii="Arial" w:hAnsi="Arial" w:cs="Arial"/>
          <w:b/>
          <w:szCs w:val="20"/>
        </w:rPr>
        <w:t>EDUCATION</w:t>
      </w:r>
    </w:p>
    <w:p w14:paraId="7012592C" w14:textId="77777777" w:rsidR="00DD7D3B" w:rsidRPr="00EF67B9" w:rsidRDefault="00DD7D3B" w:rsidP="00DD7D3B">
      <w:pPr>
        <w:pStyle w:val="NoSpacing"/>
        <w:rPr>
          <w:rFonts w:ascii="Arial" w:hAnsi="Arial" w:cs="Arial"/>
          <w:b/>
          <w:sz w:val="20"/>
          <w:szCs w:val="20"/>
        </w:rPr>
      </w:pPr>
    </w:p>
    <w:p w14:paraId="0AF3CEEB" w14:textId="77777777" w:rsidR="00DD7D3B" w:rsidRPr="00A45842" w:rsidRDefault="00EF67B9" w:rsidP="00DD7D3B">
      <w:pPr>
        <w:pStyle w:val="NoSpacing"/>
        <w:rPr>
          <w:rFonts w:ascii="Arial" w:hAnsi="Arial" w:cs="Arial"/>
          <w:szCs w:val="20"/>
        </w:rPr>
      </w:pPr>
      <w:r w:rsidRPr="00A45842">
        <w:rPr>
          <w:rFonts w:ascii="Arial" w:hAnsi="Arial" w:cs="Arial"/>
          <w:szCs w:val="20"/>
        </w:rPr>
        <w:t>FELLOWSHIP</w:t>
      </w:r>
    </w:p>
    <w:tbl>
      <w:tblPr>
        <w:tblStyle w:val="Style1"/>
        <w:tblW w:w="0" w:type="auto"/>
        <w:tblLook w:val="04A0" w:firstRow="1" w:lastRow="0" w:firstColumn="1" w:lastColumn="0" w:noHBand="0" w:noVBand="1"/>
      </w:tblPr>
      <w:tblGrid>
        <w:gridCol w:w="3125"/>
        <w:gridCol w:w="3132"/>
        <w:gridCol w:w="3103"/>
      </w:tblGrid>
      <w:tr w:rsidR="00DD7D3B" w:rsidRPr="00EF67B9" w14:paraId="015FB205" w14:textId="77777777" w:rsidTr="00DD7D3B">
        <w:tc>
          <w:tcPr>
            <w:tcW w:w="3192" w:type="dxa"/>
          </w:tcPr>
          <w:p w14:paraId="4655D06F" w14:textId="77777777" w:rsidR="00DD7D3B" w:rsidRPr="00EF67B9" w:rsidRDefault="00DD7D3B" w:rsidP="00EF67B9">
            <w:pPr>
              <w:rPr>
                <w:rFonts w:ascii="Arial" w:hAnsi="Arial" w:cs="Arial"/>
                <w:b/>
                <w:sz w:val="20"/>
                <w:szCs w:val="20"/>
              </w:rPr>
            </w:pPr>
            <w:r w:rsidRPr="00EF67B9">
              <w:rPr>
                <w:rFonts w:ascii="Arial" w:hAnsi="Arial" w:cs="Arial"/>
                <w:b/>
                <w:sz w:val="20"/>
                <w:szCs w:val="20"/>
              </w:rPr>
              <w:t>Institution</w:t>
            </w:r>
          </w:p>
        </w:tc>
        <w:tc>
          <w:tcPr>
            <w:tcW w:w="3192" w:type="dxa"/>
          </w:tcPr>
          <w:p w14:paraId="6529FB9A" w14:textId="77777777" w:rsidR="00DD7D3B" w:rsidRPr="00EF67B9" w:rsidRDefault="00DD7D3B" w:rsidP="00EF67B9">
            <w:pPr>
              <w:rPr>
                <w:rFonts w:ascii="Arial" w:hAnsi="Arial" w:cs="Arial"/>
                <w:b/>
                <w:sz w:val="20"/>
                <w:szCs w:val="20"/>
              </w:rPr>
            </w:pPr>
            <w:r w:rsidRPr="00EF67B9">
              <w:rPr>
                <w:rFonts w:ascii="Arial" w:hAnsi="Arial" w:cs="Arial"/>
                <w:b/>
                <w:sz w:val="20"/>
                <w:szCs w:val="20"/>
              </w:rPr>
              <w:t>Degree</w:t>
            </w:r>
          </w:p>
        </w:tc>
        <w:tc>
          <w:tcPr>
            <w:tcW w:w="3192" w:type="dxa"/>
          </w:tcPr>
          <w:p w14:paraId="16A63583" w14:textId="77777777" w:rsidR="00DD7D3B" w:rsidRPr="00EF67B9" w:rsidRDefault="00DD7D3B" w:rsidP="00294521">
            <w:pPr>
              <w:rPr>
                <w:rFonts w:ascii="Arial" w:hAnsi="Arial" w:cs="Arial"/>
                <w:b/>
                <w:sz w:val="20"/>
                <w:szCs w:val="20"/>
              </w:rPr>
            </w:pPr>
            <w:r w:rsidRPr="00EF67B9">
              <w:rPr>
                <w:rFonts w:ascii="Arial" w:hAnsi="Arial" w:cs="Arial"/>
                <w:b/>
                <w:sz w:val="20"/>
                <w:szCs w:val="20"/>
              </w:rPr>
              <w:t xml:space="preserve"> Date Awarded</w:t>
            </w:r>
          </w:p>
        </w:tc>
      </w:tr>
      <w:tr w:rsidR="00EF67B9" w:rsidRPr="00EF67B9" w14:paraId="41704293" w14:textId="77777777" w:rsidTr="00294521">
        <w:tc>
          <w:tcPr>
            <w:tcW w:w="3192" w:type="dxa"/>
          </w:tcPr>
          <w:p w14:paraId="4F3D0B9C" w14:textId="77777777" w:rsidR="00EF67B9" w:rsidRPr="00EF67B9" w:rsidRDefault="00EF67B9" w:rsidP="00294521">
            <w:pPr>
              <w:rPr>
                <w:rFonts w:ascii="Arial" w:hAnsi="Arial" w:cs="Arial"/>
                <w:sz w:val="20"/>
                <w:szCs w:val="20"/>
              </w:rPr>
            </w:pPr>
          </w:p>
        </w:tc>
        <w:tc>
          <w:tcPr>
            <w:tcW w:w="3192" w:type="dxa"/>
          </w:tcPr>
          <w:p w14:paraId="73F33670" w14:textId="77777777" w:rsidR="00EF67B9" w:rsidRPr="00EF67B9" w:rsidRDefault="00EF67B9" w:rsidP="00294521">
            <w:pPr>
              <w:rPr>
                <w:rFonts w:ascii="Arial" w:hAnsi="Arial" w:cs="Arial"/>
                <w:sz w:val="20"/>
                <w:szCs w:val="20"/>
              </w:rPr>
            </w:pPr>
          </w:p>
        </w:tc>
        <w:tc>
          <w:tcPr>
            <w:tcW w:w="3192" w:type="dxa"/>
          </w:tcPr>
          <w:p w14:paraId="547C5907" w14:textId="77777777" w:rsidR="00EF67B9" w:rsidRPr="00EF67B9" w:rsidRDefault="00EF67B9" w:rsidP="00294521">
            <w:pPr>
              <w:rPr>
                <w:rFonts w:ascii="Arial" w:hAnsi="Arial" w:cs="Arial"/>
                <w:sz w:val="20"/>
                <w:szCs w:val="20"/>
              </w:rPr>
            </w:pPr>
          </w:p>
        </w:tc>
      </w:tr>
      <w:tr w:rsidR="00DD7D3B" w:rsidRPr="00EF67B9" w14:paraId="7E69FB20" w14:textId="77777777" w:rsidTr="00294521">
        <w:tc>
          <w:tcPr>
            <w:tcW w:w="3192" w:type="dxa"/>
          </w:tcPr>
          <w:p w14:paraId="0AB6E3DD" w14:textId="77777777" w:rsidR="00DD7D3B" w:rsidRPr="00EF67B9" w:rsidRDefault="00DD7D3B" w:rsidP="00294521">
            <w:pPr>
              <w:rPr>
                <w:rFonts w:ascii="Arial" w:hAnsi="Arial" w:cs="Arial"/>
                <w:sz w:val="20"/>
                <w:szCs w:val="20"/>
              </w:rPr>
            </w:pPr>
            <w:r w:rsidRPr="00EF67B9">
              <w:rPr>
                <w:rFonts w:ascii="Arial" w:hAnsi="Arial" w:cs="Arial"/>
                <w:sz w:val="20"/>
                <w:szCs w:val="20"/>
              </w:rPr>
              <w:t>Medical College of Virginia</w:t>
            </w:r>
          </w:p>
        </w:tc>
        <w:tc>
          <w:tcPr>
            <w:tcW w:w="3192" w:type="dxa"/>
          </w:tcPr>
          <w:p w14:paraId="25503C53" w14:textId="77777777" w:rsidR="00DD7D3B" w:rsidRPr="00EF67B9" w:rsidRDefault="00DD7D3B" w:rsidP="00294521">
            <w:pPr>
              <w:rPr>
                <w:rFonts w:ascii="Arial" w:hAnsi="Arial" w:cs="Arial"/>
                <w:sz w:val="20"/>
                <w:szCs w:val="20"/>
              </w:rPr>
            </w:pPr>
            <w:r w:rsidRPr="00EF67B9">
              <w:rPr>
                <w:rFonts w:ascii="Arial" w:hAnsi="Arial" w:cs="Arial"/>
                <w:sz w:val="20"/>
                <w:szCs w:val="20"/>
              </w:rPr>
              <w:t>Fellowship:  Gastroenterology</w:t>
            </w:r>
          </w:p>
        </w:tc>
        <w:tc>
          <w:tcPr>
            <w:tcW w:w="3192" w:type="dxa"/>
          </w:tcPr>
          <w:p w14:paraId="122707FC" w14:textId="77777777" w:rsidR="00DD7D3B" w:rsidRPr="00EF67B9" w:rsidRDefault="003072E2" w:rsidP="00294521">
            <w:pPr>
              <w:rPr>
                <w:rFonts w:ascii="Arial" w:hAnsi="Arial" w:cs="Arial"/>
                <w:sz w:val="20"/>
                <w:szCs w:val="20"/>
              </w:rPr>
            </w:pPr>
            <w:r w:rsidRPr="00EF67B9">
              <w:rPr>
                <w:rFonts w:ascii="Arial" w:hAnsi="Arial" w:cs="Arial"/>
                <w:sz w:val="20"/>
                <w:szCs w:val="20"/>
              </w:rPr>
              <w:t>July 1997 -</w:t>
            </w:r>
            <w:r w:rsidR="00DD7D3B" w:rsidRPr="00EF67B9">
              <w:rPr>
                <w:rFonts w:ascii="Arial" w:hAnsi="Arial" w:cs="Arial"/>
                <w:sz w:val="20"/>
                <w:szCs w:val="20"/>
              </w:rPr>
              <w:t xml:space="preserve"> June 2000</w:t>
            </w:r>
          </w:p>
        </w:tc>
      </w:tr>
      <w:tr w:rsidR="00EF67B9" w:rsidRPr="00EF67B9" w14:paraId="4A2FCD6E" w14:textId="77777777" w:rsidTr="00294521">
        <w:tc>
          <w:tcPr>
            <w:tcW w:w="3192" w:type="dxa"/>
          </w:tcPr>
          <w:p w14:paraId="42D3FDC0" w14:textId="77777777" w:rsidR="00EF67B9" w:rsidRPr="00EF67B9" w:rsidRDefault="00EF67B9" w:rsidP="00294521">
            <w:pPr>
              <w:rPr>
                <w:rFonts w:ascii="Arial" w:hAnsi="Arial" w:cs="Arial"/>
                <w:sz w:val="20"/>
                <w:szCs w:val="20"/>
              </w:rPr>
            </w:pPr>
          </w:p>
        </w:tc>
        <w:tc>
          <w:tcPr>
            <w:tcW w:w="3192" w:type="dxa"/>
          </w:tcPr>
          <w:p w14:paraId="59BA83CB" w14:textId="77777777" w:rsidR="00EF67B9" w:rsidRPr="00EF67B9" w:rsidRDefault="00EF67B9" w:rsidP="00294521">
            <w:pPr>
              <w:rPr>
                <w:rFonts w:ascii="Arial" w:hAnsi="Arial" w:cs="Arial"/>
                <w:sz w:val="20"/>
                <w:szCs w:val="20"/>
              </w:rPr>
            </w:pPr>
          </w:p>
        </w:tc>
        <w:tc>
          <w:tcPr>
            <w:tcW w:w="3192" w:type="dxa"/>
          </w:tcPr>
          <w:p w14:paraId="635EE2CD" w14:textId="77777777" w:rsidR="00EF67B9" w:rsidRPr="00EF67B9" w:rsidRDefault="00EF67B9" w:rsidP="00294521">
            <w:pPr>
              <w:rPr>
                <w:rFonts w:ascii="Arial" w:hAnsi="Arial" w:cs="Arial"/>
                <w:sz w:val="20"/>
                <w:szCs w:val="20"/>
              </w:rPr>
            </w:pPr>
          </w:p>
        </w:tc>
      </w:tr>
      <w:tr w:rsidR="00DD7D3B" w:rsidRPr="00EF67B9" w14:paraId="6DE28033" w14:textId="77777777" w:rsidTr="00294521">
        <w:tc>
          <w:tcPr>
            <w:tcW w:w="3192" w:type="dxa"/>
          </w:tcPr>
          <w:p w14:paraId="26E8D193" w14:textId="77777777" w:rsidR="00DD7D3B" w:rsidRPr="00EF67B9" w:rsidRDefault="00DD7D3B" w:rsidP="00294521">
            <w:pPr>
              <w:rPr>
                <w:rFonts w:ascii="Arial" w:hAnsi="Arial" w:cs="Arial"/>
                <w:sz w:val="20"/>
                <w:szCs w:val="20"/>
              </w:rPr>
            </w:pPr>
            <w:r w:rsidRPr="00EF67B9">
              <w:rPr>
                <w:rFonts w:ascii="Arial" w:hAnsi="Arial" w:cs="Arial"/>
                <w:sz w:val="20"/>
                <w:szCs w:val="20"/>
              </w:rPr>
              <w:t>University of Massachusetts,</w:t>
            </w:r>
          </w:p>
          <w:p w14:paraId="4CBCBB5C" w14:textId="77777777" w:rsidR="00DD7D3B" w:rsidRPr="00EF67B9" w:rsidRDefault="00DD7D3B" w:rsidP="002E10E4">
            <w:pPr>
              <w:rPr>
                <w:rFonts w:ascii="Arial" w:hAnsi="Arial" w:cs="Arial"/>
                <w:sz w:val="20"/>
                <w:szCs w:val="20"/>
              </w:rPr>
            </w:pPr>
            <w:r w:rsidRPr="00EF67B9">
              <w:rPr>
                <w:rFonts w:ascii="Arial" w:hAnsi="Arial" w:cs="Arial"/>
                <w:sz w:val="20"/>
                <w:szCs w:val="20"/>
              </w:rPr>
              <w:t xml:space="preserve"> </w:t>
            </w:r>
            <w:r w:rsidR="002E10E4">
              <w:rPr>
                <w:rFonts w:ascii="Arial" w:hAnsi="Arial" w:cs="Arial"/>
                <w:sz w:val="20"/>
                <w:szCs w:val="20"/>
              </w:rPr>
              <w:t>W</w:t>
            </w:r>
            <w:r w:rsidRPr="00EF67B9">
              <w:rPr>
                <w:rFonts w:ascii="Arial" w:hAnsi="Arial" w:cs="Arial"/>
                <w:sz w:val="20"/>
                <w:szCs w:val="20"/>
              </w:rPr>
              <w:t>orcester, Massachusetts</w:t>
            </w:r>
          </w:p>
        </w:tc>
        <w:tc>
          <w:tcPr>
            <w:tcW w:w="3192" w:type="dxa"/>
          </w:tcPr>
          <w:p w14:paraId="7F6C92C8" w14:textId="77777777" w:rsidR="00DD7D3B" w:rsidRPr="00EF67B9" w:rsidRDefault="00DD7D3B" w:rsidP="00294521">
            <w:pPr>
              <w:rPr>
                <w:rFonts w:ascii="Arial" w:hAnsi="Arial" w:cs="Arial"/>
                <w:sz w:val="20"/>
                <w:szCs w:val="20"/>
              </w:rPr>
            </w:pPr>
            <w:r w:rsidRPr="00EF67B9">
              <w:rPr>
                <w:rFonts w:ascii="Arial" w:hAnsi="Arial" w:cs="Arial"/>
                <w:sz w:val="20"/>
                <w:szCs w:val="20"/>
              </w:rPr>
              <w:t>Advanced Fellowship:</w:t>
            </w:r>
          </w:p>
          <w:p w14:paraId="0348051C" w14:textId="77777777" w:rsidR="00DD7D3B" w:rsidRPr="00EF67B9" w:rsidRDefault="00087DB2" w:rsidP="00294521">
            <w:pPr>
              <w:rPr>
                <w:rFonts w:ascii="Arial" w:hAnsi="Arial" w:cs="Arial"/>
                <w:sz w:val="20"/>
                <w:szCs w:val="20"/>
              </w:rPr>
            </w:pPr>
            <w:r>
              <w:rPr>
                <w:rFonts w:ascii="Arial" w:hAnsi="Arial" w:cs="Arial"/>
                <w:sz w:val="20"/>
                <w:szCs w:val="20"/>
              </w:rPr>
              <w:t>Endoscopy</w:t>
            </w:r>
          </w:p>
        </w:tc>
        <w:tc>
          <w:tcPr>
            <w:tcW w:w="3192" w:type="dxa"/>
          </w:tcPr>
          <w:p w14:paraId="7CF8BFC9" w14:textId="77777777" w:rsidR="00DD7D3B" w:rsidRPr="00EF67B9" w:rsidRDefault="003072E2" w:rsidP="00294521">
            <w:pPr>
              <w:rPr>
                <w:rFonts w:ascii="Arial" w:hAnsi="Arial" w:cs="Arial"/>
                <w:sz w:val="20"/>
                <w:szCs w:val="20"/>
              </w:rPr>
            </w:pPr>
            <w:r w:rsidRPr="00EF67B9">
              <w:rPr>
                <w:rFonts w:ascii="Arial" w:hAnsi="Arial" w:cs="Arial"/>
                <w:sz w:val="20"/>
                <w:szCs w:val="20"/>
              </w:rPr>
              <w:t>July 2000 -</w:t>
            </w:r>
            <w:r w:rsidR="00DD7D3B" w:rsidRPr="00EF67B9">
              <w:rPr>
                <w:rFonts w:ascii="Arial" w:hAnsi="Arial" w:cs="Arial"/>
                <w:sz w:val="20"/>
                <w:szCs w:val="20"/>
              </w:rPr>
              <w:t xml:space="preserve"> June 2001</w:t>
            </w:r>
          </w:p>
        </w:tc>
      </w:tr>
    </w:tbl>
    <w:p w14:paraId="255D10F3" w14:textId="77777777" w:rsidR="00C32FBE" w:rsidRDefault="00C32FBE" w:rsidP="00C32FBE">
      <w:pPr>
        <w:pStyle w:val="NoSpacing"/>
        <w:rPr>
          <w:rFonts w:ascii="Arial" w:hAnsi="Arial" w:cs="Arial"/>
          <w:sz w:val="20"/>
          <w:szCs w:val="20"/>
        </w:rPr>
      </w:pPr>
    </w:p>
    <w:p w14:paraId="7E600DD2" w14:textId="77777777" w:rsidR="002E10E4" w:rsidRPr="00EF67B9" w:rsidRDefault="002E10E4" w:rsidP="00C32FBE">
      <w:pPr>
        <w:pStyle w:val="NoSpacing"/>
        <w:rPr>
          <w:rFonts w:ascii="Arial" w:hAnsi="Arial" w:cs="Arial"/>
          <w:sz w:val="20"/>
          <w:szCs w:val="20"/>
        </w:rPr>
      </w:pPr>
    </w:p>
    <w:p w14:paraId="45FF1F6F" w14:textId="77777777" w:rsidR="00A405D1" w:rsidRPr="00A45842" w:rsidRDefault="00EF67B9" w:rsidP="00C32FBE">
      <w:pPr>
        <w:pStyle w:val="NoSpacing"/>
        <w:rPr>
          <w:rFonts w:ascii="Arial" w:hAnsi="Arial" w:cs="Arial"/>
          <w:b/>
          <w:sz w:val="24"/>
          <w:szCs w:val="20"/>
        </w:rPr>
      </w:pPr>
      <w:r w:rsidRPr="00A45842">
        <w:rPr>
          <w:rFonts w:ascii="Arial" w:hAnsi="Arial" w:cs="Arial"/>
          <w:b/>
          <w:sz w:val="24"/>
          <w:szCs w:val="20"/>
        </w:rPr>
        <w:t>APPOINTMENTS</w:t>
      </w:r>
    </w:p>
    <w:p w14:paraId="6765BFC3" w14:textId="77777777" w:rsidR="00A405D1" w:rsidRPr="00EF67B9" w:rsidRDefault="00A405D1" w:rsidP="00C32FBE">
      <w:pPr>
        <w:pStyle w:val="NoSpacing"/>
        <w:rPr>
          <w:rFonts w:ascii="Arial" w:hAnsi="Arial" w:cs="Arial"/>
          <w:b/>
          <w:sz w:val="20"/>
          <w:szCs w:val="20"/>
        </w:rPr>
      </w:pPr>
    </w:p>
    <w:p w14:paraId="457A7EE5" w14:textId="77777777" w:rsidR="00A405D1" w:rsidRPr="00EF67B9" w:rsidRDefault="0055329E" w:rsidP="00C32FBE">
      <w:pPr>
        <w:pStyle w:val="NoSpacing"/>
        <w:rPr>
          <w:rFonts w:ascii="Arial" w:hAnsi="Arial" w:cs="Arial"/>
          <w:b/>
          <w:sz w:val="20"/>
          <w:szCs w:val="20"/>
        </w:rPr>
      </w:pPr>
      <w:r w:rsidRPr="00A45842">
        <w:rPr>
          <w:rFonts w:ascii="Arial" w:hAnsi="Arial" w:cs="Arial"/>
          <w:sz w:val="24"/>
          <w:szCs w:val="20"/>
        </w:rPr>
        <w:t>ACADEMIC</w:t>
      </w:r>
    </w:p>
    <w:tbl>
      <w:tblPr>
        <w:tblStyle w:val="Style1"/>
        <w:tblW w:w="0" w:type="auto"/>
        <w:tblLook w:val="04A0" w:firstRow="1" w:lastRow="0" w:firstColumn="1" w:lastColumn="0" w:noHBand="0" w:noVBand="1"/>
      </w:tblPr>
      <w:tblGrid>
        <w:gridCol w:w="3119"/>
        <w:gridCol w:w="3134"/>
        <w:gridCol w:w="3107"/>
      </w:tblGrid>
      <w:tr w:rsidR="003C71EA" w:rsidRPr="00EF67B9" w14:paraId="2AAEDE37" w14:textId="77777777" w:rsidTr="00294521">
        <w:tc>
          <w:tcPr>
            <w:tcW w:w="3192" w:type="dxa"/>
          </w:tcPr>
          <w:p w14:paraId="0762F5FB" w14:textId="77777777" w:rsidR="003C71EA" w:rsidRPr="00EF67B9" w:rsidRDefault="003C71EA" w:rsidP="00EF67B9">
            <w:pPr>
              <w:rPr>
                <w:rFonts w:ascii="Arial" w:hAnsi="Arial" w:cs="Arial"/>
                <w:b/>
                <w:sz w:val="20"/>
                <w:szCs w:val="20"/>
              </w:rPr>
            </w:pPr>
            <w:r w:rsidRPr="00EF67B9">
              <w:rPr>
                <w:rFonts w:ascii="Arial" w:eastAsia="Times New Roman" w:hAnsi="Arial" w:cs="Arial"/>
                <w:b/>
                <w:color w:val="000000"/>
                <w:sz w:val="20"/>
                <w:szCs w:val="20"/>
              </w:rPr>
              <w:t>Institution</w:t>
            </w:r>
          </w:p>
        </w:tc>
        <w:tc>
          <w:tcPr>
            <w:tcW w:w="3192" w:type="dxa"/>
            <w:vAlign w:val="bottom"/>
          </w:tcPr>
          <w:p w14:paraId="7A83490A" w14:textId="77777777" w:rsidR="003C71EA" w:rsidRPr="00EF67B9" w:rsidRDefault="003C71EA" w:rsidP="00EF67B9">
            <w:pPr>
              <w:rPr>
                <w:rFonts w:ascii="Arial" w:eastAsia="Times New Roman" w:hAnsi="Arial" w:cs="Arial"/>
                <w:b/>
                <w:color w:val="000000"/>
                <w:sz w:val="20"/>
                <w:szCs w:val="20"/>
              </w:rPr>
            </w:pPr>
            <w:r w:rsidRPr="00EF67B9">
              <w:rPr>
                <w:rFonts w:ascii="Arial" w:eastAsia="Times New Roman" w:hAnsi="Arial" w:cs="Arial"/>
                <w:b/>
                <w:color w:val="000000"/>
                <w:sz w:val="20"/>
                <w:szCs w:val="20"/>
              </w:rPr>
              <w:t>Rank/Title</w:t>
            </w:r>
          </w:p>
        </w:tc>
        <w:tc>
          <w:tcPr>
            <w:tcW w:w="3192" w:type="dxa"/>
            <w:vAlign w:val="bottom"/>
          </w:tcPr>
          <w:p w14:paraId="199600F1" w14:textId="77777777" w:rsidR="003C71EA" w:rsidRPr="00EF67B9" w:rsidRDefault="003C71EA" w:rsidP="00EF67B9">
            <w:pPr>
              <w:rPr>
                <w:rFonts w:ascii="Arial" w:eastAsia="Times New Roman" w:hAnsi="Arial" w:cs="Arial"/>
                <w:b/>
                <w:color w:val="000000"/>
                <w:sz w:val="20"/>
                <w:szCs w:val="20"/>
              </w:rPr>
            </w:pPr>
            <w:r w:rsidRPr="00EF67B9">
              <w:rPr>
                <w:rFonts w:ascii="Arial" w:eastAsia="Times New Roman" w:hAnsi="Arial" w:cs="Arial"/>
                <w:b/>
                <w:color w:val="000000"/>
                <w:sz w:val="20"/>
                <w:szCs w:val="20"/>
              </w:rPr>
              <w:t>Inclusive Dates</w:t>
            </w:r>
          </w:p>
        </w:tc>
      </w:tr>
      <w:tr w:rsidR="00EF67B9" w:rsidRPr="00EF67B9" w14:paraId="2A1AD75C" w14:textId="77777777" w:rsidTr="00294521">
        <w:tc>
          <w:tcPr>
            <w:tcW w:w="3192" w:type="dxa"/>
          </w:tcPr>
          <w:p w14:paraId="118FB475" w14:textId="77777777" w:rsidR="00EF67B9" w:rsidRPr="00EF67B9" w:rsidRDefault="00EF67B9" w:rsidP="00294521">
            <w:pPr>
              <w:pStyle w:val="NoSpacing"/>
              <w:rPr>
                <w:rFonts w:ascii="Arial" w:hAnsi="Arial" w:cs="Arial"/>
                <w:sz w:val="20"/>
                <w:szCs w:val="20"/>
              </w:rPr>
            </w:pPr>
          </w:p>
        </w:tc>
        <w:tc>
          <w:tcPr>
            <w:tcW w:w="3192" w:type="dxa"/>
          </w:tcPr>
          <w:p w14:paraId="510AA320" w14:textId="77777777" w:rsidR="00EF67B9" w:rsidRPr="00EF67B9" w:rsidRDefault="00EF67B9" w:rsidP="00294521">
            <w:pPr>
              <w:pStyle w:val="NoSpacing"/>
              <w:rPr>
                <w:rFonts w:ascii="Arial" w:hAnsi="Arial" w:cs="Arial"/>
                <w:sz w:val="20"/>
                <w:szCs w:val="20"/>
              </w:rPr>
            </w:pPr>
          </w:p>
        </w:tc>
        <w:tc>
          <w:tcPr>
            <w:tcW w:w="3192" w:type="dxa"/>
          </w:tcPr>
          <w:p w14:paraId="2020EC6D" w14:textId="77777777" w:rsidR="00EF67B9" w:rsidRPr="00EF67B9" w:rsidRDefault="00EF67B9" w:rsidP="00294521">
            <w:pPr>
              <w:pStyle w:val="NoSpacing"/>
              <w:jc w:val="center"/>
              <w:rPr>
                <w:rFonts w:ascii="Arial" w:hAnsi="Arial" w:cs="Arial"/>
                <w:sz w:val="20"/>
                <w:szCs w:val="20"/>
              </w:rPr>
            </w:pPr>
          </w:p>
        </w:tc>
      </w:tr>
      <w:tr w:rsidR="003C71EA" w:rsidRPr="00EF67B9" w14:paraId="5F35DCC9" w14:textId="77777777" w:rsidTr="00294521">
        <w:tc>
          <w:tcPr>
            <w:tcW w:w="3192" w:type="dxa"/>
          </w:tcPr>
          <w:p w14:paraId="62C49C04" w14:textId="77777777" w:rsidR="003C71EA" w:rsidRPr="00EF67B9" w:rsidRDefault="003C71EA" w:rsidP="00EF67B9">
            <w:pPr>
              <w:pStyle w:val="NoSpacing"/>
              <w:rPr>
                <w:rFonts w:ascii="Arial" w:hAnsi="Arial" w:cs="Arial"/>
                <w:sz w:val="20"/>
                <w:szCs w:val="20"/>
              </w:rPr>
            </w:pPr>
            <w:r w:rsidRPr="00EF67B9">
              <w:rPr>
                <w:rFonts w:ascii="Arial" w:hAnsi="Arial" w:cs="Arial"/>
                <w:sz w:val="20"/>
                <w:szCs w:val="20"/>
              </w:rPr>
              <w:t>Indiana University School of Medicine,</w:t>
            </w:r>
            <w:r w:rsidR="00EF67B9">
              <w:rPr>
                <w:rFonts w:ascii="Arial" w:hAnsi="Arial" w:cs="Arial"/>
                <w:sz w:val="20"/>
                <w:szCs w:val="20"/>
              </w:rPr>
              <w:t xml:space="preserve"> Indianapolis, </w:t>
            </w:r>
            <w:r w:rsidRPr="00EF67B9">
              <w:rPr>
                <w:rFonts w:ascii="Arial" w:hAnsi="Arial" w:cs="Arial"/>
                <w:sz w:val="20"/>
                <w:szCs w:val="20"/>
              </w:rPr>
              <w:t>Indiana</w:t>
            </w:r>
          </w:p>
        </w:tc>
        <w:tc>
          <w:tcPr>
            <w:tcW w:w="3192" w:type="dxa"/>
          </w:tcPr>
          <w:p w14:paraId="2BA23D1D" w14:textId="77777777" w:rsidR="003C71EA" w:rsidRPr="00EF67B9" w:rsidRDefault="003C71EA" w:rsidP="00294521">
            <w:pPr>
              <w:pStyle w:val="NoSpacing"/>
              <w:rPr>
                <w:rFonts w:ascii="Arial" w:hAnsi="Arial" w:cs="Arial"/>
                <w:sz w:val="20"/>
                <w:szCs w:val="20"/>
              </w:rPr>
            </w:pPr>
            <w:r w:rsidRPr="00EF67B9">
              <w:rPr>
                <w:rFonts w:ascii="Arial" w:hAnsi="Arial" w:cs="Arial"/>
                <w:sz w:val="20"/>
                <w:szCs w:val="20"/>
              </w:rPr>
              <w:t>Assistant Professor of Medicine,</w:t>
            </w:r>
          </w:p>
          <w:p w14:paraId="0A0F5E73" w14:textId="77777777" w:rsidR="003C71EA" w:rsidRPr="00EF67B9" w:rsidRDefault="003C71EA" w:rsidP="003F58DF">
            <w:pPr>
              <w:pStyle w:val="NoSpacing"/>
              <w:rPr>
                <w:rFonts w:ascii="Arial" w:hAnsi="Arial" w:cs="Arial"/>
                <w:sz w:val="20"/>
                <w:szCs w:val="20"/>
              </w:rPr>
            </w:pPr>
            <w:r w:rsidRPr="00EF67B9">
              <w:rPr>
                <w:rFonts w:ascii="Arial" w:hAnsi="Arial" w:cs="Arial"/>
                <w:sz w:val="20"/>
                <w:szCs w:val="20"/>
              </w:rPr>
              <w:t>Division of Gastroenterology</w:t>
            </w:r>
          </w:p>
        </w:tc>
        <w:tc>
          <w:tcPr>
            <w:tcW w:w="3192" w:type="dxa"/>
          </w:tcPr>
          <w:p w14:paraId="0AA71E40" w14:textId="77777777" w:rsidR="003C71EA" w:rsidRPr="00EF67B9" w:rsidRDefault="003072E2" w:rsidP="00EF67B9">
            <w:pPr>
              <w:pStyle w:val="NoSpacing"/>
              <w:rPr>
                <w:rFonts w:ascii="Arial" w:hAnsi="Arial" w:cs="Arial"/>
                <w:sz w:val="20"/>
                <w:szCs w:val="20"/>
              </w:rPr>
            </w:pPr>
            <w:r w:rsidRPr="00EF67B9">
              <w:rPr>
                <w:rFonts w:ascii="Arial" w:hAnsi="Arial" w:cs="Arial"/>
                <w:sz w:val="20"/>
                <w:szCs w:val="20"/>
              </w:rPr>
              <w:t>July 2001 -</w:t>
            </w:r>
            <w:r w:rsidR="003C71EA" w:rsidRPr="00EF67B9">
              <w:rPr>
                <w:rFonts w:ascii="Arial" w:hAnsi="Arial" w:cs="Arial"/>
                <w:sz w:val="20"/>
                <w:szCs w:val="20"/>
              </w:rPr>
              <w:t xml:space="preserve"> June 2007</w:t>
            </w:r>
          </w:p>
          <w:p w14:paraId="484020C4" w14:textId="77777777" w:rsidR="003C71EA" w:rsidRPr="00EF67B9" w:rsidRDefault="003C71EA" w:rsidP="00294521">
            <w:pPr>
              <w:pStyle w:val="NoSpacing"/>
              <w:rPr>
                <w:rFonts w:ascii="Arial" w:hAnsi="Arial" w:cs="Arial"/>
                <w:sz w:val="20"/>
                <w:szCs w:val="20"/>
              </w:rPr>
            </w:pPr>
          </w:p>
        </w:tc>
      </w:tr>
      <w:tr w:rsidR="00EF67B9" w:rsidRPr="00EF67B9" w14:paraId="4932B20B" w14:textId="77777777" w:rsidTr="00294521">
        <w:tc>
          <w:tcPr>
            <w:tcW w:w="3192" w:type="dxa"/>
          </w:tcPr>
          <w:p w14:paraId="30640634" w14:textId="77777777" w:rsidR="00EF67B9" w:rsidRDefault="00EF67B9" w:rsidP="00EF67B9">
            <w:pPr>
              <w:pStyle w:val="NoSpacing"/>
              <w:rPr>
                <w:rFonts w:ascii="Arial" w:hAnsi="Arial" w:cs="Arial"/>
                <w:sz w:val="20"/>
                <w:szCs w:val="20"/>
              </w:rPr>
            </w:pPr>
          </w:p>
          <w:p w14:paraId="084EC40C" w14:textId="77777777" w:rsidR="0070120C" w:rsidRDefault="0070120C" w:rsidP="00EF67B9">
            <w:pPr>
              <w:pStyle w:val="NoSpacing"/>
              <w:rPr>
                <w:rFonts w:ascii="Arial" w:hAnsi="Arial" w:cs="Arial"/>
                <w:sz w:val="20"/>
                <w:szCs w:val="20"/>
              </w:rPr>
            </w:pPr>
          </w:p>
          <w:p w14:paraId="50C3BAF4" w14:textId="77777777" w:rsidR="0070120C" w:rsidRPr="00EF67B9" w:rsidRDefault="0070120C" w:rsidP="00EF67B9">
            <w:pPr>
              <w:pStyle w:val="NoSpacing"/>
              <w:rPr>
                <w:rFonts w:ascii="Arial" w:hAnsi="Arial" w:cs="Arial"/>
                <w:sz w:val="20"/>
                <w:szCs w:val="20"/>
              </w:rPr>
            </w:pPr>
          </w:p>
        </w:tc>
        <w:tc>
          <w:tcPr>
            <w:tcW w:w="3192" w:type="dxa"/>
          </w:tcPr>
          <w:p w14:paraId="7FE7FE20" w14:textId="77777777" w:rsidR="00EF67B9" w:rsidRPr="00EF67B9" w:rsidRDefault="00EF67B9" w:rsidP="00294521">
            <w:pPr>
              <w:pStyle w:val="NoSpacing"/>
              <w:rPr>
                <w:rFonts w:ascii="Arial" w:hAnsi="Arial" w:cs="Arial"/>
                <w:sz w:val="20"/>
                <w:szCs w:val="20"/>
              </w:rPr>
            </w:pPr>
          </w:p>
        </w:tc>
        <w:tc>
          <w:tcPr>
            <w:tcW w:w="3192" w:type="dxa"/>
          </w:tcPr>
          <w:p w14:paraId="020D0984" w14:textId="77777777" w:rsidR="00EF67B9" w:rsidRPr="00EF67B9" w:rsidRDefault="00EF67B9" w:rsidP="00EF67B9">
            <w:pPr>
              <w:pStyle w:val="NoSpacing"/>
              <w:rPr>
                <w:rFonts w:ascii="Arial" w:hAnsi="Arial" w:cs="Arial"/>
                <w:sz w:val="20"/>
                <w:szCs w:val="20"/>
              </w:rPr>
            </w:pPr>
          </w:p>
        </w:tc>
      </w:tr>
      <w:tr w:rsidR="003C71EA" w:rsidRPr="00EF67B9" w14:paraId="42549E80" w14:textId="77777777" w:rsidTr="00294521">
        <w:tc>
          <w:tcPr>
            <w:tcW w:w="3192" w:type="dxa"/>
          </w:tcPr>
          <w:p w14:paraId="38E52677" w14:textId="77777777" w:rsidR="0070120C" w:rsidRDefault="0070120C" w:rsidP="00EF67B9">
            <w:pPr>
              <w:pStyle w:val="NoSpacing"/>
              <w:rPr>
                <w:rFonts w:ascii="Arial" w:hAnsi="Arial" w:cs="Arial"/>
                <w:sz w:val="20"/>
                <w:szCs w:val="20"/>
              </w:rPr>
            </w:pPr>
          </w:p>
          <w:p w14:paraId="4A01853D" w14:textId="77777777" w:rsidR="003C71EA" w:rsidRPr="00EF67B9" w:rsidRDefault="003C71EA" w:rsidP="00EF67B9">
            <w:pPr>
              <w:pStyle w:val="NoSpacing"/>
              <w:rPr>
                <w:rFonts w:ascii="Arial" w:hAnsi="Arial" w:cs="Arial"/>
                <w:sz w:val="20"/>
                <w:szCs w:val="20"/>
              </w:rPr>
            </w:pPr>
            <w:r w:rsidRPr="00EF67B9">
              <w:rPr>
                <w:rFonts w:ascii="Arial" w:hAnsi="Arial" w:cs="Arial"/>
                <w:sz w:val="20"/>
                <w:szCs w:val="20"/>
              </w:rPr>
              <w:lastRenderedPageBreak/>
              <w:t>Indiana University School of Medicine,</w:t>
            </w:r>
            <w:r w:rsidR="00EF67B9">
              <w:rPr>
                <w:rFonts w:ascii="Arial" w:hAnsi="Arial" w:cs="Arial"/>
                <w:sz w:val="20"/>
                <w:szCs w:val="20"/>
              </w:rPr>
              <w:t xml:space="preserve"> </w:t>
            </w:r>
            <w:r w:rsidRPr="00EF67B9">
              <w:rPr>
                <w:rFonts w:ascii="Arial" w:hAnsi="Arial" w:cs="Arial"/>
                <w:sz w:val="20"/>
                <w:szCs w:val="20"/>
              </w:rPr>
              <w:t>Indianapolis, Indiana</w:t>
            </w:r>
          </w:p>
        </w:tc>
        <w:tc>
          <w:tcPr>
            <w:tcW w:w="3192" w:type="dxa"/>
          </w:tcPr>
          <w:p w14:paraId="37613F1D" w14:textId="77777777" w:rsidR="0070120C" w:rsidRDefault="0070120C" w:rsidP="00294521">
            <w:pPr>
              <w:pStyle w:val="NoSpacing"/>
              <w:rPr>
                <w:rFonts w:ascii="Arial" w:hAnsi="Arial" w:cs="Arial"/>
                <w:sz w:val="20"/>
                <w:szCs w:val="20"/>
              </w:rPr>
            </w:pPr>
          </w:p>
          <w:p w14:paraId="28BF2017" w14:textId="77777777" w:rsidR="003C71EA" w:rsidRPr="00EF67B9" w:rsidRDefault="003C71EA" w:rsidP="00294521">
            <w:pPr>
              <w:pStyle w:val="NoSpacing"/>
              <w:rPr>
                <w:rFonts w:ascii="Arial" w:hAnsi="Arial" w:cs="Arial"/>
                <w:sz w:val="20"/>
                <w:szCs w:val="20"/>
              </w:rPr>
            </w:pPr>
            <w:r w:rsidRPr="00EF67B9">
              <w:rPr>
                <w:rFonts w:ascii="Arial" w:hAnsi="Arial" w:cs="Arial"/>
                <w:sz w:val="20"/>
                <w:szCs w:val="20"/>
              </w:rPr>
              <w:lastRenderedPageBreak/>
              <w:t>Associate Professor of Medicine</w:t>
            </w:r>
          </w:p>
          <w:p w14:paraId="473EE30E" w14:textId="77777777" w:rsidR="003C71EA" w:rsidRPr="00EF67B9" w:rsidRDefault="003C71EA" w:rsidP="00294521">
            <w:pPr>
              <w:pStyle w:val="NoSpacing"/>
              <w:rPr>
                <w:rFonts w:ascii="Arial" w:hAnsi="Arial" w:cs="Arial"/>
                <w:sz w:val="20"/>
                <w:szCs w:val="20"/>
              </w:rPr>
            </w:pPr>
            <w:r w:rsidRPr="00EF67B9">
              <w:rPr>
                <w:rFonts w:ascii="Arial" w:hAnsi="Arial" w:cs="Arial"/>
                <w:sz w:val="20"/>
                <w:szCs w:val="20"/>
              </w:rPr>
              <w:t>Division of Gastroenterology</w:t>
            </w:r>
          </w:p>
        </w:tc>
        <w:tc>
          <w:tcPr>
            <w:tcW w:w="3192" w:type="dxa"/>
          </w:tcPr>
          <w:p w14:paraId="52995B9D" w14:textId="77777777" w:rsidR="0070120C" w:rsidRDefault="0070120C" w:rsidP="00EF67B9">
            <w:pPr>
              <w:pStyle w:val="NoSpacing"/>
              <w:rPr>
                <w:rFonts w:ascii="Arial" w:hAnsi="Arial" w:cs="Arial"/>
                <w:sz w:val="20"/>
                <w:szCs w:val="20"/>
              </w:rPr>
            </w:pPr>
          </w:p>
          <w:p w14:paraId="605C7378" w14:textId="77777777" w:rsidR="003C71EA" w:rsidRPr="00EF67B9" w:rsidRDefault="003C71EA" w:rsidP="00EF67B9">
            <w:pPr>
              <w:pStyle w:val="NoSpacing"/>
              <w:rPr>
                <w:rFonts w:ascii="Arial" w:hAnsi="Arial" w:cs="Arial"/>
                <w:sz w:val="20"/>
                <w:szCs w:val="20"/>
              </w:rPr>
            </w:pPr>
            <w:r w:rsidRPr="00EF67B9">
              <w:rPr>
                <w:rFonts w:ascii="Arial" w:hAnsi="Arial" w:cs="Arial"/>
                <w:sz w:val="20"/>
                <w:szCs w:val="20"/>
              </w:rPr>
              <w:lastRenderedPageBreak/>
              <w:t>July 2007- present</w:t>
            </w:r>
          </w:p>
          <w:p w14:paraId="55C6AFD7" w14:textId="77777777" w:rsidR="003C71EA" w:rsidRPr="00EF67B9" w:rsidRDefault="003C71EA" w:rsidP="00294521">
            <w:pPr>
              <w:pStyle w:val="NoSpacing"/>
              <w:jc w:val="center"/>
              <w:rPr>
                <w:rFonts w:ascii="Arial" w:hAnsi="Arial" w:cs="Arial"/>
                <w:sz w:val="20"/>
                <w:szCs w:val="20"/>
              </w:rPr>
            </w:pPr>
          </w:p>
        </w:tc>
      </w:tr>
      <w:tr w:rsidR="00EF67B9" w:rsidRPr="00EF67B9" w14:paraId="6303FC88" w14:textId="77777777" w:rsidTr="00294521">
        <w:tc>
          <w:tcPr>
            <w:tcW w:w="3192" w:type="dxa"/>
          </w:tcPr>
          <w:p w14:paraId="435174B5" w14:textId="77777777" w:rsidR="00EF67B9" w:rsidRPr="00EF67B9" w:rsidRDefault="00EF67B9" w:rsidP="00EF67B9">
            <w:pPr>
              <w:pStyle w:val="NoSpacing"/>
              <w:rPr>
                <w:rFonts w:ascii="Arial" w:hAnsi="Arial" w:cs="Arial"/>
                <w:sz w:val="20"/>
                <w:szCs w:val="20"/>
              </w:rPr>
            </w:pPr>
          </w:p>
        </w:tc>
        <w:tc>
          <w:tcPr>
            <w:tcW w:w="3192" w:type="dxa"/>
          </w:tcPr>
          <w:p w14:paraId="26F72649" w14:textId="77777777" w:rsidR="00EF67B9" w:rsidRPr="00EF67B9" w:rsidRDefault="00EF67B9" w:rsidP="00EF67B9">
            <w:pPr>
              <w:pStyle w:val="NoSpacing"/>
              <w:rPr>
                <w:rFonts w:ascii="Arial" w:hAnsi="Arial" w:cs="Arial"/>
                <w:sz w:val="20"/>
                <w:szCs w:val="20"/>
              </w:rPr>
            </w:pPr>
          </w:p>
        </w:tc>
        <w:tc>
          <w:tcPr>
            <w:tcW w:w="3192" w:type="dxa"/>
          </w:tcPr>
          <w:p w14:paraId="728492E3" w14:textId="77777777" w:rsidR="00EF67B9" w:rsidRPr="00EF67B9" w:rsidRDefault="00EF67B9" w:rsidP="00EF67B9">
            <w:pPr>
              <w:pStyle w:val="NoSpacing"/>
              <w:rPr>
                <w:rFonts w:ascii="Arial" w:hAnsi="Arial" w:cs="Arial"/>
                <w:sz w:val="20"/>
                <w:szCs w:val="20"/>
              </w:rPr>
            </w:pPr>
          </w:p>
        </w:tc>
      </w:tr>
      <w:tr w:rsidR="003C71EA" w:rsidRPr="00EF67B9" w14:paraId="7C12B552" w14:textId="77777777" w:rsidTr="00294521">
        <w:tc>
          <w:tcPr>
            <w:tcW w:w="3192" w:type="dxa"/>
          </w:tcPr>
          <w:p w14:paraId="2AFBE72B" w14:textId="77777777" w:rsidR="003C71EA" w:rsidRPr="00EF67B9" w:rsidRDefault="003C71EA" w:rsidP="00EF67B9">
            <w:pPr>
              <w:pStyle w:val="NoSpacing"/>
              <w:rPr>
                <w:rFonts w:ascii="Arial" w:hAnsi="Arial" w:cs="Arial"/>
                <w:sz w:val="20"/>
                <w:szCs w:val="20"/>
              </w:rPr>
            </w:pPr>
            <w:r w:rsidRPr="00EF67B9">
              <w:rPr>
                <w:rFonts w:ascii="Arial" w:hAnsi="Arial" w:cs="Arial"/>
                <w:sz w:val="20"/>
                <w:szCs w:val="20"/>
              </w:rPr>
              <w:t>Indiana University School of Medicine, Indianapolis, Indiana</w:t>
            </w:r>
          </w:p>
        </w:tc>
        <w:tc>
          <w:tcPr>
            <w:tcW w:w="3192" w:type="dxa"/>
          </w:tcPr>
          <w:p w14:paraId="1CE01678" w14:textId="77777777" w:rsidR="003C71EA" w:rsidRPr="00EF67B9" w:rsidRDefault="003C71EA" w:rsidP="00F524F6">
            <w:pPr>
              <w:pStyle w:val="NoSpacing"/>
              <w:rPr>
                <w:rFonts w:ascii="Arial" w:hAnsi="Arial" w:cs="Arial"/>
                <w:sz w:val="20"/>
                <w:szCs w:val="20"/>
              </w:rPr>
            </w:pPr>
            <w:r w:rsidRPr="00EF67B9">
              <w:rPr>
                <w:rFonts w:ascii="Arial" w:hAnsi="Arial" w:cs="Arial"/>
                <w:sz w:val="20"/>
                <w:szCs w:val="20"/>
              </w:rPr>
              <w:t>Associate Professor of Medicine, Tenure</w:t>
            </w:r>
            <w:r w:rsidR="00EF67B9">
              <w:rPr>
                <w:rFonts w:ascii="Arial" w:hAnsi="Arial" w:cs="Arial"/>
                <w:sz w:val="20"/>
                <w:szCs w:val="20"/>
              </w:rPr>
              <w:t xml:space="preserve">, </w:t>
            </w:r>
            <w:r w:rsidRPr="00EF67B9">
              <w:rPr>
                <w:rFonts w:ascii="Arial" w:hAnsi="Arial" w:cs="Arial"/>
                <w:sz w:val="20"/>
                <w:szCs w:val="20"/>
              </w:rPr>
              <w:t>Division of Gastroenterology</w:t>
            </w:r>
          </w:p>
        </w:tc>
        <w:tc>
          <w:tcPr>
            <w:tcW w:w="3192" w:type="dxa"/>
          </w:tcPr>
          <w:p w14:paraId="5BCAB5C3" w14:textId="77777777" w:rsidR="003C71EA" w:rsidRPr="00EF67B9" w:rsidRDefault="003C71EA" w:rsidP="00EF67B9">
            <w:pPr>
              <w:pStyle w:val="NoSpacing"/>
              <w:rPr>
                <w:rFonts w:ascii="Arial" w:hAnsi="Arial" w:cs="Arial"/>
                <w:sz w:val="20"/>
                <w:szCs w:val="20"/>
              </w:rPr>
            </w:pPr>
            <w:r w:rsidRPr="00EF67B9">
              <w:rPr>
                <w:rFonts w:ascii="Arial" w:hAnsi="Arial" w:cs="Arial"/>
                <w:sz w:val="20"/>
                <w:szCs w:val="20"/>
              </w:rPr>
              <w:t xml:space="preserve">July 2008 </w:t>
            </w:r>
            <w:r w:rsidR="00A009B5">
              <w:rPr>
                <w:rFonts w:ascii="Arial" w:hAnsi="Arial" w:cs="Arial"/>
                <w:sz w:val="20"/>
                <w:szCs w:val="20"/>
              </w:rPr>
              <w:t>–</w:t>
            </w:r>
            <w:r w:rsidRPr="00EF67B9">
              <w:rPr>
                <w:rFonts w:ascii="Arial" w:hAnsi="Arial" w:cs="Arial"/>
                <w:sz w:val="20"/>
                <w:szCs w:val="20"/>
              </w:rPr>
              <w:t xml:space="preserve"> </w:t>
            </w:r>
            <w:r w:rsidR="00A009B5">
              <w:rPr>
                <w:rFonts w:ascii="Arial" w:hAnsi="Arial" w:cs="Arial"/>
                <w:sz w:val="20"/>
                <w:szCs w:val="20"/>
              </w:rPr>
              <w:t>June 2014</w:t>
            </w:r>
          </w:p>
          <w:p w14:paraId="0AABCE36" w14:textId="77777777" w:rsidR="003C71EA" w:rsidRPr="00EF67B9" w:rsidRDefault="003C71EA" w:rsidP="00294521">
            <w:pPr>
              <w:pStyle w:val="NoSpacing"/>
              <w:rPr>
                <w:rFonts w:ascii="Arial" w:hAnsi="Arial" w:cs="Arial"/>
                <w:sz w:val="20"/>
                <w:szCs w:val="20"/>
              </w:rPr>
            </w:pPr>
          </w:p>
        </w:tc>
      </w:tr>
      <w:tr w:rsidR="00A009B5" w:rsidRPr="00EF67B9" w14:paraId="1807CC36" w14:textId="77777777" w:rsidTr="00294521">
        <w:tc>
          <w:tcPr>
            <w:tcW w:w="3192" w:type="dxa"/>
          </w:tcPr>
          <w:p w14:paraId="74C30478" w14:textId="77777777" w:rsidR="00A009B5" w:rsidRDefault="00A009B5" w:rsidP="00CA1469">
            <w:pPr>
              <w:pStyle w:val="NoSpacing"/>
              <w:rPr>
                <w:rFonts w:ascii="Arial" w:hAnsi="Arial" w:cs="Arial"/>
                <w:sz w:val="20"/>
                <w:szCs w:val="20"/>
              </w:rPr>
            </w:pPr>
          </w:p>
          <w:p w14:paraId="788F6F32" w14:textId="77777777" w:rsidR="00A009B5" w:rsidRPr="00EF67B9" w:rsidRDefault="00A009B5" w:rsidP="00CA1469">
            <w:pPr>
              <w:pStyle w:val="NoSpacing"/>
              <w:rPr>
                <w:rFonts w:ascii="Arial" w:hAnsi="Arial" w:cs="Arial"/>
                <w:sz w:val="20"/>
                <w:szCs w:val="20"/>
              </w:rPr>
            </w:pPr>
            <w:r w:rsidRPr="00A009B5">
              <w:rPr>
                <w:rFonts w:ascii="Arial" w:hAnsi="Arial" w:cs="Arial"/>
                <w:sz w:val="20"/>
                <w:szCs w:val="20"/>
              </w:rPr>
              <w:t>Indiana University</w:t>
            </w:r>
            <w:r>
              <w:rPr>
                <w:rFonts w:ascii="Arial" w:hAnsi="Arial" w:cs="Arial"/>
                <w:sz w:val="20"/>
                <w:szCs w:val="20"/>
              </w:rPr>
              <w:t xml:space="preserve"> School of Medicine, Indianapolis Indiana</w:t>
            </w:r>
          </w:p>
        </w:tc>
        <w:tc>
          <w:tcPr>
            <w:tcW w:w="3192" w:type="dxa"/>
          </w:tcPr>
          <w:p w14:paraId="31A9B7E4" w14:textId="77777777" w:rsidR="00A009B5" w:rsidRDefault="00A009B5" w:rsidP="00CA1469">
            <w:pPr>
              <w:pStyle w:val="NoSpacing"/>
              <w:rPr>
                <w:rFonts w:ascii="Arial" w:hAnsi="Arial" w:cs="Arial"/>
                <w:sz w:val="20"/>
                <w:szCs w:val="20"/>
              </w:rPr>
            </w:pPr>
          </w:p>
          <w:p w14:paraId="570080DD" w14:textId="77777777" w:rsidR="00C11CC1" w:rsidRDefault="00A009B5" w:rsidP="00CA1469">
            <w:pPr>
              <w:pStyle w:val="NoSpacing"/>
              <w:rPr>
                <w:rFonts w:ascii="Arial" w:hAnsi="Arial" w:cs="Arial"/>
                <w:sz w:val="20"/>
                <w:szCs w:val="20"/>
              </w:rPr>
            </w:pPr>
            <w:r>
              <w:rPr>
                <w:rFonts w:ascii="Arial" w:hAnsi="Arial" w:cs="Arial"/>
                <w:sz w:val="20"/>
                <w:szCs w:val="20"/>
              </w:rPr>
              <w:t xml:space="preserve">Professor of Medicine, </w:t>
            </w:r>
          </w:p>
          <w:p w14:paraId="495C92B9" w14:textId="77777777" w:rsidR="00A009B5" w:rsidRPr="00EF67B9" w:rsidRDefault="00A009B5" w:rsidP="00CA1469">
            <w:pPr>
              <w:pStyle w:val="NoSpacing"/>
              <w:rPr>
                <w:rFonts w:ascii="Arial" w:hAnsi="Arial" w:cs="Arial"/>
                <w:sz w:val="20"/>
                <w:szCs w:val="20"/>
              </w:rPr>
            </w:pPr>
            <w:r>
              <w:rPr>
                <w:rFonts w:ascii="Arial" w:hAnsi="Arial" w:cs="Arial"/>
                <w:sz w:val="20"/>
                <w:szCs w:val="20"/>
              </w:rPr>
              <w:t>Division of Gastroenterology</w:t>
            </w:r>
          </w:p>
        </w:tc>
        <w:tc>
          <w:tcPr>
            <w:tcW w:w="3192" w:type="dxa"/>
          </w:tcPr>
          <w:p w14:paraId="7F75A762" w14:textId="77777777" w:rsidR="00A009B5" w:rsidRDefault="00A009B5" w:rsidP="00EF67B9">
            <w:pPr>
              <w:pStyle w:val="NoSpacing"/>
              <w:rPr>
                <w:rFonts w:ascii="Arial" w:hAnsi="Arial" w:cs="Arial"/>
                <w:sz w:val="20"/>
                <w:szCs w:val="20"/>
              </w:rPr>
            </w:pPr>
          </w:p>
          <w:p w14:paraId="5FA3552F" w14:textId="77777777" w:rsidR="00A009B5" w:rsidRPr="00EF67B9" w:rsidRDefault="00A009B5" w:rsidP="00EF67B9">
            <w:pPr>
              <w:pStyle w:val="NoSpacing"/>
              <w:rPr>
                <w:rFonts w:ascii="Arial" w:hAnsi="Arial" w:cs="Arial"/>
                <w:sz w:val="20"/>
                <w:szCs w:val="20"/>
              </w:rPr>
            </w:pPr>
            <w:r>
              <w:rPr>
                <w:rFonts w:ascii="Arial" w:hAnsi="Arial" w:cs="Arial"/>
                <w:sz w:val="20"/>
                <w:szCs w:val="20"/>
              </w:rPr>
              <w:t>July 2014 - present</w:t>
            </w:r>
          </w:p>
        </w:tc>
      </w:tr>
      <w:tr w:rsidR="00A009B5" w:rsidRPr="00EF67B9" w14:paraId="2E57939B" w14:textId="77777777" w:rsidTr="00294521">
        <w:tc>
          <w:tcPr>
            <w:tcW w:w="3192" w:type="dxa"/>
          </w:tcPr>
          <w:p w14:paraId="7E31E8D0" w14:textId="77777777" w:rsidR="00A009B5" w:rsidRPr="00EF67B9" w:rsidRDefault="00A009B5" w:rsidP="00EF67B9">
            <w:pPr>
              <w:pStyle w:val="NoSpacing"/>
              <w:rPr>
                <w:rFonts w:ascii="Arial" w:hAnsi="Arial" w:cs="Arial"/>
                <w:sz w:val="20"/>
                <w:szCs w:val="20"/>
              </w:rPr>
            </w:pPr>
            <w:r>
              <w:rPr>
                <w:rFonts w:ascii="Arial" w:hAnsi="Arial" w:cs="Arial"/>
                <w:sz w:val="20"/>
                <w:szCs w:val="20"/>
              </w:rPr>
              <w:t xml:space="preserve"> </w:t>
            </w:r>
          </w:p>
        </w:tc>
        <w:tc>
          <w:tcPr>
            <w:tcW w:w="3192" w:type="dxa"/>
          </w:tcPr>
          <w:p w14:paraId="5BBD726A" w14:textId="77777777" w:rsidR="00A009B5" w:rsidRPr="00EF67B9" w:rsidRDefault="00A009B5" w:rsidP="00EF67B9">
            <w:pPr>
              <w:pStyle w:val="NoSpacing"/>
              <w:rPr>
                <w:rFonts w:ascii="Arial" w:hAnsi="Arial" w:cs="Arial"/>
                <w:sz w:val="20"/>
                <w:szCs w:val="20"/>
              </w:rPr>
            </w:pPr>
            <w:r>
              <w:rPr>
                <w:rFonts w:ascii="Arial" w:hAnsi="Arial" w:cs="Arial"/>
                <w:sz w:val="20"/>
                <w:szCs w:val="20"/>
              </w:rPr>
              <w:t xml:space="preserve"> </w:t>
            </w:r>
          </w:p>
        </w:tc>
        <w:tc>
          <w:tcPr>
            <w:tcW w:w="3192" w:type="dxa"/>
          </w:tcPr>
          <w:p w14:paraId="0DDB3A48" w14:textId="77777777" w:rsidR="00A009B5" w:rsidRPr="00EF67B9" w:rsidRDefault="00A009B5" w:rsidP="00EF67B9">
            <w:pPr>
              <w:pStyle w:val="NoSpacing"/>
              <w:rPr>
                <w:rFonts w:ascii="Arial" w:hAnsi="Arial" w:cs="Arial"/>
                <w:sz w:val="20"/>
                <w:szCs w:val="20"/>
              </w:rPr>
            </w:pPr>
          </w:p>
        </w:tc>
      </w:tr>
    </w:tbl>
    <w:p w14:paraId="70C664AB" w14:textId="77777777" w:rsidR="00A009B5" w:rsidRDefault="00A009B5" w:rsidP="00C32FBE">
      <w:pPr>
        <w:pStyle w:val="NoSpacing"/>
        <w:rPr>
          <w:rFonts w:ascii="Arial" w:hAnsi="Arial" w:cs="Arial"/>
          <w:sz w:val="20"/>
          <w:szCs w:val="20"/>
        </w:rPr>
      </w:pPr>
      <w:r>
        <w:rPr>
          <w:rFonts w:ascii="Arial" w:hAnsi="Arial" w:cs="Arial"/>
          <w:sz w:val="20"/>
          <w:szCs w:val="20"/>
        </w:rPr>
        <w:t xml:space="preserve"> </w:t>
      </w:r>
    </w:p>
    <w:p w14:paraId="0610D947" w14:textId="77777777" w:rsidR="00A009B5" w:rsidRDefault="00A009B5" w:rsidP="00C32FBE">
      <w:pPr>
        <w:pStyle w:val="NoSpacing"/>
        <w:rPr>
          <w:rFonts w:ascii="Arial" w:hAnsi="Arial" w:cs="Arial"/>
          <w:sz w:val="20"/>
          <w:szCs w:val="20"/>
        </w:rPr>
      </w:pPr>
    </w:p>
    <w:p w14:paraId="4F6C34A9" w14:textId="77777777" w:rsidR="00A405D1" w:rsidRDefault="00EF67B9" w:rsidP="00C32FBE">
      <w:pPr>
        <w:pStyle w:val="NoSpacing"/>
        <w:rPr>
          <w:rFonts w:ascii="Arial" w:hAnsi="Arial" w:cs="Arial"/>
          <w:sz w:val="24"/>
          <w:szCs w:val="20"/>
        </w:rPr>
      </w:pPr>
      <w:r w:rsidRPr="00A45842">
        <w:rPr>
          <w:rFonts w:ascii="Arial" w:hAnsi="Arial" w:cs="Arial"/>
          <w:sz w:val="24"/>
          <w:szCs w:val="20"/>
        </w:rPr>
        <w:t>NONACADEMIC</w:t>
      </w:r>
    </w:p>
    <w:p w14:paraId="052D1642" w14:textId="77777777" w:rsidR="00A45842" w:rsidRPr="00EF67B9" w:rsidRDefault="00A45842" w:rsidP="00C32FBE">
      <w:pPr>
        <w:pStyle w:val="NoSpacing"/>
        <w:rPr>
          <w:rFonts w:ascii="Arial" w:hAnsi="Arial" w:cs="Arial"/>
          <w:sz w:val="20"/>
          <w:szCs w:val="20"/>
        </w:rPr>
      </w:pPr>
    </w:p>
    <w:tbl>
      <w:tblPr>
        <w:tblStyle w:val="Style1"/>
        <w:tblW w:w="0" w:type="auto"/>
        <w:tblLook w:val="04A0" w:firstRow="1" w:lastRow="0" w:firstColumn="1" w:lastColumn="0" w:noHBand="0" w:noVBand="1"/>
      </w:tblPr>
      <w:tblGrid>
        <w:gridCol w:w="3135"/>
        <w:gridCol w:w="3121"/>
        <w:gridCol w:w="3104"/>
      </w:tblGrid>
      <w:tr w:rsidR="003F58DF" w:rsidRPr="00EF67B9" w14:paraId="1DA6E268" w14:textId="77777777" w:rsidTr="00294521">
        <w:tc>
          <w:tcPr>
            <w:tcW w:w="3192" w:type="dxa"/>
          </w:tcPr>
          <w:p w14:paraId="2DBB93CE" w14:textId="77777777" w:rsidR="00A45842" w:rsidRPr="00A45842" w:rsidRDefault="001A15F1" w:rsidP="00A45842">
            <w:pPr>
              <w:pStyle w:val="NoSpacing"/>
              <w:rPr>
                <w:rFonts w:ascii="Arial" w:hAnsi="Arial" w:cs="Arial"/>
                <w:szCs w:val="20"/>
              </w:rPr>
            </w:pPr>
            <w:r w:rsidRPr="00A45842">
              <w:rPr>
                <w:rFonts w:ascii="Arial" w:hAnsi="Arial" w:cs="Arial"/>
                <w:szCs w:val="20"/>
              </w:rPr>
              <w:t>Division Appointments</w:t>
            </w:r>
          </w:p>
        </w:tc>
        <w:tc>
          <w:tcPr>
            <w:tcW w:w="3192" w:type="dxa"/>
            <w:vAlign w:val="bottom"/>
          </w:tcPr>
          <w:p w14:paraId="102217A9" w14:textId="77777777" w:rsidR="003F58DF" w:rsidRPr="00EF67B9" w:rsidRDefault="003F58DF" w:rsidP="00294521">
            <w:pPr>
              <w:jc w:val="center"/>
              <w:rPr>
                <w:rFonts w:ascii="Arial" w:eastAsia="Times New Roman" w:hAnsi="Arial" w:cs="Arial"/>
                <w:color w:val="000000"/>
                <w:sz w:val="20"/>
                <w:szCs w:val="20"/>
              </w:rPr>
            </w:pPr>
          </w:p>
        </w:tc>
        <w:tc>
          <w:tcPr>
            <w:tcW w:w="3192" w:type="dxa"/>
            <w:vAlign w:val="bottom"/>
          </w:tcPr>
          <w:p w14:paraId="06F26F5C" w14:textId="77777777" w:rsidR="003F58DF" w:rsidRPr="00EF67B9" w:rsidRDefault="003F58DF" w:rsidP="00294521">
            <w:pPr>
              <w:jc w:val="center"/>
              <w:rPr>
                <w:rFonts w:ascii="Arial" w:eastAsia="Times New Roman" w:hAnsi="Arial" w:cs="Arial"/>
                <w:color w:val="000000"/>
                <w:sz w:val="20"/>
                <w:szCs w:val="20"/>
              </w:rPr>
            </w:pPr>
          </w:p>
        </w:tc>
      </w:tr>
      <w:tr w:rsidR="003F58DF" w:rsidRPr="00EF67B9" w14:paraId="58195F9D" w14:textId="77777777" w:rsidTr="00294521">
        <w:tc>
          <w:tcPr>
            <w:tcW w:w="3192" w:type="dxa"/>
          </w:tcPr>
          <w:p w14:paraId="26487C49" w14:textId="77777777" w:rsidR="003F58DF" w:rsidRPr="00EF67B9" w:rsidRDefault="003F58DF" w:rsidP="00EF67B9">
            <w:pPr>
              <w:rPr>
                <w:rFonts w:ascii="Arial" w:hAnsi="Arial" w:cs="Arial"/>
                <w:b/>
                <w:sz w:val="20"/>
                <w:szCs w:val="20"/>
              </w:rPr>
            </w:pPr>
            <w:r w:rsidRPr="00EF67B9">
              <w:rPr>
                <w:rFonts w:ascii="Arial" w:eastAsia="Times New Roman" w:hAnsi="Arial" w:cs="Arial"/>
                <w:b/>
                <w:color w:val="000000"/>
                <w:sz w:val="20"/>
                <w:szCs w:val="20"/>
              </w:rPr>
              <w:t>Institution/Entity</w:t>
            </w:r>
          </w:p>
        </w:tc>
        <w:tc>
          <w:tcPr>
            <w:tcW w:w="3192" w:type="dxa"/>
            <w:vAlign w:val="bottom"/>
          </w:tcPr>
          <w:p w14:paraId="45D4C174" w14:textId="77777777" w:rsidR="003F58DF" w:rsidRPr="00EF67B9" w:rsidRDefault="003F58DF" w:rsidP="00EF67B9">
            <w:pPr>
              <w:rPr>
                <w:rFonts w:ascii="Arial" w:eastAsia="Times New Roman" w:hAnsi="Arial" w:cs="Arial"/>
                <w:b/>
                <w:color w:val="000000"/>
                <w:sz w:val="20"/>
                <w:szCs w:val="20"/>
              </w:rPr>
            </w:pPr>
            <w:r w:rsidRPr="00EF67B9">
              <w:rPr>
                <w:rFonts w:ascii="Arial" w:eastAsia="Times New Roman" w:hAnsi="Arial" w:cs="Arial"/>
                <w:b/>
                <w:color w:val="000000"/>
                <w:sz w:val="20"/>
                <w:szCs w:val="20"/>
              </w:rPr>
              <w:t>Rank/Title</w:t>
            </w:r>
          </w:p>
        </w:tc>
        <w:tc>
          <w:tcPr>
            <w:tcW w:w="3192" w:type="dxa"/>
            <w:vAlign w:val="bottom"/>
          </w:tcPr>
          <w:p w14:paraId="0E0E5D2E" w14:textId="77777777" w:rsidR="003F58DF" w:rsidRPr="00EF67B9" w:rsidRDefault="003F58DF" w:rsidP="00EF67B9">
            <w:pPr>
              <w:rPr>
                <w:rFonts w:ascii="Arial" w:eastAsia="Times New Roman" w:hAnsi="Arial" w:cs="Arial"/>
                <w:b/>
                <w:color w:val="000000"/>
                <w:sz w:val="20"/>
                <w:szCs w:val="20"/>
              </w:rPr>
            </w:pPr>
            <w:r w:rsidRPr="00EF67B9">
              <w:rPr>
                <w:rFonts w:ascii="Arial" w:eastAsia="Times New Roman" w:hAnsi="Arial" w:cs="Arial"/>
                <w:b/>
                <w:color w:val="000000"/>
                <w:sz w:val="20"/>
                <w:szCs w:val="20"/>
              </w:rPr>
              <w:t>Inclusive Dates</w:t>
            </w:r>
          </w:p>
        </w:tc>
      </w:tr>
      <w:tr w:rsidR="00EF67B9" w:rsidRPr="00EF67B9" w14:paraId="75F54C22" w14:textId="77777777" w:rsidTr="00294521">
        <w:tc>
          <w:tcPr>
            <w:tcW w:w="3192" w:type="dxa"/>
          </w:tcPr>
          <w:p w14:paraId="6075E2D3" w14:textId="77777777" w:rsidR="00EF67B9" w:rsidRPr="00EF67B9" w:rsidRDefault="00EF67B9" w:rsidP="00294521">
            <w:pPr>
              <w:pStyle w:val="NoSpacing"/>
              <w:rPr>
                <w:rFonts w:ascii="Arial" w:hAnsi="Arial" w:cs="Arial"/>
                <w:sz w:val="20"/>
                <w:szCs w:val="20"/>
              </w:rPr>
            </w:pPr>
          </w:p>
        </w:tc>
        <w:tc>
          <w:tcPr>
            <w:tcW w:w="3192" w:type="dxa"/>
          </w:tcPr>
          <w:p w14:paraId="258B9BDC" w14:textId="77777777" w:rsidR="00EF67B9" w:rsidRPr="00EF67B9" w:rsidRDefault="00EF67B9" w:rsidP="000130AF">
            <w:pPr>
              <w:pStyle w:val="NoSpacing"/>
              <w:ind w:left="228"/>
              <w:rPr>
                <w:rFonts w:ascii="Arial" w:hAnsi="Arial" w:cs="Arial"/>
                <w:sz w:val="20"/>
                <w:szCs w:val="20"/>
              </w:rPr>
            </w:pPr>
          </w:p>
        </w:tc>
        <w:tc>
          <w:tcPr>
            <w:tcW w:w="3192" w:type="dxa"/>
          </w:tcPr>
          <w:p w14:paraId="77E70D47" w14:textId="77777777" w:rsidR="00EF67B9" w:rsidRPr="00EF67B9" w:rsidRDefault="00EF67B9" w:rsidP="00294521">
            <w:pPr>
              <w:pStyle w:val="NoSpacing"/>
              <w:jc w:val="center"/>
              <w:rPr>
                <w:rFonts w:ascii="Arial" w:hAnsi="Arial" w:cs="Arial"/>
                <w:sz w:val="20"/>
                <w:szCs w:val="20"/>
              </w:rPr>
            </w:pPr>
          </w:p>
        </w:tc>
      </w:tr>
      <w:tr w:rsidR="003F58DF" w:rsidRPr="00EF67B9" w14:paraId="4EF19427" w14:textId="77777777" w:rsidTr="00294521">
        <w:tc>
          <w:tcPr>
            <w:tcW w:w="3192" w:type="dxa"/>
          </w:tcPr>
          <w:p w14:paraId="5E76B18E" w14:textId="77777777" w:rsidR="003F58DF" w:rsidRPr="00EF67B9" w:rsidRDefault="003F58DF" w:rsidP="00EF67B9">
            <w:pPr>
              <w:pStyle w:val="NoSpacing"/>
              <w:rPr>
                <w:rFonts w:ascii="Arial" w:hAnsi="Arial" w:cs="Arial"/>
                <w:sz w:val="20"/>
                <w:szCs w:val="20"/>
              </w:rPr>
            </w:pPr>
            <w:r w:rsidRPr="00EF67B9">
              <w:rPr>
                <w:rFonts w:ascii="Arial" w:hAnsi="Arial" w:cs="Arial"/>
                <w:sz w:val="20"/>
                <w:szCs w:val="20"/>
              </w:rPr>
              <w:t>Indiana University School of Medicine,</w:t>
            </w:r>
            <w:r w:rsidR="00EF67B9">
              <w:rPr>
                <w:rFonts w:ascii="Arial" w:hAnsi="Arial" w:cs="Arial"/>
                <w:sz w:val="20"/>
                <w:szCs w:val="20"/>
              </w:rPr>
              <w:t xml:space="preserve"> </w:t>
            </w:r>
            <w:r w:rsidRPr="00EF67B9">
              <w:rPr>
                <w:rFonts w:ascii="Arial" w:hAnsi="Arial" w:cs="Arial"/>
                <w:sz w:val="20"/>
                <w:szCs w:val="20"/>
              </w:rPr>
              <w:t xml:space="preserve">Division of </w:t>
            </w:r>
            <w:r w:rsidR="00EF67B9">
              <w:rPr>
                <w:rFonts w:ascii="Arial" w:hAnsi="Arial" w:cs="Arial"/>
                <w:sz w:val="20"/>
                <w:szCs w:val="20"/>
              </w:rPr>
              <w:t>G</w:t>
            </w:r>
            <w:r w:rsidRPr="00EF67B9">
              <w:rPr>
                <w:rFonts w:ascii="Arial" w:hAnsi="Arial" w:cs="Arial"/>
                <w:sz w:val="20"/>
                <w:szCs w:val="20"/>
              </w:rPr>
              <w:t>astroenterology</w:t>
            </w:r>
          </w:p>
        </w:tc>
        <w:tc>
          <w:tcPr>
            <w:tcW w:w="3192" w:type="dxa"/>
          </w:tcPr>
          <w:p w14:paraId="0A868282" w14:textId="77777777" w:rsidR="003F58DF" w:rsidRPr="00EF67B9" w:rsidRDefault="003F58DF" w:rsidP="002E10E4">
            <w:pPr>
              <w:pStyle w:val="NoSpacing"/>
              <w:ind w:left="228"/>
              <w:rPr>
                <w:rFonts w:ascii="Arial" w:hAnsi="Arial" w:cs="Arial"/>
                <w:sz w:val="20"/>
                <w:szCs w:val="20"/>
              </w:rPr>
            </w:pPr>
            <w:r w:rsidRPr="00EF67B9">
              <w:rPr>
                <w:rFonts w:ascii="Arial" w:hAnsi="Arial" w:cs="Arial"/>
                <w:sz w:val="20"/>
                <w:szCs w:val="20"/>
              </w:rPr>
              <w:t>Co-Director, Endoscopic Ultrasound Program</w:t>
            </w:r>
          </w:p>
        </w:tc>
        <w:tc>
          <w:tcPr>
            <w:tcW w:w="3192" w:type="dxa"/>
          </w:tcPr>
          <w:p w14:paraId="65497A9C" w14:textId="77777777" w:rsidR="003F58DF" w:rsidRPr="00EF67B9" w:rsidRDefault="003F58DF" w:rsidP="00EF67B9">
            <w:pPr>
              <w:pStyle w:val="NoSpacing"/>
              <w:rPr>
                <w:rFonts w:ascii="Arial" w:hAnsi="Arial" w:cs="Arial"/>
                <w:sz w:val="20"/>
                <w:szCs w:val="20"/>
              </w:rPr>
            </w:pPr>
            <w:r w:rsidRPr="00EF67B9">
              <w:rPr>
                <w:rFonts w:ascii="Arial" w:hAnsi="Arial" w:cs="Arial"/>
                <w:sz w:val="20"/>
                <w:szCs w:val="20"/>
              </w:rPr>
              <w:t>July 2006 - present</w:t>
            </w:r>
          </w:p>
        </w:tc>
      </w:tr>
      <w:tr w:rsidR="00EF67B9" w:rsidRPr="00EF67B9" w14:paraId="01068A70" w14:textId="77777777" w:rsidTr="00294521">
        <w:tc>
          <w:tcPr>
            <w:tcW w:w="3192" w:type="dxa"/>
          </w:tcPr>
          <w:p w14:paraId="24CD8213" w14:textId="77777777" w:rsidR="00EF67B9" w:rsidRPr="00EF67B9" w:rsidRDefault="00EF67B9" w:rsidP="00294521">
            <w:pPr>
              <w:pStyle w:val="NoSpacing"/>
              <w:rPr>
                <w:rFonts w:ascii="Arial" w:hAnsi="Arial" w:cs="Arial"/>
                <w:sz w:val="20"/>
                <w:szCs w:val="20"/>
              </w:rPr>
            </w:pPr>
          </w:p>
        </w:tc>
        <w:tc>
          <w:tcPr>
            <w:tcW w:w="3192" w:type="dxa"/>
          </w:tcPr>
          <w:p w14:paraId="7B03C793" w14:textId="77777777" w:rsidR="00EF67B9" w:rsidRPr="00EF67B9" w:rsidRDefault="00EF67B9" w:rsidP="002E10E4">
            <w:pPr>
              <w:pStyle w:val="NoSpacing"/>
              <w:ind w:left="228"/>
              <w:rPr>
                <w:rFonts w:ascii="Arial" w:hAnsi="Arial" w:cs="Arial"/>
                <w:sz w:val="20"/>
                <w:szCs w:val="20"/>
              </w:rPr>
            </w:pPr>
          </w:p>
        </w:tc>
        <w:tc>
          <w:tcPr>
            <w:tcW w:w="3192" w:type="dxa"/>
          </w:tcPr>
          <w:p w14:paraId="5B0C46D7" w14:textId="77777777" w:rsidR="00EF67B9" w:rsidRPr="00EF67B9" w:rsidRDefault="00EF67B9" w:rsidP="00EF67B9">
            <w:pPr>
              <w:pStyle w:val="NoSpacing"/>
              <w:rPr>
                <w:rFonts w:ascii="Arial" w:hAnsi="Arial" w:cs="Arial"/>
                <w:sz w:val="20"/>
                <w:szCs w:val="20"/>
              </w:rPr>
            </w:pPr>
          </w:p>
        </w:tc>
      </w:tr>
      <w:tr w:rsidR="003F58DF" w:rsidRPr="00EF67B9" w14:paraId="5D1074F5" w14:textId="77777777" w:rsidTr="00294521">
        <w:tc>
          <w:tcPr>
            <w:tcW w:w="3192" w:type="dxa"/>
          </w:tcPr>
          <w:p w14:paraId="72F9A67A" w14:textId="77777777" w:rsidR="003F58DF" w:rsidRPr="00EF67B9" w:rsidRDefault="003F58DF" w:rsidP="00EF67B9">
            <w:pPr>
              <w:pStyle w:val="NoSpacing"/>
              <w:rPr>
                <w:rFonts w:ascii="Arial" w:hAnsi="Arial" w:cs="Arial"/>
                <w:sz w:val="20"/>
                <w:szCs w:val="20"/>
              </w:rPr>
            </w:pPr>
            <w:r w:rsidRPr="00EF67B9">
              <w:rPr>
                <w:rFonts w:ascii="Arial" w:hAnsi="Arial" w:cs="Arial"/>
                <w:sz w:val="20"/>
                <w:szCs w:val="20"/>
              </w:rPr>
              <w:t>Indiana University School of Medicine,</w:t>
            </w:r>
            <w:r w:rsidR="00EF67B9">
              <w:rPr>
                <w:rFonts w:ascii="Arial" w:hAnsi="Arial" w:cs="Arial"/>
                <w:sz w:val="20"/>
                <w:szCs w:val="20"/>
              </w:rPr>
              <w:t xml:space="preserve"> </w:t>
            </w:r>
            <w:r w:rsidRPr="00EF67B9">
              <w:rPr>
                <w:rFonts w:ascii="Arial" w:hAnsi="Arial" w:cs="Arial"/>
                <w:sz w:val="20"/>
                <w:szCs w:val="20"/>
              </w:rPr>
              <w:t>Division of Gastroenterology</w:t>
            </w:r>
          </w:p>
        </w:tc>
        <w:tc>
          <w:tcPr>
            <w:tcW w:w="3192" w:type="dxa"/>
          </w:tcPr>
          <w:p w14:paraId="6E749493" w14:textId="77777777" w:rsidR="003F58DF" w:rsidRPr="00EF67B9" w:rsidRDefault="003F58DF" w:rsidP="00F524F6">
            <w:pPr>
              <w:pStyle w:val="NoSpacing"/>
              <w:ind w:left="228"/>
              <w:rPr>
                <w:rFonts w:ascii="Arial" w:hAnsi="Arial" w:cs="Arial"/>
                <w:sz w:val="20"/>
                <w:szCs w:val="20"/>
              </w:rPr>
            </w:pPr>
            <w:r w:rsidRPr="00EF67B9">
              <w:rPr>
                <w:rFonts w:ascii="Arial" w:hAnsi="Arial" w:cs="Arial"/>
                <w:sz w:val="20"/>
                <w:szCs w:val="20"/>
              </w:rPr>
              <w:t>Director, Endoscopic Ultrasound</w:t>
            </w:r>
          </w:p>
        </w:tc>
        <w:tc>
          <w:tcPr>
            <w:tcW w:w="3192" w:type="dxa"/>
          </w:tcPr>
          <w:p w14:paraId="0974B355" w14:textId="77777777" w:rsidR="003F58DF" w:rsidRPr="00EF67B9" w:rsidRDefault="003F58DF" w:rsidP="00F524F6">
            <w:pPr>
              <w:pStyle w:val="NoSpacing"/>
              <w:rPr>
                <w:rFonts w:ascii="Arial" w:hAnsi="Arial" w:cs="Arial"/>
                <w:sz w:val="20"/>
                <w:szCs w:val="20"/>
              </w:rPr>
            </w:pPr>
            <w:r w:rsidRPr="00EF67B9">
              <w:rPr>
                <w:rFonts w:ascii="Arial" w:hAnsi="Arial" w:cs="Arial"/>
                <w:sz w:val="20"/>
                <w:szCs w:val="20"/>
              </w:rPr>
              <w:t>January 201</w:t>
            </w:r>
            <w:r w:rsidR="00F524F6">
              <w:rPr>
                <w:rFonts w:ascii="Arial" w:hAnsi="Arial" w:cs="Arial"/>
                <w:sz w:val="20"/>
                <w:szCs w:val="20"/>
              </w:rPr>
              <w:t>4</w:t>
            </w:r>
            <w:r w:rsidRPr="00EF67B9">
              <w:rPr>
                <w:rFonts w:ascii="Arial" w:hAnsi="Arial" w:cs="Arial"/>
                <w:sz w:val="20"/>
                <w:szCs w:val="20"/>
              </w:rPr>
              <w:t xml:space="preserve"> </w:t>
            </w:r>
            <w:r w:rsidR="007B1541">
              <w:rPr>
                <w:rFonts w:ascii="Arial" w:hAnsi="Arial" w:cs="Arial"/>
                <w:sz w:val="20"/>
                <w:szCs w:val="20"/>
              </w:rPr>
              <w:t>-</w:t>
            </w:r>
            <w:r w:rsidRPr="00EF67B9">
              <w:rPr>
                <w:rFonts w:ascii="Arial" w:hAnsi="Arial" w:cs="Arial"/>
                <w:sz w:val="20"/>
                <w:szCs w:val="20"/>
              </w:rPr>
              <w:t xml:space="preserve"> present</w:t>
            </w:r>
            <w:r w:rsidR="007B1541">
              <w:rPr>
                <w:rFonts w:ascii="Arial" w:hAnsi="Arial" w:cs="Arial"/>
                <w:sz w:val="20"/>
                <w:szCs w:val="20"/>
              </w:rPr>
              <w:t xml:space="preserve"> </w:t>
            </w:r>
          </w:p>
        </w:tc>
      </w:tr>
      <w:tr w:rsidR="00A45842" w:rsidRPr="00EF67B9" w14:paraId="07907130" w14:textId="77777777" w:rsidTr="00294521">
        <w:tc>
          <w:tcPr>
            <w:tcW w:w="3192" w:type="dxa"/>
          </w:tcPr>
          <w:p w14:paraId="5B63B3DE" w14:textId="77777777" w:rsidR="00A45842" w:rsidRPr="00EF67B9" w:rsidRDefault="00A45842" w:rsidP="00EF67B9">
            <w:pPr>
              <w:pStyle w:val="NoSpacing"/>
              <w:rPr>
                <w:rFonts w:ascii="Arial" w:hAnsi="Arial" w:cs="Arial"/>
                <w:sz w:val="20"/>
                <w:szCs w:val="20"/>
              </w:rPr>
            </w:pPr>
          </w:p>
        </w:tc>
        <w:tc>
          <w:tcPr>
            <w:tcW w:w="3192" w:type="dxa"/>
          </w:tcPr>
          <w:p w14:paraId="1AF835D3" w14:textId="77777777" w:rsidR="00A45842" w:rsidRPr="00EF67B9" w:rsidRDefault="00A45842" w:rsidP="002E10E4">
            <w:pPr>
              <w:pStyle w:val="NoSpacing"/>
              <w:ind w:left="228"/>
              <w:rPr>
                <w:rFonts w:ascii="Arial" w:hAnsi="Arial" w:cs="Arial"/>
                <w:sz w:val="20"/>
                <w:szCs w:val="20"/>
              </w:rPr>
            </w:pPr>
          </w:p>
        </w:tc>
        <w:tc>
          <w:tcPr>
            <w:tcW w:w="3192" w:type="dxa"/>
          </w:tcPr>
          <w:p w14:paraId="3F35A1E4" w14:textId="77777777" w:rsidR="00A45842" w:rsidRPr="00EF67B9" w:rsidRDefault="00A45842" w:rsidP="00EF67B9">
            <w:pPr>
              <w:pStyle w:val="NoSpacing"/>
              <w:rPr>
                <w:rFonts w:ascii="Arial" w:hAnsi="Arial" w:cs="Arial"/>
                <w:sz w:val="20"/>
                <w:szCs w:val="20"/>
              </w:rPr>
            </w:pPr>
          </w:p>
        </w:tc>
      </w:tr>
      <w:tr w:rsidR="003F58DF" w:rsidRPr="00EF67B9" w14:paraId="2E4F5FD6" w14:textId="77777777" w:rsidTr="00294521">
        <w:tc>
          <w:tcPr>
            <w:tcW w:w="3192" w:type="dxa"/>
          </w:tcPr>
          <w:p w14:paraId="4B52EB3F" w14:textId="77777777" w:rsidR="003F58DF" w:rsidRPr="00A45842" w:rsidRDefault="003F58DF" w:rsidP="00294521">
            <w:pPr>
              <w:pStyle w:val="NoSpacing"/>
              <w:rPr>
                <w:rFonts w:ascii="Arial" w:hAnsi="Arial" w:cs="Arial"/>
                <w:szCs w:val="20"/>
              </w:rPr>
            </w:pPr>
          </w:p>
          <w:p w14:paraId="47179B31" w14:textId="77777777" w:rsidR="00A45842" w:rsidRPr="00A45842" w:rsidRDefault="00A45842" w:rsidP="00294521">
            <w:pPr>
              <w:pStyle w:val="NoSpacing"/>
              <w:rPr>
                <w:rFonts w:ascii="Arial" w:hAnsi="Arial" w:cs="Arial"/>
                <w:szCs w:val="20"/>
              </w:rPr>
            </w:pPr>
          </w:p>
          <w:p w14:paraId="6FA96F54" w14:textId="77777777" w:rsidR="00A45842" w:rsidRPr="00A45842" w:rsidRDefault="003F58DF" w:rsidP="00A45842">
            <w:pPr>
              <w:pStyle w:val="NoSpacing"/>
              <w:rPr>
                <w:rFonts w:ascii="Arial" w:hAnsi="Arial" w:cs="Arial"/>
                <w:szCs w:val="20"/>
              </w:rPr>
            </w:pPr>
            <w:r w:rsidRPr="00A45842">
              <w:rPr>
                <w:rFonts w:ascii="Arial" w:hAnsi="Arial" w:cs="Arial"/>
                <w:szCs w:val="20"/>
              </w:rPr>
              <w:t>Hospital Appointments</w:t>
            </w:r>
          </w:p>
        </w:tc>
        <w:tc>
          <w:tcPr>
            <w:tcW w:w="3192" w:type="dxa"/>
          </w:tcPr>
          <w:p w14:paraId="5220E320" w14:textId="77777777" w:rsidR="003F58DF" w:rsidRPr="00EF67B9" w:rsidRDefault="003F58DF" w:rsidP="00294521">
            <w:pPr>
              <w:pStyle w:val="NoSpacing"/>
              <w:rPr>
                <w:rFonts w:ascii="Arial" w:hAnsi="Arial" w:cs="Arial"/>
                <w:sz w:val="20"/>
                <w:szCs w:val="20"/>
              </w:rPr>
            </w:pPr>
          </w:p>
        </w:tc>
        <w:tc>
          <w:tcPr>
            <w:tcW w:w="3192" w:type="dxa"/>
          </w:tcPr>
          <w:p w14:paraId="52B614F8" w14:textId="77777777" w:rsidR="003F58DF" w:rsidRPr="00EF67B9" w:rsidRDefault="003F58DF" w:rsidP="00294521">
            <w:pPr>
              <w:pStyle w:val="NoSpacing"/>
              <w:jc w:val="center"/>
              <w:rPr>
                <w:rFonts w:ascii="Arial" w:hAnsi="Arial" w:cs="Arial"/>
                <w:sz w:val="20"/>
                <w:szCs w:val="20"/>
              </w:rPr>
            </w:pPr>
          </w:p>
        </w:tc>
      </w:tr>
      <w:tr w:rsidR="003F58DF" w:rsidRPr="00EF67B9" w14:paraId="74CB909A" w14:textId="77777777" w:rsidTr="00294521">
        <w:tc>
          <w:tcPr>
            <w:tcW w:w="3192" w:type="dxa"/>
          </w:tcPr>
          <w:p w14:paraId="361C643E" w14:textId="77777777" w:rsidR="003F58DF" w:rsidRPr="001E6A03" w:rsidRDefault="003F58DF" w:rsidP="001E6A03">
            <w:pPr>
              <w:rPr>
                <w:rFonts w:ascii="Arial" w:hAnsi="Arial" w:cs="Arial"/>
                <w:b/>
                <w:sz w:val="20"/>
                <w:szCs w:val="20"/>
              </w:rPr>
            </w:pPr>
            <w:r w:rsidRPr="001E6A03">
              <w:rPr>
                <w:rFonts w:ascii="Arial" w:eastAsia="Times New Roman" w:hAnsi="Arial" w:cs="Arial"/>
                <w:b/>
                <w:color w:val="000000"/>
                <w:sz w:val="20"/>
                <w:szCs w:val="20"/>
              </w:rPr>
              <w:t>Institution/Entity</w:t>
            </w:r>
          </w:p>
        </w:tc>
        <w:tc>
          <w:tcPr>
            <w:tcW w:w="3192" w:type="dxa"/>
            <w:vAlign w:val="bottom"/>
          </w:tcPr>
          <w:p w14:paraId="7A3E6DA5" w14:textId="77777777" w:rsidR="003F58DF" w:rsidRPr="001E6A03" w:rsidRDefault="003F58DF" w:rsidP="001E6A03">
            <w:pPr>
              <w:rPr>
                <w:rFonts w:ascii="Arial" w:eastAsia="Times New Roman" w:hAnsi="Arial" w:cs="Arial"/>
                <w:b/>
                <w:color w:val="000000"/>
                <w:sz w:val="20"/>
                <w:szCs w:val="20"/>
              </w:rPr>
            </w:pPr>
            <w:r w:rsidRPr="001E6A03">
              <w:rPr>
                <w:rFonts w:ascii="Arial" w:eastAsia="Times New Roman" w:hAnsi="Arial" w:cs="Arial"/>
                <w:b/>
                <w:color w:val="000000"/>
                <w:sz w:val="20"/>
                <w:szCs w:val="20"/>
              </w:rPr>
              <w:t>Rank/Title</w:t>
            </w:r>
          </w:p>
        </w:tc>
        <w:tc>
          <w:tcPr>
            <w:tcW w:w="3192" w:type="dxa"/>
            <w:vAlign w:val="bottom"/>
          </w:tcPr>
          <w:p w14:paraId="48014BF3" w14:textId="77777777" w:rsidR="003F58DF" w:rsidRPr="001E6A03" w:rsidRDefault="003F58DF" w:rsidP="001E6A03">
            <w:pPr>
              <w:rPr>
                <w:rFonts w:ascii="Arial" w:eastAsia="Times New Roman" w:hAnsi="Arial" w:cs="Arial"/>
                <w:b/>
                <w:color w:val="000000"/>
                <w:sz w:val="20"/>
                <w:szCs w:val="20"/>
              </w:rPr>
            </w:pPr>
            <w:r w:rsidRPr="001E6A03">
              <w:rPr>
                <w:rFonts w:ascii="Arial" w:eastAsia="Times New Roman" w:hAnsi="Arial" w:cs="Arial"/>
                <w:b/>
                <w:color w:val="000000"/>
                <w:sz w:val="20"/>
                <w:szCs w:val="20"/>
              </w:rPr>
              <w:t>Inclusive Dates</w:t>
            </w:r>
          </w:p>
        </w:tc>
      </w:tr>
      <w:tr w:rsidR="001E6A03" w:rsidRPr="00EF67B9" w14:paraId="249FAE64" w14:textId="77777777" w:rsidTr="001E6A03">
        <w:trPr>
          <w:trHeight w:val="153"/>
        </w:trPr>
        <w:tc>
          <w:tcPr>
            <w:tcW w:w="3192" w:type="dxa"/>
          </w:tcPr>
          <w:p w14:paraId="4077504B" w14:textId="77777777" w:rsidR="001E6A03" w:rsidRPr="00EF67B9" w:rsidRDefault="001E6A03" w:rsidP="001E6A03">
            <w:pPr>
              <w:pStyle w:val="NoSpacing"/>
              <w:rPr>
                <w:rFonts w:ascii="Arial" w:hAnsi="Arial" w:cs="Arial"/>
                <w:sz w:val="20"/>
                <w:szCs w:val="20"/>
              </w:rPr>
            </w:pPr>
          </w:p>
        </w:tc>
        <w:tc>
          <w:tcPr>
            <w:tcW w:w="3192" w:type="dxa"/>
          </w:tcPr>
          <w:p w14:paraId="3C5019E6" w14:textId="77777777" w:rsidR="001E6A03" w:rsidRPr="00EF67B9" w:rsidRDefault="001E6A03" w:rsidP="000130AF">
            <w:pPr>
              <w:pStyle w:val="NoSpacing"/>
              <w:ind w:left="228"/>
              <w:rPr>
                <w:rFonts w:ascii="Arial" w:hAnsi="Arial" w:cs="Arial"/>
                <w:sz w:val="20"/>
                <w:szCs w:val="20"/>
              </w:rPr>
            </w:pPr>
          </w:p>
        </w:tc>
        <w:tc>
          <w:tcPr>
            <w:tcW w:w="3192" w:type="dxa"/>
          </w:tcPr>
          <w:p w14:paraId="67FE5F6C" w14:textId="77777777" w:rsidR="001E6A03" w:rsidRPr="00EF67B9" w:rsidRDefault="001E6A03" w:rsidP="001E6A03">
            <w:pPr>
              <w:pStyle w:val="NoSpacing"/>
              <w:rPr>
                <w:rFonts w:ascii="Arial" w:hAnsi="Arial" w:cs="Arial"/>
                <w:sz w:val="20"/>
                <w:szCs w:val="20"/>
              </w:rPr>
            </w:pPr>
          </w:p>
        </w:tc>
      </w:tr>
      <w:tr w:rsidR="003F58DF" w:rsidRPr="00EF67B9" w14:paraId="67929E35" w14:textId="77777777" w:rsidTr="00294521">
        <w:tc>
          <w:tcPr>
            <w:tcW w:w="3192" w:type="dxa"/>
          </w:tcPr>
          <w:p w14:paraId="3FEEB2C2" w14:textId="77777777" w:rsidR="003A1C21" w:rsidRDefault="003F58DF" w:rsidP="001E6A03">
            <w:pPr>
              <w:pStyle w:val="NoSpacing"/>
              <w:rPr>
                <w:rFonts w:ascii="Arial" w:hAnsi="Arial" w:cs="Arial"/>
                <w:sz w:val="20"/>
                <w:szCs w:val="20"/>
              </w:rPr>
            </w:pPr>
            <w:r w:rsidRPr="00EF67B9">
              <w:rPr>
                <w:rFonts w:ascii="Arial" w:hAnsi="Arial" w:cs="Arial"/>
                <w:sz w:val="20"/>
                <w:szCs w:val="20"/>
              </w:rPr>
              <w:t xml:space="preserve">Methodist </w:t>
            </w:r>
            <w:r w:rsidR="000243F3" w:rsidRPr="00EF67B9">
              <w:rPr>
                <w:rFonts w:ascii="Arial" w:hAnsi="Arial" w:cs="Arial"/>
                <w:sz w:val="20"/>
                <w:szCs w:val="20"/>
              </w:rPr>
              <w:t>Hospital,</w:t>
            </w:r>
          </w:p>
          <w:p w14:paraId="1CF20B58" w14:textId="434C91D2" w:rsidR="003F58DF" w:rsidRPr="00EF67B9" w:rsidRDefault="003F58DF" w:rsidP="001E6A03">
            <w:pPr>
              <w:pStyle w:val="NoSpacing"/>
              <w:rPr>
                <w:rFonts w:ascii="Arial" w:hAnsi="Arial" w:cs="Arial"/>
                <w:sz w:val="20"/>
                <w:szCs w:val="20"/>
              </w:rPr>
            </w:pPr>
            <w:r w:rsidRPr="00EF67B9">
              <w:rPr>
                <w:rFonts w:ascii="Arial" w:hAnsi="Arial" w:cs="Arial"/>
                <w:sz w:val="20"/>
                <w:szCs w:val="20"/>
              </w:rPr>
              <w:t>Indianapolis, Indiana</w:t>
            </w:r>
          </w:p>
        </w:tc>
        <w:tc>
          <w:tcPr>
            <w:tcW w:w="3192" w:type="dxa"/>
          </w:tcPr>
          <w:p w14:paraId="0CAA00B8" w14:textId="77777777" w:rsidR="003F58DF" w:rsidRPr="00EF67B9" w:rsidRDefault="002E10E4" w:rsidP="002E10E4">
            <w:pPr>
              <w:pStyle w:val="NoSpacing"/>
              <w:ind w:left="228"/>
              <w:rPr>
                <w:rFonts w:ascii="Arial" w:hAnsi="Arial" w:cs="Arial"/>
                <w:sz w:val="20"/>
                <w:szCs w:val="20"/>
              </w:rPr>
            </w:pPr>
            <w:r>
              <w:rPr>
                <w:rFonts w:ascii="Arial" w:hAnsi="Arial" w:cs="Arial"/>
                <w:sz w:val="20"/>
                <w:szCs w:val="20"/>
              </w:rPr>
              <w:t>Staff Physician</w:t>
            </w:r>
          </w:p>
        </w:tc>
        <w:tc>
          <w:tcPr>
            <w:tcW w:w="3192" w:type="dxa"/>
          </w:tcPr>
          <w:p w14:paraId="70EA4CD6" w14:textId="77777777" w:rsidR="003F58DF" w:rsidRPr="00EF67B9" w:rsidRDefault="003F58DF" w:rsidP="001E6A03">
            <w:pPr>
              <w:pStyle w:val="NoSpacing"/>
              <w:rPr>
                <w:rFonts w:ascii="Arial" w:hAnsi="Arial" w:cs="Arial"/>
                <w:sz w:val="20"/>
                <w:szCs w:val="20"/>
              </w:rPr>
            </w:pPr>
            <w:r w:rsidRPr="00EF67B9">
              <w:rPr>
                <w:rFonts w:ascii="Arial" w:hAnsi="Arial" w:cs="Arial"/>
                <w:sz w:val="20"/>
                <w:szCs w:val="20"/>
              </w:rPr>
              <w:t>July 2001 - present</w:t>
            </w:r>
          </w:p>
        </w:tc>
      </w:tr>
      <w:tr w:rsidR="001E6A03" w:rsidRPr="00EF67B9" w14:paraId="2DAC540F" w14:textId="77777777" w:rsidTr="001E6A03">
        <w:trPr>
          <w:trHeight w:val="180"/>
        </w:trPr>
        <w:tc>
          <w:tcPr>
            <w:tcW w:w="3192" w:type="dxa"/>
          </w:tcPr>
          <w:p w14:paraId="7ECC49D1" w14:textId="77777777" w:rsidR="001E6A03" w:rsidRPr="00EF67B9" w:rsidRDefault="001E6A03" w:rsidP="00294521">
            <w:pPr>
              <w:pStyle w:val="NoSpacing"/>
              <w:rPr>
                <w:rFonts w:ascii="Arial" w:hAnsi="Arial" w:cs="Arial"/>
                <w:sz w:val="20"/>
                <w:szCs w:val="20"/>
              </w:rPr>
            </w:pPr>
          </w:p>
        </w:tc>
        <w:tc>
          <w:tcPr>
            <w:tcW w:w="3192" w:type="dxa"/>
          </w:tcPr>
          <w:p w14:paraId="7E38CCB6" w14:textId="77777777" w:rsidR="001E6A03" w:rsidRPr="00EF67B9" w:rsidRDefault="001E6A03" w:rsidP="000130AF">
            <w:pPr>
              <w:pStyle w:val="NoSpacing"/>
              <w:ind w:left="228"/>
              <w:rPr>
                <w:rFonts w:ascii="Arial" w:hAnsi="Arial" w:cs="Arial"/>
                <w:sz w:val="20"/>
                <w:szCs w:val="20"/>
              </w:rPr>
            </w:pPr>
          </w:p>
        </w:tc>
        <w:tc>
          <w:tcPr>
            <w:tcW w:w="3192" w:type="dxa"/>
          </w:tcPr>
          <w:p w14:paraId="641250A2" w14:textId="77777777" w:rsidR="001E6A03" w:rsidRPr="00EF67B9" w:rsidRDefault="001E6A03" w:rsidP="001E6A03">
            <w:pPr>
              <w:pStyle w:val="NoSpacing"/>
              <w:rPr>
                <w:rFonts w:ascii="Arial" w:hAnsi="Arial" w:cs="Arial"/>
                <w:sz w:val="20"/>
                <w:szCs w:val="20"/>
              </w:rPr>
            </w:pPr>
          </w:p>
        </w:tc>
      </w:tr>
      <w:tr w:rsidR="003F58DF" w:rsidRPr="00EF67B9" w14:paraId="1F6060B6" w14:textId="77777777" w:rsidTr="00294521">
        <w:tc>
          <w:tcPr>
            <w:tcW w:w="3192" w:type="dxa"/>
          </w:tcPr>
          <w:p w14:paraId="47218AEE" w14:textId="77777777" w:rsidR="003F58DF" w:rsidRPr="00EF67B9" w:rsidRDefault="003F58DF" w:rsidP="00294521">
            <w:pPr>
              <w:pStyle w:val="NoSpacing"/>
              <w:rPr>
                <w:rFonts w:ascii="Arial" w:hAnsi="Arial" w:cs="Arial"/>
                <w:sz w:val="20"/>
                <w:szCs w:val="20"/>
              </w:rPr>
            </w:pPr>
            <w:r w:rsidRPr="00EF67B9">
              <w:rPr>
                <w:rFonts w:ascii="Arial" w:hAnsi="Arial" w:cs="Arial"/>
                <w:sz w:val="20"/>
                <w:szCs w:val="20"/>
              </w:rPr>
              <w:t>Roudebush VA Medical Center,</w:t>
            </w:r>
          </w:p>
          <w:p w14:paraId="6CDBB13D" w14:textId="77777777" w:rsidR="003F58DF" w:rsidRPr="00EF67B9" w:rsidRDefault="003F58DF" w:rsidP="00294521">
            <w:pPr>
              <w:pStyle w:val="NoSpacing"/>
              <w:rPr>
                <w:rFonts w:ascii="Arial" w:hAnsi="Arial" w:cs="Arial"/>
                <w:sz w:val="20"/>
                <w:szCs w:val="20"/>
              </w:rPr>
            </w:pPr>
            <w:r w:rsidRPr="00EF67B9">
              <w:rPr>
                <w:rFonts w:ascii="Arial" w:hAnsi="Arial" w:cs="Arial"/>
                <w:sz w:val="20"/>
                <w:szCs w:val="20"/>
              </w:rPr>
              <w:t>Indianapolis, Indiana</w:t>
            </w:r>
          </w:p>
        </w:tc>
        <w:tc>
          <w:tcPr>
            <w:tcW w:w="3192" w:type="dxa"/>
          </w:tcPr>
          <w:p w14:paraId="432B56C3"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Staff Physician</w:t>
            </w:r>
          </w:p>
        </w:tc>
        <w:tc>
          <w:tcPr>
            <w:tcW w:w="3192" w:type="dxa"/>
          </w:tcPr>
          <w:p w14:paraId="70AC5C5D" w14:textId="77777777" w:rsidR="003F58DF" w:rsidRPr="00EF67B9" w:rsidRDefault="003F58DF" w:rsidP="001E6A03">
            <w:pPr>
              <w:pStyle w:val="NoSpacing"/>
              <w:rPr>
                <w:rFonts w:ascii="Arial" w:hAnsi="Arial" w:cs="Arial"/>
                <w:sz w:val="20"/>
                <w:szCs w:val="20"/>
              </w:rPr>
            </w:pPr>
            <w:r w:rsidRPr="00EF67B9">
              <w:rPr>
                <w:rFonts w:ascii="Arial" w:hAnsi="Arial" w:cs="Arial"/>
                <w:sz w:val="20"/>
                <w:szCs w:val="20"/>
              </w:rPr>
              <w:t>July 2001 - present</w:t>
            </w:r>
          </w:p>
        </w:tc>
      </w:tr>
      <w:tr w:rsidR="001E6A03" w:rsidRPr="00EF67B9" w14:paraId="614FD3E6" w14:textId="77777777" w:rsidTr="00294521">
        <w:tc>
          <w:tcPr>
            <w:tcW w:w="3192" w:type="dxa"/>
          </w:tcPr>
          <w:p w14:paraId="4F6AE295" w14:textId="77777777" w:rsidR="001E6A03" w:rsidRPr="00EF67B9" w:rsidRDefault="001E6A03" w:rsidP="00294521">
            <w:pPr>
              <w:pStyle w:val="NoSpacing"/>
              <w:rPr>
                <w:rFonts w:ascii="Arial" w:hAnsi="Arial" w:cs="Arial"/>
                <w:sz w:val="20"/>
                <w:szCs w:val="20"/>
              </w:rPr>
            </w:pPr>
          </w:p>
        </w:tc>
        <w:tc>
          <w:tcPr>
            <w:tcW w:w="3192" w:type="dxa"/>
          </w:tcPr>
          <w:p w14:paraId="52835E5F" w14:textId="77777777" w:rsidR="001E6A03" w:rsidRPr="00EF67B9" w:rsidRDefault="001E6A03" w:rsidP="000130AF">
            <w:pPr>
              <w:pStyle w:val="NoSpacing"/>
              <w:ind w:left="228"/>
              <w:rPr>
                <w:rFonts w:ascii="Arial" w:hAnsi="Arial" w:cs="Arial"/>
                <w:sz w:val="20"/>
                <w:szCs w:val="20"/>
              </w:rPr>
            </w:pPr>
          </w:p>
        </w:tc>
        <w:tc>
          <w:tcPr>
            <w:tcW w:w="3192" w:type="dxa"/>
          </w:tcPr>
          <w:p w14:paraId="14C8401A" w14:textId="77777777" w:rsidR="001E6A03" w:rsidRPr="00EF67B9" w:rsidRDefault="001E6A03" w:rsidP="001E6A03">
            <w:pPr>
              <w:pStyle w:val="NoSpacing"/>
              <w:rPr>
                <w:rFonts w:ascii="Arial" w:hAnsi="Arial" w:cs="Arial"/>
                <w:sz w:val="20"/>
                <w:szCs w:val="20"/>
              </w:rPr>
            </w:pPr>
          </w:p>
        </w:tc>
      </w:tr>
      <w:tr w:rsidR="003F58DF" w:rsidRPr="00EF67B9" w14:paraId="013994C3" w14:textId="77777777" w:rsidTr="00294521">
        <w:tc>
          <w:tcPr>
            <w:tcW w:w="3192" w:type="dxa"/>
          </w:tcPr>
          <w:p w14:paraId="4E811012" w14:textId="77777777" w:rsidR="003F58DF" w:rsidRPr="00EF67B9" w:rsidRDefault="00342A65" w:rsidP="00294521">
            <w:pPr>
              <w:pStyle w:val="NoSpacing"/>
              <w:rPr>
                <w:rFonts w:ascii="Arial" w:hAnsi="Arial" w:cs="Arial"/>
                <w:sz w:val="20"/>
                <w:szCs w:val="20"/>
              </w:rPr>
            </w:pPr>
            <w:r>
              <w:rPr>
                <w:rFonts w:ascii="Arial" w:hAnsi="Arial" w:cs="Arial"/>
                <w:sz w:val="20"/>
                <w:szCs w:val="20"/>
              </w:rPr>
              <w:t>Eskenazi</w:t>
            </w:r>
            <w:r w:rsidR="003F58DF" w:rsidRPr="00EF67B9">
              <w:rPr>
                <w:rFonts w:ascii="Arial" w:hAnsi="Arial" w:cs="Arial"/>
                <w:sz w:val="20"/>
                <w:szCs w:val="20"/>
              </w:rPr>
              <w:t xml:space="preserve"> Hospital,</w:t>
            </w:r>
          </w:p>
          <w:p w14:paraId="4852637F" w14:textId="77777777" w:rsidR="003F58DF" w:rsidRPr="00EF67B9" w:rsidRDefault="003F58DF" w:rsidP="00294521">
            <w:pPr>
              <w:pStyle w:val="NoSpacing"/>
              <w:rPr>
                <w:rFonts w:ascii="Arial" w:hAnsi="Arial" w:cs="Arial"/>
                <w:sz w:val="20"/>
                <w:szCs w:val="20"/>
              </w:rPr>
            </w:pPr>
            <w:r w:rsidRPr="00EF67B9">
              <w:rPr>
                <w:rFonts w:ascii="Arial" w:hAnsi="Arial" w:cs="Arial"/>
                <w:sz w:val="20"/>
                <w:szCs w:val="20"/>
              </w:rPr>
              <w:t>Indianapolis, Indiana</w:t>
            </w:r>
          </w:p>
        </w:tc>
        <w:tc>
          <w:tcPr>
            <w:tcW w:w="3192" w:type="dxa"/>
          </w:tcPr>
          <w:p w14:paraId="1BBFDAA0"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Staff Physician</w:t>
            </w:r>
          </w:p>
        </w:tc>
        <w:tc>
          <w:tcPr>
            <w:tcW w:w="3192" w:type="dxa"/>
          </w:tcPr>
          <w:p w14:paraId="2A32FDA6" w14:textId="77777777" w:rsidR="003F58DF" w:rsidRPr="00EF67B9" w:rsidRDefault="003F58DF" w:rsidP="001E6A03">
            <w:pPr>
              <w:pStyle w:val="NoSpacing"/>
              <w:rPr>
                <w:rFonts w:ascii="Arial" w:hAnsi="Arial" w:cs="Arial"/>
                <w:sz w:val="20"/>
                <w:szCs w:val="20"/>
              </w:rPr>
            </w:pPr>
            <w:r w:rsidRPr="00EF67B9">
              <w:rPr>
                <w:rFonts w:ascii="Arial" w:hAnsi="Arial" w:cs="Arial"/>
                <w:sz w:val="20"/>
                <w:szCs w:val="20"/>
              </w:rPr>
              <w:t>July 2001 - present</w:t>
            </w:r>
          </w:p>
        </w:tc>
      </w:tr>
      <w:tr w:rsidR="00A45842" w:rsidRPr="00EF67B9" w14:paraId="493E1835" w14:textId="77777777" w:rsidTr="00294521">
        <w:tc>
          <w:tcPr>
            <w:tcW w:w="3192" w:type="dxa"/>
          </w:tcPr>
          <w:p w14:paraId="190CACF2" w14:textId="77777777" w:rsidR="00A45842" w:rsidRPr="00EF67B9" w:rsidRDefault="00A45842" w:rsidP="00294521">
            <w:pPr>
              <w:pStyle w:val="NoSpacing"/>
              <w:rPr>
                <w:rFonts w:ascii="Arial" w:hAnsi="Arial" w:cs="Arial"/>
                <w:sz w:val="20"/>
                <w:szCs w:val="20"/>
              </w:rPr>
            </w:pPr>
          </w:p>
        </w:tc>
        <w:tc>
          <w:tcPr>
            <w:tcW w:w="3192" w:type="dxa"/>
          </w:tcPr>
          <w:p w14:paraId="16538AEC" w14:textId="77777777" w:rsidR="00A45842" w:rsidRDefault="00A45842" w:rsidP="000130AF">
            <w:pPr>
              <w:pStyle w:val="NoSpacing"/>
              <w:ind w:left="228"/>
              <w:rPr>
                <w:rFonts w:ascii="Arial" w:hAnsi="Arial" w:cs="Arial"/>
                <w:sz w:val="20"/>
                <w:szCs w:val="20"/>
              </w:rPr>
            </w:pPr>
          </w:p>
        </w:tc>
        <w:tc>
          <w:tcPr>
            <w:tcW w:w="3192" w:type="dxa"/>
          </w:tcPr>
          <w:p w14:paraId="1E0537E5" w14:textId="77777777" w:rsidR="00A45842" w:rsidRPr="00EF67B9" w:rsidRDefault="00A45842" w:rsidP="001E6A03">
            <w:pPr>
              <w:pStyle w:val="NoSpacing"/>
              <w:rPr>
                <w:rFonts w:ascii="Arial" w:hAnsi="Arial" w:cs="Arial"/>
                <w:sz w:val="20"/>
                <w:szCs w:val="20"/>
              </w:rPr>
            </w:pPr>
          </w:p>
        </w:tc>
      </w:tr>
      <w:tr w:rsidR="003F58DF" w:rsidRPr="00EF67B9" w14:paraId="41E9AA12" w14:textId="77777777" w:rsidTr="00294521">
        <w:tc>
          <w:tcPr>
            <w:tcW w:w="3192" w:type="dxa"/>
          </w:tcPr>
          <w:p w14:paraId="6E337A70" w14:textId="77777777" w:rsidR="003F58DF" w:rsidRPr="00A45842" w:rsidRDefault="003F58DF" w:rsidP="00294521">
            <w:pPr>
              <w:pStyle w:val="NoSpacing"/>
              <w:rPr>
                <w:rFonts w:ascii="Arial" w:hAnsi="Arial" w:cs="Arial"/>
                <w:szCs w:val="20"/>
              </w:rPr>
            </w:pPr>
          </w:p>
          <w:p w14:paraId="47ED004A" w14:textId="77777777" w:rsidR="001A15F1" w:rsidRPr="00A45842" w:rsidRDefault="003F58DF" w:rsidP="00294521">
            <w:pPr>
              <w:pStyle w:val="NoSpacing"/>
              <w:rPr>
                <w:rFonts w:ascii="Arial" w:hAnsi="Arial" w:cs="Arial"/>
                <w:szCs w:val="20"/>
              </w:rPr>
            </w:pPr>
            <w:r w:rsidRPr="00A45842">
              <w:rPr>
                <w:rFonts w:ascii="Arial" w:hAnsi="Arial" w:cs="Arial"/>
                <w:szCs w:val="20"/>
              </w:rPr>
              <w:t>Speakers’ Bureau</w:t>
            </w:r>
          </w:p>
        </w:tc>
        <w:tc>
          <w:tcPr>
            <w:tcW w:w="3192" w:type="dxa"/>
          </w:tcPr>
          <w:p w14:paraId="6A30FC69" w14:textId="77777777" w:rsidR="003F58DF" w:rsidRPr="00EF67B9" w:rsidRDefault="003F58DF" w:rsidP="000130AF">
            <w:pPr>
              <w:pStyle w:val="NoSpacing"/>
              <w:ind w:left="228"/>
              <w:rPr>
                <w:rFonts w:ascii="Arial" w:hAnsi="Arial" w:cs="Arial"/>
                <w:sz w:val="20"/>
                <w:szCs w:val="20"/>
              </w:rPr>
            </w:pPr>
          </w:p>
        </w:tc>
        <w:tc>
          <w:tcPr>
            <w:tcW w:w="3192" w:type="dxa"/>
          </w:tcPr>
          <w:p w14:paraId="745026B3" w14:textId="77777777" w:rsidR="003F58DF" w:rsidRPr="00EF67B9" w:rsidRDefault="003F58DF" w:rsidP="00294521">
            <w:pPr>
              <w:pStyle w:val="NoSpacing"/>
              <w:jc w:val="center"/>
              <w:rPr>
                <w:rFonts w:ascii="Arial" w:hAnsi="Arial" w:cs="Arial"/>
                <w:sz w:val="20"/>
                <w:szCs w:val="20"/>
              </w:rPr>
            </w:pPr>
          </w:p>
        </w:tc>
      </w:tr>
      <w:tr w:rsidR="003F58DF" w:rsidRPr="00EF67B9" w14:paraId="4E3F429C" w14:textId="77777777" w:rsidTr="00294521">
        <w:tc>
          <w:tcPr>
            <w:tcW w:w="3192" w:type="dxa"/>
          </w:tcPr>
          <w:p w14:paraId="3C2E56EC" w14:textId="77777777" w:rsidR="003F58DF" w:rsidRPr="001E6A03" w:rsidRDefault="003F58DF" w:rsidP="001E6A03">
            <w:pPr>
              <w:rPr>
                <w:rFonts w:ascii="Arial" w:hAnsi="Arial" w:cs="Arial"/>
                <w:b/>
                <w:sz w:val="20"/>
                <w:szCs w:val="20"/>
              </w:rPr>
            </w:pPr>
            <w:r w:rsidRPr="001E6A03">
              <w:rPr>
                <w:rFonts w:ascii="Arial" w:eastAsia="Times New Roman" w:hAnsi="Arial" w:cs="Arial"/>
                <w:b/>
                <w:color w:val="000000"/>
                <w:sz w:val="20"/>
                <w:szCs w:val="20"/>
              </w:rPr>
              <w:t>Institution/Entity</w:t>
            </w:r>
          </w:p>
        </w:tc>
        <w:tc>
          <w:tcPr>
            <w:tcW w:w="3192" w:type="dxa"/>
            <w:vAlign w:val="bottom"/>
          </w:tcPr>
          <w:p w14:paraId="58C9622A" w14:textId="77777777" w:rsidR="003F58DF" w:rsidRPr="001E6A03" w:rsidRDefault="003F58DF" w:rsidP="001E6A03">
            <w:pPr>
              <w:rPr>
                <w:rFonts w:ascii="Arial" w:eastAsia="Times New Roman" w:hAnsi="Arial" w:cs="Arial"/>
                <w:b/>
                <w:color w:val="000000"/>
                <w:sz w:val="20"/>
                <w:szCs w:val="20"/>
              </w:rPr>
            </w:pPr>
            <w:r w:rsidRPr="001E6A03">
              <w:rPr>
                <w:rFonts w:ascii="Arial" w:eastAsia="Times New Roman" w:hAnsi="Arial" w:cs="Arial"/>
                <w:b/>
                <w:color w:val="000000"/>
                <w:sz w:val="20"/>
                <w:szCs w:val="20"/>
              </w:rPr>
              <w:t>Rank/Title</w:t>
            </w:r>
          </w:p>
        </w:tc>
        <w:tc>
          <w:tcPr>
            <w:tcW w:w="3192" w:type="dxa"/>
            <w:vAlign w:val="bottom"/>
          </w:tcPr>
          <w:p w14:paraId="40C7DB92" w14:textId="77777777" w:rsidR="003F58DF" w:rsidRPr="001E6A03" w:rsidRDefault="003F58DF" w:rsidP="001E6A03">
            <w:pPr>
              <w:rPr>
                <w:rFonts w:ascii="Arial" w:eastAsia="Times New Roman" w:hAnsi="Arial" w:cs="Arial"/>
                <w:b/>
                <w:color w:val="000000"/>
                <w:sz w:val="20"/>
                <w:szCs w:val="20"/>
              </w:rPr>
            </w:pPr>
            <w:r w:rsidRPr="001E6A03">
              <w:rPr>
                <w:rFonts w:ascii="Arial" w:eastAsia="Times New Roman" w:hAnsi="Arial" w:cs="Arial"/>
                <w:b/>
                <w:color w:val="000000"/>
                <w:sz w:val="20"/>
                <w:szCs w:val="20"/>
              </w:rPr>
              <w:t>Inclusive Dates</w:t>
            </w:r>
          </w:p>
        </w:tc>
      </w:tr>
      <w:tr w:rsidR="001E6A03" w:rsidRPr="00EF67B9" w14:paraId="3A678B99" w14:textId="77777777" w:rsidTr="00294521">
        <w:tc>
          <w:tcPr>
            <w:tcW w:w="3192" w:type="dxa"/>
          </w:tcPr>
          <w:p w14:paraId="6BEB3AF4" w14:textId="77777777" w:rsidR="001E6A03" w:rsidRPr="00EF67B9" w:rsidRDefault="001E6A03" w:rsidP="00294521">
            <w:pPr>
              <w:pStyle w:val="NoSpacing"/>
              <w:rPr>
                <w:rFonts w:ascii="Arial" w:hAnsi="Arial" w:cs="Arial"/>
                <w:sz w:val="20"/>
                <w:szCs w:val="20"/>
              </w:rPr>
            </w:pPr>
          </w:p>
        </w:tc>
        <w:tc>
          <w:tcPr>
            <w:tcW w:w="3192" w:type="dxa"/>
          </w:tcPr>
          <w:p w14:paraId="3A418C24" w14:textId="77777777" w:rsidR="001E6A03" w:rsidRPr="00EF67B9" w:rsidRDefault="001E6A03" w:rsidP="000130AF">
            <w:pPr>
              <w:pStyle w:val="NoSpacing"/>
              <w:ind w:left="228"/>
              <w:rPr>
                <w:rFonts w:ascii="Arial" w:hAnsi="Arial" w:cs="Arial"/>
                <w:sz w:val="20"/>
                <w:szCs w:val="20"/>
              </w:rPr>
            </w:pPr>
          </w:p>
        </w:tc>
        <w:tc>
          <w:tcPr>
            <w:tcW w:w="3192" w:type="dxa"/>
          </w:tcPr>
          <w:p w14:paraId="7FAA1153" w14:textId="77777777" w:rsidR="001E6A03" w:rsidRPr="00EF67B9" w:rsidRDefault="001E6A03" w:rsidP="00294521">
            <w:pPr>
              <w:pStyle w:val="NoSpacing"/>
              <w:jc w:val="center"/>
              <w:rPr>
                <w:rFonts w:ascii="Arial" w:hAnsi="Arial" w:cs="Arial"/>
                <w:sz w:val="20"/>
                <w:szCs w:val="20"/>
              </w:rPr>
            </w:pPr>
          </w:p>
        </w:tc>
      </w:tr>
      <w:tr w:rsidR="003F58DF" w:rsidRPr="00EF67B9" w14:paraId="43CCA0F2" w14:textId="77777777" w:rsidTr="001E6A03">
        <w:trPr>
          <w:trHeight w:val="315"/>
        </w:trPr>
        <w:tc>
          <w:tcPr>
            <w:tcW w:w="3192" w:type="dxa"/>
          </w:tcPr>
          <w:p w14:paraId="31633C88" w14:textId="77777777" w:rsidR="003F58DF" w:rsidRPr="00EF67B9" w:rsidRDefault="001A15F1" w:rsidP="001E6A03">
            <w:pPr>
              <w:pStyle w:val="NoSpacing"/>
              <w:rPr>
                <w:rFonts w:ascii="Arial" w:hAnsi="Arial" w:cs="Arial"/>
                <w:sz w:val="20"/>
                <w:szCs w:val="20"/>
              </w:rPr>
            </w:pPr>
            <w:r w:rsidRPr="00EF67B9">
              <w:rPr>
                <w:rFonts w:ascii="Arial" w:hAnsi="Arial" w:cs="Arial"/>
                <w:sz w:val="20"/>
                <w:szCs w:val="20"/>
              </w:rPr>
              <w:t>Novartis Pharmaceuticals</w:t>
            </w:r>
          </w:p>
        </w:tc>
        <w:tc>
          <w:tcPr>
            <w:tcW w:w="3192" w:type="dxa"/>
          </w:tcPr>
          <w:p w14:paraId="4715FFFA"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Lecturer</w:t>
            </w:r>
          </w:p>
        </w:tc>
        <w:tc>
          <w:tcPr>
            <w:tcW w:w="3192" w:type="dxa"/>
          </w:tcPr>
          <w:p w14:paraId="3209FA1B" w14:textId="77777777" w:rsidR="003F58DF" w:rsidRPr="00EF67B9" w:rsidRDefault="003072E2" w:rsidP="001E6A03">
            <w:pPr>
              <w:pStyle w:val="NoSpacing"/>
              <w:rPr>
                <w:rFonts w:ascii="Arial" w:hAnsi="Arial" w:cs="Arial"/>
                <w:sz w:val="20"/>
                <w:szCs w:val="20"/>
              </w:rPr>
            </w:pPr>
            <w:r w:rsidRPr="00EF67B9">
              <w:rPr>
                <w:rFonts w:ascii="Arial" w:hAnsi="Arial" w:cs="Arial"/>
                <w:sz w:val="20"/>
                <w:szCs w:val="20"/>
              </w:rPr>
              <w:t>October 2002 -</w:t>
            </w:r>
            <w:r w:rsidR="001A15F1" w:rsidRPr="00EF67B9">
              <w:rPr>
                <w:rFonts w:ascii="Arial" w:hAnsi="Arial" w:cs="Arial"/>
                <w:sz w:val="20"/>
                <w:szCs w:val="20"/>
              </w:rPr>
              <w:t xml:space="preserve"> October 2004</w:t>
            </w:r>
          </w:p>
        </w:tc>
      </w:tr>
      <w:tr w:rsidR="001E6A03" w:rsidRPr="00EF67B9" w14:paraId="57BB1E7D" w14:textId="77777777" w:rsidTr="00294521">
        <w:tc>
          <w:tcPr>
            <w:tcW w:w="3192" w:type="dxa"/>
          </w:tcPr>
          <w:p w14:paraId="1C47342A" w14:textId="77777777" w:rsidR="001E6A03" w:rsidRPr="00EF67B9" w:rsidRDefault="001E6A03" w:rsidP="00294521">
            <w:pPr>
              <w:pStyle w:val="NoSpacing"/>
              <w:rPr>
                <w:rFonts w:ascii="Arial" w:hAnsi="Arial" w:cs="Arial"/>
                <w:sz w:val="20"/>
                <w:szCs w:val="20"/>
              </w:rPr>
            </w:pPr>
          </w:p>
        </w:tc>
        <w:tc>
          <w:tcPr>
            <w:tcW w:w="3192" w:type="dxa"/>
          </w:tcPr>
          <w:p w14:paraId="72A8F756" w14:textId="77777777" w:rsidR="001E6A03" w:rsidRPr="00EF67B9" w:rsidRDefault="001E6A03" w:rsidP="000130AF">
            <w:pPr>
              <w:pStyle w:val="NoSpacing"/>
              <w:ind w:left="228"/>
              <w:rPr>
                <w:rFonts w:ascii="Arial" w:hAnsi="Arial" w:cs="Arial"/>
                <w:sz w:val="20"/>
                <w:szCs w:val="20"/>
              </w:rPr>
            </w:pPr>
          </w:p>
        </w:tc>
        <w:tc>
          <w:tcPr>
            <w:tcW w:w="3192" w:type="dxa"/>
          </w:tcPr>
          <w:p w14:paraId="57259467" w14:textId="77777777" w:rsidR="001E6A03" w:rsidRPr="00EF67B9" w:rsidRDefault="001E6A03" w:rsidP="001E6A03">
            <w:pPr>
              <w:pStyle w:val="NoSpacing"/>
              <w:rPr>
                <w:rFonts w:ascii="Arial" w:hAnsi="Arial" w:cs="Arial"/>
                <w:sz w:val="20"/>
                <w:szCs w:val="20"/>
              </w:rPr>
            </w:pPr>
          </w:p>
        </w:tc>
      </w:tr>
      <w:tr w:rsidR="001E6A03" w:rsidRPr="00EF67B9" w14:paraId="70212E72" w14:textId="77777777" w:rsidTr="00294521">
        <w:tc>
          <w:tcPr>
            <w:tcW w:w="3192" w:type="dxa"/>
          </w:tcPr>
          <w:p w14:paraId="408D90E7" w14:textId="77777777" w:rsidR="001E6A03" w:rsidRPr="00EF67B9" w:rsidRDefault="002C70E0" w:rsidP="00294521">
            <w:pPr>
              <w:pStyle w:val="NoSpacing"/>
              <w:rPr>
                <w:rFonts w:ascii="Arial" w:hAnsi="Arial" w:cs="Arial"/>
                <w:sz w:val="20"/>
                <w:szCs w:val="20"/>
              </w:rPr>
            </w:pPr>
            <w:r>
              <w:rPr>
                <w:rFonts w:ascii="Arial" w:hAnsi="Arial" w:cs="Arial"/>
                <w:sz w:val="20"/>
                <w:szCs w:val="20"/>
              </w:rPr>
              <w:t>Astra-Zeneca</w:t>
            </w:r>
            <w:r w:rsidR="001E6A03" w:rsidRPr="00EF67B9">
              <w:rPr>
                <w:rFonts w:ascii="Arial" w:hAnsi="Arial" w:cs="Arial"/>
                <w:sz w:val="20"/>
                <w:szCs w:val="20"/>
              </w:rPr>
              <w:t xml:space="preserve"> Pharmaceuticals</w:t>
            </w:r>
          </w:p>
        </w:tc>
        <w:tc>
          <w:tcPr>
            <w:tcW w:w="3192" w:type="dxa"/>
          </w:tcPr>
          <w:p w14:paraId="11FCD28D" w14:textId="77777777" w:rsidR="001E6A03" w:rsidRPr="00EF67B9" w:rsidRDefault="002E10E4" w:rsidP="000130AF">
            <w:pPr>
              <w:pStyle w:val="NoSpacing"/>
              <w:ind w:left="228"/>
              <w:rPr>
                <w:rFonts w:ascii="Arial" w:hAnsi="Arial" w:cs="Arial"/>
                <w:sz w:val="20"/>
                <w:szCs w:val="20"/>
              </w:rPr>
            </w:pPr>
            <w:r>
              <w:rPr>
                <w:rFonts w:ascii="Arial" w:hAnsi="Arial" w:cs="Arial"/>
                <w:sz w:val="20"/>
                <w:szCs w:val="20"/>
              </w:rPr>
              <w:t>Lecturer</w:t>
            </w:r>
          </w:p>
        </w:tc>
        <w:tc>
          <w:tcPr>
            <w:tcW w:w="3192" w:type="dxa"/>
          </w:tcPr>
          <w:p w14:paraId="2B261C87" w14:textId="77777777" w:rsidR="001E6A03" w:rsidRPr="00EF67B9" w:rsidRDefault="001E6A03" w:rsidP="001E6A03">
            <w:pPr>
              <w:pStyle w:val="NoSpacing"/>
              <w:rPr>
                <w:rFonts w:ascii="Arial" w:hAnsi="Arial" w:cs="Arial"/>
                <w:sz w:val="20"/>
                <w:szCs w:val="20"/>
              </w:rPr>
            </w:pPr>
            <w:r w:rsidRPr="00EF67B9">
              <w:rPr>
                <w:rFonts w:ascii="Arial" w:hAnsi="Arial" w:cs="Arial"/>
                <w:sz w:val="20"/>
                <w:szCs w:val="20"/>
              </w:rPr>
              <w:t>July 2002 - July 2004</w:t>
            </w:r>
          </w:p>
        </w:tc>
      </w:tr>
      <w:tr w:rsidR="001E6A03" w:rsidRPr="00EF67B9" w14:paraId="6B46406E" w14:textId="77777777" w:rsidTr="00294521">
        <w:tc>
          <w:tcPr>
            <w:tcW w:w="3192" w:type="dxa"/>
          </w:tcPr>
          <w:p w14:paraId="43FFCF96" w14:textId="77777777" w:rsidR="001E6A03" w:rsidRPr="00EF67B9" w:rsidRDefault="001E6A03" w:rsidP="00294521">
            <w:pPr>
              <w:pStyle w:val="NoSpacing"/>
              <w:rPr>
                <w:rFonts w:ascii="Arial" w:hAnsi="Arial" w:cs="Arial"/>
                <w:sz w:val="20"/>
                <w:szCs w:val="20"/>
              </w:rPr>
            </w:pPr>
          </w:p>
        </w:tc>
        <w:tc>
          <w:tcPr>
            <w:tcW w:w="3192" w:type="dxa"/>
          </w:tcPr>
          <w:p w14:paraId="47CB9737" w14:textId="77777777" w:rsidR="001E6A03" w:rsidRPr="00EF67B9" w:rsidRDefault="001E6A03" w:rsidP="000130AF">
            <w:pPr>
              <w:pStyle w:val="NoSpacing"/>
              <w:ind w:left="228"/>
              <w:rPr>
                <w:rFonts w:ascii="Arial" w:hAnsi="Arial" w:cs="Arial"/>
                <w:sz w:val="20"/>
                <w:szCs w:val="20"/>
              </w:rPr>
            </w:pPr>
          </w:p>
        </w:tc>
        <w:tc>
          <w:tcPr>
            <w:tcW w:w="3192" w:type="dxa"/>
          </w:tcPr>
          <w:p w14:paraId="6874FE22" w14:textId="77777777" w:rsidR="001E6A03" w:rsidRPr="00EF67B9" w:rsidRDefault="001E6A03" w:rsidP="001E6A03">
            <w:pPr>
              <w:pStyle w:val="NoSpacing"/>
              <w:rPr>
                <w:rFonts w:ascii="Arial" w:hAnsi="Arial" w:cs="Arial"/>
                <w:sz w:val="20"/>
                <w:szCs w:val="20"/>
              </w:rPr>
            </w:pPr>
          </w:p>
        </w:tc>
      </w:tr>
      <w:tr w:rsidR="003F58DF" w:rsidRPr="00EF67B9" w14:paraId="05007BCC" w14:textId="77777777" w:rsidTr="00294521">
        <w:tc>
          <w:tcPr>
            <w:tcW w:w="3192" w:type="dxa"/>
          </w:tcPr>
          <w:p w14:paraId="0122B340" w14:textId="77777777" w:rsidR="003F58DF" w:rsidRPr="00EF67B9" w:rsidRDefault="003F58DF" w:rsidP="00294521">
            <w:pPr>
              <w:pStyle w:val="NoSpacing"/>
              <w:rPr>
                <w:rFonts w:ascii="Arial" w:hAnsi="Arial" w:cs="Arial"/>
                <w:sz w:val="20"/>
                <w:szCs w:val="20"/>
              </w:rPr>
            </w:pPr>
            <w:r w:rsidRPr="00EF67B9">
              <w:rPr>
                <w:rFonts w:ascii="Arial" w:hAnsi="Arial" w:cs="Arial"/>
                <w:sz w:val="20"/>
                <w:szCs w:val="20"/>
              </w:rPr>
              <w:t>Prometheus Pharmaceuticals</w:t>
            </w:r>
          </w:p>
        </w:tc>
        <w:tc>
          <w:tcPr>
            <w:tcW w:w="3192" w:type="dxa"/>
          </w:tcPr>
          <w:p w14:paraId="2B435852"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Lecturer</w:t>
            </w:r>
          </w:p>
        </w:tc>
        <w:tc>
          <w:tcPr>
            <w:tcW w:w="3192" w:type="dxa"/>
          </w:tcPr>
          <w:p w14:paraId="51A012DD" w14:textId="77777777" w:rsidR="003F58DF" w:rsidRPr="00EF67B9" w:rsidRDefault="003F58DF" w:rsidP="001E6A03">
            <w:pPr>
              <w:pStyle w:val="NoSpacing"/>
              <w:rPr>
                <w:rFonts w:ascii="Arial" w:hAnsi="Arial" w:cs="Arial"/>
                <w:sz w:val="20"/>
                <w:szCs w:val="20"/>
              </w:rPr>
            </w:pPr>
            <w:r w:rsidRPr="00EF67B9">
              <w:rPr>
                <w:rFonts w:ascii="Arial" w:hAnsi="Arial" w:cs="Arial"/>
                <w:sz w:val="20"/>
                <w:szCs w:val="20"/>
              </w:rPr>
              <w:t>March 2006</w:t>
            </w:r>
            <w:r w:rsidR="003072E2" w:rsidRPr="00EF67B9">
              <w:rPr>
                <w:rFonts w:ascii="Arial" w:hAnsi="Arial" w:cs="Arial"/>
                <w:sz w:val="20"/>
                <w:szCs w:val="20"/>
              </w:rPr>
              <w:t xml:space="preserve"> -</w:t>
            </w:r>
            <w:r w:rsidRPr="00EF67B9">
              <w:rPr>
                <w:rFonts w:ascii="Arial" w:hAnsi="Arial" w:cs="Arial"/>
                <w:sz w:val="20"/>
                <w:szCs w:val="20"/>
              </w:rPr>
              <w:t xml:space="preserve"> March 2007</w:t>
            </w:r>
          </w:p>
        </w:tc>
      </w:tr>
      <w:tr w:rsidR="00A45842" w:rsidRPr="00EF67B9" w14:paraId="4FAB5C30" w14:textId="77777777" w:rsidTr="00294521">
        <w:tc>
          <w:tcPr>
            <w:tcW w:w="3192" w:type="dxa"/>
          </w:tcPr>
          <w:p w14:paraId="7E99F242" w14:textId="77777777" w:rsidR="00A45842" w:rsidRPr="00EF67B9" w:rsidRDefault="00A45842" w:rsidP="00294521">
            <w:pPr>
              <w:pStyle w:val="NoSpacing"/>
              <w:rPr>
                <w:rFonts w:ascii="Arial" w:hAnsi="Arial" w:cs="Arial"/>
                <w:sz w:val="20"/>
                <w:szCs w:val="20"/>
              </w:rPr>
            </w:pPr>
          </w:p>
        </w:tc>
        <w:tc>
          <w:tcPr>
            <w:tcW w:w="3192" w:type="dxa"/>
          </w:tcPr>
          <w:p w14:paraId="72EFD42C" w14:textId="77777777" w:rsidR="00A45842" w:rsidRDefault="00A45842" w:rsidP="000130AF">
            <w:pPr>
              <w:pStyle w:val="NoSpacing"/>
              <w:ind w:left="228"/>
              <w:rPr>
                <w:rFonts w:ascii="Arial" w:hAnsi="Arial" w:cs="Arial"/>
                <w:sz w:val="20"/>
                <w:szCs w:val="20"/>
              </w:rPr>
            </w:pPr>
          </w:p>
        </w:tc>
        <w:tc>
          <w:tcPr>
            <w:tcW w:w="3192" w:type="dxa"/>
          </w:tcPr>
          <w:p w14:paraId="75AB821C" w14:textId="77777777" w:rsidR="00A45842" w:rsidRPr="00EF67B9" w:rsidRDefault="00A45842" w:rsidP="001E6A03">
            <w:pPr>
              <w:pStyle w:val="NoSpacing"/>
              <w:rPr>
                <w:rFonts w:ascii="Arial" w:hAnsi="Arial" w:cs="Arial"/>
                <w:sz w:val="20"/>
                <w:szCs w:val="20"/>
              </w:rPr>
            </w:pPr>
          </w:p>
        </w:tc>
      </w:tr>
      <w:tr w:rsidR="003F58DF" w:rsidRPr="00EF67B9" w14:paraId="58CB013D" w14:textId="77777777" w:rsidTr="00294521">
        <w:tc>
          <w:tcPr>
            <w:tcW w:w="3192" w:type="dxa"/>
          </w:tcPr>
          <w:p w14:paraId="7BFC8C8E" w14:textId="77777777" w:rsidR="003F58DF" w:rsidRPr="00A45842" w:rsidRDefault="003F58DF" w:rsidP="00294521">
            <w:pPr>
              <w:pStyle w:val="NoSpacing"/>
              <w:rPr>
                <w:rFonts w:ascii="Arial" w:hAnsi="Arial" w:cs="Arial"/>
                <w:szCs w:val="20"/>
              </w:rPr>
            </w:pPr>
          </w:p>
          <w:p w14:paraId="22A90BBD" w14:textId="77777777" w:rsidR="003F58DF" w:rsidRPr="00A45842" w:rsidRDefault="003F58DF" w:rsidP="001A15F1">
            <w:pPr>
              <w:pStyle w:val="NoSpacing"/>
              <w:rPr>
                <w:rFonts w:ascii="Arial" w:hAnsi="Arial" w:cs="Arial"/>
                <w:szCs w:val="20"/>
              </w:rPr>
            </w:pPr>
            <w:r w:rsidRPr="00A45842">
              <w:rPr>
                <w:rFonts w:ascii="Arial" w:hAnsi="Arial" w:cs="Arial"/>
                <w:szCs w:val="20"/>
              </w:rPr>
              <w:t>Consultant</w:t>
            </w:r>
          </w:p>
        </w:tc>
        <w:tc>
          <w:tcPr>
            <w:tcW w:w="3192" w:type="dxa"/>
          </w:tcPr>
          <w:p w14:paraId="4A3417B8" w14:textId="77777777" w:rsidR="003F58DF" w:rsidRPr="00EF67B9" w:rsidRDefault="003F58DF" w:rsidP="000130AF">
            <w:pPr>
              <w:pStyle w:val="NoSpacing"/>
              <w:ind w:left="228"/>
              <w:rPr>
                <w:rFonts w:ascii="Arial" w:hAnsi="Arial" w:cs="Arial"/>
                <w:sz w:val="20"/>
                <w:szCs w:val="20"/>
              </w:rPr>
            </w:pPr>
          </w:p>
        </w:tc>
        <w:tc>
          <w:tcPr>
            <w:tcW w:w="3192" w:type="dxa"/>
          </w:tcPr>
          <w:p w14:paraId="4B7EC150" w14:textId="77777777" w:rsidR="003F58DF" w:rsidRPr="00EF67B9" w:rsidRDefault="003F58DF" w:rsidP="00294521">
            <w:pPr>
              <w:pStyle w:val="NoSpacing"/>
              <w:jc w:val="center"/>
              <w:rPr>
                <w:rFonts w:ascii="Arial" w:hAnsi="Arial" w:cs="Arial"/>
                <w:sz w:val="20"/>
                <w:szCs w:val="20"/>
              </w:rPr>
            </w:pPr>
          </w:p>
        </w:tc>
      </w:tr>
      <w:tr w:rsidR="003F58DF" w:rsidRPr="00EF67B9" w14:paraId="7A5FFED6" w14:textId="77777777" w:rsidTr="00294521">
        <w:tc>
          <w:tcPr>
            <w:tcW w:w="3192" w:type="dxa"/>
          </w:tcPr>
          <w:p w14:paraId="7EFB5F91" w14:textId="77777777" w:rsidR="003F58DF" w:rsidRPr="001E6A03" w:rsidRDefault="003F58DF" w:rsidP="001E6A03">
            <w:pPr>
              <w:rPr>
                <w:rFonts w:ascii="Arial" w:hAnsi="Arial" w:cs="Arial"/>
                <w:b/>
                <w:sz w:val="20"/>
                <w:szCs w:val="20"/>
              </w:rPr>
            </w:pPr>
            <w:r w:rsidRPr="001E6A03">
              <w:rPr>
                <w:rFonts w:ascii="Arial" w:eastAsia="Times New Roman" w:hAnsi="Arial" w:cs="Arial"/>
                <w:b/>
                <w:color w:val="000000"/>
                <w:sz w:val="20"/>
                <w:szCs w:val="20"/>
              </w:rPr>
              <w:t>Institution/Entity</w:t>
            </w:r>
          </w:p>
        </w:tc>
        <w:tc>
          <w:tcPr>
            <w:tcW w:w="3192" w:type="dxa"/>
            <w:vAlign w:val="bottom"/>
          </w:tcPr>
          <w:p w14:paraId="0C8E38C9" w14:textId="77777777" w:rsidR="003F58DF" w:rsidRPr="001E6A03" w:rsidRDefault="003F58DF" w:rsidP="001E6A03">
            <w:pPr>
              <w:rPr>
                <w:rFonts w:ascii="Arial" w:eastAsia="Times New Roman" w:hAnsi="Arial" w:cs="Arial"/>
                <w:b/>
                <w:color w:val="000000"/>
                <w:sz w:val="20"/>
                <w:szCs w:val="20"/>
              </w:rPr>
            </w:pPr>
            <w:r w:rsidRPr="001E6A03">
              <w:rPr>
                <w:rFonts w:ascii="Arial" w:eastAsia="Times New Roman" w:hAnsi="Arial" w:cs="Arial"/>
                <w:b/>
                <w:color w:val="000000"/>
                <w:sz w:val="20"/>
                <w:szCs w:val="20"/>
              </w:rPr>
              <w:t>Rank/Title</w:t>
            </w:r>
          </w:p>
        </w:tc>
        <w:tc>
          <w:tcPr>
            <w:tcW w:w="3192" w:type="dxa"/>
            <w:vAlign w:val="bottom"/>
          </w:tcPr>
          <w:p w14:paraId="47253B47" w14:textId="77777777" w:rsidR="003F58DF" w:rsidRPr="001E6A03" w:rsidRDefault="003F58DF" w:rsidP="001E6A03">
            <w:pPr>
              <w:rPr>
                <w:rFonts w:ascii="Arial" w:eastAsia="Times New Roman" w:hAnsi="Arial" w:cs="Arial"/>
                <w:b/>
                <w:color w:val="000000"/>
                <w:sz w:val="20"/>
                <w:szCs w:val="20"/>
              </w:rPr>
            </w:pPr>
            <w:r w:rsidRPr="001E6A03">
              <w:rPr>
                <w:rFonts w:ascii="Arial" w:eastAsia="Times New Roman" w:hAnsi="Arial" w:cs="Arial"/>
                <w:b/>
                <w:color w:val="000000"/>
                <w:sz w:val="20"/>
                <w:szCs w:val="20"/>
              </w:rPr>
              <w:t>Inclusive Dates</w:t>
            </w:r>
          </w:p>
        </w:tc>
      </w:tr>
      <w:tr w:rsidR="001E6A03" w:rsidRPr="00EF67B9" w14:paraId="6F0C8582" w14:textId="77777777" w:rsidTr="00294521">
        <w:tc>
          <w:tcPr>
            <w:tcW w:w="3192" w:type="dxa"/>
          </w:tcPr>
          <w:p w14:paraId="4FC05519" w14:textId="77777777" w:rsidR="001E6A03" w:rsidRPr="00EF67B9" w:rsidRDefault="001E6A03" w:rsidP="00294521">
            <w:pPr>
              <w:pStyle w:val="NoSpacing"/>
              <w:rPr>
                <w:rFonts w:ascii="Arial" w:hAnsi="Arial" w:cs="Arial"/>
                <w:sz w:val="20"/>
                <w:szCs w:val="20"/>
              </w:rPr>
            </w:pPr>
          </w:p>
        </w:tc>
        <w:tc>
          <w:tcPr>
            <w:tcW w:w="3192" w:type="dxa"/>
          </w:tcPr>
          <w:p w14:paraId="208D7594" w14:textId="77777777" w:rsidR="001E6A03" w:rsidRPr="00EF67B9" w:rsidRDefault="001E6A03" w:rsidP="000130AF">
            <w:pPr>
              <w:pStyle w:val="NoSpacing"/>
              <w:ind w:left="228"/>
              <w:rPr>
                <w:rFonts w:ascii="Arial" w:hAnsi="Arial" w:cs="Arial"/>
                <w:sz w:val="20"/>
                <w:szCs w:val="20"/>
              </w:rPr>
            </w:pPr>
          </w:p>
        </w:tc>
        <w:tc>
          <w:tcPr>
            <w:tcW w:w="3192" w:type="dxa"/>
          </w:tcPr>
          <w:p w14:paraId="6DE46BE8" w14:textId="77777777" w:rsidR="001E6A03" w:rsidRPr="00EF67B9" w:rsidRDefault="001E6A03" w:rsidP="00294521">
            <w:pPr>
              <w:pStyle w:val="NoSpacing"/>
              <w:jc w:val="center"/>
              <w:rPr>
                <w:rFonts w:ascii="Arial" w:hAnsi="Arial" w:cs="Arial"/>
                <w:sz w:val="20"/>
                <w:szCs w:val="20"/>
              </w:rPr>
            </w:pPr>
          </w:p>
        </w:tc>
      </w:tr>
      <w:tr w:rsidR="003F58DF" w:rsidRPr="00EF67B9" w14:paraId="432EE194" w14:textId="77777777" w:rsidTr="001E6A03">
        <w:trPr>
          <w:trHeight w:val="315"/>
        </w:trPr>
        <w:tc>
          <w:tcPr>
            <w:tcW w:w="3192" w:type="dxa"/>
          </w:tcPr>
          <w:p w14:paraId="4E6AD186" w14:textId="77777777" w:rsidR="003F58DF" w:rsidRPr="00EF67B9" w:rsidRDefault="001A15F1" w:rsidP="001E6A03">
            <w:pPr>
              <w:pStyle w:val="NoSpacing"/>
              <w:rPr>
                <w:rFonts w:ascii="Arial" w:hAnsi="Arial" w:cs="Arial"/>
                <w:sz w:val="20"/>
                <w:szCs w:val="20"/>
              </w:rPr>
            </w:pPr>
            <w:r w:rsidRPr="00EF67B9">
              <w:rPr>
                <w:rFonts w:ascii="Arial" w:hAnsi="Arial" w:cs="Arial"/>
                <w:sz w:val="20"/>
                <w:szCs w:val="20"/>
              </w:rPr>
              <w:t>Olympus America</w:t>
            </w:r>
          </w:p>
        </w:tc>
        <w:tc>
          <w:tcPr>
            <w:tcW w:w="3192" w:type="dxa"/>
          </w:tcPr>
          <w:p w14:paraId="72F4E0E9"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Consultant</w:t>
            </w:r>
          </w:p>
        </w:tc>
        <w:tc>
          <w:tcPr>
            <w:tcW w:w="3192" w:type="dxa"/>
          </w:tcPr>
          <w:p w14:paraId="376545AD" w14:textId="77777777" w:rsidR="003F58DF" w:rsidRPr="00EF67B9" w:rsidRDefault="001A15F1" w:rsidP="001E6A03">
            <w:pPr>
              <w:pStyle w:val="NoSpacing"/>
              <w:rPr>
                <w:rFonts w:ascii="Arial" w:hAnsi="Arial" w:cs="Arial"/>
                <w:sz w:val="20"/>
                <w:szCs w:val="20"/>
              </w:rPr>
            </w:pPr>
            <w:r w:rsidRPr="00EF67B9">
              <w:rPr>
                <w:rFonts w:ascii="Arial" w:hAnsi="Arial" w:cs="Arial"/>
                <w:sz w:val="20"/>
                <w:szCs w:val="20"/>
              </w:rPr>
              <w:t>January 2003 - present</w:t>
            </w:r>
          </w:p>
        </w:tc>
      </w:tr>
      <w:tr w:rsidR="001E6A03" w:rsidRPr="00EF67B9" w14:paraId="0B4C21F8" w14:textId="77777777" w:rsidTr="00294521">
        <w:tc>
          <w:tcPr>
            <w:tcW w:w="3192" w:type="dxa"/>
          </w:tcPr>
          <w:p w14:paraId="7890BB89" w14:textId="77777777" w:rsidR="001E6A03" w:rsidRPr="00EF67B9" w:rsidRDefault="001E6A03" w:rsidP="00294521">
            <w:pPr>
              <w:pStyle w:val="NoSpacing"/>
              <w:rPr>
                <w:rFonts w:ascii="Arial" w:hAnsi="Arial" w:cs="Arial"/>
                <w:sz w:val="20"/>
                <w:szCs w:val="20"/>
              </w:rPr>
            </w:pPr>
          </w:p>
        </w:tc>
        <w:tc>
          <w:tcPr>
            <w:tcW w:w="3192" w:type="dxa"/>
          </w:tcPr>
          <w:p w14:paraId="63776FA1" w14:textId="77777777" w:rsidR="001E6A03" w:rsidRPr="00EF67B9" w:rsidRDefault="001E6A03" w:rsidP="000130AF">
            <w:pPr>
              <w:pStyle w:val="NoSpacing"/>
              <w:ind w:left="228"/>
              <w:rPr>
                <w:rFonts w:ascii="Arial" w:hAnsi="Arial" w:cs="Arial"/>
                <w:sz w:val="20"/>
                <w:szCs w:val="20"/>
              </w:rPr>
            </w:pPr>
          </w:p>
        </w:tc>
        <w:tc>
          <w:tcPr>
            <w:tcW w:w="3192" w:type="dxa"/>
          </w:tcPr>
          <w:p w14:paraId="78024CE0" w14:textId="77777777" w:rsidR="001E6A03" w:rsidRPr="00EF67B9" w:rsidRDefault="001E6A03" w:rsidP="001E6A03">
            <w:pPr>
              <w:pStyle w:val="NoSpacing"/>
              <w:rPr>
                <w:rFonts w:ascii="Arial" w:hAnsi="Arial" w:cs="Arial"/>
                <w:sz w:val="20"/>
                <w:szCs w:val="20"/>
              </w:rPr>
            </w:pPr>
          </w:p>
        </w:tc>
      </w:tr>
      <w:tr w:rsidR="001E6A03" w:rsidRPr="00EF67B9" w14:paraId="58F9C155" w14:textId="77777777" w:rsidTr="00294521">
        <w:tc>
          <w:tcPr>
            <w:tcW w:w="3192" w:type="dxa"/>
          </w:tcPr>
          <w:p w14:paraId="02BFCC7D" w14:textId="5FE58C6C" w:rsidR="001E6A03" w:rsidRPr="00EF67B9" w:rsidRDefault="001642C7" w:rsidP="001642C7">
            <w:pPr>
              <w:pStyle w:val="NoSpacing"/>
              <w:rPr>
                <w:rFonts w:ascii="Arial" w:hAnsi="Arial" w:cs="Arial"/>
                <w:sz w:val="20"/>
                <w:szCs w:val="20"/>
              </w:rPr>
            </w:pPr>
            <w:r>
              <w:rPr>
                <w:rFonts w:ascii="Arial" w:hAnsi="Arial" w:cs="Arial"/>
                <w:sz w:val="20"/>
                <w:szCs w:val="20"/>
              </w:rPr>
              <w:t xml:space="preserve">Interpace </w:t>
            </w:r>
            <w:r w:rsidR="000243F3">
              <w:rPr>
                <w:rFonts w:ascii="Arial" w:hAnsi="Arial" w:cs="Arial"/>
                <w:sz w:val="20"/>
                <w:szCs w:val="20"/>
              </w:rPr>
              <w:t>Diagnostics,</w:t>
            </w:r>
            <w:r w:rsidR="000243F3" w:rsidRPr="00EF67B9">
              <w:rPr>
                <w:rFonts w:ascii="Arial" w:hAnsi="Arial" w:cs="Arial"/>
                <w:sz w:val="20"/>
                <w:szCs w:val="20"/>
              </w:rPr>
              <w:t xml:space="preserve"> Inc.</w:t>
            </w:r>
          </w:p>
        </w:tc>
        <w:tc>
          <w:tcPr>
            <w:tcW w:w="3192" w:type="dxa"/>
          </w:tcPr>
          <w:p w14:paraId="13147D07" w14:textId="77777777" w:rsidR="001E6A03" w:rsidRPr="00EF67B9" w:rsidRDefault="002E10E4" w:rsidP="000130AF">
            <w:pPr>
              <w:pStyle w:val="NoSpacing"/>
              <w:ind w:left="228"/>
              <w:rPr>
                <w:rFonts w:ascii="Arial" w:hAnsi="Arial" w:cs="Arial"/>
                <w:sz w:val="20"/>
                <w:szCs w:val="20"/>
              </w:rPr>
            </w:pPr>
            <w:r>
              <w:rPr>
                <w:rFonts w:ascii="Arial" w:hAnsi="Arial" w:cs="Arial"/>
                <w:sz w:val="20"/>
                <w:szCs w:val="20"/>
              </w:rPr>
              <w:t>Consultant</w:t>
            </w:r>
          </w:p>
        </w:tc>
        <w:tc>
          <w:tcPr>
            <w:tcW w:w="3192" w:type="dxa"/>
          </w:tcPr>
          <w:p w14:paraId="140D3011" w14:textId="77777777" w:rsidR="001E6A03" w:rsidRPr="00EF67B9" w:rsidRDefault="001E6A03" w:rsidP="001E6A03">
            <w:pPr>
              <w:pStyle w:val="NoSpacing"/>
              <w:rPr>
                <w:rFonts w:ascii="Arial" w:hAnsi="Arial" w:cs="Arial"/>
                <w:sz w:val="20"/>
                <w:szCs w:val="20"/>
              </w:rPr>
            </w:pPr>
            <w:r w:rsidRPr="00EF67B9">
              <w:rPr>
                <w:rFonts w:ascii="Arial" w:hAnsi="Arial" w:cs="Arial"/>
                <w:sz w:val="20"/>
                <w:szCs w:val="20"/>
              </w:rPr>
              <w:t>January 2006 - present</w:t>
            </w:r>
          </w:p>
        </w:tc>
      </w:tr>
      <w:tr w:rsidR="001E6A03" w:rsidRPr="00EF67B9" w14:paraId="467F7D9F" w14:textId="77777777" w:rsidTr="00294521">
        <w:tc>
          <w:tcPr>
            <w:tcW w:w="3192" w:type="dxa"/>
          </w:tcPr>
          <w:p w14:paraId="007ACCD3" w14:textId="77777777" w:rsidR="001E6A03" w:rsidRPr="00EF67B9" w:rsidRDefault="001E6A03" w:rsidP="00294521">
            <w:pPr>
              <w:pStyle w:val="NoSpacing"/>
              <w:rPr>
                <w:rFonts w:ascii="Arial" w:hAnsi="Arial" w:cs="Arial"/>
                <w:sz w:val="20"/>
                <w:szCs w:val="20"/>
              </w:rPr>
            </w:pPr>
          </w:p>
        </w:tc>
        <w:tc>
          <w:tcPr>
            <w:tcW w:w="3192" w:type="dxa"/>
          </w:tcPr>
          <w:p w14:paraId="02106032" w14:textId="77777777" w:rsidR="001E6A03" w:rsidRPr="00EF67B9" w:rsidRDefault="001E6A03" w:rsidP="000130AF">
            <w:pPr>
              <w:pStyle w:val="NoSpacing"/>
              <w:ind w:left="228"/>
              <w:rPr>
                <w:rFonts w:ascii="Arial" w:hAnsi="Arial" w:cs="Arial"/>
                <w:sz w:val="20"/>
                <w:szCs w:val="20"/>
              </w:rPr>
            </w:pPr>
          </w:p>
        </w:tc>
        <w:tc>
          <w:tcPr>
            <w:tcW w:w="3192" w:type="dxa"/>
          </w:tcPr>
          <w:p w14:paraId="494711B7" w14:textId="77777777" w:rsidR="001E6A03" w:rsidRPr="00EF67B9" w:rsidRDefault="001E6A03" w:rsidP="001E6A03">
            <w:pPr>
              <w:pStyle w:val="NoSpacing"/>
              <w:rPr>
                <w:rFonts w:ascii="Arial" w:hAnsi="Arial" w:cs="Arial"/>
                <w:sz w:val="20"/>
                <w:szCs w:val="20"/>
              </w:rPr>
            </w:pPr>
          </w:p>
        </w:tc>
      </w:tr>
      <w:tr w:rsidR="003F58DF" w:rsidRPr="00EF67B9" w14:paraId="158D19BC" w14:textId="77777777" w:rsidTr="00294521">
        <w:tc>
          <w:tcPr>
            <w:tcW w:w="3192" w:type="dxa"/>
          </w:tcPr>
          <w:p w14:paraId="240309B7" w14:textId="77777777" w:rsidR="003F58DF" w:rsidRPr="00EF67B9" w:rsidRDefault="003F58DF" w:rsidP="00294521">
            <w:pPr>
              <w:pStyle w:val="NoSpacing"/>
              <w:rPr>
                <w:rFonts w:ascii="Arial" w:hAnsi="Arial" w:cs="Arial"/>
                <w:sz w:val="20"/>
                <w:szCs w:val="20"/>
              </w:rPr>
            </w:pPr>
            <w:r w:rsidRPr="00EF67B9">
              <w:rPr>
                <w:rFonts w:ascii="Arial" w:hAnsi="Arial" w:cs="Arial"/>
                <w:sz w:val="20"/>
                <w:szCs w:val="20"/>
              </w:rPr>
              <w:t>Cook Medical, Inc.</w:t>
            </w:r>
          </w:p>
        </w:tc>
        <w:tc>
          <w:tcPr>
            <w:tcW w:w="3192" w:type="dxa"/>
          </w:tcPr>
          <w:p w14:paraId="239879DD"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Consultant</w:t>
            </w:r>
          </w:p>
        </w:tc>
        <w:tc>
          <w:tcPr>
            <w:tcW w:w="3192" w:type="dxa"/>
          </w:tcPr>
          <w:p w14:paraId="2B87D898" w14:textId="77777777" w:rsidR="003F58DF" w:rsidRPr="00EF67B9" w:rsidRDefault="003F58DF" w:rsidP="001E6A03">
            <w:pPr>
              <w:pStyle w:val="NoSpacing"/>
              <w:rPr>
                <w:rFonts w:ascii="Arial" w:hAnsi="Arial" w:cs="Arial"/>
                <w:sz w:val="20"/>
                <w:szCs w:val="20"/>
              </w:rPr>
            </w:pPr>
            <w:r w:rsidRPr="00EF67B9">
              <w:rPr>
                <w:rFonts w:ascii="Arial" w:hAnsi="Arial" w:cs="Arial"/>
                <w:sz w:val="20"/>
                <w:szCs w:val="20"/>
              </w:rPr>
              <w:t>January 2003 - present</w:t>
            </w:r>
          </w:p>
        </w:tc>
      </w:tr>
      <w:tr w:rsidR="001E6A03" w:rsidRPr="00EF67B9" w14:paraId="4AA25F44" w14:textId="77777777" w:rsidTr="00294521">
        <w:tc>
          <w:tcPr>
            <w:tcW w:w="3192" w:type="dxa"/>
          </w:tcPr>
          <w:p w14:paraId="612104F5" w14:textId="77777777" w:rsidR="001E6A03" w:rsidRPr="00EF67B9" w:rsidRDefault="001E6A03" w:rsidP="00294521">
            <w:pPr>
              <w:pStyle w:val="NoSpacing"/>
              <w:rPr>
                <w:rFonts w:ascii="Arial" w:hAnsi="Arial" w:cs="Arial"/>
                <w:sz w:val="20"/>
                <w:szCs w:val="20"/>
              </w:rPr>
            </w:pPr>
          </w:p>
        </w:tc>
        <w:tc>
          <w:tcPr>
            <w:tcW w:w="3192" w:type="dxa"/>
          </w:tcPr>
          <w:p w14:paraId="4AC805AB" w14:textId="77777777" w:rsidR="001E6A03" w:rsidRPr="00EF67B9" w:rsidRDefault="001E6A03" w:rsidP="000130AF">
            <w:pPr>
              <w:pStyle w:val="NoSpacing"/>
              <w:ind w:left="228"/>
              <w:rPr>
                <w:rFonts w:ascii="Arial" w:hAnsi="Arial" w:cs="Arial"/>
                <w:sz w:val="20"/>
                <w:szCs w:val="20"/>
              </w:rPr>
            </w:pPr>
          </w:p>
        </w:tc>
        <w:tc>
          <w:tcPr>
            <w:tcW w:w="3192" w:type="dxa"/>
          </w:tcPr>
          <w:p w14:paraId="768E42B7" w14:textId="77777777" w:rsidR="001E6A03" w:rsidRPr="00EF67B9" w:rsidRDefault="001E6A03" w:rsidP="001E6A03">
            <w:pPr>
              <w:pStyle w:val="NoSpacing"/>
              <w:rPr>
                <w:rFonts w:ascii="Arial" w:hAnsi="Arial" w:cs="Arial"/>
                <w:sz w:val="20"/>
                <w:szCs w:val="20"/>
              </w:rPr>
            </w:pPr>
          </w:p>
        </w:tc>
      </w:tr>
      <w:tr w:rsidR="003F58DF" w:rsidRPr="00EF67B9" w14:paraId="6B674309" w14:textId="77777777" w:rsidTr="00294521">
        <w:tc>
          <w:tcPr>
            <w:tcW w:w="3192" w:type="dxa"/>
          </w:tcPr>
          <w:p w14:paraId="522D860C" w14:textId="77777777" w:rsidR="003F58DF" w:rsidRPr="00EF67B9" w:rsidRDefault="003F58DF" w:rsidP="00294521">
            <w:pPr>
              <w:pStyle w:val="NoSpacing"/>
              <w:rPr>
                <w:rFonts w:ascii="Arial" w:hAnsi="Arial" w:cs="Arial"/>
                <w:sz w:val="20"/>
                <w:szCs w:val="20"/>
              </w:rPr>
            </w:pPr>
            <w:r w:rsidRPr="00EF67B9">
              <w:rPr>
                <w:rFonts w:ascii="Arial" w:hAnsi="Arial" w:cs="Arial"/>
                <w:sz w:val="20"/>
                <w:szCs w:val="20"/>
              </w:rPr>
              <w:t>Boston Scientific, Inc.</w:t>
            </w:r>
          </w:p>
        </w:tc>
        <w:tc>
          <w:tcPr>
            <w:tcW w:w="3192" w:type="dxa"/>
          </w:tcPr>
          <w:p w14:paraId="377C6C1A" w14:textId="77777777" w:rsidR="003F58DF" w:rsidRPr="00EF67B9" w:rsidRDefault="002E10E4" w:rsidP="000130AF">
            <w:pPr>
              <w:pStyle w:val="NoSpacing"/>
              <w:ind w:left="228"/>
              <w:rPr>
                <w:rFonts w:ascii="Arial" w:hAnsi="Arial" w:cs="Arial"/>
                <w:sz w:val="20"/>
                <w:szCs w:val="20"/>
              </w:rPr>
            </w:pPr>
            <w:r>
              <w:rPr>
                <w:rFonts w:ascii="Arial" w:hAnsi="Arial" w:cs="Arial"/>
                <w:sz w:val="20"/>
                <w:szCs w:val="20"/>
              </w:rPr>
              <w:t>Consultant</w:t>
            </w:r>
          </w:p>
        </w:tc>
        <w:tc>
          <w:tcPr>
            <w:tcW w:w="3192" w:type="dxa"/>
          </w:tcPr>
          <w:p w14:paraId="3B4BF0F2" w14:textId="77777777" w:rsidR="001A15F1" w:rsidRPr="00EF67B9" w:rsidRDefault="003F58DF" w:rsidP="00330DF1">
            <w:pPr>
              <w:pStyle w:val="NoSpacing"/>
              <w:rPr>
                <w:rFonts w:ascii="Arial" w:hAnsi="Arial" w:cs="Arial"/>
                <w:sz w:val="20"/>
                <w:szCs w:val="20"/>
              </w:rPr>
            </w:pPr>
            <w:r w:rsidRPr="00EF67B9">
              <w:rPr>
                <w:rFonts w:ascii="Arial" w:hAnsi="Arial" w:cs="Arial"/>
                <w:sz w:val="20"/>
                <w:szCs w:val="20"/>
              </w:rPr>
              <w:t xml:space="preserve">July 2009 </w:t>
            </w:r>
            <w:r w:rsidR="007B1541">
              <w:rPr>
                <w:rFonts w:ascii="Arial" w:hAnsi="Arial" w:cs="Arial"/>
                <w:sz w:val="20"/>
                <w:szCs w:val="20"/>
              </w:rPr>
              <w:t>-</w:t>
            </w:r>
            <w:r w:rsidRPr="00EF67B9">
              <w:rPr>
                <w:rFonts w:ascii="Arial" w:hAnsi="Arial" w:cs="Arial"/>
                <w:sz w:val="20"/>
                <w:szCs w:val="20"/>
              </w:rPr>
              <w:t xml:space="preserve"> present</w:t>
            </w:r>
            <w:r w:rsidR="007B1541">
              <w:rPr>
                <w:rFonts w:ascii="Arial" w:hAnsi="Arial" w:cs="Arial"/>
                <w:sz w:val="20"/>
                <w:szCs w:val="20"/>
              </w:rPr>
              <w:t xml:space="preserve"> </w:t>
            </w:r>
          </w:p>
        </w:tc>
      </w:tr>
      <w:tr w:rsidR="00525ED5" w:rsidRPr="00EF67B9" w14:paraId="4B046C42" w14:textId="77777777" w:rsidTr="00294521">
        <w:tc>
          <w:tcPr>
            <w:tcW w:w="3192" w:type="dxa"/>
          </w:tcPr>
          <w:p w14:paraId="7383A947" w14:textId="77777777" w:rsidR="00525ED5" w:rsidRPr="00EF67B9" w:rsidRDefault="00525ED5" w:rsidP="00294521">
            <w:pPr>
              <w:pStyle w:val="NoSpacing"/>
              <w:rPr>
                <w:rFonts w:ascii="Arial" w:hAnsi="Arial" w:cs="Arial"/>
                <w:sz w:val="20"/>
                <w:szCs w:val="20"/>
              </w:rPr>
            </w:pPr>
          </w:p>
        </w:tc>
        <w:tc>
          <w:tcPr>
            <w:tcW w:w="3192" w:type="dxa"/>
          </w:tcPr>
          <w:p w14:paraId="1D01F01F" w14:textId="77777777" w:rsidR="00525ED5" w:rsidRDefault="00525ED5" w:rsidP="000130AF">
            <w:pPr>
              <w:pStyle w:val="NoSpacing"/>
              <w:ind w:left="228"/>
              <w:rPr>
                <w:rFonts w:ascii="Arial" w:hAnsi="Arial" w:cs="Arial"/>
                <w:sz w:val="20"/>
                <w:szCs w:val="20"/>
              </w:rPr>
            </w:pPr>
          </w:p>
        </w:tc>
        <w:tc>
          <w:tcPr>
            <w:tcW w:w="3192" w:type="dxa"/>
          </w:tcPr>
          <w:p w14:paraId="6E659B51" w14:textId="77777777" w:rsidR="00525ED5" w:rsidRPr="00EF67B9" w:rsidRDefault="00525ED5" w:rsidP="00330DF1">
            <w:pPr>
              <w:pStyle w:val="NoSpacing"/>
              <w:rPr>
                <w:rFonts w:ascii="Arial" w:hAnsi="Arial" w:cs="Arial"/>
                <w:sz w:val="20"/>
                <w:szCs w:val="20"/>
              </w:rPr>
            </w:pPr>
          </w:p>
        </w:tc>
      </w:tr>
      <w:tr w:rsidR="00525ED5" w:rsidRPr="00EF67B9" w14:paraId="38E5C92E" w14:textId="77777777" w:rsidTr="00294521">
        <w:tc>
          <w:tcPr>
            <w:tcW w:w="3192" w:type="dxa"/>
          </w:tcPr>
          <w:p w14:paraId="03BA074F" w14:textId="77777777" w:rsidR="00525ED5" w:rsidRPr="00EF67B9" w:rsidRDefault="00525ED5" w:rsidP="00294521">
            <w:pPr>
              <w:pStyle w:val="NoSpacing"/>
              <w:rPr>
                <w:rFonts w:ascii="Arial" w:hAnsi="Arial" w:cs="Arial"/>
                <w:sz w:val="20"/>
                <w:szCs w:val="20"/>
              </w:rPr>
            </w:pPr>
            <w:r>
              <w:rPr>
                <w:rFonts w:ascii="Arial" w:hAnsi="Arial" w:cs="Arial"/>
                <w:sz w:val="20"/>
                <w:szCs w:val="20"/>
              </w:rPr>
              <w:t>Apollo Endosurgery, Inc</w:t>
            </w:r>
          </w:p>
        </w:tc>
        <w:tc>
          <w:tcPr>
            <w:tcW w:w="3192" w:type="dxa"/>
          </w:tcPr>
          <w:p w14:paraId="12B70152" w14:textId="77777777" w:rsidR="00525ED5" w:rsidRDefault="00525ED5" w:rsidP="000130AF">
            <w:pPr>
              <w:pStyle w:val="NoSpacing"/>
              <w:ind w:left="228"/>
              <w:rPr>
                <w:rFonts w:ascii="Arial" w:hAnsi="Arial" w:cs="Arial"/>
                <w:sz w:val="20"/>
                <w:szCs w:val="20"/>
              </w:rPr>
            </w:pPr>
            <w:r>
              <w:rPr>
                <w:rFonts w:ascii="Arial" w:hAnsi="Arial" w:cs="Arial"/>
                <w:sz w:val="20"/>
                <w:szCs w:val="20"/>
              </w:rPr>
              <w:t>Consultant</w:t>
            </w:r>
          </w:p>
        </w:tc>
        <w:tc>
          <w:tcPr>
            <w:tcW w:w="3192" w:type="dxa"/>
          </w:tcPr>
          <w:p w14:paraId="11BA734B" w14:textId="77777777" w:rsidR="00525ED5" w:rsidRPr="00EF67B9" w:rsidRDefault="00525ED5" w:rsidP="00330DF1">
            <w:pPr>
              <w:pStyle w:val="NoSpacing"/>
              <w:rPr>
                <w:rFonts w:ascii="Arial" w:hAnsi="Arial" w:cs="Arial"/>
                <w:sz w:val="20"/>
                <w:szCs w:val="20"/>
              </w:rPr>
            </w:pPr>
            <w:r>
              <w:rPr>
                <w:rFonts w:ascii="Arial" w:hAnsi="Arial" w:cs="Arial"/>
                <w:sz w:val="20"/>
                <w:szCs w:val="20"/>
              </w:rPr>
              <w:t>October 2013 - present</w:t>
            </w:r>
          </w:p>
        </w:tc>
      </w:tr>
    </w:tbl>
    <w:p w14:paraId="6263C7BF" w14:textId="77777777" w:rsidR="001E6A03" w:rsidRDefault="001E6A03" w:rsidP="00C32FBE">
      <w:pPr>
        <w:pStyle w:val="NoSpacing"/>
        <w:rPr>
          <w:rFonts w:ascii="Arial" w:hAnsi="Arial" w:cs="Arial"/>
          <w:sz w:val="20"/>
          <w:szCs w:val="20"/>
        </w:rPr>
      </w:pPr>
    </w:p>
    <w:tbl>
      <w:tblPr>
        <w:tblStyle w:val="Style1"/>
        <w:tblW w:w="0" w:type="auto"/>
        <w:tblLook w:val="04A0" w:firstRow="1" w:lastRow="0" w:firstColumn="1" w:lastColumn="0" w:noHBand="0" w:noVBand="1"/>
      </w:tblPr>
      <w:tblGrid>
        <w:gridCol w:w="3126"/>
        <w:gridCol w:w="3126"/>
        <w:gridCol w:w="3108"/>
      </w:tblGrid>
      <w:tr w:rsidR="001642C7" w:rsidRPr="00EF67B9" w14:paraId="7AC3CC79" w14:textId="77777777" w:rsidTr="001642C7">
        <w:tc>
          <w:tcPr>
            <w:tcW w:w="3126" w:type="dxa"/>
          </w:tcPr>
          <w:p w14:paraId="28F2C2A7" w14:textId="77777777" w:rsidR="001642C7" w:rsidRPr="00EF67B9" w:rsidRDefault="001642C7" w:rsidP="001642C7">
            <w:pPr>
              <w:pStyle w:val="NoSpacing"/>
              <w:rPr>
                <w:rFonts w:ascii="Arial" w:hAnsi="Arial" w:cs="Arial"/>
                <w:sz w:val="20"/>
                <w:szCs w:val="20"/>
              </w:rPr>
            </w:pPr>
            <w:r>
              <w:rPr>
                <w:rFonts w:ascii="Arial" w:hAnsi="Arial" w:cs="Arial"/>
                <w:sz w:val="20"/>
                <w:szCs w:val="20"/>
              </w:rPr>
              <w:t>Concordia International, Inc</w:t>
            </w:r>
          </w:p>
        </w:tc>
        <w:tc>
          <w:tcPr>
            <w:tcW w:w="3126" w:type="dxa"/>
          </w:tcPr>
          <w:p w14:paraId="04225976" w14:textId="77777777" w:rsidR="001642C7" w:rsidRDefault="001642C7" w:rsidP="001642C7">
            <w:pPr>
              <w:pStyle w:val="NoSpacing"/>
              <w:ind w:left="228"/>
              <w:rPr>
                <w:rFonts w:ascii="Arial" w:hAnsi="Arial" w:cs="Arial"/>
                <w:sz w:val="20"/>
                <w:szCs w:val="20"/>
              </w:rPr>
            </w:pPr>
            <w:r>
              <w:rPr>
                <w:rFonts w:ascii="Arial" w:hAnsi="Arial" w:cs="Arial"/>
                <w:sz w:val="20"/>
                <w:szCs w:val="20"/>
              </w:rPr>
              <w:t>Consultant</w:t>
            </w:r>
          </w:p>
        </w:tc>
        <w:tc>
          <w:tcPr>
            <w:tcW w:w="3108" w:type="dxa"/>
          </w:tcPr>
          <w:p w14:paraId="34CEC0B6" w14:textId="77777777" w:rsidR="001642C7" w:rsidRPr="00EF67B9" w:rsidRDefault="001642C7" w:rsidP="001642C7">
            <w:pPr>
              <w:pStyle w:val="NoSpacing"/>
              <w:rPr>
                <w:rFonts w:ascii="Arial" w:hAnsi="Arial" w:cs="Arial"/>
                <w:sz w:val="20"/>
                <w:szCs w:val="20"/>
              </w:rPr>
            </w:pPr>
            <w:r>
              <w:rPr>
                <w:rFonts w:ascii="Arial" w:hAnsi="Arial" w:cs="Arial"/>
                <w:sz w:val="20"/>
                <w:szCs w:val="20"/>
              </w:rPr>
              <w:t>February 2019 - present</w:t>
            </w:r>
          </w:p>
        </w:tc>
      </w:tr>
    </w:tbl>
    <w:p w14:paraId="44882D4D" w14:textId="4F2AD3DF" w:rsidR="00A665AD" w:rsidRDefault="00A665AD" w:rsidP="00C32FBE">
      <w:pPr>
        <w:pStyle w:val="NoSpacing"/>
        <w:rPr>
          <w:rFonts w:ascii="Arial" w:hAnsi="Arial" w:cs="Arial"/>
          <w:sz w:val="20"/>
          <w:szCs w:val="20"/>
        </w:rPr>
      </w:pPr>
    </w:p>
    <w:p w14:paraId="390F046E" w14:textId="60974F3D" w:rsidR="007D2282" w:rsidRPr="00525ED5" w:rsidRDefault="007D2282" w:rsidP="00C32FBE">
      <w:pPr>
        <w:pStyle w:val="NoSpacing"/>
        <w:rPr>
          <w:rFonts w:ascii="Arial" w:hAnsi="Arial" w:cs="Arial"/>
          <w:sz w:val="20"/>
          <w:szCs w:val="20"/>
        </w:rPr>
      </w:pPr>
      <w:r>
        <w:rPr>
          <w:rFonts w:ascii="Arial" w:hAnsi="Arial" w:cs="Arial"/>
          <w:sz w:val="20"/>
          <w:szCs w:val="20"/>
        </w:rPr>
        <w:t xml:space="preserve">   Vyaire Medical, Inc.</w:t>
      </w:r>
      <w:r>
        <w:rPr>
          <w:rFonts w:ascii="Arial" w:hAnsi="Arial" w:cs="Arial"/>
          <w:sz w:val="20"/>
          <w:szCs w:val="20"/>
        </w:rPr>
        <w:tab/>
      </w:r>
      <w:r>
        <w:rPr>
          <w:rFonts w:ascii="Arial" w:hAnsi="Arial" w:cs="Arial"/>
          <w:sz w:val="20"/>
          <w:szCs w:val="20"/>
        </w:rPr>
        <w:tab/>
        <w:t xml:space="preserve">          Consultant</w:t>
      </w:r>
      <w:r>
        <w:rPr>
          <w:rFonts w:ascii="Arial" w:hAnsi="Arial" w:cs="Arial"/>
          <w:sz w:val="20"/>
          <w:szCs w:val="20"/>
        </w:rPr>
        <w:tab/>
      </w:r>
      <w:r>
        <w:rPr>
          <w:rFonts w:ascii="Arial" w:hAnsi="Arial" w:cs="Arial"/>
          <w:sz w:val="20"/>
          <w:szCs w:val="20"/>
        </w:rPr>
        <w:tab/>
      </w:r>
      <w:r>
        <w:rPr>
          <w:rFonts w:ascii="Arial" w:hAnsi="Arial" w:cs="Arial"/>
          <w:sz w:val="20"/>
          <w:szCs w:val="20"/>
        </w:rPr>
        <w:tab/>
        <w:t>Jan 2020 - present</w:t>
      </w:r>
    </w:p>
    <w:p w14:paraId="373EB9D1" w14:textId="77777777" w:rsidR="00216A70" w:rsidRDefault="00216A70" w:rsidP="00C32FBE">
      <w:pPr>
        <w:pStyle w:val="NoSpacing"/>
        <w:rPr>
          <w:rFonts w:ascii="Arial" w:hAnsi="Arial" w:cs="Arial"/>
          <w:b/>
          <w:sz w:val="20"/>
          <w:szCs w:val="20"/>
        </w:rPr>
      </w:pPr>
    </w:p>
    <w:p w14:paraId="33065CDD" w14:textId="77777777" w:rsidR="007D2282" w:rsidRDefault="007D2282" w:rsidP="00C32FBE">
      <w:pPr>
        <w:pStyle w:val="NoSpacing"/>
        <w:rPr>
          <w:rFonts w:ascii="Arial" w:hAnsi="Arial" w:cs="Arial"/>
          <w:b/>
          <w:sz w:val="20"/>
          <w:szCs w:val="20"/>
        </w:rPr>
      </w:pPr>
    </w:p>
    <w:p w14:paraId="7C6B4E67" w14:textId="27C7B20D" w:rsidR="00216A70" w:rsidRDefault="00C177D5" w:rsidP="00C32FBE">
      <w:pPr>
        <w:pStyle w:val="NoSpacing"/>
        <w:rPr>
          <w:rFonts w:ascii="Arial" w:hAnsi="Arial" w:cs="Arial"/>
          <w:b/>
          <w:sz w:val="20"/>
          <w:szCs w:val="20"/>
        </w:rPr>
      </w:pPr>
      <w:r>
        <w:rPr>
          <w:rFonts w:ascii="Arial" w:hAnsi="Arial" w:cs="Arial"/>
          <w:b/>
          <w:sz w:val="20"/>
          <w:szCs w:val="20"/>
        </w:rPr>
        <w:t>Advisory Board</w:t>
      </w:r>
    </w:p>
    <w:p w14:paraId="3BABD08F" w14:textId="77777777" w:rsidR="00C177D5" w:rsidRDefault="00C177D5" w:rsidP="00C32FBE">
      <w:pPr>
        <w:pStyle w:val="NoSpacing"/>
        <w:rPr>
          <w:rFonts w:ascii="Arial" w:hAnsi="Arial" w:cs="Arial"/>
          <w:b/>
          <w:sz w:val="20"/>
          <w:szCs w:val="20"/>
        </w:rPr>
      </w:pPr>
    </w:p>
    <w:p w14:paraId="496CE3A0" w14:textId="77777777" w:rsidR="00C177D5" w:rsidRDefault="00C177D5" w:rsidP="00C177D5">
      <w:pPr>
        <w:pStyle w:val="NoSpacing"/>
        <w:rPr>
          <w:rFonts w:ascii="Arial" w:hAnsi="Arial" w:cs="Arial"/>
          <w:sz w:val="20"/>
          <w:szCs w:val="20"/>
        </w:rPr>
      </w:pPr>
      <w:r w:rsidRPr="00C177D5">
        <w:rPr>
          <w:rFonts w:ascii="Arial" w:hAnsi="Arial" w:cs="Arial"/>
          <w:sz w:val="20"/>
          <w:szCs w:val="20"/>
        </w:rPr>
        <w:t>Concordia</w:t>
      </w:r>
      <w:r>
        <w:rPr>
          <w:rFonts w:ascii="Arial" w:hAnsi="Arial" w:cs="Arial"/>
          <w:sz w:val="20"/>
          <w:szCs w:val="20"/>
        </w:rPr>
        <w:t xml:space="preserve"> International Corp </w:t>
      </w:r>
      <w:r>
        <w:rPr>
          <w:rFonts w:ascii="Arial" w:hAnsi="Arial" w:cs="Arial"/>
          <w:sz w:val="20"/>
          <w:szCs w:val="20"/>
        </w:rPr>
        <w:tab/>
      </w:r>
      <w:r>
        <w:rPr>
          <w:rFonts w:ascii="Arial" w:hAnsi="Arial" w:cs="Arial"/>
          <w:sz w:val="20"/>
          <w:szCs w:val="20"/>
        </w:rPr>
        <w:tab/>
        <w:t xml:space="preserve">PDT Pancreatic Cancer </w:t>
      </w:r>
      <w:r>
        <w:rPr>
          <w:rFonts w:ascii="Arial" w:hAnsi="Arial" w:cs="Arial"/>
          <w:sz w:val="20"/>
          <w:szCs w:val="20"/>
        </w:rPr>
        <w:tab/>
      </w:r>
      <w:r>
        <w:rPr>
          <w:rFonts w:ascii="Arial" w:hAnsi="Arial" w:cs="Arial"/>
          <w:sz w:val="20"/>
          <w:szCs w:val="20"/>
        </w:rPr>
        <w:tab/>
        <w:t>October 2016</w:t>
      </w:r>
    </w:p>
    <w:p w14:paraId="71655D9E" w14:textId="77777777" w:rsidR="00C177D5" w:rsidRPr="00C177D5" w:rsidRDefault="00C177D5" w:rsidP="00C177D5">
      <w:pPr>
        <w:pStyle w:val="NoSpacing"/>
        <w:ind w:left="2880" w:firstLine="720"/>
        <w:rPr>
          <w:rFonts w:ascii="Arial" w:hAnsi="Arial" w:cs="Arial"/>
          <w:sz w:val="20"/>
          <w:szCs w:val="20"/>
        </w:rPr>
      </w:pPr>
      <w:r>
        <w:rPr>
          <w:rFonts w:ascii="Arial" w:hAnsi="Arial" w:cs="Arial"/>
          <w:sz w:val="20"/>
          <w:szCs w:val="20"/>
        </w:rPr>
        <w:t>Advisory Board</w:t>
      </w:r>
    </w:p>
    <w:p w14:paraId="58C57733" w14:textId="77777777" w:rsidR="00216A70" w:rsidRDefault="00216A70" w:rsidP="00C32FBE">
      <w:pPr>
        <w:pStyle w:val="NoSpacing"/>
        <w:rPr>
          <w:rFonts w:ascii="Arial" w:hAnsi="Arial" w:cs="Arial"/>
          <w:sz w:val="20"/>
          <w:szCs w:val="20"/>
        </w:rPr>
      </w:pPr>
    </w:p>
    <w:p w14:paraId="2A7AC2A9" w14:textId="32BB5F11" w:rsidR="00C177D5" w:rsidRPr="00C177D5" w:rsidRDefault="00C177D5" w:rsidP="00C32FBE">
      <w:pPr>
        <w:pStyle w:val="NoSpacing"/>
        <w:rPr>
          <w:rFonts w:ascii="Arial" w:hAnsi="Arial" w:cs="Arial"/>
          <w:sz w:val="20"/>
          <w:szCs w:val="20"/>
        </w:rPr>
      </w:pPr>
    </w:p>
    <w:p w14:paraId="428A8CC9" w14:textId="77777777" w:rsidR="00216A70" w:rsidRDefault="00216A70" w:rsidP="00C32FBE">
      <w:pPr>
        <w:pStyle w:val="NoSpacing"/>
        <w:rPr>
          <w:rFonts w:ascii="Arial" w:hAnsi="Arial" w:cs="Arial"/>
          <w:b/>
          <w:sz w:val="20"/>
          <w:szCs w:val="20"/>
        </w:rPr>
      </w:pPr>
    </w:p>
    <w:p w14:paraId="5847C81F" w14:textId="77777777" w:rsidR="00C32FBE" w:rsidRPr="004136DB" w:rsidRDefault="001A15F1" w:rsidP="00C32FBE">
      <w:pPr>
        <w:pStyle w:val="NoSpacing"/>
        <w:rPr>
          <w:rFonts w:ascii="Arial" w:hAnsi="Arial" w:cs="Arial"/>
          <w:b/>
          <w:sz w:val="24"/>
          <w:szCs w:val="20"/>
        </w:rPr>
      </w:pPr>
      <w:r w:rsidRPr="004136DB">
        <w:rPr>
          <w:rFonts w:ascii="Arial" w:hAnsi="Arial" w:cs="Arial"/>
          <w:b/>
          <w:sz w:val="24"/>
          <w:szCs w:val="20"/>
        </w:rPr>
        <w:t>LICENSURE, CERTIF</w:t>
      </w:r>
      <w:r w:rsidR="001E6A03" w:rsidRPr="004136DB">
        <w:rPr>
          <w:rFonts w:ascii="Arial" w:hAnsi="Arial" w:cs="Arial"/>
          <w:b/>
          <w:sz w:val="24"/>
          <w:szCs w:val="20"/>
        </w:rPr>
        <w:t>ICATION, SPECIALTY BOARD STATUS</w:t>
      </w:r>
    </w:p>
    <w:tbl>
      <w:tblPr>
        <w:tblStyle w:val="Style1"/>
        <w:tblW w:w="0" w:type="auto"/>
        <w:tblLook w:val="04A0" w:firstRow="1" w:lastRow="0" w:firstColumn="1" w:lastColumn="0" w:noHBand="0" w:noVBand="1"/>
      </w:tblPr>
      <w:tblGrid>
        <w:gridCol w:w="3367"/>
        <w:gridCol w:w="2563"/>
        <w:gridCol w:w="3430"/>
      </w:tblGrid>
      <w:tr w:rsidR="00A244F1" w:rsidRPr="00EF67B9" w14:paraId="5C4E9594" w14:textId="77777777" w:rsidTr="00841F50">
        <w:tc>
          <w:tcPr>
            <w:tcW w:w="3367" w:type="dxa"/>
          </w:tcPr>
          <w:p w14:paraId="54D52394" w14:textId="77777777" w:rsidR="00A244F1" w:rsidRPr="001E6A03" w:rsidRDefault="001E6A03" w:rsidP="001E6A03">
            <w:pPr>
              <w:pStyle w:val="NoSpacing"/>
              <w:rPr>
                <w:rFonts w:ascii="Arial" w:hAnsi="Arial" w:cs="Arial"/>
                <w:b/>
                <w:sz w:val="20"/>
                <w:szCs w:val="20"/>
              </w:rPr>
            </w:pPr>
            <w:r w:rsidRPr="001E6A03">
              <w:rPr>
                <w:rFonts w:ascii="Arial" w:hAnsi="Arial" w:cs="Arial"/>
                <w:b/>
                <w:sz w:val="20"/>
                <w:szCs w:val="20"/>
              </w:rPr>
              <w:t>C</w:t>
            </w:r>
            <w:r w:rsidR="00A244F1" w:rsidRPr="001E6A03">
              <w:rPr>
                <w:rFonts w:ascii="Arial" w:hAnsi="Arial" w:cs="Arial"/>
                <w:b/>
                <w:sz w:val="20"/>
                <w:szCs w:val="20"/>
              </w:rPr>
              <w:t>redential</w:t>
            </w:r>
          </w:p>
        </w:tc>
        <w:tc>
          <w:tcPr>
            <w:tcW w:w="2563" w:type="dxa"/>
          </w:tcPr>
          <w:p w14:paraId="0FC2C833" w14:textId="77777777" w:rsidR="00A244F1" w:rsidRPr="001E6A03" w:rsidRDefault="00A244F1" w:rsidP="001E6A03">
            <w:pPr>
              <w:pStyle w:val="NoSpacing"/>
              <w:rPr>
                <w:rFonts w:ascii="Arial" w:hAnsi="Arial" w:cs="Arial"/>
                <w:b/>
                <w:sz w:val="20"/>
                <w:szCs w:val="20"/>
              </w:rPr>
            </w:pPr>
            <w:r w:rsidRPr="001E6A03">
              <w:rPr>
                <w:rFonts w:ascii="Arial" w:hAnsi="Arial" w:cs="Arial"/>
                <w:b/>
                <w:sz w:val="20"/>
                <w:szCs w:val="20"/>
              </w:rPr>
              <w:t>Number</w:t>
            </w:r>
          </w:p>
        </w:tc>
        <w:tc>
          <w:tcPr>
            <w:tcW w:w="3430" w:type="dxa"/>
          </w:tcPr>
          <w:p w14:paraId="3E87016D" w14:textId="77777777" w:rsidR="00A244F1" w:rsidRPr="001E6A03" w:rsidRDefault="00A244F1" w:rsidP="001E6A03">
            <w:pPr>
              <w:pStyle w:val="NoSpacing"/>
              <w:rPr>
                <w:rFonts w:ascii="Arial" w:hAnsi="Arial" w:cs="Arial"/>
                <w:b/>
                <w:sz w:val="20"/>
                <w:szCs w:val="20"/>
              </w:rPr>
            </w:pPr>
            <w:r w:rsidRPr="001E6A03">
              <w:rPr>
                <w:rFonts w:ascii="Arial" w:hAnsi="Arial" w:cs="Arial"/>
                <w:b/>
                <w:sz w:val="20"/>
                <w:szCs w:val="20"/>
              </w:rPr>
              <w:t>Inclusive Dates</w:t>
            </w:r>
          </w:p>
        </w:tc>
      </w:tr>
      <w:tr w:rsidR="001E6A03" w:rsidRPr="00EF67B9" w14:paraId="059CA928" w14:textId="77777777" w:rsidTr="00841F50">
        <w:tc>
          <w:tcPr>
            <w:tcW w:w="3367" w:type="dxa"/>
          </w:tcPr>
          <w:p w14:paraId="4DCD2695" w14:textId="77777777" w:rsidR="001E6A03" w:rsidRPr="00EF67B9" w:rsidRDefault="001E6A03" w:rsidP="00294521">
            <w:pPr>
              <w:pStyle w:val="NoSpacing"/>
              <w:rPr>
                <w:rFonts w:ascii="Arial" w:hAnsi="Arial" w:cs="Arial"/>
                <w:sz w:val="20"/>
                <w:szCs w:val="20"/>
              </w:rPr>
            </w:pPr>
          </w:p>
        </w:tc>
        <w:tc>
          <w:tcPr>
            <w:tcW w:w="2563" w:type="dxa"/>
          </w:tcPr>
          <w:p w14:paraId="524DF779" w14:textId="77777777" w:rsidR="001E6A03" w:rsidRPr="00EF67B9" w:rsidRDefault="001E6A03" w:rsidP="000130AF">
            <w:pPr>
              <w:pStyle w:val="NoSpacing"/>
              <w:ind w:left="228"/>
              <w:rPr>
                <w:rFonts w:ascii="Arial" w:hAnsi="Arial" w:cs="Arial"/>
                <w:sz w:val="20"/>
                <w:szCs w:val="20"/>
              </w:rPr>
            </w:pPr>
          </w:p>
        </w:tc>
        <w:tc>
          <w:tcPr>
            <w:tcW w:w="3430" w:type="dxa"/>
          </w:tcPr>
          <w:p w14:paraId="141BB287" w14:textId="77777777" w:rsidR="001E6A03" w:rsidRPr="00EF67B9" w:rsidRDefault="001E6A03" w:rsidP="00294521">
            <w:pPr>
              <w:pStyle w:val="NoSpacing"/>
              <w:jc w:val="center"/>
              <w:rPr>
                <w:rFonts w:ascii="Arial" w:hAnsi="Arial" w:cs="Arial"/>
                <w:sz w:val="20"/>
                <w:szCs w:val="20"/>
              </w:rPr>
            </w:pPr>
          </w:p>
        </w:tc>
      </w:tr>
      <w:tr w:rsidR="00A244F1" w:rsidRPr="00EF67B9" w14:paraId="476AD95D" w14:textId="77777777" w:rsidTr="00841F50">
        <w:tc>
          <w:tcPr>
            <w:tcW w:w="3367" w:type="dxa"/>
          </w:tcPr>
          <w:p w14:paraId="66121B47" w14:textId="77777777" w:rsidR="00A244F1" w:rsidRDefault="00A244F1" w:rsidP="00294521">
            <w:pPr>
              <w:pStyle w:val="NoSpacing"/>
              <w:rPr>
                <w:rFonts w:ascii="Arial" w:hAnsi="Arial" w:cs="Arial"/>
                <w:sz w:val="20"/>
                <w:szCs w:val="20"/>
              </w:rPr>
            </w:pPr>
            <w:r w:rsidRPr="00EF67B9">
              <w:rPr>
                <w:rFonts w:ascii="Arial" w:hAnsi="Arial" w:cs="Arial"/>
                <w:sz w:val="20"/>
                <w:szCs w:val="20"/>
              </w:rPr>
              <w:t>Diplomate in Internal Medicine</w:t>
            </w:r>
          </w:p>
          <w:p w14:paraId="5FAD5206" w14:textId="77777777" w:rsidR="001E6A03" w:rsidRPr="001E6A03" w:rsidRDefault="00205DAA" w:rsidP="00205DAA">
            <w:pPr>
              <w:pStyle w:val="NoSpacing"/>
              <w:rPr>
                <w:rFonts w:ascii="Arial" w:hAnsi="Arial" w:cs="Arial"/>
                <w:sz w:val="16"/>
                <w:szCs w:val="16"/>
              </w:rPr>
            </w:pPr>
            <w:r w:rsidRPr="00205DAA">
              <w:rPr>
                <w:rFonts w:ascii="Arial" w:hAnsi="Arial" w:cs="Arial"/>
                <w:sz w:val="20"/>
                <w:szCs w:val="16"/>
              </w:rPr>
              <w:t>(</w:t>
            </w:r>
            <w:r w:rsidR="001E6A03" w:rsidRPr="00205DAA">
              <w:rPr>
                <w:rFonts w:ascii="Arial" w:hAnsi="Arial" w:cs="Arial"/>
                <w:sz w:val="20"/>
                <w:szCs w:val="16"/>
              </w:rPr>
              <w:t>Recertification not pursued</w:t>
            </w:r>
            <w:r w:rsidRPr="00205DAA">
              <w:rPr>
                <w:rFonts w:ascii="Arial" w:hAnsi="Arial" w:cs="Arial"/>
                <w:sz w:val="20"/>
                <w:szCs w:val="16"/>
              </w:rPr>
              <w:t>)</w:t>
            </w:r>
          </w:p>
        </w:tc>
        <w:tc>
          <w:tcPr>
            <w:tcW w:w="2563" w:type="dxa"/>
          </w:tcPr>
          <w:p w14:paraId="1730AB37" w14:textId="77777777" w:rsidR="00A244F1" w:rsidRPr="00EF67B9" w:rsidRDefault="00A244F1" w:rsidP="001E6A03">
            <w:pPr>
              <w:pStyle w:val="NoSpacing"/>
              <w:rPr>
                <w:rFonts w:ascii="Arial" w:hAnsi="Arial" w:cs="Arial"/>
                <w:sz w:val="20"/>
                <w:szCs w:val="20"/>
              </w:rPr>
            </w:pPr>
            <w:r w:rsidRPr="00EF67B9">
              <w:rPr>
                <w:rFonts w:ascii="Arial" w:hAnsi="Arial" w:cs="Arial"/>
                <w:sz w:val="20"/>
                <w:szCs w:val="20"/>
              </w:rPr>
              <w:t>ABIM#174580</w:t>
            </w:r>
          </w:p>
        </w:tc>
        <w:tc>
          <w:tcPr>
            <w:tcW w:w="3430" w:type="dxa"/>
          </w:tcPr>
          <w:p w14:paraId="41251A32" w14:textId="77777777" w:rsidR="00A244F1" w:rsidRPr="00EF67B9" w:rsidRDefault="003072E2" w:rsidP="001E6A03">
            <w:pPr>
              <w:pStyle w:val="NoSpacing"/>
              <w:rPr>
                <w:rFonts w:ascii="Arial" w:hAnsi="Arial" w:cs="Arial"/>
                <w:sz w:val="20"/>
                <w:szCs w:val="20"/>
              </w:rPr>
            </w:pPr>
            <w:r w:rsidRPr="00EF67B9">
              <w:rPr>
                <w:rFonts w:ascii="Arial" w:hAnsi="Arial" w:cs="Arial"/>
                <w:sz w:val="20"/>
                <w:szCs w:val="20"/>
              </w:rPr>
              <w:t>November 1997</w:t>
            </w:r>
            <w:r w:rsidR="00D12C3C">
              <w:rPr>
                <w:rFonts w:ascii="Arial" w:hAnsi="Arial" w:cs="Arial"/>
                <w:sz w:val="20"/>
                <w:szCs w:val="20"/>
              </w:rPr>
              <w:t xml:space="preserve"> – </w:t>
            </w:r>
            <w:r w:rsidR="00A244F1" w:rsidRPr="00EF67B9">
              <w:rPr>
                <w:rFonts w:ascii="Arial" w:hAnsi="Arial" w:cs="Arial"/>
                <w:sz w:val="20"/>
                <w:szCs w:val="20"/>
              </w:rPr>
              <w:t>November 2007</w:t>
            </w:r>
          </w:p>
        </w:tc>
      </w:tr>
      <w:tr w:rsidR="00A244F1" w:rsidRPr="00EF67B9" w14:paraId="0D361729" w14:textId="77777777" w:rsidTr="00841F50">
        <w:trPr>
          <w:trHeight w:val="81"/>
        </w:trPr>
        <w:tc>
          <w:tcPr>
            <w:tcW w:w="3367" w:type="dxa"/>
          </w:tcPr>
          <w:p w14:paraId="69219F85" w14:textId="77777777" w:rsidR="00A244F1" w:rsidRPr="00EF67B9" w:rsidRDefault="00A244F1" w:rsidP="00294521">
            <w:pPr>
              <w:pStyle w:val="NoSpacing"/>
              <w:rPr>
                <w:rFonts w:ascii="Arial" w:hAnsi="Arial" w:cs="Arial"/>
                <w:sz w:val="20"/>
                <w:szCs w:val="20"/>
              </w:rPr>
            </w:pPr>
          </w:p>
        </w:tc>
        <w:tc>
          <w:tcPr>
            <w:tcW w:w="2563" w:type="dxa"/>
          </w:tcPr>
          <w:p w14:paraId="49F1B03F" w14:textId="77777777" w:rsidR="00A244F1" w:rsidRPr="00EF67B9" w:rsidRDefault="00A244F1" w:rsidP="000130AF">
            <w:pPr>
              <w:pStyle w:val="NoSpacing"/>
              <w:tabs>
                <w:tab w:val="left" w:pos="228"/>
              </w:tabs>
              <w:rPr>
                <w:rFonts w:ascii="Arial" w:hAnsi="Arial" w:cs="Arial"/>
                <w:sz w:val="20"/>
                <w:szCs w:val="20"/>
              </w:rPr>
            </w:pPr>
          </w:p>
        </w:tc>
        <w:tc>
          <w:tcPr>
            <w:tcW w:w="3430" w:type="dxa"/>
          </w:tcPr>
          <w:p w14:paraId="58032F30" w14:textId="77777777" w:rsidR="00A244F1" w:rsidRPr="00EF67B9" w:rsidRDefault="00A244F1" w:rsidP="00294521">
            <w:pPr>
              <w:pStyle w:val="NoSpacing"/>
              <w:jc w:val="center"/>
              <w:rPr>
                <w:rFonts w:ascii="Arial" w:hAnsi="Arial" w:cs="Arial"/>
                <w:sz w:val="20"/>
                <w:szCs w:val="20"/>
              </w:rPr>
            </w:pPr>
          </w:p>
        </w:tc>
      </w:tr>
      <w:tr w:rsidR="00C96527" w:rsidRPr="00EF67B9" w14:paraId="708E208D" w14:textId="77777777" w:rsidTr="00841F50">
        <w:trPr>
          <w:trHeight w:val="396"/>
        </w:trPr>
        <w:tc>
          <w:tcPr>
            <w:tcW w:w="3367" w:type="dxa"/>
          </w:tcPr>
          <w:p w14:paraId="6F2347C0" w14:textId="77777777" w:rsidR="00C96527" w:rsidRPr="00EF67B9" w:rsidRDefault="00C96527" w:rsidP="00294521">
            <w:pPr>
              <w:pStyle w:val="NoSpacing"/>
              <w:rPr>
                <w:rFonts w:ascii="Arial" w:hAnsi="Arial" w:cs="Arial"/>
                <w:sz w:val="20"/>
                <w:szCs w:val="20"/>
              </w:rPr>
            </w:pPr>
            <w:r w:rsidRPr="00EF67B9">
              <w:rPr>
                <w:rFonts w:ascii="Arial" w:hAnsi="Arial" w:cs="Arial"/>
                <w:sz w:val="20"/>
                <w:szCs w:val="20"/>
              </w:rPr>
              <w:t>Diplomate in Gastroenterology</w:t>
            </w:r>
          </w:p>
          <w:p w14:paraId="37847202" w14:textId="77777777" w:rsidR="00C96527" w:rsidRPr="00EF67B9" w:rsidRDefault="00C96527" w:rsidP="00294521">
            <w:pPr>
              <w:pStyle w:val="NoSpacing"/>
              <w:rPr>
                <w:rFonts w:ascii="Arial" w:hAnsi="Arial" w:cs="Arial"/>
                <w:sz w:val="20"/>
                <w:szCs w:val="20"/>
              </w:rPr>
            </w:pPr>
          </w:p>
        </w:tc>
        <w:tc>
          <w:tcPr>
            <w:tcW w:w="2563" w:type="dxa"/>
          </w:tcPr>
          <w:p w14:paraId="6F1687DF" w14:textId="77777777" w:rsidR="00C96527" w:rsidRPr="00EF67B9" w:rsidRDefault="00C96527" w:rsidP="001E6A03">
            <w:pPr>
              <w:pStyle w:val="NoSpacing"/>
              <w:rPr>
                <w:rFonts w:ascii="Arial" w:hAnsi="Arial" w:cs="Arial"/>
                <w:sz w:val="20"/>
                <w:szCs w:val="20"/>
              </w:rPr>
            </w:pPr>
            <w:r w:rsidRPr="00EF67B9">
              <w:rPr>
                <w:rFonts w:ascii="Arial" w:hAnsi="Arial" w:cs="Arial"/>
                <w:sz w:val="20"/>
                <w:szCs w:val="20"/>
              </w:rPr>
              <w:t>ABIM#174580</w:t>
            </w:r>
          </w:p>
        </w:tc>
        <w:tc>
          <w:tcPr>
            <w:tcW w:w="3430" w:type="dxa"/>
          </w:tcPr>
          <w:p w14:paraId="4E676B59" w14:textId="77777777" w:rsidR="00C96527" w:rsidRPr="00EF67B9" w:rsidRDefault="002C70E0" w:rsidP="00330DF1">
            <w:pPr>
              <w:pStyle w:val="NoSpacing"/>
              <w:rPr>
                <w:rFonts w:ascii="Arial" w:hAnsi="Arial" w:cs="Arial"/>
                <w:sz w:val="20"/>
                <w:szCs w:val="20"/>
              </w:rPr>
            </w:pPr>
            <w:r w:rsidRPr="00EF67B9">
              <w:rPr>
                <w:rFonts w:ascii="Arial" w:hAnsi="Arial" w:cs="Arial"/>
                <w:sz w:val="20"/>
                <w:szCs w:val="20"/>
              </w:rPr>
              <w:t>November 2000</w:t>
            </w:r>
            <w:r w:rsidR="00D12C3C">
              <w:rPr>
                <w:rFonts w:ascii="Arial" w:hAnsi="Arial" w:cs="Arial"/>
                <w:sz w:val="20"/>
                <w:szCs w:val="20"/>
              </w:rPr>
              <w:t xml:space="preserve"> </w:t>
            </w:r>
            <w:r w:rsidR="00984D50">
              <w:rPr>
                <w:rFonts w:ascii="Arial" w:hAnsi="Arial" w:cs="Arial"/>
                <w:sz w:val="20"/>
                <w:szCs w:val="20"/>
              </w:rPr>
              <w:t xml:space="preserve">– </w:t>
            </w:r>
            <w:r w:rsidRPr="00EF67B9">
              <w:rPr>
                <w:rFonts w:ascii="Arial" w:hAnsi="Arial" w:cs="Arial"/>
                <w:sz w:val="20"/>
                <w:szCs w:val="20"/>
              </w:rPr>
              <w:t>November 2010</w:t>
            </w:r>
            <w:r>
              <w:rPr>
                <w:rFonts w:ascii="Arial" w:hAnsi="Arial" w:cs="Arial"/>
                <w:sz w:val="20"/>
                <w:szCs w:val="20"/>
              </w:rPr>
              <w:t xml:space="preserve"> </w:t>
            </w:r>
          </w:p>
        </w:tc>
      </w:tr>
      <w:tr w:rsidR="00C96527" w:rsidRPr="00EF67B9" w14:paraId="26396703" w14:textId="77777777" w:rsidTr="00841F50">
        <w:tc>
          <w:tcPr>
            <w:tcW w:w="3367" w:type="dxa"/>
          </w:tcPr>
          <w:p w14:paraId="1783BEA8" w14:textId="77777777" w:rsidR="00C96527" w:rsidRPr="00EF67B9" w:rsidRDefault="00C96527" w:rsidP="00205DAA">
            <w:pPr>
              <w:pStyle w:val="NoSpacing"/>
              <w:rPr>
                <w:rFonts w:ascii="Arial" w:hAnsi="Arial" w:cs="Arial"/>
                <w:sz w:val="20"/>
                <w:szCs w:val="20"/>
              </w:rPr>
            </w:pPr>
            <w:r w:rsidRPr="00EF67B9">
              <w:rPr>
                <w:rFonts w:ascii="Arial" w:hAnsi="Arial" w:cs="Arial"/>
                <w:sz w:val="20"/>
                <w:szCs w:val="20"/>
              </w:rPr>
              <w:t>Diplomate in Gastroenterology</w:t>
            </w:r>
            <w:r w:rsidR="00EF5640">
              <w:rPr>
                <w:rFonts w:ascii="Arial" w:hAnsi="Arial" w:cs="Arial"/>
                <w:sz w:val="20"/>
                <w:szCs w:val="20"/>
              </w:rPr>
              <w:t xml:space="preserve"> (</w:t>
            </w:r>
            <w:r w:rsidR="00205DAA">
              <w:rPr>
                <w:rFonts w:ascii="Arial" w:hAnsi="Arial" w:cs="Arial"/>
                <w:sz w:val="20"/>
                <w:szCs w:val="20"/>
              </w:rPr>
              <w:t>R</w:t>
            </w:r>
            <w:r w:rsidR="00EF5640">
              <w:rPr>
                <w:rFonts w:ascii="Arial" w:hAnsi="Arial" w:cs="Arial"/>
                <w:sz w:val="20"/>
                <w:szCs w:val="20"/>
              </w:rPr>
              <w:t>ecertification)</w:t>
            </w:r>
          </w:p>
        </w:tc>
        <w:tc>
          <w:tcPr>
            <w:tcW w:w="2563" w:type="dxa"/>
          </w:tcPr>
          <w:p w14:paraId="3435E935" w14:textId="77777777" w:rsidR="00C96527" w:rsidRPr="00EF67B9" w:rsidRDefault="00C96527" w:rsidP="001E6A03">
            <w:pPr>
              <w:pStyle w:val="NoSpacing"/>
              <w:rPr>
                <w:rFonts w:ascii="Arial" w:hAnsi="Arial" w:cs="Arial"/>
                <w:sz w:val="20"/>
                <w:szCs w:val="20"/>
              </w:rPr>
            </w:pPr>
            <w:r w:rsidRPr="00EF67B9">
              <w:rPr>
                <w:rFonts w:ascii="Arial" w:hAnsi="Arial" w:cs="Arial"/>
                <w:sz w:val="20"/>
                <w:szCs w:val="20"/>
              </w:rPr>
              <w:t>ABIM#174580</w:t>
            </w:r>
          </w:p>
        </w:tc>
        <w:tc>
          <w:tcPr>
            <w:tcW w:w="3430" w:type="dxa"/>
          </w:tcPr>
          <w:p w14:paraId="1340563F" w14:textId="77777777" w:rsidR="00C96527" w:rsidRPr="00EF67B9" w:rsidRDefault="002C70E0" w:rsidP="00330DF1">
            <w:pPr>
              <w:pStyle w:val="NoSpacing"/>
              <w:rPr>
                <w:rFonts w:ascii="Arial" w:hAnsi="Arial" w:cs="Arial"/>
                <w:sz w:val="20"/>
                <w:szCs w:val="20"/>
              </w:rPr>
            </w:pPr>
            <w:r w:rsidRPr="00EF67B9">
              <w:rPr>
                <w:rFonts w:ascii="Arial" w:hAnsi="Arial" w:cs="Arial"/>
                <w:sz w:val="20"/>
                <w:szCs w:val="20"/>
              </w:rPr>
              <w:t>September 2010</w:t>
            </w:r>
            <w:r w:rsidR="00D12C3C">
              <w:rPr>
                <w:rFonts w:ascii="Arial" w:hAnsi="Arial" w:cs="Arial"/>
                <w:sz w:val="20"/>
                <w:szCs w:val="20"/>
              </w:rPr>
              <w:t xml:space="preserve"> </w:t>
            </w:r>
            <w:r w:rsidR="00984D50">
              <w:rPr>
                <w:rFonts w:ascii="Arial" w:hAnsi="Arial" w:cs="Arial"/>
                <w:sz w:val="20"/>
                <w:szCs w:val="20"/>
              </w:rPr>
              <w:t xml:space="preserve">– </w:t>
            </w:r>
            <w:r w:rsidRPr="00EF67B9">
              <w:rPr>
                <w:rFonts w:ascii="Arial" w:hAnsi="Arial" w:cs="Arial"/>
                <w:sz w:val="20"/>
                <w:szCs w:val="20"/>
              </w:rPr>
              <w:t>September 2020</w:t>
            </w:r>
            <w:r>
              <w:rPr>
                <w:rFonts w:ascii="Arial" w:hAnsi="Arial" w:cs="Arial"/>
                <w:sz w:val="20"/>
                <w:szCs w:val="20"/>
              </w:rPr>
              <w:t xml:space="preserve"> </w:t>
            </w:r>
          </w:p>
        </w:tc>
      </w:tr>
      <w:tr w:rsidR="00841F50" w:rsidRPr="00EF67B9" w14:paraId="212755D7" w14:textId="77777777" w:rsidTr="00841F50">
        <w:tc>
          <w:tcPr>
            <w:tcW w:w="3367" w:type="dxa"/>
          </w:tcPr>
          <w:p w14:paraId="03319371" w14:textId="77777777" w:rsidR="00841F50" w:rsidRDefault="00841F50" w:rsidP="00841F50">
            <w:pPr>
              <w:pStyle w:val="NoSpacing"/>
              <w:rPr>
                <w:rFonts w:ascii="Arial" w:hAnsi="Arial" w:cs="Arial"/>
                <w:sz w:val="20"/>
                <w:szCs w:val="20"/>
              </w:rPr>
            </w:pPr>
          </w:p>
          <w:p w14:paraId="1FF2161E" w14:textId="77777777" w:rsidR="00841F50" w:rsidRDefault="00841F50" w:rsidP="00841F50">
            <w:pPr>
              <w:pStyle w:val="NoSpacing"/>
              <w:rPr>
                <w:rFonts w:ascii="Arial" w:hAnsi="Arial" w:cs="Arial"/>
                <w:sz w:val="20"/>
                <w:szCs w:val="20"/>
              </w:rPr>
            </w:pPr>
            <w:r>
              <w:rPr>
                <w:rFonts w:ascii="Arial" w:hAnsi="Arial" w:cs="Arial"/>
                <w:sz w:val="20"/>
                <w:szCs w:val="20"/>
              </w:rPr>
              <w:t>Diplomate in Gastroenterology</w:t>
            </w:r>
          </w:p>
          <w:p w14:paraId="25473BFE" w14:textId="39E381EA" w:rsidR="00841F50" w:rsidRDefault="00841F50" w:rsidP="00841F50">
            <w:pPr>
              <w:pStyle w:val="NoSpacing"/>
              <w:rPr>
                <w:rFonts w:ascii="Arial" w:hAnsi="Arial" w:cs="Arial"/>
                <w:sz w:val="20"/>
                <w:szCs w:val="20"/>
              </w:rPr>
            </w:pPr>
            <w:r>
              <w:rPr>
                <w:rFonts w:ascii="Arial" w:hAnsi="Arial" w:cs="Arial"/>
                <w:sz w:val="20"/>
                <w:szCs w:val="20"/>
              </w:rPr>
              <w:t>(Recer</w:t>
            </w:r>
            <w:r w:rsidR="00D025D3">
              <w:rPr>
                <w:rFonts w:ascii="Arial" w:hAnsi="Arial" w:cs="Arial"/>
                <w:sz w:val="20"/>
                <w:szCs w:val="20"/>
              </w:rPr>
              <w:t>ti</w:t>
            </w:r>
            <w:r>
              <w:rPr>
                <w:rFonts w:ascii="Arial" w:hAnsi="Arial" w:cs="Arial"/>
                <w:sz w:val="20"/>
                <w:szCs w:val="20"/>
              </w:rPr>
              <w:t>fication)</w:t>
            </w:r>
          </w:p>
          <w:p w14:paraId="38D54781" w14:textId="77777777" w:rsidR="00841F50" w:rsidRPr="00EF67B9" w:rsidRDefault="00841F50" w:rsidP="00841F50">
            <w:pPr>
              <w:pStyle w:val="NoSpacing"/>
              <w:rPr>
                <w:rFonts w:ascii="Arial" w:hAnsi="Arial" w:cs="Arial"/>
                <w:sz w:val="20"/>
                <w:szCs w:val="20"/>
              </w:rPr>
            </w:pPr>
          </w:p>
        </w:tc>
        <w:tc>
          <w:tcPr>
            <w:tcW w:w="2563" w:type="dxa"/>
          </w:tcPr>
          <w:p w14:paraId="6924FD99" w14:textId="77777777" w:rsidR="00841F50" w:rsidRDefault="00841F50" w:rsidP="00841F50">
            <w:pPr>
              <w:pStyle w:val="NoSpacing"/>
              <w:rPr>
                <w:rFonts w:ascii="Arial" w:hAnsi="Arial" w:cs="Arial"/>
                <w:sz w:val="20"/>
                <w:szCs w:val="20"/>
              </w:rPr>
            </w:pPr>
          </w:p>
          <w:p w14:paraId="4B21B956" w14:textId="77777777" w:rsidR="00841F50" w:rsidRPr="00EF67B9" w:rsidRDefault="00841F50" w:rsidP="00841F50">
            <w:pPr>
              <w:pStyle w:val="NoSpacing"/>
              <w:rPr>
                <w:rFonts w:ascii="Arial" w:hAnsi="Arial" w:cs="Arial"/>
                <w:sz w:val="20"/>
                <w:szCs w:val="20"/>
              </w:rPr>
            </w:pPr>
            <w:r w:rsidRPr="00EF67B9">
              <w:rPr>
                <w:rFonts w:ascii="Arial" w:hAnsi="Arial" w:cs="Arial"/>
                <w:sz w:val="20"/>
                <w:szCs w:val="20"/>
              </w:rPr>
              <w:t>ABIM#174580</w:t>
            </w:r>
          </w:p>
        </w:tc>
        <w:tc>
          <w:tcPr>
            <w:tcW w:w="3430" w:type="dxa"/>
          </w:tcPr>
          <w:p w14:paraId="67D00184" w14:textId="77777777" w:rsidR="00841F50" w:rsidRDefault="00841F50" w:rsidP="00841F50">
            <w:pPr>
              <w:pStyle w:val="NoSpacing"/>
              <w:rPr>
                <w:rFonts w:ascii="Arial" w:hAnsi="Arial" w:cs="Arial"/>
                <w:sz w:val="20"/>
                <w:szCs w:val="20"/>
              </w:rPr>
            </w:pPr>
          </w:p>
          <w:p w14:paraId="31D706A9" w14:textId="77777777" w:rsidR="00841F50" w:rsidRPr="00EF67B9" w:rsidRDefault="00841F50" w:rsidP="00841F50">
            <w:pPr>
              <w:pStyle w:val="NoSpacing"/>
              <w:rPr>
                <w:rFonts w:ascii="Arial" w:hAnsi="Arial" w:cs="Arial"/>
                <w:sz w:val="20"/>
                <w:szCs w:val="20"/>
              </w:rPr>
            </w:pPr>
            <w:r w:rsidRPr="00EF67B9">
              <w:rPr>
                <w:rFonts w:ascii="Arial" w:hAnsi="Arial" w:cs="Arial"/>
                <w:sz w:val="20"/>
                <w:szCs w:val="20"/>
              </w:rPr>
              <w:t>September 201</w:t>
            </w:r>
            <w:r>
              <w:rPr>
                <w:rFonts w:ascii="Arial" w:hAnsi="Arial" w:cs="Arial"/>
                <w:sz w:val="20"/>
                <w:szCs w:val="20"/>
              </w:rPr>
              <w:t xml:space="preserve">9 – </w:t>
            </w:r>
            <w:r w:rsidRPr="00EF67B9">
              <w:rPr>
                <w:rFonts w:ascii="Arial" w:hAnsi="Arial" w:cs="Arial"/>
                <w:sz w:val="20"/>
                <w:szCs w:val="20"/>
              </w:rPr>
              <w:t>September 202</w:t>
            </w:r>
            <w:r>
              <w:rPr>
                <w:rFonts w:ascii="Arial" w:hAnsi="Arial" w:cs="Arial"/>
                <w:sz w:val="20"/>
                <w:szCs w:val="20"/>
              </w:rPr>
              <w:t xml:space="preserve">1 </w:t>
            </w:r>
          </w:p>
        </w:tc>
      </w:tr>
      <w:tr w:rsidR="00841F50" w:rsidRPr="00EF67B9" w14:paraId="4F713BFC" w14:textId="77777777" w:rsidTr="00841F50">
        <w:tc>
          <w:tcPr>
            <w:tcW w:w="3367" w:type="dxa"/>
          </w:tcPr>
          <w:p w14:paraId="7D14E7C7" w14:textId="77777777" w:rsidR="00841F50" w:rsidRPr="00A45842" w:rsidRDefault="00841F50" w:rsidP="00841F50">
            <w:pPr>
              <w:pStyle w:val="NoSpacing"/>
              <w:rPr>
                <w:rFonts w:ascii="Arial" w:hAnsi="Arial" w:cs="Arial"/>
                <w:sz w:val="20"/>
                <w:szCs w:val="20"/>
              </w:rPr>
            </w:pPr>
            <w:r w:rsidRPr="00A45842">
              <w:rPr>
                <w:rFonts w:ascii="Arial" w:hAnsi="Arial" w:cs="Arial"/>
                <w:sz w:val="20"/>
                <w:szCs w:val="20"/>
              </w:rPr>
              <w:t>Medical License, State of Indiana</w:t>
            </w:r>
          </w:p>
        </w:tc>
        <w:tc>
          <w:tcPr>
            <w:tcW w:w="2563" w:type="dxa"/>
          </w:tcPr>
          <w:p w14:paraId="260CB2DB" w14:textId="77777777" w:rsidR="00841F50" w:rsidRPr="00EF67B9" w:rsidRDefault="00841F50" w:rsidP="00841F50">
            <w:pPr>
              <w:pStyle w:val="NoSpacing"/>
              <w:rPr>
                <w:rFonts w:ascii="Arial" w:hAnsi="Arial" w:cs="Arial"/>
                <w:sz w:val="20"/>
                <w:szCs w:val="20"/>
              </w:rPr>
            </w:pPr>
            <w:r w:rsidRPr="00EF67B9">
              <w:rPr>
                <w:rFonts w:ascii="Arial" w:hAnsi="Arial" w:cs="Arial"/>
                <w:sz w:val="20"/>
                <w:szCs w:val="20"/>
              </w:rPr>
              <w:t>#01054281A</w:t>
            </w:r>
          </w:p>
        </w:tc>
        <w:tc>
          <w:tcPr>
            <w:tcW w:w="3430" w:type="dxa"/>
          </w:tcPr>
          <w:p w14:paraId="5036553F" w14:textId="77777777" w:rsidR="00841F50" w:rsidRPr="00EF67B9" w:rsidRDefault="00841F50" w:rsidP="00841F50">
            <w:pPr>
              <w:pStyle w:val="NoSpacing"/>
              <w:rPr>
                <w:rFonts w:ascii="Arial" w:hAnsi="Arial" w:cs="Arial"/>
                <w:sz w:val="20"/>
                <w:szCs w:val="20"/>
              </w:rPr>
            </w:pPr>
            <w:r w:rsidRPr="00EF67B9">
              <w:rPr>
                <w:rFonts w:ascii="Arial" w:hAnsi="Arial" w:cs="Arial"/>
                <w:sz w:val="20"/>
                <w:szCs w:val="20"/>
              </w:rPr>
              <w:t>July 2001</w:t>
            </w:r>
            <w:r>
              <w:rPr>
                <w:rFonts w:ascii="Arial" w:hAnsi="Arial" w:cs="Arial"/>
                <w:sz w:val="20"/>
                <w:szCs w:val="20"/>
              </w:rPr>
              <w:t xml:space="preserve"> – </w:t>
            </w:r>
            <w:r w:rsidRPr="00EF67B9">
              <w:rPr>
                <w:rFonts w:ascii="Arial" w:hAnsi="Arial" w:cs="Arial"/>
                <w:sz w:val="20"/>
                <w:szCs w:val="20"/>
              </w:rPr>
              <w:t>present</w:t>
            </w:r>
          </w:p>
        </w:tc>
      </w:tr>
      <w:tr w:rsidR="00841F50" w:rsidRPr="00EF67B9" w14:paraId="66E766B2" w14:textId="77777777" w:rsidTr="00841F50">
        <w:tc>
          <w:tcPr>
            <w:tcW w:w="3367" w:type="dxa"/>
          </w:tcPr>
          <w:p w14:paraId="4617142E" w14:textId="77777777" w:rsidR="00841F50" w:rsidRPr="00A45842" w:rsidRDefault="00841F50" w:rsidP="00841F50">
            <w:pPr>
              <w:pStyle w:val="NoSpacing"/>
              <w:rPr>
                <w:rFonts w:ascii="Arial" w:hAnsi="Arial" w:cs="Arial"/>
                <w:sz w:val="20"/>
                <w:szCs w:val="20"/>
              </w:rPr>
            </w:pPr>
          </w:p>
        </w:tc>
        <w:tc>
          <w:tcPr>
            <w:tcW w:w="2563" w:type="dxa"/>
          </w:tcPr>
          <w:p w14:paraId="7E6DF62F" w14:textId="77777777" w:rsidR="00841F50" w:rsidRPr="00EF67B9" w:rsidRDefault="00841F50" w:rsidP="00841F50">
            <w:pPr>
              <w:pStyle w:val="NoSpacing"/>
              <w:rPr>
                <w:rFonts w:ascii="Arial" w:hAnsi="Arial" w:cs="Arial"/>
                <w:sz w:val="20"/>
                <w:szCs w:val="20"/>
              </w:rPr>
            </w:pPr>
          </w:p>
        </w:tc>
        <w:tc>
          <w:tcPr>
            <w:tcW w:w="3430" w:type="dxa"/>
          </w:tcPr>
          <w:p w14:paraId="5B8A623B" w14:textId="77777777" w:rsidR="00841F50" w:rsidRPr="00EF67B9" w:rsidRDefault="00841F50" w:rsidP="00841F50">
            <w:pPr>
              <w:pStyle w:val="NoSpacing"/>
              <w:rPr>
                <w:rFonts w:ascii="Arial" w:hAnsi="Arial" w:cs="Arial"/>
                <w:sz w:val="20"/>
                <w:szCs w:val="20"/>
              </w:rPr>
            </w:pPr>
          </w:p>
        </w:tc>
      </w:tr>
    </w:tbl>
    <w:p w14:paraId="565B9EC4" w14:textId="77777777" w:rsidR="001E6A03" w:rsidRDefault="001E6A03">
      <w:pPr>
        <w:pStyle w:val="NoSpacing"/>
        <w:rPr>
          <w:rFonts w:ascii="Arial" w:hAnsi="Arial" w:cs="Arial"/>
          <w:b/>
          <w:sz w:val="20"/>
          <w:szCs w:val="20"/>
        </w:rPr>
      </w:pPr>
    </w:p>
    <w:p w14:paraId="13E6B8D2" w14:textId="77777777" w:rsidR="002C70E0" w:rsidRDefault="002C70E0">
      <w:pPr>
        <w:pStyle w:val="NoSpacing"/>
        <w:rPr>
          <w:rFonts w:ascii="Arial" w:hAnsi="Arial" w:cs="Arial"/>
          <w:b/>
          <w:sz w:val="20"/>
          <w:szCs w:val="20"/>
        </w:rPr>
      </w:pPr>
    </w:p>
    <w:p w14:paraId="154D0E2F" w14:textId="77777777" w:rsidR="001A15F1" w:rsidRPr="004136DB" w:rsidRDefault="007C4685">
      <w:pPr>
        <w:pStyle w:val="NoSpacing"/>
        <w:rPr>
          <w:rFonts w:ascii="Arial" w:hAnsi="Arial" w:cs="Arial"/>
          <w:b/>
          <w:sz w:val="24"/>
          <w:szCs w:val="20"/>
        </w:rPr>
      </w:pPr>
      <w:r w:rsidRPr="004136DB">
        <w:rPr>
          <w:rFonts w:ascii="Arial" w:hAnsi="Arial" w:cs="Arial"/>
          <w:b/>
          <w:sz w:val="24"/>
          <w:szCs w:val="20"/>
        </w:rPr>
        <w:t>PROFESSIONAL ORGANIZATION MEMBERSHIPS</w:t>
      </w:r>
    </w:p>
    <w:tbl>
      <w:tblPr>
        <w:tblStyle w:val="Style1"/>
        <w:tblW w:w="0" w:type="auto"/>
        <w:tblLook w:val="04A0" w:firstRow="1" w:lastRow="0" w:firstColumn="1" w:lastColumn="0" w:noHBand="0" w:noVBand="1"/>
      </w:tblPr>
      <w:tblGrid>
        <w:gridCol w:w="3019"/>
        <w:gridCol w:w="3328"/>
        <w:gridCol w:w="3013"/>
      </w:tblGrid>
      <w:tr w:rsidR="00117EF5" w:rsidRPr="00EF67B9" w14:paraId="009AFA9E" w14:textId="77777777" w:rsidTr="005F5BCA">
        <w:tc>
          <w:tcPr>
            <w:tcW w:w="6498" w:type="dxa"/>
            <w:gridSpan w:val="2"/>
          </w:tcPr>
          <w:p w14:paraId="4825D5E6" w14:textId="77777777" w:rsidR="00117EF5" w:rsidRPr="001E6A03" w:rsidRDefault="00117EF5" w:rsidP="001E6A03">
            <w:pPr>
              <w:pStyle w:val="NoSpacing"/>
              <w:rPr>
                <w:rFonts w:ascii="Arial" w:hAnsi="Arial" w:cs="Arial"/>
                <w:b/>
                <w:sz w:val="20"/>
                <w:szCs w:val="20"/>
              </w:rPr>
            </w:pPr>
            <w:r w:rsidRPr="001E6A03">
              <w:rPr>
                <w:rFonts w:ascii="Arial" w:hAnsi="Arial" w:cs="Arial"/>
                <w:b/>
                <w:sz w:val="20"/>
                <w:szCs w:val="20"/>
              </w:rPr>
              <w:t>Organization</w:t>
            </w:r>
          </w:p>
        </w:tc>
        <w:tc>
          <w:tcPr>
            <w:tcW w:w="3078" w:type="dxa"/>
          </w:tcPr>
          <w:p w14:paraId="6E8BB490" w14:textId="77777777" w:rsidR="00117EF5" w:rsidRPr="001E6A03" w:rsidRDefault="00117EF5" w:rsidP="001E6A03">
            <w:pPr>
              <w:pStyle w:val="NoSpacing"/>
              <w:rPr>
                <w:rFonts w:ascii="Arial" w:hAnsi="Arial" w:cs="Arial"/>
                <w:b/>
                <w:sz w:val="20"/>
                <w:szCs w:val="20"/>
              </w:rPr>
            </w:pPr>
            <w:r w:rsidRPr="001E6A03">
              <w:rPr>
                <w:rFonts w:ascii="Arial" w:hAnsi="Arial" w:cs="Arial"/>
                <w:b/>
                <w:sz w:val="20"/>
                <w:szCs w:val="20"/>
              </w:rPr>
              <w:t>Inclusive Dates</w:t>
            </w:r>
          </w:p>
        </w:tc>
      </w:tr>
      <w:tr w:rsidR="004F6174" w:rsidRPr="00EF67B9" w14:paraId="3AC67136" w14:textId="77777777" w:rsidTr="005F5BCA">
        <w:tc>
          <w:tcPr>
            <w:tcW w:w="6498" w:type="dxa"/>
            <w:gridSpan w:val="2"/>
          </w:tcPr>
          <w:p w14:paraId="548D2E14" w14:textId="77777777" w:rsidR="004F6174" w:rsidRPr="00EF67B9" w:rsidRDefault="004F6174" w:rsidP="00294521">
            <w:pPr>
              <w:pStyle w:val="NoSpacing"/>
              <w:rPr>
                <w:rFonts w:ascii="Arial" w:hAnsi="Arial" w:cs="Arial"/>
                <w:sz w:val="20"/>
                <w:szCs w:val="20"/>
              </w:rPr>
            </w:pPr>
          </w:p>
        </w:tc>
        <w:tc>
          <w:tcPr>
            <w:tcW w:w="3078" w:type="dxa"/>
          </w:tcPr>
          <w:p w14:paraId="472D9553" w14:textId="77777777" w:rsidR="004F6174" w:rsidRPr="00EF67B9" w:rsidRDefault="004F6174" w:rsidP="001E6A03">
            <w:pPr>
              <w:pStyle w:val="NoSpacing"/>
              <w:rPr>
                <w:rFonts w:ascii="Arial" w:hAnsi="Arial" w:cs="Arial"/>
                <w:sz w:val="20"/>
                <w:szCs w:val="20"/>
              </w:rPr>
            </w:pPr>
          </w:p>
        </w:tc>
      </w:tr>
      <w:tr w:rsidR="00117EF5" w:rsidRPr="00EF67B9" w14:paraId="28BBC364" w14:textId="77777777" w:rsidTr="005F5BCA">
        <w:tc>
          <w:tcPr>
            <w:tcW w:w="6498" w:type="dxa"/>
            <w:gridSpan w:val="2"/>
          </w:tcPr>
          <w:p w14:paraId="69F1F936" w14:textId="77777777" w:rsidR="00117EF5" w:rsidRPr="00EF67B9" w:rsidRDefault="00117EF5" w:rsidP="00294521">
            <w:pPr>
              <w:pStyle w:val="NoSpacing"/>
              <w:rPr>
                <w:rFonts w:ascii="Arial" w:hAnsi="Arial" w:cs="Arial"/>
                <w:sz w:val="20"/>
                <w:szCs w:val="20"/>
              </w:rPr>
            </w:pPr>
            <w:r w:rsidRPr="00EF67B9">
              <w:rPr>
                <w:rFonts w:ascii="Arial" w:hAnsi="Arial" w:cs="Arial"/>
                <w:sz w:val="20"/>
                <w:szCs w:val="20"/>
              </w:rPr>
              <w:t>American College of Physicians (ACP)</w:t>
            </w:r>
          </w:p>
        </w:tc>
        <w:tc>
          <w:tcPr>
            <w:tcW w:w="3078" w:type="dxa"/>
          </w:tcPr>
          <w:p w14:paraId="02F2693C" w14:textId="77777777" w:rsidR="00117EF5" w:rsidRPr="00EF67B9" w:rsidRDefault="003072E2" w:rsidP="001E6A03">
            <w:pPr>
              <w:pStyle w:val="NoSpacing"/>
              <w:rPr>
                <w:rFonts w:ascii="Arial" w:hAnsi="Arial" w:cs="Arial"/>
                <w:sz w:val="20"/>
                <w:szCs w:val="20"/>
              </w:rPr>
            </w:pPr>
            <w:r w:rsidRPr="00EF67B9">
              <w:rPr>
                <w:rFonts w:ascii="Arial" w:hAnsi="Arial" w:cs="Arial"/>
                <w:sz w:val="20"/>
                <w:szCs w:val="20"/>
              </w:rPr>
              <w:t xml:space="preserve">July 1996 </w:t>
            </w:r>
            <w:r w:rsidR="00D21A9C">
              <w:rPr>
                <w:rFonts w:ascii="Arial" w:hAnsi="Arial" w:cs="Arial"/>
                <w:sz w:val="20"/>
                <w:szCs w:val="20"/>
              </w:rPr>
              <w:t xml:space="preserve">– </w:t>
            </w:r>
            <w:r w:rsidR="00117EF5" w:rsidRPr="00EF67B9">
              <w:rPr>
                <w:rFonts w:ascii="Arial" w:hAnsi="Arial" w:cs="Arial"/>
                <w:sz w:val="20"/>
                <w:szCs w:val="20"/>
              </w:rPr>
              <w:t>June 2007</w:t>
            </w:r>
          </w:p>
        </w:tc>
      </w:tr>
      <w:tr w:rsidR="00D12C3C" w:rsidRPr="00EF67B9" w14:paraId="1E0B0DA3" w14:textId="77777777" w:rsidTr="005F5BCA">
        <w:tc>
          <w:tcPr>
            <w:tcW w:w="6498" w:type="dxa"/>
            <w:gridSpan w:val="2"/>
          </w:tcPr>
          <w:p w14:paraId="4643ADB2" w14:textId="77777777" w:rsidR="00D12C3C" w:rsidRDefault="00D12C3C" w:rsidP="00740F21">
            <w:pPr>
              <w:pStyle w:val="NoSpacing"/>
              <w:rPr>
                <w:rFonts w:ascii="Arial" w:hAnsi="Arial" w:cs="Arial"/>
                <w:sz w:val="20"/>
                <w:szCs w:val="20"/>
              </w:rPr>
            </w:pPr>
          </w:p>
          <w:p w14:paraId="2D6B5264" w14:textId="77777777" w:rsidR="00D12C3C" w:rsidRPr="00EF67B9" w:rsidRDefault="00D12C3C" w:rsidP="00740F21">
            <w:pPr>
              <w:pStyle w:val="NoSpacing"/>
              <w:rPr>
                <w:rFonts w:ascii="Arial" w:hAnsi="Arial" w:cs="Arial"/>
                <w:sz w:val="20"/>
                <w:szCs w:val="20"/>
              </w:rPr>
            </w:pPr>
            <w:r w:rsidRPr="00EF67B9">
              <w:rPr>
                <w:rFonts w:ascii="Arial" w:hAnsi="Arial" w:cs="Arial"/>
                <w:sz w:val="20"/>
                <w:szCs w:val="20"/>
              </w:rPr>
              <w:t>Indiana State Medical Association (ISMA)</w:t>
            </w:r>
          </w:p>
        </w:tc>
        <w:tc>
          <w:tcPr>
            <w:tcW w:w="3078" w:type="dxa"/>
          </w:tcPr>
          <w:p w14:paraId="0944A02C" w14:textId="77777777" w:rsidR="00D12C3C" w:rsidRDefault="00D12C3C" w:rsidP="00740F21">
            <w:pPr>
              <w:pStyle w:val="NoSpacing"/>
              <w:rPr>
                <w:rFonts w:ascii="Arial" w:hAnsi="Arial" w:cs="Arial"/>
                <w:sz w:val="20"/>
                <w:szCs w:val="20"/>
              </w:rPr>
            </w:pPr>
          </w:p>
          <w:p w14:paraId="28C1634B" w14:textId="77777777" w:rsidR="00D12C3C" w:rsidRPr="00EF67B9" w:rsidRDefault="00D12C3C" w:rsidP="00CB0078">
            <w:pPr>
              <w:pStyle w:val="NoSpacing"/>
              <w:rPr>
                <w:rFonts w:ascii="Arial" w:hAnsi="Arial" w:cs="Arial"/>
                <w:sz w:val="20"/>
                <w:szCs w:val="20"/>
              </w:rPr>
            </w:pPr>
            <w:r w:rsidRPr="00EF67B9">
              <w:rPr>
                <w:rFonts w:ascii="Arial" w:hAnsi="Arial" w:cs="Arial"/>
                <w:sz w:val="20"/>
                <w:szCs w:val="20"/>
              </w:rPr>
              <w:t xml:space="preserve">November 2002 </w:t>
            </w:r>
            <w:r>
              <w:rPr>
                <w:rFonts w:ascii="Arial" w:hAnsi="Arial" w:cs="Arial"/>
                <w:sz w:val="20"/>
                <w:szCs w:val="20"/>
              </w:rPr>
              <w:t xml:space="preserve">– </w:t>
            </w:r>
            <w:r w:rsidRPr="00EF67B9">
              <w:rPr>
                <w:rFonts w:ascii="Arial" w:hAnsi="Arial" w:cs="Arial"/>
                <w:sz w:val="20"/>
                <w:szCs w:val="20"/>
              </w:rPr>
              <w:t>Jan 2007</w:t>
            </w:r>
          </w:p>
        </w:tc>
      </w:tr>
      <w:tr w:rsidR="00D12C3C" w:rsidRPr="00EF67B9" w14:paraId="428455AD" w14:textId="77777777" w:rsidTr="005F5BCA">
        <w:tc>
          <w:tcPr>
            <w:tcW w:w="6498" w:type="dxa"/>
            <w:gridSpan w:val="2"/>
          </w:tcPr>
          <w:p w14:paraId="2916F471" w14:textId="77777777" w:rsidR="00D12C3C" w:rsidRDefault="00D12C3C" w:rsidP="00294521">
            <w:pPr>
              <w:pStyle w:val="NoSpacing"/>
              <w:rPr>
                <w:rFonts w:ascii="Arial" w:hAnsi="Arial" w:cs="Arial"/>
                <w:sz w:val="20"/>
                <w:szCs w:val="20"/>
              </w:rPr>
            </w:pPr>
          </w:p>
          <w:p w14:paraId="70AC5ECD" w14:textId="77777777" w:rsidR="00D12C3C" w:rsidRPr="00EF67B9" w:rsidRDefault="00D12C3C" w:rsidP="00294521">
            <w:pPr>
              <w:pStyle w:val="NoSpacing"/>
              <w:rPr>
                <w:rFonts w:ascii="Arial" w:hAnsi="Arial" w:cs="Arial"/>
                <w:sz w:val="20"/>
                <w:szCs w:val="20"/>
              </w:rPr>
            </w:pPr>
            <w:r w:rsidRPr="00EF67B9">
              <w:rPr>
                <w:rFonts w:ascii="Arial" w:hAnsi="Arial" w:cs="Arial"/>
                <w:sz w:val="20"/>
                <w:szCs w:val="20"/>
              </w:rPr>
              <w:t>American Gastroenterological Association</w:t>
            </w:r>
            <w:r>
              <w:rPr>
                <w:rFonts w:ascii="Arial" w:hAnsi="Arial" w:cs="Arial"/>
                <w:sz w:val="20"/>
                <w:szCs w:val="20"/>
              </w:rPr>
              <w:t xml:space="preserve"> </w:t>
            </w:r>
            <w:r w:rsidRPr="00EF67B9">
              <w:rPr>
                <w:rFonts w:ascii="Arial" w:hAnsi="Arial" w:cs="Arial"/>
                <w:sz w:val="20"/>
                <w:szCs w:val="20"/>
              </w:rPr>
              <w:t>(AGA)</w:t>
            </w:r>
          </w:p>
        </w:tc>
        <w:tc>
          <w:tcPr>
            <w:tcW w:w="3078" w:type="dxa"/>
          </w:tcPr>
          <w:p w14:paraId="1FBDD0D1" w14:textId="77777777" w:rsidR="00D12C3C" w:rsidRDefault="00D12C3C" w:rsidP="001E6A03">
            <w:pPr>
              <w:pStyle w:val="NoSpacing"/>
              <w:rPr>
                <w:rFonts w:ascii="Arial" w:hAnsi="Arial" w:cs="Arial"/>
                <w:sz w:val="20"/>
                <w:szCs w:val="20"/>
              </w:rPr>
            </w:pPr>
          </w:p>
          <w:p w14:paraId="50009C98" w14:textId="77777777" w:rsidR="00D12C3C" w:rsidRPr="00EF67B9" w:rsidRDefault="00D12C3C" w:rsidP="001E6A03">
            <w:pPr>
              <w:pStyle w:val="NoSpacing"/>
              <w:rPr>
                <w:rFonts w:ascii="Arial" w:hAnsi="Arial" w:cs="Arial"/>
                <w:sz w:val="20"/>
                <w:szCs w:val="20"/>
              </w:rPr>
            </w:pPr>
            <w:r w:rsidRPr="00EF67B9">
              <w:rPr>
                <w:rFonts w:ascii="Arial" w:hAnsi="Arial" w:cs="Arial"/>
                <w:sz w:val="20"/>
                <w:szCs w:val="20"/>
              </w:rPr>
              <w:t xml:space="preserve">April 1998 </w:t>
            </w:r>
            <w:r>
              <w:rPr>
                <w:rFonts w:ascii="Arial" w:hAnsi="Arial" w:cs="Arial"/>
                <w:sz w:val="20"/>
                <w:szCs w:val="20"/>
              </w:rPr>
              <w:t>–</w:t>
            </w:r>
            <w:r w:rsidRPr="00EF67B9">
              <w:rPr>
                <w:rFonts w:ascii="Arial" w:hAnsi="Arial" w:cs="Arial"/>
                <w:sz w:val="20"/>
                <w:szCs w:val="20"/>
              </w:rPr>
              <w:t xml:space="preserve"> present</w:t>
            </w:r>
          </w:p>
        </w:tc>
      </w:tr>
      <w:tr w:rsidR="00D12C3C" w:rsidRPr="00EF67B9" w14:paraId="4F905E22" w14:textId="77777777" w:rsidTr="005F5BCA">
        <w:tc>
          <w:tcPr>
            <w:tcW w:w="6498" w:type="dxa"/>
            <w:gridSpan w:val="2"/>
          </w:tcPr>
          <w:p w14:paraId="69D79B3F" w14:textId="77777777" w:rsidR="00D12C3C" w:rsidRDefault="00D12C3C" w:rsidP="004A09F1">
            <w:pPr>
              <w:pStyle w:val="NoSpacing"/>
              <w:rPr>
                <w:rFonts w:ascii="Arial" w:hAnsi="Arial" w:cs="Arial"/>
                <w:sz w:val="20"/>
                <w:szCs w:val="20"/>
              </w:rPr>
            </w:pPr>
            <w:r>
              <w:rPr>
                <w:rFonts w:ascii="Arial" w:hAnsi="Arial" w:cs="Arial"/>
                <w:sz w:val="20"/>
                <w:szCs w:val="20"/>
              </w:rPr>
              <w:t xml:space="preserve">    </w:t>
            </w:r>
            <w:r w:rsidR="00EF7E24">
              <w:rPr>
                <w:rFonts w:ascii="Arial" w:hAnsi="Arial" w:cs="Arial"/>
                <w:sz w:val="20"/>
                <w:szCs w:val="20"/>
              </w:rPr>
              <w:t xml:space="preserve">Council, </w:t>
            </w:r>
            <w:r w:rsidRPr="00EF67B9">
              <w:rPr>
                <w:rFonts w:ascii="Arial" w:hAnsi="Arial" w:cs="Arial"/>
                <w:sz w:val="20"/>
                <w:szCs w:val="20"/>
              </w:rPr>
              <w:t>Imaging &amp; Advanced Technology</w:t>
            </w:r>
            <w:r>
              <w:rPr>
                <w:rFonts w:ascii="Arial" w:hAnsi="Arial" w:cs="Arial"/>
                <w:sz w:val="20"/>
                <w:szCs w:val="20"/>
              </w:rPr>
              <w:t xml:space="preserve"> </w:t>
            </w:r>
            <w:r w:rsidRPr="00EF67B9">
              <w:rPr>
                <w:rFonts w:ascii="Arial" w:hAnsi="Arial" w:cs="Arial"/>
                <w:sz w:val="20"/>
                <w:szCs w:val="20"/>
              </w:rPr>
              <w:t xml:space="preserve">Committee Member </w:t>
            </w:r>
          </w:p>
          <w:p w14:paraId="0F6BB215" w14:textId="77777777" w:rsidR="00D12C3C" w:rsidRPr="00EF67B9" w:rsidRDefault="00D12C3C" w:rsidP="004A09F1">
            <w:pPr>
              <w:pStyle w:val="NoSpacing"/>
              <w:rPr>
                <w:rFonts w:ascii="Arial" w:hAnsi="Arial" w:cs="Arial"/>
                <w:sz w:val="20"/>
                <w:szCs w:val="20"/>
              </w:rPr>
            </w:pPr>
            <w:r>
              <w:rPr>
                <w:rFonts w:ascii="Arial" w:hAnsi="Arial" w:cs="Arial"/>
                <w:sz w:val="20"/>
                <w:szCs w:val="20"/>
              </w:rPr>
              <w:t xml:space="preserve">    </w:t>
            </w:r>
            <w:r w:rsidR="00EF7E24">
              <w:rPr>
                <w:rFonts w:ascii="Arial" w:hAnsi="Arial" w:cs="Arial"/>
                <w:sz w:val="20"/>
                <w:szCs w:val="20"/>
              </w:rPr>
              <w:t xml:space="preserve">Council, </w:t>
            </w:r>
            <w:r>
              <w:rPr>
                <w:rFonts w:ascii="Arial" w:hAnsi="Arial" w:cs="Arial"/>
                <w:sz w:val="20"/>
                <w:szCs w:val="20"/>
              </w:rPr>
              <w:t xml:space="preserve">Imaging &amp; Advanced Technology, Vice Chair </w:t>
            </w:r>
          </w:p>
        </w:tc>
        <w:tc>
          <w:tcPr>
            <w:tcW w:w="3078" w:type="dxa"/>
          </w:tcPr>
          <w:p w14:paraId="319B7C36" w14:textId="77777777" w:rsidR="00D12C3C" w:rsidRDefault="00D12C3C" w:rsidP="004A09F1">
            <w:pPr>
              <w:pStyle w:val="NoSpacing"/>
              <w:rPr>
                <w:rFonts w:ascii="Arial" w:hAnsi="Arial" w:cs="Arial"/>
                <w:sz w:val="20"/>
                <w:szCs w:val="20"/>
              </w:rPr>
            </w:pPr>
            <w:r w:rsidRPr="00EF67B9">
              <w:rPr>
                <w:rFonts w:ascii="Arial" w:hAnsi="Arial" w:cs="Arial"/>
                <w:sz w:val="20"/>
                <w:szCs w:val="20"/>
              </w:rPr>
              <w:t xml:space="preserve">January 2005 </w:t>
            </w:r>
            <w:r>
              <w:rPr>
                <w:rFonts w:ascii="Arial" w:hAnsi="Arial" w:cs="Arial"/>
                <w:sz w:val="20"/>
                <w:szCs w:val="20"/>
              </w:rPr>
              <w:t xml:space="preserve">– </w:t>
            </w:r>
            <w:r w:rsidRPr="00EF67B9">
              <w:rPr>
                <w:rFonts w:ascii="Arial" w:hAnsi="Arial" w:cs="Arial"/>
                <w:sz w:val="20"/>
                <w:szCs w:val="20"/>
              </w:rPr>
              <w:t>present</w:t>
            </w:r>
          </w:p>
          <w:p w14:paraId="34F90061" w14:textId="77777777" w:rsidR="00D12C3C" w:rsidRPr="00EF67B9" w:rsidRDefault="00D12C3C" w:rsidP="001E0E60">
            <w:pPr>
              <w:pStyle w:val="NoSpacing"/>
              <w:rPr>
                <w:rFonts w:ascii="Arial" w:hAnsi="Arial" w:cs="Arial"/>
                <w:sz w:val="20"/>
                <w:szCs w:val="20"/>
              </w:rPr>
            </w:pPr>
            <w:r>
              <w:rPr>
                <w:rFonts w:ascii="Arial" w:hAnsi="Arial" w:cs="Arial"/>
                <w:sz w:val="20"/>
                <w:szCs w:val="20"/>
              </w:rPr>
              <w:t xml:space="preserve">May 2014 – </w:t>
            </w:r>
            <w:r w:rsidR="001E0E60">
              <w:rPr>
                <w:rFonts w:ascii="Arial" w:hAnsi="Arial" w:cs="Arial"/>
                <w:sz w:val="20"/>
                <w:szCs w:val="20"/>
              </w:rPr>
              <w:t>May 2016</w:t>
            </w:r>
          </w:p>
        </w:tc>
      </w:tr>
      <w:tr w:rsidR="001E0E60" w:rsidRPr="00EF67B9" w14:paraId="71361DAE" w14:textId="77777777" w:rsidTr="005F5BCA">
        <w:tc>
          <w:tcPr>
            <w:tcW w:w="6498" w:type="dxa"/>
            <w:gridSpan w:val="2"/>
          </w:tcPr>
          <w:p w14:paraId="3D80C08E" w14:textId="77777777" w:rsidR="001E0E60" w:rsidRDefault="001E0E60" w:rsidP="001E0E60">
            <w:pPr>
              <w:pStyle w:val="NoSpacing"/>
              <w:rPr>
                <w:rFonts w:ascii="Arial" w:hAnsi="Arial" w:cs="Arial"/>
                <w:sz w:val="20"/>
                <w:szCs w:val="20"/>
              </w:rPr>
            </w:pPr>
            <w:r>
              <w:rPr>
                <w:rFonts w:ascii="Arial" w:hAnsi="Arial" w:cs="Arial"/>
                <w:sz w:val="20"/>
                <w:szCs w:val="20"/>
              </w:rPr>
              <w:t xml:space="preserve">    </w:t>
            </w:r>
            <w:r w:rsidR="00EF7E24">
              <w:rPr>
                <w:rFonts w:ascii="Arial" w:hAnsi="Arial" w:cs="Arial"/>
                <w:sz w:val="20"/>
                <w:szCs w:val="20"/>
              </w:rPr>
              <w:t xml:space="preserve">Council, </w:t>
            </w:r>
            <w:r>
              <w:rPr>
                <w:rFonts w:ascii="Arial" w:hAnsi="Arial" w:cs="Arial"/>
                <w:sz w:val="20"/>
                <w:szCs w:val="20"/>
              </w:rPr>
              <w:t>Imaging &amp; Advanced Technology, Chair</w:t>
            </w:r>
          </w:p>
          <w:p w14:paraId="20007B9B" w14:textId="1FE2CE8F" w:rsidR="00021AFB" w:rsidRDefault="00021AFB" w:rsidP="001E0E60">
            <w:pPr>
              <w:pStyle w:val="NoSpacing"/>
              <w:rPr>
                <w:rFonts w:ascii="Arial" w:hAnsi="Arial" w:cs="Arial"/>
                <w:sz w:val="20"/>
                <w:szCs w:val="20"/>
              </w:rPr>
            </w:pPr>
          </w:p>
          <w:p w14:paraId="5B1B1279" w14:textId="5372C391" w:rsidR="00021AFB" w:rsidRDefault="00021AFB" w:rsidP="001E0E60">
            <w:pPr>
              <w:pStyle w:val="NoSpacing"/>
              <w:rPr>
                <w:rFonts w:ascii="Arial" w:hAnsi="Arial" w:cs="Arial"/>
                <w:sz w:val="20"/>
                <w:szCs w:val="20"/>
              </w:rPr>
            </w:pPr>
            <w:r>
              <w:rPr>
                <w:rFonts w:ascii="Arial" w:hAnsi="Arial" w:cs="Arial"/>
                <w:sz w:val="20"/>
                <w:szCs w:val="20"/>
              </w:rPr>
              <w:t>American College of Gastroenterology (ACG)</w:t>
            </w:r>
          </w:p>
          <w:p w14:paraId="74C56658" w14:textId="08F65450" w:rsidR="00021AFB" w:rsidRDefault="00021AFB" w:rsidP="001E0E60">
            <w:pPr>
              <w:pStyle w:val="NoSpacing"/>
              <w:rPr>
                <w:rFonts w:ascii="Arial" w:hAnsi="Arial" w:cs="Arial"/>
                <w:sz w:val="20"/>
                <w:szCs w:val="20"/>
              </w:rPr>
            </w:pPr>
            <w:r>
              <w:rPr>
                <w:rFonts w:ascii="Arial" w:hAnsi="Arial" w:cs="Arial"/>
                <w:sz w:val="20"/>
                <w:szCs w:val="20"/>
              </w:rPr>
              <w:t xml:space="preserve">     Practice Parameters Committee, Member</w:t>
            </w:r>
          </w:p>
          <w:p w14:paraId="70781078" w14:textId="0F67E673" w:rsidR="00021AFB" w:rsidRDefault="00021AFB" w:rsidP="001E0E60">
            <w:pPr>
              <w:pStyle w:val="NoSpacing"/>
              <w:rPr>
                <w:rFonts w:ascii="Arial" w:hAnsi="Arial" w:cs="Arial"/>
                <w:sz w:val="20"/>
                <w:szCs w:val="20"/>
              </w:rPr>
            </w:pPr>
          </w:p>
        </w:tc>
        <w:tc>
          <w:tcPr>
            <w:tcW w:w="3078" w:type="dxa"/>
          </w:tcPr>
          <w:p w14:paraId="2FFE5449" w14:textId="77777777" w:rsidR="001E0E60" w:rsidRDefault="001E0E60" w:rsidP="006E4608">
            <w:pPr>
              <w:pStyle w:val="NoSpacing"/>
              <w:rPr>
                <w:rFonts w:ascii="Arial" w:hAnsi="Arial" w:cs="Arial"/>
                <w:sz w:val="20"/>
                <w:szCs w:val="20"/>
              </w:rPr>
            </w:pPr>
            <w:r>
              <w:rPr>
                <w:rFonts w:ascii="Arial" w:hAnsi="Arial" w:cs="Arial"/>
                <w:sz w:val="20"/>
                <w:szCs w:val="20"/>
              </w:rPr>
              <w:t xml:space="preserve">May 2016 – </w:t>
            </w:r>
            <w:r w:rsidR="006E4608">
              <w:rPr>
                <w:rFonts w:ascii="Arial" w:hAnsi="Arial" w:cs="Arial"/>
                <w:sz w:val="20"/>
                <w:szCs w:val="20"/>
              </w:rPr>
              <w:t>May 2018</w:t>
            </w:r>
          </w:p>
          <w:p w14:paraId="1A046A5F" w14:textId="77777777" w:rsidR="00021AFB" w:rsidRDefault="00021AFB" w:rsidP="006E4608">
            <w:pPr>
              <w:pStyle w:val="NoSpacing"/>
              <w:rPr>
                <w:rFonts w:ascii="Arial" w:hAnsi="Arial" w:cs="Arial"/>
                <w:sz w:val="20"/>
                <w:szCs w:val="20"/>
              </w:rPr>
            </w:pPr>
          </w:p>
          <w:p w14:paraId="5679DEA0" w14:textId="3E5B6C26" w:rsidR="00565C48" w:rsidRDefault="00565C48" w:rsidP="006E4608">
            <w:pPr>
              <w:pStyle w:val="NoSpacing"/>
              <w:rPr>
                <w:rFonts w:ascii="Arial" w:hAnsi="Arial" w:cs="Arial"/>
                <w:sz w:val="20"/>
                <w:szCs w:val="20"/>
              </w:rPr>
            </w:pPr>
            <w:r>
              <w:rPr>
                <w:rFonts w:ascii="Arial" w:hAnsi="Arial" w:cs="Arial"/>
                <w:sz w:val="20"/>
                <w:szCs w:val="20"/>
              </w:rPr>
              <w:t>January 2001 - present</w:t>
            </w:r>
          </w:p>
          <w:p w14:paraId="491CCECB" w14:textId="5952BF18" w:rsidR="00021AFB" w:rsidRPr="00EF67B9" w:rsidRDefault="00021AFB" w:rsidP="006E4608">
            <w:pPr>
              <w:pStyle w:val="NoSpacing"/>
              <w:rPr>
                <w:rFonts w:ascii="Arial" w:hAnsi="Arial" w:cs="Arial"/>
                <w:sz w:val="20"/>
                <w:szCs w:val="20"/>
              </w:rPr>
            </w:pPr>
            <w:r>
              <w:rPr>
                <w:rFonts w:ascii="Arial" w:hAnsi="Arial" w:cs="Arial"/>
                <w:sz w:val="20"/>
                <w:szCs w:val="20"/>
              </w:rPr>
              <w:t>October 2009-October 2015</w:t>
            </w:r>
          </w:p>
        </w:tc>
      </w:tr>
      <w:tr w:rsidR="00D12C3C" w:rsidRPr="00EF67B9" w14:paraId="3E4B88BC" w14:textId="77777777" w:rsidTr="005F5BCA">
        <w:trPr>
          <w:gridAfter w:val="2"/>
          <w:wAfter w:w="6498" w:type="dxa"/>
        </w:trPr>
        <w:tc>
          <w:tcPr>
            <w:tcW w:w="3078" w:type="dxa"/>
          </w:tcPr>
          <w:p w14:paraId="441D978B" w14:textId="77777777" w:rsidR="00D12C3C" w:rsidRPr="00EF67B9" w:rsidRDefault="00D12C3C" w:rsidP="001E6A03">
            <w:pPr>
              <w:pStyle w:val="NoSpacing"/>
              <w:rPr>
                <w:rFonts w:ascii="Arial" w:hAnsi="Arial" w:cs="Arial"/>
                <w:sz w:val="20"/>
                <w:szCs w:val="20"/>
              </w:rPr>
            </w:pPr>
          </w:p>
        </w:tc>
      </w:tr>
      <w:tr w:rsidR="00D12C3C" w:rsidRPr="00EF67B9" w14:paraId="307198BC" w14:textId="77777777" w:rsidTr="005F5BCA">
        <w:tc>
          <w:tcPr>
            <w:tcW w:w="6498" w:type="dxa"/>
            <w:gridSpan w:val="2"/>
          </w:tcPr>
          <w:p w14:paraId="72C97AF2" w14:textId="77777777" w:rsidR="00D12C3C" w:rsidRPr="00EF67B9" w:rsidRDefault="00D12C3C" w:rsidP="00294521">
            <w:pPr>
              <w:pStyle w:val="NoSpacing"/>
              <w:rPr>
                <w:rFonts w:ascii="Arial" w:hAnsi="Arial" w:cs="Arial"/>
                <w:sz w:val="20"/>
                <w:szCs w:val="20"/>
              </w:rPr>
            </w:pPr>
            <w:r w:rsidRPr="00EF67B9">
              <w:rPr>
                <w:rFonts w:ascii="Arial" w:hAnsi="Arial" w:cs="Arial"/>
                <w:sz w:val="20"/>
                <w:szCs w:val="20"/>
              </w:rPr>
              <w:t>American Society of Gastrointestinal Endoscopy (ASGE)</w:t>
            </w:r>
          </w:p>
        </w:tc>
        <w:tc>
          <w:tcPr>
            <w:tcW w:w="3078" w:type="dxa"/>
          </w:tcPr>
          <w:p w14:paraId="367E9046" w14:textId="77777777" w:rsidR="00D12C3C" w:rsidRPr="00EF67B9" w:rsidRDefault="00D12C3C" w:rsidP="001E6A03">
            <w:pPr>
              <w:pStyle w:val="NoSpacing"/>
              <w:rPr>
                <w:rFonts w:ascii="Arial" w:hAnsi="Arial" w:cs="Arial"/>
                <w:sz w:val="20"/>
                <w:szCs w:val="20"/>
              </w:rPr>
            </w:pPr>
            <w:r w:rsidRPr="00EF67B9">
              <w:rPr>
                <w:rFonts w:ascii="Arial" w:hAnsi="Arial" w:cs="Arial"/>
                <w:sz w:val="20"/>
                <w:szCs w:val="20"/>
              </w:rPr>
              <w:t xml:space="preserve">April 1998 </w:t>
            </w:r>
            <w:r>
              <w:rPr>
                <w:rFonts w:ascii="Arial" w:hAnsi="Arial" w:cs="Arial"/>
                <w:sz w:val="20"/>
                <w:szCs w:val="20"/>
              </w:rPr>
              <w:t xml:space="preserve">– </w:t>
            </w:r>
            <w:r w:rsidRPr="00EF67B9">
              <w:rPr>
                <w:rFonts w:ascii="Arial" w:hAnsi="Arial" w:cs="Arial"/>
                <w:sz w:val="20"/>
                <w:szCs w:val="20"/>
              </w:rPr>
              <w:t>present</w:t>
            </w:r>
          </w:p>
        </w:tc>
      </w:tr>
      <w:tr w:rsidR="00D12C3C" w:rsidRPr="00EF67B9" w14:paraId="2D1DA09D" w14:textId="77777777" w:rsidTr="005F5BCA">
        <w:tc>
          <w:tcPr>
            <w:tcW w:w="6498" w:type="dxa"/>
            <w:gridSpan w:val="2"/>
          </w:tcPr>
          <w:p w14:paraId="10FD2CD5" w14:textId="77777777" w:rsidR="00D12C3C" w:rsidRPr="00EF67B9" w:rsidRDefault="00D12C3C" w:rsidP="003110A4">
            <w:pPr>
              <w:pStyle w:val="NoSpacing"/>
              <w:rPr>
                <w:rFonts w:ascii="Arial" w:hAnsi="Arial" w:cs="Arial"/>
                <w:sz w:val="20"/>
                <w:szCs w:val="20"/>
              </w:rPr>
            </w:pPr>
            <w:r w:rsidRPr="00EF67B9">
              <w:rPr>
                <w:rFonts w:ascii="Arial" w:hAnsi="Arial" w:cs="Arial"/>
                <w:sz w:val="20"/>
                <w:szCs w:val="20"/>
              </w:rPr>
              <w:t xml:space="preserve">    Publications Committee</w:t>
            </w:r>
            <w:r>
              <w:rPr>
                <w:rFonts w:ascii="Arial" w:hAnsi="Arial" w:cs="Arial"/>
                <w:sz w:val="20"/>
                <w:szCs w:val="20"/>
              </w:rPr>
              <w:t>,</w:t>
            </w:r>
            <w:r w:rsidRPr="00EF67B9">
              <w:rPr>
                <w:rFonts w:ascii="Arial" w:hAnsi="Arial" w:cs="Arial"/>
                <w:sz w:val="20"/>
                <w:szCs w:val="20"/>
              </w:rPr>
              <w:t xml:space="preserve"> Member</w:t>
            </w:r>
          </w:p>
        </w:tc>
        <w:tc>
          <w:tcPr>
            <w:tcW w:w="3078" w:type="dxa"/>
          </w:tcPr>
          <w:p w14:paraId="5BAD9442" w14:textId="77777777" w:rsidR="00D12C3C" w:rsidRPr="00EF67B9" w:rsidRDefault="00D12C3C" w:rsidP="00330DF1">
            <w:pPr>
              <w:pStyle w:val="NoSpacing"/>
              <w:rPr>
                <w:rFonts w:ascii="Arial" w:hAnsi="Arial" w:cs="Arial"/>
                <w:sz w:val="20"/>
                <w:szCs w:val="20"/>
              </w:rPr>
            </w:pPr>
            <w:r>
              <w:rPr>
                <w:rFonts w:ascii="Arial" w:hAnsi="Arial" w:cs="Arial"/>
                <w:sz w:val="20"/>
                <w:szCs w:val="20"/>
              </w:rPr>
              <w:t>July 2005 – May 2014</w:t>
            </w:r>
          </w:p>
        </w:tc>
      </w:tr>
      <w:tr w:rsidR="00D12C3C" w:rsidRPr="00EF67B9" w14:paraId="5BF3D005" w14:textId="77777777" w:rsidTr="005F5BCA">
        <w:tc>
          <w:tcPr>
            <w:tcW w:w="6498" w:type="dxa"/>
            <w:gridSpan w:val="2"/>
          </w:tcPr>
          <w:p w14:paraId="64A76B71" w14:textId="77777777" w:rsidR="00D12C3C" w:rsidRPr="00EF67B9" w:rsidRDefault="00D12C3C" w:rsidP="00294521">
            <w:pPr>
              <w:pStyle w:val="NoSpacing"/>
              <w:rPr>
                <w:rFonts w:ascii="Arial" w:hAnsi="Arial" w:cs="Arial"/>
                <w:sz w:val="20"/>
                <w:szCs w:val="20"/>
              </w:rPr>
            </w:pPr>
            <w:r w:rsidRPr="00EF67B9">
              <w:rPr>
                <w:rFonts w:ascii="Arial" w:hAnsi="Arial" w:cs="Arial"/>
                <w:sz w:val="20"/>
                <w:szCs w:val="20"/>
              </w:rPr>
              <w:t xml:space="preserve">    Publications Committee</w:t>
            </w:r>
            <w:r>
              <w:rPr>
                <w:rFonts w:ascii="Arial" w:hAnsi="Arial" w:cs="Arial"/>
                <w:sz w:val="20"/>
                <w:szCs w:val="20"/>
              </w:rPr>
              <w:t>,</w:t>
            </w:r>
            <w:r w:rsidRPr="00EF67B9">
              <w:rPr>
                <w:rFonts w:ascii="Arial" w:hAnsi="Arial" w:cs="Arial"/>
                <w:sz w:val="20"/>
                <w:szCs w:val="20"/>
              </w:rPr>
              <w:t xml:space="preserve"> Chair</w:t>
            </w:r>
          </w:p>
        </w:tc>
        <w:tc>
          <w:tcPr>
            <w:tcW w:w="3078" w:type="dxa"/>
          </w:tcPr>
          <w:p w14:paraId="05D1C80A" w14:textId="77777777" w:rsidR="00D12C3C" w:rsidRPr="00EF67B9" w:rsidRDefault="00D12C3C" w:rsidP="00330DF1">
            <w:pPr>
              <w:pStyle w:val="NoSpacing"/>
              <w:rPr>
                <w:rFonts w:ascii="Arial" w:hAnsi="Arial" w:cs="Arial"/>
                <w:sz w:val="20"/>
                <w:szCs w:val="20"/>
              </w:rPr>
            </w:pPr>
            <w:r w:rsidRPr="00EF67B9">
              <w:rPr>
                <w:rFonts w:ascii="Arial" w:hAnsi="Arial" w:cs="Arial"/>
                <w:sz w:val="20"/>
                <w:szCs w:val="20"/>
              </w:rPr>
              <w:t xml:space="preserve">May 2011 </w:t>
            </w:r>
            <w:r>
              <w:rPr>
                <w:rFonts w:ascii="Arial" w:hAnsi="Arial" w:cs="Arial"/>
                <w:sz w:val="20"/>
                <w:szCs w:val="20"/>
              </w:rPr>
              <w:t>–</w:t>
            </w:r>
            <w:r w:rsidRPr="00EF67B9">
              <w:rPr>
                <w:rFonts w:ascii="Arial" w:hAnsi="Arial" w:cs="Arial"/>
                <w:sz w:val="20"/>
                <w:szCs w:val="20"/>
              </w:rPr>
              <w:t xml:space="preserve"> </w:t>
            </w:r>
            <w:r>
              <w:rPr>
                <w:rFonts w:ascii="Arial" w:hAnsi="Arial" w:cs="Arial"/>
                <w:sz w:val="20"/>
                <w:szCs w:val="20"/>
              </w:rPr>
              <w:t xml:space="preserve">May 2014 </w:t>
            </w:r>
          </w:p>
        </w:tc>
      </w:tr>
      <w:tr w:rsidR="00D12C3C" w:rsidRPr="00EF67B9" w14:paraId="25140524" w14:textId="77777777" w:rsidTr="005F5BCA">
        <w:tc>
          <w:tcPr>
            <w:tcW w:w="6498" w:type="dxa"/>
            <w:gridSpan w:val="2"/>
          </w:tcPr>
          <w:p w14:paraId="338025FC" w14:textId="77777777" w:rsidR="00D12C3C" w:rsidRPr="00EF67B9" w:rsidRDefault="00D12C3C" w:rsidP="00D12C3C">
            <w:pPr>
              <w:pStyle w:val="NoSpacing"/>
              <w:rPr>
                <w:rFonts w:ascii="Arial" w:hAnsi="Arial" w:cs="Arial"/>
                <w:sz w:val="20"/>
                <w:szCs w:val="20"/>
              </w:rPr>
            </w:pPr>
            <w:r w:rsidRPr="00EF67B9">
              <w:rPr>
                <w:rFonts w:ascii="Arial" w:hAnsi="Arial" w:cs="Arial"/>
                <w:sz w:val="20"/>
                <w:szCs w:val="20"/>
              </w:rPr>
              <w:t xml:space="preserve">   </w:t>
            </w:r>
            <w:r>
              <w:rPr>
                <w:rFonts w:ascii="Arial" w:hAnsi="Arial" w:cs="Arial"/>
                <w:sz w:val="20"/>
                <w:szCs w:val="20"/>
              </w:rPr>
              <w:t xml:space="preserve"> </w:t>
            </w:r>
            <w:r w:rsidRPr="00EF67B9">
              <w:rPr>
                <w:rFonts w:ascii="Arial" w:hAnsi="Arial" w:cs="Arial"/>
                <w:sz w:val="20"/>
                <w:szCs w:val="20"/>
              </w:rPr>
              <w:t>Annual Scientific Program Committee</w:t>
            </w:r>
            <w:r>
              <w:rPr>
                <w:rFonts w:ascii="Arial" w:hAnsi="Arial" w:cs="Arial"/>
                <w:sz w:val="20"/>
                <w:szCs w:val="20"/>
              </w:rPr>
              <w:t xml:space="preserve">, </w:t>
            </w:r>
            <w:r w:rsidRPr="00EF67B9">
              <w:rPr>
                <w:rFonts w:ascii="Arial" w:hAnsi="Arial" w:cs="Arial"/>
                <w:sz w:val="20"/>
                <w:szCs w:val="20"/>
              </w:rPr>
              <w:t>Member</w:t>
            </w:r>
          </w:p>
        </w:tc>
        <w:tc>
          <w:tcPr>
            <w:tcW w:w="3078" w:type="dxa"/>
          </w:tcPr>
          <w:p w14:paraId="563E0A0A" w14:textId="77777777" w:rsidR="00D12C3C" w:rsidRPr="00EF67B9" w:rsidRDefault="00D12C3C" w:rsidP="001E0E60">
            <w:pPr>
              <w:pStyle w:val="NoSpacing"/>
              <w:rPr>
                <w:rFonts w:ascii="Arial" w:hAnsi="Arial" w:cs="Arial"/>
                <w:sz w:val="20"/>
                <w:szCs w:val="20"/>
              </w:rPr>
            </w:pPr>
            <w:r w:rsidRPr="00EF67B9">
              <w:rPr>
                <w:rFonts w:ascii="Arial" w:hAnsi="Arial" w:cs="Arial"/>
                <w:sz w:val="20"/>
                <w:szCs w:val="20"/>
              </w:rPr>
              <w:t xml:space="preserve">June 2010 </w:t>
            </w:r>
            <w:r>
              <w:rPr>
                <w:rFonts w:ascii="Arial" w:hAnsi="Arial" w:cs="Arial"/>
                <w:sz w:val="20"/>
                <w:szCs w:val="20"/>
              </w:rPr>
              <w:t xml:space="preserve">– </w:t>
            </w:r>
            <w:r w:rsidR="001E0E60">
              <w:rPr>
                <w:rFonts w:ascii="Arial" w:hAnsi="Arial" w:cs="Arial"/>
                <w:sz w:val="20"/>
                <w:szCs w:val="20"/>
              </w:rPr>
              <w:t>May 2014</w:t>
            </w:r>
            <w:r>
              <w:rPr>
                <w:rFonts w:ascii="Arial" w:hAnsi="Arial" w:cs="Arial"/>
                <w:sz w:val="20"/>
                <w:szCs w:val="20"/>
              </w:rPr>
              <w:t xml:space="preserve"> </w:t>
            </w:r>
          </w:p>
        </w:tc>
      </w:tr>
      <w:tr w:rsidR="00D12C3C" w:rsidRPr="00EF67B9" w14:paraId="7E4E56F4" w14:textId="77777777" w:rsidTr="005F5BCA">
        <w:tc>
          <w:tcPr>
            <w:tcW w:w="6498" w:type="dxa"/>
            <w:gridSpan w:val="2"/>
          </w:tcPr>
          <w:p w14:paraId="0C15F1F3" w14:textId="77777777" w:rsidR="00D12C3C" w:rsidRDefault="00D12C3C" w:rsidP="001E6A03">
            <w:pPr>
              <w:pStyle w:val="NoSpacing"/>
              <w:rPr>
                <w:rFonts w:ascii="Arial" w:hAnsi="Arial" w:cs="Arial"/>
                <w:sz w:val="20"/>
                <w:szCs w:val="20"/>
              </w:rPr>
            </w:pPr>
            <w:r>
              <w:rPr>
                <w:rFonts w:ascii="Arial" w:hAnsi="Arial" w:cs="Arial"/>
                <w:sz w:val="20"/>
                <w:szCs w:val="20"/>
              </w:rPr>
              <w:t xml:space="preserve">    </w:t>
            </w:r>
            <w:r w:rsidR="001E0E60">
              <w:rPr>
                <w:rFonts w:ascii="Arial" w:hAnsi="Arial" w:cs="Arial"/>
                <w:sz w:val="20"/>
                <w:szCs w:val="20"/>
              </w:rPr>
              <w:t xml:space="preserve">   </w:t>
            </w:r>
            <w:r>
              <w:rPr>
                <w:rFonts w:ascii="Arial" w:hAnsi="Arial" w:cs="Arial"/>
                <w:sz w:val="20"/>
                <w:szCs w:val="20"/>
              </w:rPr>
              <w:t>E</w:t>
            </w:r>
            <w:r w:rsidR="00F163B5">
              <w:rPr>
                <w:rFonts w:ascii="Arial" w:hAnsi="Arial" w:cs="Arial"/>
                <w:sz w:val="20"/>
                <w:szCs w:val="20"/>
              </w:rPr>
              <w:t>ndoscopic Ultrasound (E</w:t>
            </w:r>
            <w:r>
              <w:rPr>
                <w:rFonts w:ascii="Arial" w:hAnsi="Arial" w:cs="Arial"/>
                <w:sz w:val="20"/>
                <w:szCs w:val="20"/>
              </w:rPr>
              <w:t>US</w:t>
            </w:r>
            <w:r w:rsidR="00F163B5">
              <w:rPr>
                <w:rFonts w:ascii="Arial" w:hAnsi="Arial" w:cs="Arial"/>
                <w:sz w:val="20"/>
                <w:szCs w:val="20"/>
              </w:rPr>
              <w:t>)</w:t>
            </w:r>
            <w:r>
              <w:rPr>
                <w:rFonts w:ascii="Arial" w:hAnsi="Arial" w:cs="Arial"/>
                <w:sz w:val="20"/>
                <w:szCs w:val="20"/>
              </w:rPr>
              <w:t xml:space="preserve"> 1 Section Vice Chair</w:t>
            </w:r>
          </w:p>
          <w:p w14:paraId="40EFAFC6" w14:textId="77777777" w:rsidR="00D12C3C" w:rsidRPr="00EF67B9" w:rsidRDefault="00D12C3C" w:rsidP="001E0E60">
            <w:pPr>
              <w:pStyle w:val="NoSpacing"/>
              <w:rPr>
                <w:rFonts w:ascii="Arial" w:hAnsi="Arial" w:cs="Arial"/>
                <w:sz w:val="20"/>
                <w:szCs w:val="20"/>
              </w:rPr>
            </w:pPr>
            <w:r>
              <w:rPr>
                <w:rFonts w:ascii="Arial" w:hAnsi="Arial" w:cs="Arial"/>
                <w:sz w:val="20"/>
                <w:szCs w:val="20"/>
              </w:rPr>
              <w:t xml:space="preserve">    </w:t>
            </w:r>
            <w:r w:rsidR="001E0E60">
              <w:rPr>
                <w:rFonts w:ascii="Arial" w:hAnsi="Arial" w:cs="Arial"/>
                <w:sz w:val="20"/>
                <w:szCs w:val="20"/>
              </w:rPr>
              <w:t xml:space="preserve">   </w:t>
            </w:r>
            <w:r>
              <w:rPr>
                <w:rFonts w:ascii="Arial" w:hAnsi="Arial" w:cs="Arial"/>
                <w:sz w:val="20"/>
                <w:szCs w:val="20"/>
              </w:rPr>
              <w:t>EUS 1 Section Chair</w:t>
            </w:r>
          </w:p>
        </w:tc>
        <w:tc>
          <w:tcPr>
            <w:tcW w:w="3078" w:type="dxa"/>
          </w:tcPr>
          <w:p w14:paraId="4637171F" w14:textId="77777777" w:rsidR="00D12C3C" w:rsidRDefault="00D12C3C" w:rsidP="001E6A03">
            <w:pPr>
              <w:pStyle w:val="NoSpacing"/>
              <w:rPr>
                <w:rFonts w:ascii="Arial" w:hAnsi="Arial" w:cs="Arial"/>
                <w:sz w:val="20"/>
                <w:szCs w:val="20"/>
              </w:rPr>
            </w:pPr>
            <w:r>
              <w:rPr>
                <w:rFonts w:ascii="Arial" w:hAnsi="Arial" w:cs="Arial"/>
                <w:sz w:val="20"/>
                <w:szCs w:val="20"/>
              </w:rPr>
              <w:t xml:space="preserve">June 2012 – May 2013 </w:t>
            </w:r>
          </w:p>
          <w:p w14:paraId="4A7ED215" w14:textId="77777777" w:rsidR="00D12C3C" w:rsidRPr="00EF67B9" w:rsidRDefault="00D12C3C" w:rsidP="00330DF1">
            <w:pPr>
              <w:pStyle w:val="NoSpacing"/>
              <w:rPr>
                <w:rFonts w:ascii="Arial" w:hAnsi="Arial" w:cs="Arial"/>
                <w:sz w:val="20"/>
                <w:szCs w:val="20"/>
              </w:rPr>
            </w:pPr>
            <w:r>
              <w:rPr>
                <w:rFonts w:ascii="Arial" w:hAnsi="Arial" w:cs="Arial"/>
                <w:sz w:val="20"/>
                <w:szCs w:val="20"/>
              </w:rPr>
              <w:t xml:space="preserve">June 2013 – May 2014 </w:t>
            </w:r>
          </w:p>
        </w:tc>
      </w:tr>
      <w:tr w:rsidR="00D12C3C" w:rsidRPr="00EF67B9" w14:paraId="76B08F2E" w14:textId="77777777" w:rsidTr="005F5BCA">
        <w:tc>
          <w:tcPr>
            <w:tcW w:w="6498" w:type="dxa"/>
            <w:gridSpan w:val="2"/>
          </w:tcPr>
          <w:p w14:paraId="1E6ABAFD" w14:textId="77777777" w:rsidR="00D12C3C" w:rsidRPr="00EF67B9" w:rsidRDefault="00D12C3C" w:rsidP="00462CAE">
            <w:pPr>
              <w:pStyle w:val="NoSpacing"/>
              <w:rPr>
                <w:rFonts w:ascii="Arial" w:hAnsi="Arial" w:cs="Arial"/>
                <w:sz w:val="20"/>
                <w:szCs w:val="20"/>
              </w:rPr>
            </w:pPr>
            <w:r w:rsidRPr="00EF67B9">
              <w:rPr>
                <w:rFonts w:ascii="Arial" w:hAnsi="Arial" w:cs="Arial"/>
                <w:sz w:val="20"/>
                <w:szCs w:val="20"/>
              </w:rPr>
              <w:t xml:space="preserve">   Endoscopic Ultrasound Special Interest</w:t>
            </w:r>
            <w:r>
              <w:rPr>
                <w:rFonts w:ascii="Arial" w:hAnsi="Arial" w:cs="Arial"/>
                <w:sz w:val="20"/>
                <w:szCs w:val="20"/>
              </w:rPr>
              <w:t xml:space="preserve"> </w:t>
            </w:r>
            <w:r w:rsidRPr="00EF67B9">
              <w:rPr>
                <w:rFonts w:ascii="Arial" w:hAnsi="Arial" w:cs="Arial"/>
                <w:sz w:val="20"/>
                <w:szCs w:val="20"/>
              </w:rPr>
              <w:t>Group</w:t>
            </w:r>
            <w:r>
              <w:rPr>
                <w:rFonts w:ascii="Arial" w:hAnsi="Arial" w:cs="Arial"/>
                <w:sz w:val="20"/>
                <w:szCs w:val="20"/>
              </w:rPr>
              <w:t xml:space="preserve">, </w:t>
            </w:r>
            <w:r w:rsidRPr="00EF67B9">
              <w:rPr>
                <w:rFonts w:ascii="Arial" w:hAnsi="Arial" w:cs="Arial"/>
                <w:sz w:val="20"/>
                <w:szCs w:val="20"/>
              </w:rPr>
              <w:t>Member</w:t>
            </w:r>
          </w:p>
        </w:tc>
        <w:tc>
          <w:tcPr>
            <w:tcW w:w="3078" w:type="dxa"/>
          </w:tcPr>
          <w:p w14:paraId="7F94488F" w14:textId="77777777" w:rsidR="00D12C3C" w:rsidRPr="00EF67B9" w:rsidRDefault="00D12C3C" w:rsidP="001E0E60">
            <w:pPr>
              <w:pStyle w:val="NoSpacing"/>
              <w:rPr>
                <w:rFonts w:ascii="Arial" w:hAnsi="Arial" w:cs="Arial"/>
                <w:sz w:val="20"/>
                <w:szCs w:val="20"/>
              </w:rPr>
            </w:pPr>
            <w:r w:rsidRPr="00EF67B9">
              <w:rPr>
                <w:rFonts w:ascii="Arial" w:hAnsi="Arial" w:cs="Arial"/>
                <w:sz w:val="20"/>
                <w:szCs w:val="20"/>
              </w:rPr>
              <w:t xml:space="preserve">May 2007 </w:t>
            </w:r>
            <w:r>
              <w:rPr>
                <w:rFonts w:ascii="Arial" w:hAnsi="Arial" w:cs="Arial"/>
                <w:sz w:val="20"/>
                <w:szCs w:val="20"/>
              </w:rPr>
              <w:t xml:space="preserve">– </w:t>
            </w:r>
            <w:r w:rsidR="001E0E60">
              <w:rPr>
                <w:rFonts w:ascii="Arial" w:hAnsi="Arial" w:cs="Arial"/>
                <w:sz w:val="20"/>
                <w:szCs w:val="20"/>
              </w:rPr>
              <w:t>May 2014</w:t>
            </w:r>
            <w:r>
              <w:rPr>
                <w:rFonts w:ascii="Arial" w:hAnsi="Arial" w:cs="Arial"/>
                <w:sz w:val="20"/>
                <w:szCs w:val="20"/>
              </w:rPr>
              <w:t xml:space="preserve"> </w:t>
            </w:r>
          </w:p>
        </w:tc>
      </w:tr>
      <w:tr w:rsidR="00D12C3C" w:rsidRPr="00EF67B9" w14:paraId="5CEA333B" w14:textId="77777777" w:rsidTr="005F5BCA">
        <w:tc>
          <w:tcPr>
            <w:tcW w:w="6498" w:type="dxa"/>
            <w:gridSpan w:val="2"/>
          </w:tcPr>
          <w:p w14:paraId="6E71D404" w14:textId="77777777" w:rsidR="00D12C3C" w:rsidRPr="00EF67B9" w:rsidRDefault="00D12C3C" w:rsidP="00462CAE">
            <w:pPr>
              <w:pStyle w:val="NoSpacing"/>
              <w:rPr>
                <w:rFonts w:ascii="Arial" w:hAnsi="Arial" w:cs="Arial"/>
                <w:sz w:val="20"/>
                <w:szCs w:val="20"/>
              </w:rPr>
            </w:pPr>
            <w:r w:rsidRPr="00EF67B9">
              <w:rPr>
                <w:rFonts w:ascii="Arial" w:hAnsi="Arial" w:cs="Arial"/>
                <w:sz w:val="20"/>
                <w:szCs w:val="20"/>
              </w:rPr>
              <w:t xml:space="preserve">   Endoscopic Ultrasound Special Interest </w:t>
            </w:r>
            <w:r>
              <w:rPr>
                <w:rFonts w:ascii="Arial" w:hAnsi="Arial" w:cs="Arial"/>
                <w:sz w:val="20"/>
                <w:szCs w:val="20"/>
              </w:rPr>
              <w:t>Group, Chair</w:t>
            </w:r>
          </w:p>
        </w:tc>
        <w:tc>
          <w:tcPr>
            <w:tcW w:w="3078" w:type="dxa"/>
          </w:tcPr>
          <w:p w14:paraId="1FDF847B" w14:textId="7197AAD9" w:rsidR="00D12C3C" w:rsidRPr="00EF67B9" w:rsidRDefault="00D12C3C" w:rsidP="00984D50">
            <w:pPr>
              <w:pStyle w:val="NoSpacing"/>
              <w:rPr>
                <w:rFonts w:ascii="Arial" w:hAnsi="Arial" w:cs="Arial"/>
                <w:sz w:val="20"/>
                <w:szCs w:val="20"/>
              </w:rPr>
            </w:pPr>
            <w:r w:rsidRPr="00EF67B9">
              <w:rPr>
                <w:rFonts w:ascii="Arial" w:hAnsi="Arial" w:cs="Arial"/>
                <w:sz w:val="20"/>
                <w:szCs w:val="20"/>
              </w:rPr>
              <w:t xml:space="preserve">May </w:t>
            </w:r>
            <w:r w:rsidR="00021AFB" w:rsidRPr="00EF67B9">
              <w:rPr>
                <w:rFonts w:ascii="Arial" w:hAnsi="Arial" w:cs="Arial"/>
                <w:sz w:val="20"/>
                <w:szCs w:val="20"/>
              </w:rPr>
              <w:t xml:space="preserve">2010 </w:t>
            </w:r>
            <w:r w:rsidR="00D025D3">
              <w:rPr>
                <w:rFonts w:ascii="Arial" w:hAnsi="Arial" w:cs="Arial"/>
                <w:sz w:val="20"/>
                <w:szCs w:val="20"/>
              </w:rPr>
              <w:t xml:space="preserve">– </w:t>
            </w:r>
            <w:r w:rsidR="00D025D3" w:rsidRPr="00EF67B9">
              <w:rPr>
                <w:rFonts w:ascii="Arial" w:hAnsi="Arial" w:cs="Arial"/>
                <w:sz w:val="20"/>
                <w:szCs w:val="20"/>
              </w:rPr>
              <w:t>May</w:t>
            </w:r>
            <w:r w:rsidRPr="00EF67B9">
              <w:rPr>
                <w:rFonts w:ascii="Arial" w:hAnsi="Arial" w:cs="Arial"/>
                <w:sz w:val="20"/>
                <w:szCs w:val="20"/>
              </w:rPr>
              <w:t xml:space="preserve"> 2012</w:t>
            </w:r>
            <w:r>
              <w:rPr>
                <w:rFonts w:ascii="Arial" w:hAnsi="Arial" w:cs="Arial"/>
                <w:sz w:val="20"/>
                <w:szCs w:val="20"/>
              </w:rPr>
              <w:t xml:space="preserve"> </w:t>
            </w:r>
          </w:p>
        </w:tc>
      </w:tr>
      <w:tr w:rsidR="00D12C3C" w:rsidRPr="00EF67B9" w14:paraId="7E881618" w14:textId="77777777" w:rsidTr="00021AFB">
        <w:trPr>
          <w:trHeight w:val="720"/>
        </w:trPr>
        <w:tc>
          <w:tcPr>
            <w:tcW w:w="6498" w:type="dxa"/>
            <w:gridSpan w:val="2"/>
          </w:tcPr>
          <w:p w14:paraId="1FBC4264" w14:textId="77777777" w:rsidR="00D12C3C" w:rsidRPr="007D2282" w:rsidRDefault="00D12C3C" w:rsidP="00294521">
            <w:pPr>
              <w:pStyle w:val="NoSpacing"/>
              <w:rPr>
                <w:rFonts w:ascii="Arial" w:hAnsi="Arial" w:cs="Arial"/>
                <w:sz w:val="20"/>
                <w:szCs w:val="20"/>
              </w:rPr>
            </w:pPr>
            <w:r w:rsidRPr="007D2282">
              <w:rPr>
                <w:rFonts w:ascii="Arial" w:hAnsi="Arial" w:cs="Arial"/>
                <w:sz w:val="20"/>
                <w:szCs w:val="20"/>
              </w:rPr>
              <w:lastRenderedPageBreak/>
              <w:t xml:space="preserve">  </w:t>
            </w:r>
            <w:r w:rsidR="00A058C7" w:rsidRPr="007D2282">
              <w:rPr>
                <w:rFonts w:ascii="Arial" w:hAnsi="Arial" w:cs="Arial"/>
                <w:sz w:val="20"/>
                <w:szCs w:val="20"/>
              </w:rPr>
              <w:t xml:space="preserve"> </w:t>
            </w:r>
            <w:r w:rsidR="004D3C08" w:rsidRPr="007D2282">
              <w:rPr>
                <w:rFonts w:ascii="Arial" w:hAnsi="Arial" w:cs="Arial"/>
                <w:sz w:val="20"/>
                <w:szCs w:val="20"/>
              </w:rPr>
              <w:t xml:space="preserve">GIE </w:t>
            </w:r>
            <w:r w:rsidRPr="007D2282">
              <w:rPr>
                <w:rFonts w:ascii="Arial" w:hAnsi="Arial" w:cs="Arial"/>
                <w:sz w:val="20"/>
                <w:szCs w:val="20"/>
              </w:rPr>
              <w:t>Editor-in-Chief Search Committee, Chair</w:t>
            </w:r>
          </w:p>
          <w:p w14:paraId="144BB5A5" w14:textId="77777777" w:rsidR="00462CAE" w:rsidRPr="007D2282" w:rsidRDefault="00D12C3C" w:rsidP="00294521">
            <w:pPr>
              <w:pStyle w:val="NoSpacing"/>
              <w:rPr>
                <w:rFonts w:ascii="Arial" w:hAnsi="Arial" w:cs="Arial"/>
                <w:sz w:val="20"/>
                <w:szCs w:val="20"/>
              </w:rPr>
            </w:pPr>
            <w:r w:rsidRPr="007D2282">
              <w:rPr>
                <w:rFonts w:ascii="Arial" w:hAnsi="Arial" w:cs="Arial"/>
                <w:sz w:val="20"/>
                <w:szCs w:val="20"/>
              </w:rPr>
              <w:t xml:space="preserve">   Standards of Practice Committee, Chair</w:t>
            </w:r>
            <w:r w:rsidR="00E872AB" w:rsidRPr="007D2282">
              <w:rPr>
                <w:rFonts w:ascii="Arial" w:hAnsi="Arial" w:cs="Arial"/>
                <w:sz w:val="20"/>
                <w:szCs w:val="20"/>
              </w:rPr>
              <w:t xml:space="preserve">  </w:t>
            </w:r>
          </w:p>
          <w:p w14:paraId="37844113" w14:textId="77777777" w:rsidR="00E872AB" w:rsidRPr="007D2282" w:rsidRDefault="00E872AB" w:rsidP="00294521">
            <w:pPr>
              <w:pStyle w:val="NoSpacing"/>
              <w:rPr>
                <w:rFonts w:ascii="Arial" w:hAnsi="Arial" w:cs="Arial"/>
                <w:sz w:val="20"/>
                <w:szCs w:val="20"/>
              </w:rPr>
            </w:pPr>
            <w:r w:rsidRPr="007D2282">
              <w:rPr>
                <w:rFonts w:ascii="Arial" w:hAnsi="Arial" w:cs="Arial"/>
                <w:sz w:val="20"/>
                <w:szCs w:val="20"/>
              </w:rPr>
              <w:t xml:space="preserve">  </w:t>
            </w:r>
            <w:r w:rsidR="00462CAE" w:rsidRPr="007D2282">
              <w:rPr>
                <w:rFonts w:ascii="Arial" w:hAnsi="Arial" w:cs="Arial"/>
                <w:sz w:val="20"/>
                <w:szCs w:val="20"/>
              </w:rPr>
              <w:t xml:space="preserve"> </w:t>
            </w:r>
            <w:r w:rsidRPr="007D2282">
              <w:rPr>
                <w:rFonts w:ascii="Arial" w:hAnsi="Arial" w:cs="Arial"/>
                <w:sz w:val="20"/>
                <w:szCs w:val="20"/>
              </w:rPr>
              <w:t>Education Products Committee, Member</w:t>
            </w:r>
          </w:p>
          <w:p w14:paraId="67C15057" w14:textId="77777777" w:rsidR="00D25A5E" w:rsidRPr="007D2282" w:rsidRDefault="00D25A5E" w:rsidP="00294521">
            <w:pPr>
              <w:pStyle w:val="NoSpacing"/>
              <w:rPr>
                <w:rFonts w:ascii="Arial" w:hAnsi="Arial" w:cs="Arial"/>
                <w:sz w:val="20"/>
                <w:szCs w:val="20"/>
              </w:rPr>
            </w:pPr>
            <w:r w:rsidRPr="007D2282">
              <w:rPr>
                <w:rFonts w:ascii="Arial" w:hAnsi="Arial" w:cs="Arial"/>
                <w:sz w:val="20"/>
                <w:szCs w:val="20"/>
              </w:rPr>
              <w:t xml:space="preserve">   DDW Video Plenary and World Cup Committee, Member</w:t>
            </w:r>
          </w:p>
          <w:p w14:paraId="56AB79F3" w14:textId="600371D5" w:rsidR="0008415B" w:rsidRPr="007D2282" w:rsidRDefault="00221677" w:rsidP="00294521">
            <w:pPr>
              <w:pStyle w:val="NoSpacing"/>
              <w:rPr>
                <w:rFonts w:ascii="Arial" w:hAnsi="Arial" w:cs="Arial"/>
                <w:sz w:val="20"/>
                <w:szCs w:val="20"/>
              </w:rPr>
            </w:pPr>
            <w:r w:rsidRPr="007D2282">
              <w:rPr>
                <w:rFonts w:ascii="Arial" w:hAnsi="Arial" w:cs="Arial"/>
                <w:sz w:val="20"/>
                <w:szCs w:val="20"/>
              </w:rPr>
              <w:t xml:space="preserve">  </w:t>
            </w:r>
            <w:r w:rsidR="00D25A5E" w:rsidRPr="007D2282">
              <w:rPr>
                <w:rFonts w:ascii="Arial" w:hAnsi="Arial" w:cs="Arial"/>
                <w:sz w:val="20"/>
                <w:szCs w:val="20"/>
              </w:rPr>
              <w:t xml:space="preserve"> </w:t>
            </w:r>
            <w:r w:rsidR="0008415B" w:rsidRPr="007D2282">
              <w:rPr>
                <w:rFonts w:ascii="Arial" w:hAnsi="Arial" w:cs="Arial"/>
                <w:sz w:val="20"/>
                <w:szCs w:val="20"/>
              </w:rPr>
              <w:t>DDW Video Plenary and World Cup Committee, Vice Chair</w:t>
            </w:r>
          </w:p>
          <w:p w14:paraId="39124179" w14:textId="6EEB5FED" w:rsidR="00221677" w:rsidRPr="007D2282" w:rsidRDefault="0008415B" w:rsidP="00294521">
            <w:pPr>
              <w:pStyle w:val="NoSpacing"/>
              <w:rPr>
                <w:rFonts w:ascii="Arial" w:hAnsi="Arial" w:cs="Arial"/>
                <w:sz w:val="20"/>
                <w:szCs w:val="20"/>
              </w:rPr>
            </w:pPr>
            <w:r w:rsidRPr="007D2282">
              <w:rPr>
                <w:rFonts w:ascii="Arial" w:hAnsi="Arial" w:cs="Arial"/>
                <w:sz w:val="20"/>
                <w:szCs w:val="20"/>
              </w:rPr>
              <w:t xml:space="preserve">   </w:t>
            </w:r>
            <w:r w:rsidR="00221677" w:rsidRPr="007D2282">
              <w:rPr>
                <w:rFonts w:ascii="Arial" w:hAnsi="Arial" w:cs="Arial"/>
                <w:sz w:val="20"/>
                <w:szCs w:val="20"/>
              </w:rPr>
              <w:t>DDW Video Plenary and World Cup Committee, Chair</w:t>
            </w:r>
          </w:p>
          <w:p w14:paraId="540FD498" w14:textId="26266B76" w:rsidR="00D25A5E" w:rsidRPr="007D2282" w:rsidRDefault="00221677" w:rsidP="00294521">
            <w:pPr>
              <w:pStyle w:val="NoSpacing"/>
              <w:rPr>
                <w:rFonts w:ascii="Arial" w:hAnsi="Arial" w:cs="Arial"/>
                <w:sz w:val="20"/>
                <w:szCs w:val="20"/>
              </w:rPr>
            </w:pPr>
            <w:r w:rsidRPr="007D2282">
              <w:rPr>
                <w:rFonts w:ascii="Arial" w:hAnsi="Arial" w:cs="Arial"/>
                <w:sz w:val="20"/>
                <w:szCs w:val="20"/>
              </w:rPr>
              <w:t xml:space="preserve">   </w:t>
            </w:r>
            <w:r w:rsidR="00D25A5E" w:rsidRPr="007D2282">
              <w:rPr>
                <w:rFonts w:ascii="Arial" w:hAnsi="Arial" w:cs="Arial"/>
                <w:sz w:val="20"/>
                <w:szCs w:val="20"/>
              </w:rPr>
              <w:t xml:space="preserve">Budget and Finance Committee, Member </w:t>
            </w:r>
          </w:p>
          <w:p w14:paraId="7F561997" w14:textId="77777777" w:rsidR="00EA596F" w:rsidRPr="007D2282" w:rsidRDefault="00EA596F" w:rsidP="00294521">
            <w:pPr>
              <w:pStyle w:val="NoSpacing"/>
              <w:rPr>
                <w:rFonts w:ascii="Arial" w:hAnsi="Arial" w:cs="Arial"/>
                <w:sz w:val="20"/>
                <w:szCs w:val="20"/>
              </w:rPr>
            </w:pPr>
            <w:r w:rsidRPr="007D2282">
              <w:rPr>
                <w:rFonts w:ascii="Arial" w:hAnsi="Arial" w:cs="Arial"/>
                <w:sz w:val="20"/>
                <w:szCs w:val="20"/>
              </w:rPr>
              <w:t xml:space="preserve">   Audit Committee, Member</w:t>
            </w:r>
          </w:p>
          <w:p w14:paraId="7E33FCA8" w14:textId="2DFF2541" w:rsidR="00021AFB" w:rsidRPr="007D2282" w:rsidRDefault="00021AFB" w:rsidP="00294521">
            <w:pPr>
              <w:pStyle w:val="NoSpacing"/>
              <w:rPr>
                <w:rFonts w:ascii="Arial" w:hAnsi="Arial" w:cs="Arial"/>
                <w:sz w:val="20"/>
                <w:szCs w:val="20"/>
              </w:rPr>
            </w:pPr>
            <w:r w:rsidRPr="007D2282">
              <w:rPr>
                <w:rFonts w:ascii="Arial" w:hAnsi="Arial" w:cs="Arial"/>
                <w:sz w:val="20"/>
                <w:szCs w:val="20"/>
              </w:rPr>
              <w:t xml:space="preserve">   </w:t>
            </w:r>
            <w:r w:rsidR="00A84B4E" w:rsidRPr="007D2282">
              <w:rPr>
                <w:rFonts w:ascii="Arial" w:hAnsi="Arial" w:cs="Arial"/>
                <w:sz w:val="20"/>
                <w:szCs w:val="20"/>
              </w:rPr>
              <w:t>DDW Executive Planning Committee, Member</w:t>
            </w:r>
          </w:p>
        </w:tc>
        <w:tc>
          <w:tcPr>
            <w:tcW w:w="3078" w:type="dxa"/>
          </w:tcPr>
          <w:p w14:paraId="2B70BE2E" w14:textId="7CC128FC" w:rsidR="00D12C3C" w:rsidRDefault="00D12C3C" w:rsidP="001E6A03">
            <w:pPr>
              <w:pStyle w:val="NoSpacing"/>
              <w:rPr>
                <w:rFonts w:ascii="Arial" w:hAnsi="Arial" w:cs="Arial"/>
                <w:sz w:val="20"/>
                <w:szCs w:val="20"/>
              </w:rPr>
            </w:pPr>
            <w:r>
              <w:rPr>
                <w:rFonts w:ascii="Arial" w:hAnsi="Arial" w:cs="Arial"/>
                <w:sz w:val="20"/>
                <w:szCs w:val="20"/>
              </w:rPr>
              <w:t>Nov 2013</w:t>
            </w:r>
            <w:r w:rsidR="00021AFB">
              <w:rPr>
                <w:rFonts w:ascii="Arial" w:hAnsi="Arial" w:cs="Arial"/>
                <w:sz w:val="20"/>
                <w:szCs w:val="20"/>
              </w:rPr>
              <w:t xml:space="preserve"> </w:t>
            </w:r>
            <w:r>
              <w:rPr>
                <w:rFonts w:ascii="Arial" w:hAnsi="Arial" w:cs="Arial"/>
                <w:sz w:val="20"/>
                <w:szCs w:val="20"/>
              </w:rPr>
              <w:t>- February 2014</w:t>
            </w:r>
          </w:p>
          <w:p w14:paraId="1F3CBC03" w14:textId="77777777" w:rsidR="00D12C3C" w:rsidRDefault="00D12C3C" w:rsidP="001E6A03">
            <w:pPr>
              <w:pStyle w:val="NoSpacing"/>
              <w:rPr>
                <w:rFonts w:ascii="Arial" w:hAnsi="Arial" w:cs="Arial"/>
                <w:sz w:val="20"/>
                <w:szCs w:val="20"/>
              </w:rPr>
            </w:pPr>
            <w:r>
              <w:rPr>
                <w:rFonts w:ascii="Arial" w:hAnsi="Arial" w:cs="Arial"/>
                <w:sz w:val="20"/>
                <w:szCs w:val="20"/>
              </w:rPr>
              <w:t xml:space="preserve">May 2014 – </w:t>
            </w:r>
            <w:r w:rsidR="00E872AB">
              <w:rPr>
                <w:rFonts w:ascii="Arial" w:hAnsi="Arial" w:cs="Arial"/>
                <w:sz w:val="20"/>
                <w:szCs w:val="20"/>
              </w:rPr>
              <w:t>May 2017</w:t>
            </w:r>
          </w:p>
          <w:p w14:paraId="780575A2" w14:textId="77777777" w:rsidR="00D12C3C" w:rsidRDefault="00E872AB" w:rsidP="001E6A03">
            <w:pPr>
              <w:pStyle w:val="NoSpacing"/>
              <w:rPr>
                <w:rFonts w:ascii="Arial" w:hAnsi="Arial" w:cs="Arial"/>
                <w:sz w:val="20"/>
                <w:szCs w:val="20"/>
              </w:rPr>
            </w:pPr>
            <w:r>
              <w:rPr>
                <w:rFonts w:ascii="Arial" w:hAnsi="Arial" w:cs="Arial"/>
                <w:sz w:val="20"/>
                <w:szCs w:val="20"/>
              </w:rPr>
              <w:t xml:space="preserve">May 2017 </w:t>
            </w:r>
            <w:r w:rsidR="006E4608">
              <w:rPr>
                <w:rFonts w:ascii="Arial" w:hAnsi="Arial" w:cs="Arial"/>
                <w:sz w:val="20"/>
                <w:szCs w:val="20"/>
              </w:rPr>
              <w:t xml:space="preserve">– </w:t>
            </w:r>
            <w:r w:rsidR="00D25A5E">
              <w:rPr>
                <w:rFonts w:ascii="Arial" w:hAnsi="Arial" w:cs="Arial"/>
                <w:sz w:val="20"/>
                <w:szCs w:val="20"/>
              </w:rPr>
              <w:t>May 2019</w:t>
            </w:r>
          </w:p>
          <w:p w14:paraId="047ED10D" w14:textId="2FAD26F7" w:rsidR="00D25A5E" w:rsidRDefault="00D25A5E" w:rsidP="001E6A03">
            <w:pPr>
              <w:pStyle w:val="NoSpacing"/>
              <w:rPr>
                <w:rFonts w:ascii="Arial" w:hAnsi="Arial" w:cs="Arial"/>
                <w:sz w:val="20"/>
                <w:szCs w:val="20"/>
              </w:rPr>
            </w:pPr>
            <w:r>
              <w:rPr>
                <w:rFonts w:ascii="Arial" w:hAnsi="Arial" w:cs="Arial"/>
                <w:sz w:val="20"/>
                <w:szCs w:val="20"/>
              </w:rPr>
              <w:t>May 2019 -- May 202</w:t>
            </w:r>
            <w:r w:rsidR="00221677">
              <w:rPr>
                <w:rFonts w:ascii="Arial" w:hAnsi="Arial" w:cs="Arial"/>
                <w:sz w:val="20"/>
                <w:szCs w:val="20"/>
              </w:rPr>
              <w:t>1</w:t>
            </w:r>
          </w:p>
          <w:p w14:paraId="0FA71DEA" w14:textId="42B8EF3A" w:rsidR="0008415B" w:rsidRDefault="0008415B" w:rsidP="0008415B">
            <w:pPr>
              <w:pStyle w:val="NoSpacing"/>
              <w:rPr>
                <w:rFonts w:ascii="Arial" w:hAnsi="Arial" w:cs="Arial"/>
                <w:sz w:val="20"/>
                <w:szCs w:val="20"/>
              </w:rPr>
            </w:pPr>
            <w:r>
              <w:rPr>
                <w:rFonts w:ascii="Arial" w:hAnsi="Arial" w:cs="Arial"/>
                <w:sz w:val="20"/>
                <w:szCs w:val="20"/>
              </w:rPr>
              <w:t>May 2021 – May 2022</w:t>
            </w:r>
          </w:p>
          <w:p w14:paraId="10268351" w14:textId="0B723779" w:rsidR="00E872AB" w:rsidRDefault="00D25A5E" w:rsidP="00D25A5E">
            <w:pPr>
              <w:pStyle w:val="NoSpacing"/>
              <w:rPr>
                <w:rFonts w:ascii="Arial" w:hAnsi="Arial" w:cs="Arial"/>
                <w:sz w:val="20"/>
                <w:szCs w:val="20"/>
              </w:rPr>
            </w:pPr>
            <w:r>
              <w:rPr>
                <w:rFonts w:ascii="Arial" w:hAnsi="Arial" w:cs="Arial"/>
                <w:sz w:val="20"/>
                <w:szCs w:val="20"/>
              </w:rPr>
              <w:t>May 202</w:t>
            </w:r>
            <w:r w:rsidR="00221677">
              <w:rPr>
                <w:rFonts w:ascii="Arial" w:hAnsi="Arial" w:cs="Arial"/>
                <w:sz w:val="20"/>
                <w:szCs w:val="20"/>
              </w:rPr>
              <w:t>2</w:t>
            </w:r>
            <w:r>
              <w:rPr>
                <w:rFonts w:ascii="Arial" w:hAnsi="Arial" w:cs="Arial"/>
                <w:sz w:val="20"/>
                <w:szCs w:val="20"/>
              </w:rPr>
              <w:t xml:space="preserve"> –</w:t>
            </w:r>
            <w:r w:rsidR="00221677">
              <w:rPr>
                <w:rFonts w:ascii="Arial" w:hAnsi="Arial" w:cs="Arial"/>
                <w:sz w:val="20"/>
                <w:szCs w:val="20"/>
              </w:rPr>
              <w:t xml:space="preserve"> present</w:t>
            </w:r>
          </w:p>
          <w:p w14:paraId="393517B4" w14:textId="4CCDADF9" w:rsidR="00EA596F" w:rsidRDefault="00EA596F" w:rsidP="00D25A5E">
            <w:pPr>
              <w:pStyle w:val="NoSpacing"/>
              <w:rPr>
                <w:rFonts w:ascii="Arial" w:hAnsi="Arial" w:cs="Arial"/>
                <w:sz w:val="20"/>
                <w:szCs w:val="20"/>
              </w:rPr>
            </w:pPr>
            <w:r>
              <w:rPr>
                <w:rFonts w:ascii="Arial" w:hAnsi="Arial" w:cs="Arial"/>
                <w:sz w:val="20"/>
                <w:szCs w:val="20"/>
              </w:rPr>
              <w:t xml:space="preserve">May 2021 </w:t>
            </w:r>
            <w:r w:rsidR="00100DE1">
              <w:rPr>
                <w:rFonts w:ascii="Arial" w:hAnsi="Arial" w:cs="Arial"/>
                <w:sz w:val="20"/>
                <w:szCs w:val="20"/>
              </w:rPr>
              <w:t>–</w:t>
            </w:r>
            <w:r>
              <w:rPr>
                <w:rFonts w:ascii="Arial" w:hAnsi="Arial" w:cs="Arial"/>
                <w:sz w:val="20"/>
                <w:szCs w:val="20"/>
              </w:rPr>
              <w:t xml:space="preserve"> </w:t>
            </w:r>
            <w:r w:rsidR="00100DE1">
              <w:rPr>
                <w:rFonts w:ascii="Arial" w:hAnsi="Arial" w:cs="Arial"/>
                <w:sz w:val="20"/>
                <w:szCs w:val="20"/>
              </w:rPr>
              <w:t>June 2023</w:t>
            </w:r>
            <w:r>
              <w:rPr>
                <w:rFonts w:ascii="Arial" w:hAnsi="Arial" w:cs="Arial"/>
                <w:sz w:val="20"/>
                <w:szCs w:val="20"/>
              </w:rPr>
              <w:t xml:space="preserve"> </w:t>
            </w:r>
          </w:p>
          <w:p w14:paraId="7AB33C20" w14:textId="4C5D803E" w:rsidR="00021AFB" w:rsidRDefault="00021AFB" w:rsidP="00D25A5E">
            <w:pPr>
              <w:pStyle w:val="NoSpacing"/>
              <w:rPr>
                <w:rFonts w:ascii="Arial" w:hAnsi="Arial" w:cs="Arial"/>
                <w:sz w:val="20"/>
                <w:szCs w:val="20"/>
              </w:rPr>
            </w:pPr>
            <w:r>
              <w:rPr>
                <w:rFonts w:ascii="Arial" w:hAnsi="Arial" w:cs="Arial"/>
                <w:sz w:val="20"/>
                <w:szCs w:val="20"/>
              </w:rPr>
              <w:t>May 2021 - present</w:t>
            </w:r>
          </w:p>
          <w:p w14:paraId="3088789E" w14:textId="5E076920" w:rsidR="00D25A5E" w:rsidRPr="00EF67B9" w:rsidRDefault="00A84B4E" w:rsidP="00D25A5E">
            <w:pPr>
              <w:pStyle w:val="NoSpacing"/>
              <w:rPr>
                <w:rFonts w:ascii="Arial" w:hAnsi="Arial" w:cs="Arial"/>
                <w:sz w:val="20"/>
                <w:szCs w:val="20"/>
              </w:rPr>
            </w:pPr>
            <w:r>
              <w:rPr>
                <w:rFonts w:ascii="Arial" w:hAnsi="Arial" w:cs="Arial"/>
                <w:sz w:val="20"/>
                <w:szCs w:val="20"/>
              </w:rPr>
              <w:t>July 2022 - present</w:t>
            </w:r>
          </w:p>
        </w:tc>
      </w:tr>
      <w:tr w:rsidR="00D12C3C" w:rsidRPr="00EF67B9" w14:paraId="4780B77B" w14:textId="77777777" w:rsidTr="005F5BCA">
        <w:tc>
          <w:tcPr>
            <w:tcW w:w="6498" w:type="dxa"/>
            <w:gridSpan w:val="2"/>
          </w:tcPr>
          <w:p w14:paraId="1FB9A61C" w14:textId="03562B78" w:rsidR="00D12C3C" w:rsidRPr="00EF67B9" w:rsidRDefault="00021AFB" w:rsidP="00294521">
            <w:pPr>
              <w:pStyle w:val="NoSpacing"/>
              <w:rPr>
                <w:rFonts w:ascii="Arial" w:hAnsi="Arial" w:cs="Arial"/>
                <w:sz w:val="20"/>
                <w:szCs w:val="20"/>
              </w:rPr>
            </w:pPr>
            <w:r>
              <w:rPr>
                <w:rFonts w:ascii="Arial" w:hAnsi="Arial" w:cs="Arial"/>
                <w:sz w:val="20"/>
                <w:szCs w:val="20"/>
              </w:rPr>
              <w:t xml:space="preserve"> </w:t>
            </w:r>
          </w:p>
        </w:tc>
        <w:tc>
          <w:tcPr>
            <w:tcW w:w="3078" w:type="dxa"/>
          </w:tcPr>
          <w:p w14:paraId="3026470E" w14:textId="77777777" w:rsidR="00D12C3C" w:rsidRPr="00EF67B9" w:rsidRDefault="00D12C3C" w:rsidP="001E6A03">
            <w:pPr>
              <w:pStyle w:val="NoSpacing"/>
              <w:rPr>
                <w:rFonts w:ascii="Arial" w:hAnsi="Arial" w:cs="Arial"/>
                <w:sz w:val="20"/>
                <w:szCs w:val="20"/>
              </w:rPr>
            </w:pPr>
          </w:p>
        </w:tc>
      </w:tr>
      <w:tr w:rsidR="00D12C3C" w:rsidRPr="00EF67B9" w14:paraId="7EF15E73" w14:textId="77777777" w:rsidTr="005F5BCA">
        <w:tc>
          <w:tcPr>
            <w:tcW w:w="6498" w:type="dxa"/>
            <w:gridSpan w:val="2"/>
          </w:tcPr>
          <w:p w14:paraId="300BC9E5" w14:textId="54E096D9" w:rsidR="00D12C3C" w:rsidRPr="00EF67B9" w:rsidRDefault="00021AFB" w:rsidP="00294521">
            <w:pPr>
              <w:pStyle w:val="NoSpacing"/>
              <w:rPr>
                <w:rFonts w:ascii="Arial" w:hAnsi="Arial" w:cs="Arial"/>
                <w:sz w:val="20"/>
                <w:szCs w:val="20"/>
              </w:rPr>
            </w:pPr>
            <w:r>
              <w:rPr>
                <w:rFonts w:ascii="Arial" w:hAnsi="Arial" w:cs="Arial"/>
                <w:sz w:val="20"/>
                <w:szCs w:val="20"/>
              </w:rPr>
              <w:t xml:space="preserve"> </w:t>
            </w:r>
          </w:p>
          <w:p w14:paraId="4F4D125C" w14:textId="77777777" w:rsidR="00D12C3C" w:rsidRPr="00EF67B9" w:rsidRDefault="00D12C3C" w:rsidP="00294521">
            <w:pPr>
              <w:pStyle w:val="NoSpacing"/>
              <w:rPr>
                <w:rFonts w:ascii="Arial" w:hAnsi="Arial" w:cs="Arial"/>
                <w:sz w:val="20"/>
                <w:szCs w:val="20"/>
              </w:rPr>
            </w:pPr>
          </w:p>
        </w:tc>
        <w:tc>
          <w:tcPr>
            <w:tcW w:w="3078" w:type="dxa"/>
          </w:tcPr>
          <w:p w14:paraId="5AC627CA" w14:textId="14C8F73A" w:rsidR="00D12C3C" w:rsidRPr="00EF67B9" w:rsidRDefault="00021AFB" w:rsidP="001E77AD">
            <w:pPr>
              <w:pStyle w:val="NoSpacing"/>
              <w:rPr>
                <w:rFonts w:ascii="Arial" w:hAnsi="Arial" w:cs="Arial"/>
                <w:sz w:val="20"/>
                <w:szCs w:val="20"/>
              </w:rPr>
            </w:pPr>
            <w:r>
              <w:rPr>
                <w:rFonts w:ascii="Arial" w:hAnsi="Arial" w:cs="Arial"/>
                <w:sz w:val="20"/>
                <w:szCs w:val="20"/>
              </w:rPr>
              <w:t xml:space="preserve"> </w:t>
            </w:r>
          </w:p>
        </w:tc>
      </w:tr>
      <w:tr w:rsidR="00D12C3C" w:rsidRPr="00EF67B9" w14:paraId="2657CD76" w14:textId="77777777" w:rsidTr="005F5BCA">
        <w:tc>
          <w:tcPr>
            <w:tcW w:w="6498" w:type="dxa"/>
            <w:gridSpan w:val="2"/>
          </w:tcPr>
          <w:p w14:paraId="0CC15B77" w14:textId="77777777" w:rsidR="00D12C3C" w:rsidRPr="00EF67B9" w:rsidRDefault="00D12C3C" w:rsidP="00294521">
            <w:pPr>
              <w:pStyle w:val="NoSpacing"/>
              <w:rPr>
                <w:rFonts w:ascii="Arial" w:hAnsi="Arial" w:cs="Arial"/>
                <w:sz w:val="20"/>
                <w:szCs w:val="20"/>
              </w:rPr>
            </w:pPr>
          </w:p>
        </w:tc>
        <w:tc>
          <w:tcPr>
            <w:tcW w:w="3078" w:type="dxa"/>
          </w:tcPr>
          <w:p w14:paraId="70DE971B" w14:textId="77777777" w:rsidR="00D12C3C" w:rsidRPr="00EF67B9" w:rsidRDefault="00D12C3C" w:rsidP="001E6A03">
            <w:pPr>
              <w:pStyle w:val="NoSpacing"/>
              <w:rPr>
                <w:rFonts w:ascii="Arial" w:hAnsi="Arial" w:cs="Arial"/>
                <w:sz w:val="20"/>
                <w:szCs w:val="20"/>
              </w:rPr>
            </w:pPr>
          </w:p>
        </w:tc>
      </w:tr>
    </w:tbl>
    <w:p w14:paraId="5CDDD841" w14:textId="77777777" w:rsidR="005F5BCA" w:rsidRPr="004136DB" w:rsidRDefault="005F5BCA">
      <w:pPr>
        <w:pStyle w:val="NoSpacing"/>
        <w:rPr>
          <w:rFonts w:ascii="Arial" w:hAnsi="Arial" w:cs="Arial"/>
          <w:b/>
          <w:sz w:val="24"/>
          <w:szCs w:val="20"/>
        </w:rPr>
      </w:pPr>
      <w:r w:rsidRPr="004136DB">
        <w:rPr>
          <w:rFonts w:ascii="Arial" w:hAnsi="Arial" w:cs="Arial"/>
          <w:b/>
          <w:sz w:val="24"/>
          <w:szCs w:val="20"/>
        </w:rPr>
        <w:t>PROFESSIONAL HONORS AND AWARDS</w:t>
      </w:r>
    </w:p>
    <w:p w14:paraId="45BE154C" w14:textId="77777777" w:rsidR="00C61121" w:rsidRDefault="00C61121">
      <w:pPr>
        <w:pStyle w:val="NoSpacing"/>
        <w:rPr>
          <w:rFonts w:ascii="Arial" w:hAnsi="Arial" w:cs="Arial"/>
          <w:sz w:val="20"/>
          <w:szCs w:val="20"/>
        </w:rPr>
      </w:pPr>
    </w:p>
    <w:p w14:paraId="2843DCBA" w14:textId="77777777" w:rsidR="00117EF5" w:rsidRPr="00A45842" w:rsidRDefault="00117EF5">
      <w:pPr>
        <w:pStyle w:val="NoSpacing"/>
        <w:rPr>
          <w:rFonts w:ascii="Arial" w:hAnsi="Arial" w:cs="Arial"/>
          <w:szCs w:val="20"/>
        </w:rPr>
      </w:pPr>
      <w:r w:rsidRPr="004136DB">
        <w:rPr>
          <w:rFonts w:ascii="Arial" w:hAnsi="Arial" w:cs="Arial"/>
          <w:sz w:val="24"/>
          <w:szCs w:val="20"/>
        </w:rPr>
        <w:t>RESEA</w:t>
      </w:r>
      <w:r w:rsidR="002C70E0" w:rsidRPr="004136DB">
        <w:rPr>
          <w:rFonts w:ascii="Arial" w:hAnsi="Arial" w:cs="Arial"/>
          <w:sz w:val="24"/>
          <w:szCs w:val="20"/>
        </w:rPr>
        <w:t>R</w:t>
      </w:r>
      <w:r w:rsidRPr="004136DB">
        <w:rPr>
          <w:rFonts w:ascii="Arial" w:hAnsi="Arial" w:cs="Arial"/>
          <w:sz w:val="24"/>
          <w:szCs w:val="20"/>
        </w:rPr>
        <w:t>CH</w:t>
      </w:r>
    </w:p>
    <w:tbl>
      <w:tblPr>
        <w:tblStyle w:val="Style1"/>
        <w:tblW w:w="0" w:type="auto"/>
        <w:tblLook w:val="04A0" w:firstRow="1" w:lastRow="0" w:firstColumn="1" w:lastColumn="0" w:noHBand="0" w:noVBand="1"/>
      </w:tblPr>
      <w:tblGrid>
        <w:gridCol w:w="3120"/>
        <w:gridCol w:w="4539"/>
        <w:gridCol w:w="1701"/>
      </w:tblGrid>
      <w:tr w:rsidR="000F5E5C" w:rsidRPr="00EF67B9" w14:paraId="104BB1DE" w14:textId="77777777" w:rsidTr="007113CA">
        <w:tc>
          <w:tcPr>
            <w:tcW w:w="3120" w:type="dxa"/>
          </w:tcPr>
          <w:p w14:paraId="4E77966C" w14:textId="77777777" w:rsidR="000F5E5C" w:rsidRDefault="000F5E5C" w:rsidP="005F5BCA">
            <w:pPr>
              <w:pStyle w:val="NoSpacing"/>
              <w:rPr>
                <w:rFonts w:ascii="Arial" w:hAnsi="Arial" w:cs="Arial"/>
                <w:b/>
                <w:sz w:val="20"/>
                <w:szCs w:val="20"/>
              </w:rPr>
            </w:pPr>
            <w:r w:rsidRPr="005F5BCA">
              <w:rPr>
                <w:rFonts w:ascii="Arial" w:hAnsi="Arial" w:cs="Arial"/>
                <w:b/>
                <w:sz w:val="20"/>
                <w:szCs w:val="20"/>
              </w:rPr>
              <w:t>Award Name</w:t>
            </w:r>
          </w:p>
          <w:p w14:paraId="5CD298AE" w14:textId="77777777" w:rsidR="00EC5C2C" w:rsidRDefault="00EC5C2C" w:rsidP="005F5BCA">
            <w:pPr>
              <w:pStyle w:val="NoSpacing"/>
              <w:rPr>
                <w:rFonts w:ascii="Arial" w:hAnsi="Arial" w:cs="Arial"/>
                <w:sz w:val="20"/>
                <w:szCs w:val="20"/>
              </w:rPr>
            </w:pPr>
          </w:p>
          <w:p w14:paraId="1638372F" w14:textId="7E722ED2" w:rsidR="00EC5C2C" w:rsidRPr="00EC5C2C" w:rsidRDefault="007113CA" w:rsidP="005F5BCA">
            <w:pPr>
              <w:pStyle w:val="NoSpacing"/>
              <w:rPr>
                <w:rFonts w:ascii="Arial" w:hAnsi="Arial" w:cs="Arial"/>
                <w:sz w:val="20"/>
                <w:szCs w:val="20"/>
              </w:rPr>
            </w:pPr>
            <w:r w:rsidRPr="00EF67B9">
              <w:rPr>
                <w:rFonts w:ascii="Arial" w:hAnsi="Arial" w:cs="Arial"/>
                <w:sz w:val="20"/>
                <w:szCs w:val="20"/>
              </w:rPr>
              <w:t>Endoscopic Research and Outcomes and Effectiveness Award</w:t>
            </w:r>
          </w:p>
        </w:tc>
        <w:tc>
          <w:tcPr>
            <w:tcW w:w="4539" w:type="dxa"/>
          </w:tcPr>
          <w:p w14:paraId="05A9D61A" w14:textId="77777777" w:rsidR="000F5E5C" w:rsidRPr="00EC5C2C" w:rsidRDefault="000F5E5C" w:rsidP="005F5BCA">
            <w:pPr>
              <w:pStyle w:val="NoSpacing"/>
              <w:rPr>
                <w:rFonts w:ascii="Arial" w:hAnsi="Arial" w:cs="Arial"/>
                <w:b/>
                <w:sz w:val="20"/>
                <w:szCs w:val="20"/>
              </w:rPr>
            </w:pPr>
            <w:r w:rsidRPr="00EC5C2C">
              <w:rPr>
                <w:rFonts w:ascii="Arial" w:hAnsi="Arial" w:cs="Arial"/>
                <w:b/>
                <w:sz w:val="20"/>
                <w:szCs w:val="20"/>
              </w:rPr>
              <w:t>Granted By</w:t>
            </w:r>
          </w:p>
          <w:p w14:paraId="5F87569F" w14:textId="77777777" w:rsidR="00EC5C2C" w:rsidRDefault="00EC5C2C" w:rsidP="005F5BCA">
            <w:pPr>
              <w:pStyle w:val="NoSpacing"/>
              <w:rPr>
                <w:rFonts w:ascii="Arial" w:hAnsi="Arial" w:cs="Arial"/>
                <w:sz w:val="20"/>
                <w:szCs w:val="20"/>
              </w:rPr>
            </w:pPr>
          </w:p>
          <w:p w14:paraId="6612EDEC" w14:textId="5AF26633" w:rsidR="00EC5C2C" w:rsidRPr="00EC5C2C" w:rsidRDefault="007113CA" w:rsidP="005F5BCA">
            <w:pPr>
              <w:pStyle w:val="NoSpacing"/>
              <w:rPr>
                <w:rFonts w:ascii="Arial" w:hAnsi="Arial" w:cs="Arial"/>
                <w:sz w:val="20"/>
                <w:szCs w:val="20"/>
              </w:rPr>
            </w:pPr>
            <w:r w:rsidRPr="00EF67B9">
              <w:rPr>
                <w:rFonts w:ascii="Arial" w:hAnsi="Arial" w:cs="Arial"/>
                <w:sz w:val="20"/>
                <w:szCs w:val="20"/>
              </w:rPr>
              <w:t>American Society of Gastrointestinal Endoscopy</w:t>
            </w:r>
          </w:p>
        </w:tc>
        <w:tc>
          <w:tcPr>
            <w:tcW w:w="1701" w:type="dxa"/>
          </w:tcPr>
          <w:p w14:paraId="7F3E609B" w14:textId="77777777" w:rsidR="000F5E5C" w:rsidRDefault="000F5E5C" w:rsidP="005F5BCA">
            <w:pPr>
              <w:pStyle w:val="NoSpacing"/>
              <w:rPr>
                <w:rFonts w:ascii="Arial" w:hAnsi="Arial" w:cs="Arial"/>
                <w:b/>
                <w:sz w:val="20"/>
                <w:szCs w:val="20"/>
              </w:rPr>
            </w:pPr>
            <w:r w:rsidRPr="005F5BCA">
              <w:rPr>
                <w:rFonts w:ascii="Arial" w:hAnsi="Arial" w:cs="Arial"/>
                <w:b/>
                <w:sz w:val="20"/>
                <w:szCs w:val="20"/>
              </w:rPr>
              <w:t>Date Awarded</w:t>
            </w:r>
          </w:p>
          <w:p w14:paraId="170D0D67" w14:textId="77777777" w:rsidR="00EC5C2C" w:rsidRDefault="00EC5C2C" w:rsidP="005F5BCA">
            <w:pPr>
              <w:pStyle w:val="NoSpacing"/>
              <w:rPr>
                <w:rFonts w:ascii="Arial" w:hAnsi="Arial" w:cs="Arial"/>
                <w:b/>
                <w:sz w:val="20"/>
                <w:szCs w:val="20"/>
              </w:rPr>
            </w:pPr>
          </w:p>
          <w:p w14:paraId="6AC7DBE4" w14:textId="4A6AAE52" w:rsidR="00EC5C2C" w:rsidRPr="00EC5C2C" w:rsidRDefault="007113CA" w:rsidP="00EC5C2C">
            <w:pPr>
              <w:pStyle w:val="NoSpacing"/>
              <w:rPr>
                <w:rFonts w:ascii="Arial" w:hAnsi="Arial" w:cs="Arial"/>
                <w:sz w:val="20"/>
                <w:szCs w:val="20"/>
              </w:rPr>
            </w:pPr>
            <w:r w:rsidRPr="00EF67B9">
              <w:rPr>
                <w:rFonts w:ascii="Arial" w:hAnsi="Arial" w:cs="Arial"/>
                <w:sz w:val="20"/>
                <w:szCs w:val="20"/>
              </w:rPr>
              <w:t>June 2003</w:t>
            </w:r>
          </w:p>
        </w:tc>
      </w:tr>
      <w:tr w:rsidR="004F6174" w:rsidRPr="00EF67B9" w14:paraId="1F1D546B" w14:textId="77777777" w:rsidTr="007113CA">
        <w:tc>
          <w:tcPr>
            <w:tcW w:w="3120" w:type="dxa"/>
          </w:tcPr>
          <w:p w14:paraId="42F344D3" w14:textId="77777777" w:rsidR="004F6174" w:rsidRPr="00EF67B9" w:rsidRDefault="004F6174" w:rsidP="005F5BCA">
            <w:pPr>
              <w:pStyle w:val="NoSpacing"/>
              <w:rPr>
                <w:rFonts w:ascii="Arial" w:hAnsi="Arial" w:cs="Arial"/>
                <w:sz w:val="20"/>
                <w:szCs w:val="20"/>
              </w:rPr>
            </w:pPr>
          </w:p>
        </w:tc>
        <w:tc>
          <w:tcPr>
            <w:tcW w:w="4539" w:type="dxa"/>
          </w:tcPr>
          <w:p w14:paraId="09A42ED1" w14:textId="77777777" w:rsidR="004F6174" w:rsidRPr="00EF67B9" w:rsidRDefault="004F6174" w:rsidP="005F5BCA">
            <w:pPr>
              <w:pStyle w:val="NoSpacing"/>
              <w:rPr>
                <w:rFonts w:ascii="Arial" w:hAnsi="Arial" w:cs="Arial"/>
                <w:sz w:val="20"/>
                <w:szCs w:val="20"/>
              </w:rPr>
            </w:pPr>
          </w:p>
        </w:tc>
        <w:tc>
          <w:tcPr>
            <w:tcW w:w="1701" w:type="dxa"/>
          </w:tcPr>
          <w:p w14:paraId="7AA4CB6F" w14:textId="77777777" w:rsidR="004F6174" w:rsidRPr="00EF67B9" w:rsidRDefault="004F6174" w:rsidP="005F5BCA">
            <w:pPr>
              <w:pStyle w:val="NoSpacing"/>
              <w:rPr>
                <w:rFonts w:ascii="Arial" w:hAnsi="Arial" w:cs="Arial"/>
                <w:sz w:val="20"/>
                <w:szCs w:val="20"/>
              </w:rPr>
            </w:pPr>
          </w:p>
        </w:tc>
      </w:tr>
      <w:tr w:rsidR="007113CA" w:rsidRPr="00EF67B9" w14:paraId="6DFB0569" w14:textId="77777777" w:rsidTr="007113CA">
        <w:tc>
          <w:tcPr>
            <w:tcW w:w="3120" w:type="dxa"/>
          </w:tcPr>
          <w:p w14:paraId="433C4059" w14:textId="40047CC3" w:rsidR="007113CA" w:rsidRPr="00EF67B9" w:rsidRDefault="007113CA" w:rsidP="007113CA">
            <w:pPr>
              <w:pStyle w:val="NoSpacing"/>
              <w:rPr>
                <w:rFonts w:ascii="Arial" w:hAnsi="Arial" w:cs="Arial"/>
                <w:sz w:val="20"/>
                <w:szCs w:val="20"/>
              </w:rPr>
            </w:pPr>
            <w:r w:rsidRPr="00EF67B9">
              <w:rPr>
                <w:rFonts w:ascii="Arial" w:hAnsi="Arial" w:cs="Arial"/>
                <w:sz w:val="20"/>
                <w:szCs w:val="20"/>
              </w:rPr>
              <w:t>Governor</w:t>
            </w:r>
            <w:r>
              <w:rPr>
                <w:rFonts w:ascii="Arial" w:hAnsi="Arial" w:cs="Arial"/>
                <w:sz w:val="20"/>
                <w:szCs w:val="20"/>
              </w:rPr>
              <w:t>’</w:t>
            </w:r>
            <w:r w:rsidRPr="00EF67B9">
              <w:rPr>
                <w:rFonts w:ascii="Arial" w:hAnsi="Arial" w:cs="Arial"/>
                <w:sz w:val="20"/>
                <w:szCs w:val="20"/>
              </w:rPr>
              <w:t>s Award for Excellence in Clinical Research</w:t>
            </w:r>
          </w:p>
        </w:tc>
        <w:tc>
          <w:tcPr>
            <w:tcW w:w="4539" w:type="dxa"/>
          </w:tcPr>
          <w:p w14:paraId="797D6800" w14:textId="4FAE2510" w:rsidR="007113CA" w:rsidRPr="00EF67B9" w:rsidRDefault="007113CA" w:rsidP="007113CA">
            <w:pPr>
              <w:pStyle w:val="NoSpacing"/>
              <w:rPr>
                <w:rFonts w:ascii="Arial" w:hAnsi="Arial" w:cs="Arial"/>
                <w:sz w:val="20"/>
                <w:szCs w:val="20"/>
              </w:rPr>
            </w:pPr>
            <w:r w:rsidRPr="00EF67B9">
              <w:rPr>
                <w:rFonts w:ascii="Arial" w:hAnsi="Arial" w:cs="Arial"/>
                <w:sz w:val="20"/>
                <w:szCs w:val="20"/>
              </w:rPr>
              <w:t>American College of Gastroenterology</w:t>
            </w:r>
            <w:r>
              <w:rPr>
                <w:rFonts w:ascii="Arial" w:hAnsi="Arial" w:cs="Arial"/>
                <w:sz w:val="20"/>
                <w:szCs w:val="20"/>
              </w:rPr>
              <w:t xml:space="preserve"> National Meeting</w:t>
            </w:r>
          </w:p>
        </w:tc>
        <w:tc>
          <w:tcPr>
            <w:tcW w:w="1701" w:type="dxa"/>
          </w:tcPr>
          <w:p w14:paraId="5B0BC7C0" w14:textId="6FF8DE1F" w:rsidR="007113CA" w:rsidRPr="00EF67B9" w:rsidRDefault="007113CA" w:rsidP="007113CA">
            <w:pPr>
              <w:pStyle w:val="NoSpacing"/>
              <w:rPr>
                <w:rFonts w:ascii="Arial" w:hAnsi="Arial" w:cs="Arial"/>
                <w:sz w:val="20"/>
                <w:szCs w:val="20"/>
              </w:rPr>
            </w:pPr>
            <w:r w:rsidRPr="00EF67B9">
              <w:rPr>
                <w:rFonts w:ascii="Arial" w:hAnsi="Arial" w:cs="Arial"/>
                <w:sz w:val="20"/>
                <w:szCs w:val="20"/>
              </w:rPr>
              <w:t>October 2012</w:t>
            </w:r>
            <w:r>
              <w:rPr>
                <w:rFonts w:ascii="Arial" w:hAnsi="Arial" w:cs="Arial"/>
                <w:sz w:val="20"/>
                <w:szCs w:val="20"/>
              </w:rPr>
              <w:t xml:space="preserve"> </w:t>
            </w:r>
          </w:p>
        </w:tc>
      </w:tr>
      <w:tr w:rsidR="005F5BCA" w:rsidRPr="00EF67B9" w14:paraId="69DDC313" w14:textId="77777777" w:rsidTr="007113CA">
        <w:tc>
          <w:tcPr>
            <w:tcW w:w="3120" w:type="dxa"/>
          </w:tcPr>
          <w:p w14:paraId="520B863A" w14:textId="77777777" w:rsidR="005F5BCA" w:rsidRPr="00EF67B9" w:rsidRDefault="005F5BCA" w:rsidP="00294521">
            <w:pPr>
              <w:pStyle w:val="NoSpacing"/>
              <w:rPr>
                <w:rFonts w:ascii="Arial" w:hAnsi="Arial" w:cs="Arial"/>
                <w:sz w:val="20"/>
                <w:szCs w:val="20"/>
              </w:rPr>
            </w:pPr>
          </w:p>
        </w:tc>
        <w:tc>
          <w:tcPr>
            <w:tcW w:w="4539" w:type="dxa"/>
          </w:tcPr>
          <w:p w14:paraId="1F294D4B" w14:textId="77777777" w:rsidR="005F5BCA" w:rsidRPr="00EF67B9" w:rsidRDefault="005F5BCA" w:rsidP="005F5BCA">
            <w:pPr>
              <w:pStyle w:val="NoSpacing"/>
              <w:rPr>
                <w:rFonts w:ascii="Arial" w:hAnsi="Arial" w:cs="Arial"/>
                <w:sz w:val="20"/>
                <w:szCs w:val="20"/>
              </w:rPr>
            </w:pPr>
          </w:p>
        </w:tc>
        <w:tc>
          <w:tcPr>
            <w:tcW w:w="1701" w:type="dxa"/>
          </w:tcPr>
          <w:p w14:paraId="0E86F125" w14:textId="77777777" w:rsidR="005F5BCA" w:rsidRPr="00EF67B9" w:rsidRDefault="005F5BCA" w:rsidP="005F5BCA">
            <w:pPr>
              <w:pStyle w:val="NoSpacing"/>
              <w:rPr>
                <w:rFonts w:ascii="Arial" w:hAnsi="Arial" w:cs="Arial"/>
                <w:sz w:val="20"/>
                <w:szCs w:val="20"/>
              </w:rPr>
            </w:pPr>
          </w:p>
        </w:tc>
      </w:tr>
      <w:tr w:rsidR="007113CA" w:rsidRPr="00EF67B9" w14:paraId="3832F0E2" w14:textId="77777777" w:rsidTr="007113CA">
        <w:tc>
          <w:tcPr>
            <w:tcW w:w="3120" w:type="dxa"/>
          </w:tcPr>
          <w:p w14:paraId="7B91974D" w14:textId="769D2B8E" w:rsidR="007113CA" w:rsidRPr="00EF67B9" w:rsidRDefault="007113CA" w:rsidP="007113CA">
            <w:pPr>
              <w:pStyle w:val="NoSpacing"/>
              <w:rPr>
                <w:rFonts w:ascii="Arial" w:hAnsi="Arial" w:cs="Arial"/>
                <w:sz w:val="20"/>
                <w:szCs w:val="20"/>
              </w:rPr>
            </w:pPr>
            <w:r>
              <w:rPr>
                <w:rFonts w:ascii="Arial" w:hAnsi="Arial" w:cs="Arial"/>
                <w:sz w:val="20"/>
                <w:szCs w:val="20"/>
              </w:rPr>
              <w:t xml:space="preserve">ACG Outstanding Research Award </w:t>
            </w:r>
          </w:p>
        </w:tc>
        <w:tc>
          <w:tcPr>
            <w:tcW w:w="4539" w:type="dxa"/>
          </w:tcPr>
          <w:p w14:paraId="1B66584A" w14:textId="4D937671" w:rsidR="007113CA" w:rsidRPr="00EF67B9" w:rsidRDefault="007113CA" w:rsidP="007113CA">
            <w:pPr>
              <w:pStyle w:val="NoSpacing"/>
              <w:rPr>
                <w:rFonts w:ascii="Arial" w:hAnsi="Arial" w:cs="Arial"/>
                <w:sz w:val="20"/>
                <w:szCs w:val="20"/>
              </w:rPr>
            </w:pPr>
            <w:r>
              <w:rPr>
                <w:rFonts w:ascii="Arial" w:hAnsi="Arial" w:cs="Arial"/>
                <w:sz w:val="20"/>
                <w:szCs w:val="20"/>
              </w:rPr>
              <w:t>American College of Gastroenterology National Meeting, Las Vegas NV</w:t>
            </w:r>
          </w:p>
        </w:tc>
        <w:tc>
          <w:tcPr>
            <w:tcW w:w="1701" w:type="dxa"/>
          </w:tcPr>
          <w:p w14:paraId="4055D757" w14:textId="30B8F476" w:rsidR="007113CA" w:rsidRPr="00EF67B9" w:rsidRDefault="007113CA" w:rsidP="007113CA">
            <w:pPr>
              <w:pStyle w:val="NoSpacing"/>
              <w:rPr>
                <w:rFonts w:ascii="Arial" w:hAnsi="Arial" w:cs="Arial"/>
                <w:sz w:val="20"/>
                <w:szCs w:val="20"/>
              </w:rPr>
            </w:pPr>
            <w:r>
              <w:rPr>
                <w:rFonts w:ascii="Arial" w:hAnsi="Arial" w:cs="Arial"/>
                <w:sz w:val="20"/>
                <w:szCs w:val="20"/>
              </w:rPr>
              <w:t>October 2021</w:t>
            </w:r>
          </w:p>
        </w:tc>
      </w:tr>
      <w:tr w:rsidR="000243F3" w:rsidRPr="00EF67B9" w14:paraId="00480509" w14:textId="77777777" w:rsidTr="007113CA">
        <w:tc>
          <w:tcPr>
            <w:tcW w:w="3120" w:type="dxa"/>
          </w:tcPr>
          <w:p w14:paraId="6AE2021A" w14:textId="77777777" w:rsidR="000243F3" w:rsidRPr="00EF67B9" w:rsidRDefault="000243F3" w:rsidP="00294521">
            <w:pPr>
              <w:pStyle w:val="NoSpacing"/>
              <w:rPr>
                <w:rFonts w:ascii="Arial" w:hAnsi="Arial" w:cs="Arial"/>
                <w:sz w:val="20"/>
                <w:szCs w:val="20"/>
              </w:rPr>
            </w:pPr>
          </w:p>
        </w:tc>
        <w:tc>
          <w:tcPr>
            <w:tcW w:w="4539" w:type="dxa"/>
          </w:tcPr>
          <w:p w14:paraId="7B779F0B" w14:textId="77777777" w:rsidR="000243F3" w:rsidRPr="00EF67B9" w:rsidRDefault="000243F3" w:rsidP="005F5BCA">
            <w:pPr>
              <w:pStyle w:val="NoSpacing"/>
              <w:rPr>
                <w:rFonts w:ascii="Arial" w:hAnsi="Arial" w:cs="Arial"/>
                <w:sz w:val="20"/>
                <w:szCs w:val="20"/>
              </w:rPr>
            </w:pPr>
          </w:p>
        </w:tc>
        <w:tc>
          <w:tcPr>
            <w:tcW w:w="1701" w:type="dxa"/>
          </w:tcPr>
          <w:p w14:paraId="371D7616" w14:textId="77777777" w:rsidR="000243F3" w:rsidRPr="00EF67B9" w:rsidRDefault="000243F3" w:rsidP="005F5BCA">
            <w:pPr>
              <w:pStyle w:val="NoSpacing"/>
              <w:rPr>
                <w:rFonts w:ascii="Arial" w:hAnsi="Arial" w:cs="Arial"/>
                <w:sz w:val="20"/>
                <w:szCs w:val="20"/>
              </w:rPr>
            </w:pPr>
          </w:p>
        </w:tc>
      </w:tr>
      <w:tr w:rsidR="000243F3" w:rsidRPr="00EF67B9" w14:paraId="3869F889" w14:textId="77777777" w:rsidTr="007113CA">
        <w:tc>
          <w:tcPr>
            <w:tcW w:w="3120" w:type="dxa"/>
          </w:tcPr>
          <w:p w14:paraId="1DFF7FAB" w14:textId="556AC362" w:rsidR="000243F3" w:rsidRPr="00CB55D7" w:rsidRDefault="000243F3" w:rsidP="00294521">
            <w:pPr>
              <w:pStyle w:val="NoSpacing"/>
              <w:rPr>
                <w:rFonts w:ascii="Arial" w:hAnsi="Arial" w:cs="Arial"/>
                <w:sz w:val="20"/>
                <w:szCs w:val="20"/>
              </w:rPr>
            </w:pPr>
            <w:r w:rsidRPr="00CB55D7">
              <w:rPr>
                <w:rFonts w:ascii="Arial" w:hAnsi="Arial" w:cs="Arial"/>
                <w:sz w:val="20"/>
                <w:szCs w:val="20"/>
              </w:rPr>
              <w:t xml:space="preserve">ACG </w:t>
            </w:r>
            <w:r w:rsidR="007113CA" w:rsidRPr="00CB55D7">
              <w:rPr>
                <w:rFonts w:ascii="Arial" w:hAnsi="Arial" w:cs="Arial"/>
                <w:sz w:val="20"/>
                <w:szCs w:val="20"/>
              </w:rPr>
              <w:t>Presidential Poster</w:t>
            </w:r>
            <w:r w:rsidRPr="00CB55D7">
              <w:rPr>
                <w:rFonts w:ascii="Arial" w:hAnsi="Arial" w:cs="Arial"/>
                <w:sz w:val="20"/>
                <w:szCs w:val="20"/>
              </w:rPr>
              <w:t xml:space="preserve"> Award </w:t>
            </w:r>
          </w:p>
        </w:tc>
        <w:tc>
          <w:tcPr>
            <w:tcW w:w="4539" w:type="dxa"/>
          </w:tcPr>
          <w:p w14:paraId="6DD186C7" w14:textId="096908D9" w:rsidR="000243F3" w:rsidRPr="00EF67B9" w:rsidRDefault="000243F3" w:rsidP="005F5BCA">
            <w:pPr>
              <w:pStyle w:val="NoSpacing"/>
              <w:rPr>
                <w:rFonts w:ascii="Arial" w:hAnsi="Arial" w:cs="Arial"/>
                <w:sz w:val="20"/>
                <w:szCs w:val="20"/>
              </w:rPr>
            </w:pPr>
            <w:r>
              <w:rPr>
                <w:rFonts w:ascii="Arial" w:hAnsi="Arial" w:cs="Arial"/>
                <w:sz w:val="20"/>
                <w:szCs w:val="20"/>
              </w:rPr>
              <w:t>American College of Gastroenterology National Meeting, Las Vegas NV</w:t>
            </w:r>
          </w:p>
        </w:tc>
        <w:tc>
          <w:tcPr>
            <w:tcW w:w="1701" w:type="dxa"/>
          </w:tcPr>
          <w:p w14:paraId="1A2C8152" w14:textId="64A38DCA" w:rsidR="000243F3" w:rsidRPr="00EF67B9" w:rsidRDefault="000243F3" w:rsidP="005F5BCA">
            <w:pPr>
              <w:pStyle w:val="NoSpacing"/>
              <w:rPr>
                <w:rFonts w:ascii="Arial" w:hAnsi="Arial" w:cs="Arial"/>
                <w:sz w:val="20"/>
                <w:szCs w:val="20"/>
              </w:rPr>
            </w:pPr>
            <w:r>
              <w:rPr>
                <w:rFonts w:ascii="Arial" w:hAnsi="Arial" w:cs="Arial"/>
                <w:sz w:val="20"/>
                <w:szCs w:val="20"/>
              </w:rPr>
              <w:t>October 2021</w:t>
            </w:r>
          </w:p>
        </w:tc>
      </w:tr>
    </w:tbl>
    <w:p w14:paraId="154FE47F" w14:textId="77777777" w:rsidR="00117EF5" w:rsidRPr="00EF67B9" w:rsidRDefault="00117EF5">
      <w:pPr>
        <w:pStyle w:val="NoSpacing"/>
        <w:rPr>
          <w:rFonts w:ascii="Arial" w:hAnsi="Arial" w:cs="Arial"/>
          <w:sz w:val="20"/>
          <w:szCs w:val="20"/>
        </w:rPr>
      </w:pPr>
    </w:p>
    <w:p w14:paraId="34FDA02C" w14:textId="77777777" w:rsidR="000F5E5C" w:rsidRPr="00A45842" w:rsidRDefault="000F5E5C">
      <w:pPr>
        <w:pStyle w:val="NoSpacing"/>
        <w:rPr>
          <w:rFonts w:ascii="Arial" w:hAnsi="Arial" w:cs="Arial"/>
          <w:szCs w:val="20"/>
        </w:rPr>
      </w:pPr>
      <w:r w:rsidRPr="004136DB">
        <w:rPr>
          <w:rFonts w:ascii="Arial" w:hAnsi="Arial" w:cs="Arial"/>
          <w:sz w:val="24"/>
          <w:szCs w:val="20"/>
        </w:rPr>
        <w:t>SERVICE</w:t>
      </w:r>
    </w:p>
    <w:tbl>
      <w:tblPr>
        <w:tblStyle w:val="Style1"/>
        <w:tblW w:w="0" w:type="auto"/>
        <w:tblLook w:val="04A0" w:firstRow="1" w:lastRow="0" w:firstColumn="1" w:lastColumn="0" w:noHBand="0" w:noVBand="1"/>
      </w:tblPr>
      <w:tblGrid>
        <w:gridCol w:w="3133"/>
        <w:gridCol w:w="4527"/>
        <w:gridCol w:w="1700"/>
      </w:tblGrid>
      <w:tr w:rsidR="00193B6E" w:rsidRPr="00EF67B9" w14:paraId="1B18B0ED" w14:textId="77777777" w:rsidTr="005F5BCA">
        <w:tc>
          <w:tcPr>
            <w:tcW w:w="3192" w:type="dxa"/>
          </w:tcPr>
          <w:p w14:paraId="00F68F21" w14:textId="77777777" w:rsidR="00193B6E" w:rsidRPr="005F5BCA" w:rsidRDefault="00193B6E" w:rsidP="005F5BCA">
            <w:pPr>
              <w:pStyle w:val="NoSpacing"/>
              <w:rPr>
                <w:rFonts w:ascii="Arial" w:hAnsi="Arial" w:cs="Arial"/>
                <w:b/>
                <w:sz w:val="20"/>
                <w:szCs w:val="20"/>
              </w:rPr>
            </w:pPr>
            <w:r w:rsidRPr="005F5BCA">
              <w:rPr>
                <w:rFonts w:ascii="Arial" w:hAnsi="Arial" w:cs="Arial"/>
                <w:b/>
                <w:sz w:val="20"/>
                <w:szCs w:val="20"/>
              </w:rPr>
              <w:t>Award Name</w:t>
            </w:r>
          </w:p>
        </w:tc>
        <w:tc>
          <w:tcPr>
            <w:tcW w:w="4656" w:type="dxa"/>
          </w:tcPr>
          <w:p w14:paraId="0DDDA1FC" w14:textId="77777777" w:rsidR="00193B6E" w:rsidRPr="005F5BCA" w:rsidRDefault="00193B6E" w:rsidP="005F5BCA">
            <w:pPr>
              <w:pStyle w:val="NoSpacing"/>
              <w:rPr>
                <w:rFonts w:ascii="Arial" w:hAnsi="Arial" w:cs="Arial"/>
                <w:b/>
                <w:sz w:val="20"/>
                <w:szCs w:val="20"/>
              </w:rPr>
            </w:pPr>
            <w:r w:rsidRPr="005F5BCA">
              <w:rPr>
                <w:rFonts w:ascii="Arial" w:hAnsi="Arial" w:cs="Arial"/>
                <w:b/>
                <w:sz w:val="20"/>
                <w:szCs w:val="20"/>
              </w:rPr>
              <w:t>Granted By</w:t>
            </w:r>
          </w:p>
        </w:tc>
        <w:tc>
          <w:tcPr>
            <w:tcW w:w="1728" w:type="dxa"/>
          </w:tcPr>
          <w:p w14:paraId="0A9BEE7C" w14:textId="77777777" w:rsidR="00193B6E" w:rsidRPr="005F5BCA" w:rsidRDefault="00193B6E" w:rsidP="005F5BCA">
            <w:pPr>
              <w:pStyle w:val="NoSpacing"/>
              <w:rPr>
                <w:rFonts w:ascii="Arial" w:hAnsi="Arial" w:cs="Arial"/>
                <w:b/>
                <w:sz w:val="20"/>
                <w:szCs w:val="20"/>
              </w:rPr>
            </w:pPr>
            <w:r w:rsidRPr="005F5BCA">
              <w:rPr>
                <w:rFonts w:ascii="Arial" w:hAnsi="Arial" w:cs="Arial"/>
                <w:b/>
                <w:sz w:val="20"/>
                <w:szCs w:val="20"/>
              </w:rPr>
              <w:t>Date Awarded</w:t>
            </w:r>
          </w:p>
        </w:tc>
      </w:tr>
      <w:tr w:rsidR="004F6174" w:rsidRPr="00EF67B9" w14:paraId="24E712BD" w14:textId="77777777" w:rsidTr="005F5BCA">
        <w:tc>
          <w:tcPr>
            <w:tcW w:w="3192" w:type="dxa"/>
          </w:tcPr>
          <w:p w14:paraId="1D4833D4" w14:textId="77777777" w:rsidR="004F6174" w:rsidRPr="00EF67B9" w:rsidRDefault="004F6174" w:rsidP="00294521">
            <w:pPr>
              <w:pStyle w:val="NoSpacing"/>
              <w:rPr>
                <w:rFonts w:ascii="Arial" w:hAnsi="Arial" w:cs="Arial"/>
                <w:sz w:val="20"/>
                <w:szCs w:val="20"/>
              </w:rPr>
            </w:pPr>
          </w:p>
        </w:tc>
        <w:tc>
          <w:tcPr>
            <w:tcW w:w="4656" w:type="dxa"/>
          </w:tcPr>
          <w:p w14:paraId="75F8FEED" w14:textId="77777777" w:rsidR="004F6174" w:rsidRPr="00EF67B9" w:rsidRDefault="004F6174" w:rsidP="005F5BCA">
            <w:pPr>
              <w:pStyle w:val="NoSpacing"/>
              <w:rPr>
                <w:rFonts w:ascii="Arial" w:hAnsi="Arial" w:cs="Arial"/>
                <w:sz w:val="20"/>
                <w:szCs w:val="20"/>
              </w:rPr>
            </w:pPr>
          </w:p>
        </w:tc>
        <w:tc>
          <w:tcPr>
            <w:tcW w:w="1728" w:type="dxa"/>
          </w:tcPr>
          <w:p w14:paraId="6C58C76A" w14:textId="77777777" w:rsidR="004F6174" w:rsidRPr="00EF67B9" w:rsidRDefault="004F6174" w:rsidP="005F5BCA">
            <w:pPr>
              <w:pStyle w:val="NoSpacing"/>
              <w:rPr>
                <w:rFonts w:ascii="Arial" w:hAnsi="Arial" w:cs="Arial"/>
                <w:sz w:val="20"/>
                <w:szCs w:val="20"/>
              </w:rPr>
            </w:pPr>
          </w:p>
        </w:tc>
      </w:tr>
      <w:tr w:rsidR="00193B6E" w:rsidRPr="00EF67B9" w14:paraId="17524DA7" w14:textId="77777777" w:rsidTr="005F5BCA">
        <w:tc>
          <w:tcPr>
            <w:tcW w:w="3192" w:type="dxa"/>
          </w:tcPr>
          <w:p w14:paraId="4FC69F6C" w14:textId="77777777" w:rsidR="00193B6E" w:rsidRPr="00EF67B9" w:rsidRDefault="00193B6E" w:rsidP="00294521">
            <w:pPr>
              <w:pStyle w:val="NoSpacing"/>
              <w:rPr>
                <w:rFonts w:ascii="Arial" w:hAnsi="Arial" w:cs="Arial"/>
                <w:sz w:val="20"/>
                <w:szCs w:val="20"/>
              </w:rPr>
            </w:pPr>
            <w:r w:rsidRPr="00EF67B9">
              <w:rPr>
                <w:rFonts w:ascii="Arial" w:hAnsi="Arial" w:cs="Arial"/>
                <w:sz w:val="20"/>
                <w:szCs w:val="20"/>
              </w:rPr>
              <w:t>Fellowship</w:t>
            </w:r>
          </w:p>
        </w:tc>
        <w:tc>
          <w:tcPr>
            <w:tcW w:w="4656" w:type="dxa"/>
          </w:tcPr>
          <w:p w14:paraId="11DEC602" w14:textId="77777777" w:rsidR="00193B6E" w:rsidRPr="00EF67B9" w:rsidRDefault="00193B6E" w:rsidP="005F5BCA">
            <w:pPr>
              <w:pStyle w:val="NoSpacing"/>
              <w:rPr>
                <w:rFonts w:ascii="Arial" w:hAnsi="Arial" w:cs="Arial"/>
                <w:sz w:val="20"/>
                <w:szCs w:val="20"/>
              </w:rPr>
            </w:pPr>
            <w:r w:rsidRPr="00EF67B9">
              <w:rPr>
                <w:rFonts w:ascii="Arial" w:hAnsi="Arial" w:cs="Arial"/>
                <w:sz w:val="20"/>
                <w:szCs w:val="20"/>
              </w:rPr>
              <w:t>American College of Physicians</w:t>
            </w:r>
          </w:p>
        </w:tc>
        <w:tc>
          <w:tcPr>
            <w:tcW w:w="1728" w:type="dxa"/>
          </w:tcPr>
          <w:p w14:paraId="2A5EF10D" w14:textId="77777777" w:rsidR="00193B6E" w:rsidRPr="00EF67B9" w:rsidRDefault="00330DF1" w:rsidP="005F5BCA">
            <w:pPr>
              <w:pStyle w:val="NoSpacing"/>
              <w:rPr>
                <w:rFonts w:ascii="Arial" w:hAnsi="Arial" w:cs="Arial"/>
                <w:sz w:val="20"/>
                <w:szCs w:val="20"/>
              </w:rPr>
            </w:pPr>
            <w:r>
              <w:rPr>
                <w:rFonts w:ascii="Arial" w:hAnsi="Arial" w:cs="Arial"/>
                <w:sz w:val="20"/>
                <w:szCs w:val="20"/>
              </w:rPr>
              <w:t xml:space="preserve">January </w:t>
            </w:r>
            <w:r w:rsidR="00193B6E" w:rsidRPr="00EF67B9">
              <w:rPr>
                <w:rFonts w:ascii="Arial" w:hAnsi="Arial" w:cs="Arial"/>
                <w:sz w:val="20"/>
                <w:szCs w:val="20"/>
              </w:rPr>
              <w:t>2006</w:t>
            </w:r>
          </w:p>
        </w:tc>
      </w:tr>
      <w:tr w:rsidR="005F5BCA" w:rsidRPr="00EF67B9" w14:paraId="28B29997" w14:textId="77777777" w:rsidTr="005F5BCA">
        <w:tc>
          <w:tcPr>
            <w:tcW w:w="3192" w:type="dxa"/>
          </w:tcPr>
          <w:p w14:paraId="4B79AF8C" w14:textId="77777777" w:rsidR="005F5BCA" w:rsidRPr="00EF67B9" w:rsidRDefault="005F5BCA" w:rsidP="00294521">
            <w:pPr>
              <w:pStyle w:val="NoSpacing"/>
              <w:rPr>
                <w:rFonts w:ascii="Arial" w:hAnsi="Arial" w:cs="Arial"/>
                <w:sz w:val="20"/>
                <w:szCs w:val="20"/>
              </w:rPr>
            </w:pPr>
          </w:p>
        </w:tc>
        <w:tc>
          <w:tcPr>
            <w:tcW w:w="4656" w:type="dxa"/>
          </w:tcPr>
          <w:p w14:paraId="16506A53" w14:textId="77777777" w:rsidR="005F5BCA" w:rsidRPr="00EF67B9" w:rsidRDefault="005F5BCA" w:rsidP="005F5BCA">
            <w:pPr>
              <w:pStyle w:val="NoSpacing"/>
              <w:rPr>
                <w:rFonts w:ascii="Arial" w:hAnsi="Arial" w:cs="Arial"/>
                <w:sz w:val="20"/>
                <w:szCs w:val="20"/>
              </w:rPr>
            </w:pPr>
          </w:p>
        </w:tc>
        <w:tc>
          <w:tcPr>
            <w:tcW w:w="1728" w:type="dxa"/>
          </w:tcPr>
          <w:p w14:paraId="260BAB2D" w14:textId="77777777" w:rsidR="005F5BCA" w:rsidRPr="00EF67B9" w:rsidRDefault="005F5BCA" w:rsidP="00294521">
            <w:pPr>
              <w:pStyle w:val="NoSpacing"/>
              <w:jc w:val="center"/>
              <w:rPr>
                <w:rFonts w:ascii="Arial" w:hAnsi="Arial" w:cs="Arial"/>
                <w:sz w:val="20"/>
                <w:szCs w:val="20"/>
              </w:rPr>
            </w:pPr>
          </w:p>
        </w:tc>
      </w:tr>
      <w:tr w:rsidR="00193B6E" w:rsidRPr="00EF67B9" w14:paraId="05C3DE23" w14:textId="77777777" w:rsidTr="005F5BCA">
        <w:tc>
          <w:tcPr>
            <w:tcW w:w="3192" w:type="dxa"/>
          </w:tcPr>
          <w:p w14:paraId="66BB1131" w14:textId="77777777" w:rsidR="00193B6E" w:rsidRPr="00EF67B9" w:rsidRDefault="00193B6E" w:rsidP="00294521">
            <w:pPr>
              <w:pStyle w:val="NoSpacing"/>
              <w:rPr>
                <w:rFonts w:ascii="Arial" w:hAnsi="Arial" w:cs="Arial"/>
                <w:sz w:val="20"/>
                <w:szCs w:val="20"/>
              </w:rPr>
            </w:pPr>
            <w:r w:rsidRPr="00EF67B9">
              <w:rPr>
                <w:rFonts w:ascii="Arial" w:hAnsi="Arial" w:cs="Arial"/>
                <w:sz w:val="20"/>
                <w:szCs w:val="20"/>
              </w:rPr>
              <w:t>Fellowship</w:t>
            </w:r>
          </w:p>
        </w:tc>
        <w:tc>
          <w:tcPr>
            <w:tcW w:w="4656" w:type="dxa"/>
          </w:tcPr>
          <w:p w14:paraId="318F6EC0" w14:textId="77777777" w:rsidR="00193B6E" w:rsidRPr="00EF67B9" w:rsidRDefault="00193B6E" w:rsidP="005F5BCA">
            <w:pPr>
              <w:pStyle w:val="NoSpacing"/>
              <w:rPr>
                <w:rFonts w:ascii="Arial" w:hAnsi="Arial" w:cs="Arial"/>
                <w:sz w:val="20"/>
                <w:szCs w:val="20"/>
              </w:rPr>
            </w:pPr>
            <w:r w:rsidRPr="00EF67B9">
              <w:rPr>
                <w:rFonts w:ascii="Arial" w:hAnsi="Arial" w:cs="Arial"/>
                <w:sz w:val="20"/>
                <w:szCs w:val="20"/>
              </w:rPr>
              <w:t>American Society of Gastrointestinal Endoscopy</w:t>
            </w:r>
          </w:p>
        </w:tc>
        <w:tc>
          <w:tcPr>
            <w:tcW w:w="1728" w:type="dxa"/>
          </w:tcPr>
          <w:p w14:paraId="66988F71" w14:textId="77777777" w:rsidR="00193B6E" w:rsidRPr="00EF67B9" w:rsidRDefault="00330DF1" w:rsidP="005F5BCA">
            <w:pPr>
              <w:pStyle w:val="NoSpacing"/>
              <w:rPr>
                <w:rFonts w:ascii="Arial" w:hAnsi="Arial" w:cs="Arial"/>
                <w:sz w:val="20"/>
                <w:szCs w:val="20"/>
              </w:rPr>
            </w:pPr>
            <w:r>
              <w:rPr>
                <w:rFonts w:ascii="Arial" w:hAnsi="Arial" w:cs="Arial"/>
                <w:sz w:val="20"/>
                <w:szCs w:val="20"/>
              </w:rPr>
              <w:t xml:space="preserve">May </w:t>
            </w:r>
            <w:r w:rsidR="00193B6E" w:rsidRPr="00EF67B9">
              <w:rPr>
                <w:rFonts w:ascii="Arial" w:hAnsi="Arial" w:cs="Arial"/>
                <w:sz w:val="20"/>
                <w:szCs w:val="20"/>
              </w:rPr>
              <w:t>2006</w:t>
            </w:r>
          </w:p>
        </w:tc>
      </w:tr>
      <w:tr w:rsidR="005F5BCA" w:rsidRPr="00EF67B9" w14:paraId="3959E778" w14:textId="77777777" w:rsidTr="005F5BCA">
        <w:tc>
          <w:tcPr>
            <w:tcW w:w="3192" w:type="dxa"/>
          </w:tcPr>
          <w:p w14:paraId="462D9066" w14:textId="77777777" w:rsidR="005F5BCA" w:rsidRPr="00EF67B9" w:rsidRDefault="005F5BCA" w:rsidP="00294521">
            <w:pPr>
              <w:pStyle w:val="NoSpacing"/>
              <w:rPr>
                <w:rFonts w:ascii="Arial" w:hAnsi="Arial" w:cs="Arial"/>
                <w:sz w:val="20"/>
                <w:szCs w:val="20"/>
              </w:rPr>
            </w:pPr>
          </w:p>
        </w:tc>
        <w:tc>
          <w:tcPr>
            <w:tcW w:w="4656" w:type="dxa"/>
          </w:tcPr>
          <w:p w14:paraId="5D096EEC" w14:textId="77777777" w:rsidR="005F5BCA" w:rsidRPr="00EF67B9" w:rsidRDefault="005F5BCA" w:rsidP="005F5BCA">
            <w:pPr>
              <w:pStyle w:val="NoSpacing"/>
              <w:rPr>
                <w:rFonts w:ascii="Arial" w:hAnsi="Arial" w:cs="Arial"/>
                <w:sz w:val="20"/>
                <w:szCs w:val="20"/>
              </w:rPr>
            </w:pPr>
          </w:p>
        </w:tc>
        <w:tc>
          <w:tcPr>
            <w:tcW w:w="1728" w:type="dxa"/>
          </w:tcPr>
          <w:p w14:paraId="4DF133B8" w14:textId="77777777" w:rsidR="005F5BCA" w:rsidRPr="00EF67B9" w:rsidRDefault="005F5BCA" w:rsidP="00294521">
            <w:pPr>
              <w:pStyle w:val="NoSpacing"/>
              <w:jc w:val="center"/>
              <w:rPr>
                <w:rFonts w:ascii="Arial" w:hAnsi="Arial" w:cs="Arial"/>
                <w:sz w:val="20"/>
                <w:szCs w:val="20"/>
              </w:rPr>
            </w:pPr>
          </w:p>
        </w:tc>
      </w:tr>
      <w:tr w:rsidR="00193B6E" w:rsidRPr="00EF67B9" w14:paraId="1EA64F05" w14:textId="77777777" w:rsidTr="005F5BCA">
        <w:tc>
          <w:tcPr>
            <w:tcW w:w="3192" w:type="dxa"/>
          </w:tcPr>
          <w:p w14:paraId="4911C753" w14:textId="77777777" w:rsidR="00193B6E" w:rsidRDefault="00193B6E" w:rsidP="00294521">
            <w:pPr>
              <w:pStyle w:val="NoSpacing"/>
              <w:rPr>
                <w:rFonts w:ascii="Arial" w:hAnsi="Arial" w:cs="Arial"/>
                <w:sz w:val="20"/>
                <w:szCs w:val="20"/>
              </w:rPr>
            </w:pPr>
            <w:r w:rsidRPr="00EF67B9">
              <w:rPr>
                <w:rFonts w:ascii="Arial" w:hAnsi="Arial" w:cs="Arial"/>
                <w:sz w:val="20"/>
                <w:szCs w:val="20"/>
              </w:rPr>
              <w:t>Fellowship</w:t>
            </w:r>
          </w:p>
          <w:p w14:paraId="4A18A819" w14:textId="77777777" w:rsidR="00F444E4" w:rsidRDefault="00F444E4" w:rsidP="00294521">
            <w:pPr>
              <w:pStyle w:val="NoSpacing"/>
              <w:rPr>
                <w:rFonts w:ascii="Arial" w:hAnsi="Arial" w:cs="Arial"/>
                <w:sz w:val="20"/>
                <w:szCs w:val="20"/>
              </w:rPr>
            </w:pPr>
          </w:p>
          <w:p w14:paraId="2EF5A4F8" w14:textId="77777777" w:rsidR="00F444E4" w:rsidRPr="00EF67B9" w:rsidRDefault="00F444E4" w:rsidP="00294521">
            <w:pPr>
              <w:pStyle w:val="NoSpacing"/>
              <w:rPr>
                <w:rFonts w:ascii="Arial" w:hAnsi="Arial" w:cs="Arial"/>
                <w:sz w:val="20"/>
                <w:szCs w:val="20"/>
              </w:rPr>
            </w:pPr>
            <w:r>
              <w:rPr>
                <w:rFonts w:ascii="Arial" w:hAnsi="Arial" w:cs="Arial"/>
                <w:sz w:val="20"/>
                <w:szCs w:val="20"/>
              </w:rPr>
              <w:t>Fellowship</w:t>
            </w:r>
          </w:p>
        </w:tc>
        <w:tc>
          <w:tcPr>
            <w:tcW w:w="4656" w:type="dxa"/>
          </w:tcPr>
          <w:p w14:paraId="20C6886D" w14:textId="77777777" w:rsidR="00193B6E" w:rsidRDefault="00193B6E" w:rsidP="005F5BCA">
            <w:pPr>
              <w:pStyle w:val="NoSpacing"/>
              <w:rPr>
                <w:rFonts w:ascii="Arial" w:hAnsi="Arial" w:cs="Arial"/>
                <w:sz w:val="20"/>
                <w:szCs w:val="20"/>
              </w:rPr>
            </w:pPr>
            <w:r w:rsidRPr="00EF67B9">
              <w:rPr>
                <w:rFonts w:ascii="Arial" w:hAnsi="Arial" w:cs="Arial"/>
                <w:sz w:val="20"/>
                <w:szCs w:val="20"/>
              </w:rPr>
              <w:t>American College of Gastroenterology</w:t>
            </w:r>
          </w:p>
          <w:p w14:paraId="7B6C7843" w14:textId="77777777" w:rsidR="00F444E4" w:rsidRDefault="00F444E4" w:rsidP="005F5BCA">
            <w:pPr>
              <w:pStyle w:val="NoSpacing"/>
              <w:rPr>
                <w:rFonts w:ascii="Arial" w:hAnsi="Arial" w:cs="Arial"/>
                <w:sz w:val="20"/>
                <w:szCs w:val="20"/>
              </w:rPr>
            </w:pPr>
          </w:p>
          <w:p w14:paraId="0B4EAB2A" w14:textId="77777777" w:rsidR="00F444E4" w:rsidRPr="00EF67B9" w:rsidRDefault="00F444E4" w:rsidP="005F5BCA">
            <w:pPr>
              <w:pStyle w:val="NoSpacing"/>
              <w:rPr>
                <w:rFonts w:ascii="Arial" w:hAnsi="Arial" w:cs="Arial"/>
                <w:sz w:val="20"/>
                <w:szCs w:val="20"/>
              </w:rPr>
            </w:pPr>
            <w:r>
              <w:rPr>
                <w:rFonts w:ascii="Arial" w:hAnsi="Arial" w:cs="Arial"/>
                <w:sz w:val="20"/>
                <w:szCs w:val="20"/>
              </w:rPr>
              <w:t>American Gastroenterological Association</w:t>
            </w:r>
          </w:p>
        </w:tc>
        <w:tc>
          <w:tcPr>
            <w:tcW w:w="1728" w:type="dxa"/>
          </w:tcPr>
          <w:p w14:paraId="64091172" w14:textId="77777777" w:rsidR="00193B6E" w:rsidRDefault="00330DF1" w:rsidP="00330DF1">
            <w:pPr>
              <w:pStyle w:val="NoSpacing"/>
              <w:rPr>
                <w:rFonts w:ascii="Arial" w:hAnsi="Arial" w:cs="Arial"/>
                <w:sz w:val="20"/>
                <w:szCs w:val="20"/>
              </w:rPr>
            </w:pPr>
            <w:r>
              <w:rPr>
                <w:rFonts w:ascii="Arial" w:hAnsi="Arial" w:cs="Arial"/>
                <w:sz w:val="20"/>
                <w:szCs w:val="20"/>
              </w:rPr>
              <w:t xml:space="preserve">May </w:t>
            </w:r>
            <w:r w:rsidR="00193B6E" w:rsidRPr="00EF67B9">
              <w:rPr>
                <w:rFonts w:ascii="Arial" w:hAnsi="Arial" w:cs="Arial"/>
                <w:sz w:val="20"/>
                <w:szCs w:val="20"/>
              </w:rPr>
              <w:t>2010</w:t>
            </w:r>
            <w:r w:rsidR="002C70E0">
              <w:rPr>
                <w:rFonts w:ascii="Arial" w:hAnsi="Arial" w:cs="Arial"/>
                <w:sz w:val="20"/>
                <w:szCs w:val="20"/>
              </w:rPr>
              <w:t xml:space="preserve"> </w:t>
            </w:r>
          </w:p>
          <w:p w14:paraId="4AEF1C2E" w14:textId="77777777" w:rsidR="00F444E4" w:rsidRDefault="00F444E4" w:rsidP="00330DF1">
            <w:pPr>
              <w:pStyle w:val="NoSpacing"/>
              <w:rPr>
                <w:rFonts w:ascii="Arial" w:hAnsi="Arial" w:cs="Arial"/>
                <w:sz w:val="20"/>
                <w:szCs w:val="20"/>
              </w:rPr>
            </w:pPr>
          </w:p>
          <w:p w14:paraId="5218DB6A" w14:textId="77777777" w:rsidR="00F444E4" w:rsidRPr="00EF67B9" w:rsidRDefault="00F444E4" w:rsidP="00F444E4">
            <w:pPr>
              <w:pStyle w:val="NoSpacing"/>
              <w:rPr>
                <w:rFonts w:ascii="Arial" w:hAnsi="Arial" w:cs="Arial"/>
                <w:sz w:val="20"/>
                <w:szCs w:val="20"/>
              </w:rPr>
            </w:pPr>
            <w:r>
              <w:rPr>
                <w:rFonts w:ascii="Arial" w:hAnsi="Arial" w:cs="Arial"/>
                <w:sz w:val="20"/>
                <w:szCs w:val="20"/>
              </w:rPr>
              <w:t>May 2013</w:t>
            </w:r>
          </w:p>
        </w:tc>
      </w:tr>
      <w:tr w:rsidR="005F5BCA" w:rsidRPr="00EF67B9" w14:paraId="42D79A2E" w14:textId="77777777" w:rsidTr="005F5BCA">
        <w:tc>
          <w:tcPr>
            <w:tcW w:w="3192" w:type="dxa"/>
          </w:tcPr>
          <w:p w14:paraId="6D3240AA" w14:textId="77777777" w:rsidR="005F5BCA" w:rsidRPr="00EF67B9" w:rsidRDefault="005F5BCA" w:rsidP="00294521">
            <w:pPr>
              <w:pStyle w:val="NoSpacing"/>
              <w:rPr>
                <w:rFonts w:ascii="Arial" w:hAnsi="Arial" w:cs="Arial"/>
                <w:sz w:val="20"/>
                <w:szCs w:val="20"/>
              </w:rPr>
            </w:pPr>
          </w:p>
        </w:tc>
        <w:tc>
          <w:tcPr>
            <w:tcW w:w="4656" w:type="dxa"/>
          </w:tcPr>
          <w:p w14:paraId="3BE7AF65" w14:textId="77777777" w:rsidR="005F5BCA" w:rsidRPr="00EF67B9" w:rsidRDefault="005F5BCA" w:rsidP="005F5BCA">
            <w:pPr>
              <w:pStyle w:val="NoSpacing"/>
              <w:rPr>
                <w:rFonts w:ascii="Arial" w:hAnsi="Arial" w:cs="Arial"/>
                <w:sz w:val="20"/>
                <w:szCs w:val="20"/>
              </w:rPr>
            </w:pPr>
          </w:p>
        </w:tc>
        <w:tc>
          <w:tcPr>
            <w:tcW w:w="1728" w:type="dxa"/>
          </w:tcPr>
          <w:p w14:paraId="4240966D" w14:textId="77777777" w:rsidR="005F5BCA" w:rsidRPr="00EF67B9" w:rsidRDefault="005F5BCA" w:rsidP="00294521">
            <w:pPr>
              <w:pStyle w:val="NoSpacing"/>
              <w:jc w:val="center"/>
              <w:rPr>
                <w:rFonts w:ascii="Arial" w:hAnsi="Arial" w:cs="Arial"/>
                <w:sz w:val="20"/>
                <w:szCs w:val="20"/>
              </w:rPr>
            </w:pPr>
          </w:p>
        </w:tc>
      </w:tr>
      <w:tr w:rsidR="00193B6E" w:rsidRPr="00EF67B9" w14:paraId="37B8C161" w14:textId="77777777" w:rsidTr="005F5BCA">
        <w:tc>
          <w:tcPr>
            <w:tcW w:w="3192" w:type="dxa"/>
          </w:tcPr>
          <w:p w14:paraId="6442B498" w14:textId="77777777" w:rsidR="00193B6E" w:rsidRPr="00EF67B9" w:rsidRDefault="00193B6E" w:rsidP="00294521">
            <w:pPr>
              <w:pStyle w:val="NoSpacing"/>
              <w:rPr>
                <w:rFonts w:ascii="Arial" w:hAnsi="Arial" w:cs="Arial"/>
                <w:sz w:val="20"/>
                <w:szCs w:val="20"/>
              </w:rPr>
            </w:pPr>
            <w:r w:rsidRPr="00EF67B9">
              <w:rPr>
                <w:rFonts w:ascii="Arial" w:hAnsi="Arial" w:cs="Arial"/>
                <w:sz w:val="20"/>
                <w:szCs w:val="20"/>
              </w:rPr>
              <w:t>Voted one of America’s Top Gastroenterologists</w:t>
            </w:r>
          </w:p>
        </w:tc>
        <w:tc>
          <w:tcPr>
            <w:tcW w:w="4656" w:type="dxa"/>
          </w:tcPr>
          <w:p w14:paraId="6E171BE9" w14:textId="77777777" w:rsidR="00193B6E" w:rsidRPr="00EF67B9" w:rsidRDefault="00193B6E" w:rsidP="005F5BCA">
            <w:pPr>
              <w:pStyle w:val="NoSpacing"/>
              <w:rPr>
                <w:rFonts w:ascii="Arial" w:hAnsi="Arial" w:cs="Arial"/>
                <w:sz w:val="20"/>
                <w:szCs w:val="20"/>
              </w:rPr>
            </w:pPr>
            <w:r w:rsidRPr="00EF67B9">
              <w:rPr>
                <w:rFonts w:ascii="Arial" w:hAnsi="Arial" w:cs="Arial"/>
                <w:sz w:val="20"/>
                <w:szCs w:val="20"/>
              </w:rPr>
              <w:t>Consumer Research Council of America</w:t>
            </w:r>
          </w:p>
        </w:tc>
        <w:tc>
          <w:tcPr>
            <w:tcW w:w="1728" w:type="dxa"/>
          </w:tcPr>
          <w:p w14:paraId="07969AAE" w14:textId="77777777" w:rsidR="00193B6E" w:rsidRPr="00EF67B9" w:rsidRDefault="00193B6E" w:rsidP="00330DF1">
            <w:pPr>
              <w:pStyle w:val="NoSpacing"/>
              <w:rPr>
                <w:rFonts w:ascii="Arial" w:hAnsi="Arial" w:cs="Arial"/>
                <w:sz w:val="20"/>
                <w:szCs w:val="20"/>
              </w:rPr>
            </w:pPr>
            <w:r w:rsidRPr="00EF67B9">
              <w:rPr>
                <w:rFonts w:ascii="Arial" w:hAnsi="Arial" w:cs="Arial"/>
                <w:sz w:val="20"/>
                <w:szCs w:val="20"/>
              </w:rPr>
              <w:t>October 2007</w:t>
            </w:r>
            <w:r w:rsidR="007B1541">
              <w:rPr>
                <w:rFonts w:ascii="Arial" w:hAnsi="Arial" w:cs="Arial"/>
                <w:sz w:val="20"/>
                <w:szCs w:val="20"/>
              </w:rPr>
              <w:t xml:space="preserve"> </w:t>
            </w:r>
          </w:p>
        </w:tc>
      </w:tr>
      <w:tr w:rsidR="005F5BCA" w:rsidRPr="00EF67B9" w14:paraId="5F537D30" w14:textId="77777777" w:rsidTr="005F5BCA">
        <w:tc>
          <w:tcPr>
            <w:tcW w:w="3192" w:type="dxa"/>
          </w:tcPr>
          <w:p w14:paraId="45DF7A9C" w14:textId="77777777" w:rsidR="005F5BCA" w:rsidRPr="00EF67B9" w:rsidRDefault="005F5BCA" w:rsidP="00294521">
            <w:pPr>
              <w:pStyle w:val="NoSpacing"/>
              <w:rPr>
                <w:rFonts w:ascii="Arial" w:hAnsi="Arial" w:cs="Arial"/>
                <w:sz w:val="20"/>
                <w:szCs w:val="20"/>
              </w:rPr>
            </w:pPr>
          </w:p>
        </w:tc>
        <w:tc>
          <w:tcPr>
            <w:tcW w:w="4656" w:type="dxa"/>
          </w:tcPr>
          <w:p w14:paraId="296F7A61" w14:textId="77777777" w:rsidR="005F5BCA" w:rsidRPr="00EF67B9" w:rsidRDefault="005F5BCA" w:rsidP="005F5BCA">
            <w:pPr>
              <w:pStyle w:val="NoSpacing"/>
              <w:rPr>
                <w:rFonts w:ascii="Arial" w:hAnsi="Arial" w:cs="Arial"/>
                <w:sz w:val="20"/>
                <w:szCs w:val="20"/>
              </w:rPr>
            </w:pPr>
          </w:p>
        </w:tc>
        <w:tc>
          <w:tcPr>
            <w:tcW w:w="1728" w:type="dxa"/>
          </w:tcPr>
          <w:p w14:paraId="34B6AE8F" w14:textId="77777777" w:rsidR="005F5BCA" w:rsidRPr="00EF67B9" w:rsidRDefault="005F5BCA" w:rsidP="00294521">
            <w:pPr>
              <w:pStyle w:val="NoSpacing"/>
              <w:jc w:val="center"/>
              <w:rPr>
                <w:rFonts w:ascii="Arial" w:hAnsi="Arial" w:cs="Arial"/>
                <w:sz w:val="20"/>
                <w:szCs w:val="20"/>
              </w:rPr>
            </w:pPr>
          </w:p>
        </w:tc>
      </w:tr>
      <w:tr w:rsidR="00193B6E" w:rsidRPr="00EF67B9" w14:paraId="64538BA8" w14:textId="77777777" w:rsidTr="005F5BCA">
        <w:tc>
          <w:tcPr>
            <w:tcW w:w="3192" w:type="dxa"/>
          </w:tcPr>
          <w:p w14:paraId="20F68117" w14:textId="77777777" w:rsidR="00193B6E" w:rsidRPr="00EF67B9" w:rsidRDefault="00193B6E" w:rsidP="00294521">
            <w:pPr>
              <w:pStyle w:val="NoSpacing"/>
              <w:rPr>
                <w:rFonts w:ascii="Arial" w:hAnsi="Arial" w:cs="Arial"/>
                <w:sz w:val="20"/>
                <w:szCs w:val="20"/>
              </w:rPr>
            </w:pPr>
            <w:r w:rsidRPr="00EF67B9">
              <w:rPr>
                <w:rFonts w:ascii="Arial" w:hAnsi="Arial" w:cs="Arial"/>
                <w:sz w:val="20"/>
                <w:szCs w:val="20"/>
              </w:rPr>
              <w:t>Voted one of top Indianapolis Physicians for Gastroenterology</w:t>
            </w:r>
          </w:p>
        </w:tc>
        <w:tc>
          <w:tcPr>
            <w:tcW w:w="4656" w:type="dxa"/>
          </w:tcPr>
          <w:p w14:paraId="2BC3235A" w14:textId="77777777" w:rsidR="00193B6E" w:rsidRPr="00EF67B9" w:rsidRDefault="00193B6E" w:rsidP="005F5BCA">
            <w:pPr>
              <w:pStyle w:val="NoSpacing"/>
              <w:rPr>
                <w:rFonts w:ascii="Arial" w:hAnsi="Arial" w:cs="Arial"/>
                <w:sz w:val="20"/>
                <w:szCs w:val="20"/>
              </w:rPr>
            </w:pPr>
            <w:r w:rsidRPr="00EF67B9">
              <w:rPr>
                <w:rFonts w:ascii="Arial" w:hAnsi="Arial" w:cs="Arial"/>
                <w:sz w:val="20"/>
                <w:szCs w:val="20"/>
              </w:rPr>
              <w:t>Indianapolis Monthly Magazine</w:t>
            </w:r>
          </w:p>
        </w:tc>
        <w:tc>
          <w:tcPr>
            <w:tcW w:w="1728" w:type="dxa"/>
          </w:tcPr>
          <w:p w14:paraId="782FFEEC" w14:textId="77777777" w:rsidR="00193B6E" w:rsidRPr="00EF67B9" w:rsidRDefault="00193B6E" w:rsidP="00330DF1">
            <w:pPr>
              <w:pStyle w:val="NoSpacing"/>
              <w:ind w:right="-90"/>
              <w:rPr>
                <w:rFonts w:ascii="Arial" w:hAnsi="Arial" w:cs="Arial"/>
                <w:sz w:val="20"/>
                <w:szCs w:val="20"/>
              </w:rPr>
            </w:pPr>
            <w:r w:rsidRPr="00EF67B9">
              <w:rPr>
                <w:rFonts w:ascii="Arial" w:hAnsi="Arial" w:cs="Arial"/>
                <w:sz w:val="20"/>
                <w:szCs w:val="20"/>
              </w:rPr>
              <w:t>November 2012</w:t>
            </w:r>
            <w:r w:rsidR="007B1541">
              <w:rPr>
                <w:rFonts w:ascii="Arial" w:hAnsi="Arial" w:cs="Arial"/>
                <w:sz w:val="20"/>
                <w:szCs w:val="20"/>
              </w:rPr>
              <w:t xml:space="preserve"> </w:t>
            </w:r>
          </w:p>
        </w:tc>
      </w:tr>
    </w:tbl>
    <w:p w14:paraId="7421A9D5" w14:textId="77777777" w:rsidR="001B2137" w:rsidRDefault="001B2137">
      <w:pPr>
        <w:pStyle w:val="NoSpacing"/>
        <w:rPr>
          <w:rFonts w:ascii="Arial" w:hAnsi="Arial" w:cs="Arial"/>
          <w:sz w:val="24"/>
          <w:szCs w:val="20"/>
        </w:rPr>
      </w:pPr>
    </w:p>
    <w:p w14:paraId="4A7D4F9B" w14:textId="77777777" w:rsidR="00193B6E" w:rsidRPr="004136DB" w:rsidRDefault="00193B6E">
      <w:pPr>
        <w:pStyle w:val="NoSpacing"/>
        <w:rPr>
          <w:rFonts w:ascii="Arial" w:hAnsi="Arial" w:cs="Arial"/>
          <w:sz w:val="24"/>
          <w:szCs w:val="20"/>
        </w:rPr>
      </w:pPr>
      <w:r w:rsidRPr="004136DB">
        <w:rPr>
          <w:rFonts w:ascii="Arial" w:hAnsi="Arial" w:cs="Arial"/>
          <w:sz w:val="24"/>
          <w:szCs w:val="20"/>
        </w:rPr>
        <w:t>OVERALL/OTHER</w:t>
      </w:r>
    </w:p>
    <w:tbl>
      <w:tblPr>
        <w:tblStyle w:val="Style1"/>
        <w:tblW w:w="0" w:type="auto"/>
        <w:tblLook w:val="04A0" w:firstRow="1" w:lastRow="0" w:firstColumn="1" w:lastColumn="0" w:noHBand="0" w:noVBand="1"/>
      </w:tblPr>
      <w:tblGrid>
        <w:gridCol w:w="3127"/>
        <w:gridCol w:w="4528"/>
        <w:gridCol w:w="1705"/>
      </w:tblGrid>
      <w:tr w:rsidR="00193B6E" w:rsidRPr="00EF67B9" w14:paraId="619CBBF3" w14:textId="77777777" w:rsidTr="00AA4DB3">
        <w:tc>
          <w:tcPr>
            <w:tcW w:w="3192" w:type="dxa"/>
          </w:tcPr>
          <w:p w14:paraId="4463D7A2" w14:textId="77777777" w:rsidR="00193B6E" w:rsidRPr="005F5BCA" w:rsidRDefault="00193B6E" w:rsidP="005F5BCA">
            <w:pPr>
              <w:pStyle w:val="NoSpacing"/>
              <w:rPr>
                <w:rFonts w:ascii="Arial" w:hAnsi="Arial" w:cs="Arial"/>
                <w:b/>
                <w:sz w:val="20"/>
                <w:szCs w:val="20"/>
              </w:rPr>
            </w:pPr>
            <w:r w:rsidRPr="005F5BCA">
              <w:rPr>
                <w:rFonts w:ascii="Arial" w:hAnsi="Arial" w:cs="Arial"/>
                <w:b/>
                <w:sz w:val="20"/>
                <w:szCs w:val="20"/>
              </w:rPr>
              <w:t>Award Name</w:t>
            </w:r>
          </w:p>
        </w:tc>
        <w:tc>
          <w:tcPr>
            <w:tcW w:w="4656" w:type="dxa"/>
          </w:tcPr>
          <w:p w14:paraId="45543206" w14:textId="77777777" w:rsidR="00193B6E" w:rsidRPr="005F5BCA" w:rsidRDefault="00193B6E" w:rsidP="005F5BCA">
            <w:pPr>
              <w:pStyle w:val="NoSpacing"/>
              <w:rPr>
                <w:rFonts w:ascii="Arial" w:hAnsi="Arial" w:cs="Arial"/>
                <w:b/>
                <w:sz w:val="20"/>
                <w:szCs w:val="20"/>
              </w:rPr>
            </w:pPr>
            <w:r w:rsidRPr="005F5BCA">
              <w:rPr>
                <w:rFonts w:ascii="Arial" w:hAnsi="Arial" w:cs="Arial"/>
                <w:b/>
                <w:sz w:val="20"/>
                <w:szCs w:val="20"/>
              </w:rPr>
              <w:t>Granted By</w:t>
            </w:r>
          </w:p>
        </w:tc>
        <w:tc>
          <w:tcPr>
            <w:tcW w:w="1728" w:type="dxa"/>
          </w:tcPr>
          <w:p w14:paraId="4A0FF7A8" w14:textId="77777777" w:rsidR="00193B6E" w:rsidRPr="005F5BCA" w:rsidRDefault="00193B6E" w:rsidP="005F5BCA">
            <w:pPr>
              <w:pStyle w:val="NoSpacing"/>
              <w:rPr>
                <w:rFonts w:ascii="Arial" w:hAnsi="Arial" w:cs="Arial"/>
                <w:b/>
                <w:sz w:val="20"/>
                <w:szCs w:val="20"/>
              </w:rPr>
            </w:pPr>
            <w:r w:rsidRPr="005F5BCA">
              <w:rPr>
                <w:rFonts w:ascii="Arial" w:hAnsi="Arial" w:cs="Arial"/>
                <w:b/>
                <w:sz w:val="20"/>
                <w:szCs w:val="20"/>
              </w:rPr>
              <w:t>Date Awarded</w:t>
            </w:r>
          </w:p>
        </w:tc>
      </w:tr>
      <w:tr w:rsidR="004F6174" w:rsidRPr="00EF67B9" w14:paraId="6B0CD89A" w14:textId="77777777" w:rsidTr="00AA4DB3">
        <w:tc>
          <w:tcPr>
            <w:tcW w:w="3192" w:type="dxa"/>
          </w:tcPr>
          <w:p w14:paraId="54E343E6" w14:textId="77777777" w:rsidR="004F6174" w:rsidRDefault="004F6174" w:rsidP="00294521">
            <w:pPr>
              <w:pStyle w:val="NoSpacing"/>
              <w:rPr>
                <w:rFonts w:ascii="Arial" w:hAnsi="Arial" w:cs="Arial"/>
                <w:sz w:val="20"/>
                <w:szCs w:val="20"/>
              </w:rPr>
            </w:pPr>
          </w:p>
        </w:tc>
        <w:tc>
          <w:tcPr>
            <w:tcW w:w="4656" w:type="dxa"/>
          </w:tcPr>
          <w:p w14:paraId="2DB0BA9A" w14:textId="77777777" w:rsidR="004F6174" w:rsidRPr="00EF67B9" w:rsidRDefault="004F6174" w:rsidP="005F5BCA">
            <w:pPr>
              <w:pStyle w:val="NoSpacing"/>
              <w:rPr>
                <w:rFonts w:ascii="Arial" w:hAnsi="Arial" w:cs="Arial"/>
                <w:sz w:val="20"/>
                <w:szCs w:val="20"/>
              </w:rPr>
            </w:pPr>
          </w:p>
        </w:tc>
        <w:tc>
          <w:tcPr>
            <w:tcW w:w="1728" w:type="dxa"/>
          </w:tcPr>
          <w:p w14:paraId="6FF37CEF" w14:textId="77777777" w:rsidR="004F6174" w:rsidRPr="00EF67B9" w:rsidRDefault="004F6174" w:rsidP="005F5BCA">
            <w:pPr>
              <w:pStyle w:val="NoSpacing"/>
              <w:rPr>
                <w:rFonts w:ascii="Arial" w:hAnsi="Arial" w:cs="Arial"/>
                <w:sz w:val="20"/>
                <w:szCs w:val="20"/>
              </w:rPr>
            </w:pPr>
          </w:p>
        </w:tc>
      </w:tr>
      <w:tr w:rsidR="00193B6E" w:rsidRPr="00EF67B9" w14:paraId="66575988" w14:textId="77777777" w:rsidTr="00AA4DB3">
        <w:tc>
          <w:tcPr>
            <w:tcW w:w="3192" w:type="dxa"/>
          </w:tcPr>
          <w:p w14:paraId="66DE8ED8" w14:textId="77777777" w:rsidR="00193B6E" w:rsidRPr="007B1541" w:rsidRDefault="002E10E4" w:rsidP="00294521">
            <w:pPr>
              <w:pStyle w:val="NoSpacing"/>
              <w:rPr>
                <w:rFonts w:ascii="Arial" w:hAnsi="Arial" w:cs="Arial"/>
                <w:sz w:val="20"/>
                <w:szCs w:val="20"/>
              </w:rPr>
            </w:pPr>
            <w:r>
              <w:rPr>
                <w:rFonts w:ascii="Arial" w:hAnsi="Arial" w:cs="Arial"/>
                <w:sz w:val="20"/>
                <w:szCs w:val="20"/>
              </w:rPr>
              <w:t>Membership</w:t>
            </w:r>
          </w:p>
        </w:tc>
        <w:tc>
          <w:tcPr>
            <w:tcW w:w="4656" w:type="dxa"/>
          </w:tcPr>
          <w:p w14:paraId="031ADAE6" w14:textId="77777777" w:rsidR="00193B6E" w:rsidRPr="00EF67B9" w:rsidRDefault="00193B6E" w:rsidP="005F5BCA">
            <w:pPr>
              <w:pStyle w:val="NoSpacing"/>
              <w:rPr>
                <w:rFonts w:ascii="Arial" w:hAnsi="Arial" w:cs="Arial"/>
                <w:sz w:val="20"/>
                <w:szCs w:val="20"/>
              </w:rPr>
            </w:pPr>
            <w:r w:rsidRPr="00EF67B9">
              <w:rPr>
                <w:rFonts w:ascii="Arial" w:hAnsi="Arial" w:cs="Arial"/>
                <w:sz w:val="20"/>
                <w:szCs w:val="20"/>
              </w:rPr>
              <w:t>Alpha Omega Alpha</w:t>
            </w:r>
          </w:p>
        </w:tc>
        <w:tc>
          <w:tcPr>
            <w:tcW w:w="1728" w:type="dxa"/>
          </w:tcPr>
          <w:p w14:paraId="384C68A5" w14:textId="77777777" w:rsidR="00193B6E" w:rsidRPr="00EF67B9" w:rsidRDefault="00193B6E" w:rsidP="005F5BCA">
            <w:pPr>
              <w:pStyle w:val="NoSpacing"/>
              <w:rPr>
                <w:rFonts w:ascii="Arial" w:hAnsi="Arial" w:cs="Arial"/>
                <w:sz w:val="20"/>
                <w:szCs w:val="20"/>
              </w:rPr>
            </w:pPr>
            <w:r w:rsidRPr="00EF67B9">
              <w:rPr>
                <w:rFonts w:ascii="Arial" w:hAnsi="Arial" w:cs="Arial"/>
                <w:sz w:val="20"/>
                <w:szCs w:val="20"/>
              </w:rPr>
              <w:t>January 1993</w:t>
            </w:r>
          </w:p>
        </w:tc>
      </w:tr>
    </w:tbl>
    <w:p w14:paraId="4012B436" w14:textId="77777777" w:rsidR="00193B6E" w:rsidRDefault="00193B6E">
      <w:pPr>
        <w:pStyle w:val="NoSpacing"/>
        <w:rPr>
          <w:rFonts w:ascii="Arial" w:hAnsi="Arial" w:cs="Arial"/>
          <w:sz w:val="20"/>
          <w:szCs w:val="20"/>
        </w:rPr>
      </w:pPr>
    </w:p>
    <w:p w14:paraId="2898547C" w14:textId="77777777" w:rsidR="00BF15B7" w:rsidRDefault="00BF15B7">
      <w:pPr>
        <w:pStyle w:val="NoSpacing"/>
        <w:rPr>
          <w:rFonts w:ascii="Arial" w:hAnsi="Arial" w:cs="Arial"/>
          <w:sz w:val="20"/>
          <w:szCs w:val="20"/>
        </w:rPr>
      </w:pPr>
    </w:p>
    <w:p w14:paraId="76EDDCDB" w14:textId="77777777" w:rsidR="00BF15B7" w:rsidRPr="00EF67B9" w:rsidRDefault="00BF15B7">
      <w:pPr>
        <w:pStyle w:val="NoSpacing"/>
        <w:rPr>
          <w:rFonts w:ascii="Arial" w:hAnsi="Arial" w:cs="Arial"/>
          <w:sz w:val="20"/>
          <w:szCs w:val="20"/>
        </w:rPr>
      </w:pPr>
    </w:p>
    <w:p w14:paraId="1E3EA629" w14:textId="77777777" w:rsidR="00117EF5" w:rsidRPr="004136DB" w:rsidRDefault="005F5BCA">
      <w:pPr>
        <w:pStyle w:val="NoSpacing"/>
        <w:rPr>
          <w:rFonts w:ascii="Arial" w:hAnsi="Arial" w:cs="Arial"/>
          <w:b/>
          <w:sz w:val="24"/>
          <w:szCs w:val="20"/>
        </w:rPr>
      </w:pPr>
      <w:r w:rsidRPr="004136DB">
        <w:rPr>
          <w:rFonts w:ascii="Arial" w:hAnsi="Arial" w:cs="Arial"/>
          <w:b/>
          <w:sz w:val="24"/>
          <w:szCs w:val="20"/>
        </w:rPr>
        <w:t>PROFESSIONAL DEVELOPMENT</w:t>
      </w:r>
    </w:p>
    <w:tbl>
      <w:tblPr>
        <w:tblStyle w:val="Style1"/>
        <w:tblW w:w="0" w:type="auto"/>
        <w:tblLook w:val="04A0" w:firstRow="1" w:lastRow="0" w:firstColumn="1" w:lastColumn="0" w:noHBand="0" w:noVBand="1"/>
      </w:tblPr>
      <w:tblGrid>
        <w:gridCol w:w="3118"/>
        <w:gridCol w:w="4536"/>
        <w:gridCol w:w="1706"/>
      </w:tblGrid>
      <w:tr w:rsidR="00D35C06" w:rsidRPr="00EF67B9" w14:paraId="49DDAEAA" w14:textId="77777777" w:rsidTr="00AA4DB3">
        <w:tc>
          <w:tcPr>
            <w:tcW w:w="3168" w:type="dxa"/>
          </w:tcPr>
          <w:p w14:paraId="64793C3F" w14:textId="77777777" w:rsidR="00D35C06" w:rsidRPr="005F5BCA" w:rsidRDefault="00D35C06" w:rsidP="005F5BCA">
            <w:pPr>
              <w:pStyle w:val="NoSpacing"/>
              <w:rPr>
                <w:rFonts w:ascii="Arial" w:hAnsi="Arial" w:cs="Arial"/>
                <w:b/>
                <w:sz w:val="20"/>
                <w:szCs w:val="20"/>
              </w:rPr>
            </w:pPr>
            <w:r w:rsidRPr="005F5BCA">
              <w:rPr>
                <w:rFonts w:ascii="Arial" w:hAnsi="Arial" w:cs="Arial"/>
                <w:b/>
                <w:sz w:val="20"/>
                <w:szCs w:val="20"/>
              </w:rPr>
              <w:t>Course/Workshop Title</w:t>
            </w:r>
          </w:p>
        </w:tc>
        <w:tc>
          <w:tcPr>
            <w:tcW w:w="4680" w:type="dxa"/>
          </w:tcPr>
          <w:p w14:paraId="1A09366C" w14:textId="77777777" w:rsidR="00D35C06" w:rsidRPr="005F5BCA" w:rsidRDefault="00D35C06" w:rsidP="005F5BCA">
            <w:pPr>
              <w:pStyle w:val="NoSpacing"/>
              <w:rPr>
                <w:rFonts w:ascii="Arial" w:hAnsi="Arial" w:cs="Arial"/>
                <w:b/>
                <w:sz w:val="20"/>
                <w:szCs w:val="20"/>
              </w:rPr>
            </w:pPr>
            <w:r w:rsidRPr="005F5BCA">
              <w:rPr>
                <w:rFonts w:ascii="Arial" w:hAnsi="Arial" w:cs="Arial"/>
                <w:b/>
                <w:sz w:val="20"/>
                <w:szCs w:val="20"/>
              </w:rPr>
              <w:t>Provider</w:t>
            </w:r>
          </w:p>
        </w:tc>
        <w:tc>
          <w:tcPr>
            <w:tcW w:w="1728" w:type="dxa"/>
          </w:tcPr>
          <w:p w14:paraId="6E799889" w14:textId="77777777" w:rsidR="00D35C06" w:rsidRPr="005F5BCA" w:rsidRDefault="00D35C06" w:rsidP="005F5BCA">
            <w:pPr>
              <w:pStyle w:val="NoSpacing"/>
              <w:rPr>
                <w:rFonts w:ascii="Arial" w:hAnsi="Arial" w:cs="Arial"/>
                <w:b/>
                <w:sz w:val="20"/>
                <w:szCs w:val="20"/>
              </w:rPr>
            </w:pPr>
            <w:r w:rsidRPr="005F5BCA">
              <w:rPr>
                <w:rFonts w:ascii="Arial" w:hAnsi="Arial" w:cs="Arial"/>
                <w:b/>
                <w:sz w:val="20"/>
                <w:szCs w:val="20"/>
              </w:rPr>
              <w:t>Date</w:t>
            </w:r>
          </w:p>
        </w:tc>
      </w:tr>
      <w:tr w:rsidR="004F6174" w:rsidRPr="00EF67B9" w14:paraId="7F18E1BE" w14:textId="77777777" w:rsidTr="00AA4DB3">
        <w:tc>
          <w:tcPr>
            <w:tcW w:w="3168" w:type="dxa"/>
          </w:tcPr>
          <w:p w14:paraId="58828301" w14:textId="77777777" w:rsidR="004F6174" w:rsidRPr="00EF67B9" w:rsidRDefault="004F6174" w:rsidP="00294521">
            <w:pPr>
              <w:pStyle w:val="NoSpacing"/>
              <w:rPr>
                <w:rFonts w:ascii="Arial" w:hAnsi="Arial" w:cs="Arial"/>
                <w:sz w:val="20"/>
                <w:szCs w:val="20"/>
              </w:rPr>
            </w:pPr>
          </w:p>
        </w:tc>
        <w:tc>
          <w:tcPr>
            <w:tcW w:w="4680" w:type="dxa"/>
          </w:tcPr>
          <w:p w14:paraId="21E88FA3" w14:textId="77777777" w:rsidR="004F6174" w:rsidRPr="00EF67B9" w:rsidRDefault="004F6174" w:rsidP="005F5BCA">
            <w:pPr>
              <w:pStyle w:val="NoSpacing"/>
              <w:rPr>
                <w:rFonts w:ascii="Arial" w:hAnsi="Arial" w:cs="Arial"/>
                <w:sz w:val="20"/>
                <w:szCs w:val="20"/>
              </w:rPr>
            </w:pPr>
          </w:p>
        </w:tc>
        <w:tc>
          <w:tcPr>
            <w:tcW w:w="1728" w:type="dxa"/>
          </w:tcPr>
          <w:p w14:paraId="71DB249F" w14:textId="77777777" w:rsidR="004F6174" w:rsidRPr="00EF67B9" w:rsidRDefault="004F6174" w:rsidP="005F5BCA">
            <w:pPr>
              <w:pStyle w:val="NoSpacing"/>
              <w:rPr>
                <w:rFonts w:ascii="Arial" w:hAnsi="Arial" w:cs="Arial"/>
                <w:sz w:val="20"/>
                <w:szCs w:val="20"/>
              </w:rPr>
            </w:pPr>
          </w:p>
        </w:tc>
      </w:tr>
      <w:tr w:rsidR="00D35C06" w:rsidRPr="00EF67B9" w14:paraId="2B1121AF" w14:textId="77777777" w:rsidTr="00AA4DB3">
        <w:tc>
          <w:tcPr>
            <w:tcW w:w="3168" w:type="dxa"/>
          </w:tcPr>
          <w:p w14:paraId="78992B22" w14:textId="4F212050" w:rsidR="00D35C06" w:rsidRPr="00EF67B9" w:rsidRDefault="00D35C06" w:rsidP="00895CB1">
            <w:pPr>
              <w:pStyle w:val="NoSpacing"/>
              <w:rPr>
                <w:rFonts w:ascii="Arial" w:hAnsi="Arial" w:cs="Arial"/>
                <w:sz w:val="20"/>
                <w:szCs w:val="20"/>
              </w:rPr>
            </w:pPr>
            <w:r w:rsidRPr="00EF67B9">
              <w:rPr>
                <w:rFonts w:ascii="Arial" w:hAnsi="Arial" w:cs="Arial"/>
                <w:sz w:val="20"/>
                <w:szCs w:val="20"/>
              </w:rPr>
              <w:lastRenderedPageBreak/>
              <w:t xml:space="preserve">Per Oral Endoscopic Myotomy (POEM) – A Hands </w:t>
            </w:r>
            <w:r w:rsidR="00D025D3" w:rsidRPr="00EF67B9">
              <w:rPr>
                <w:rFonts w:ascii="Arial" w:hAnsi="Arial" w:cs="Arial"/>
                <w:sz w:val="20"/>
                <w:szCs w:val="20"/>
              </w:rPr>
              <w:t>on</w:t>
            </w:r>
            <w:r w:rsidRPr="00EF67B9">
              <w:rPr>
                <w:rFonts w:ascii="Arial" w:hAnsi="Arial" w:cs="Arial"/>
                <w:sz w:val="20"/>
                <w:szCs w:val="20"/>
              </w:rPr>
              <w:t xml:space="preserve"> Course</w:t>
            </w:r>
          </w:p>
        </w:tc>
        <w:tc>
          <w:tcPr>
            <w:tcW w:w="4680" w:type="dxa"/>
          </w:tcPr>
          <w:p w14:paraId="2718B3F6" w14:textId="77777777" w:rsidR="00382B10" w:rsidRDefault="00D35C06" w:rsidP="001642C7">
            <w:pPr>
              <w:pStyle w:val="NoSpacing"/>
              <w:rPr>
                <w:rFonts w:ascii="Arial" w:hAnsi="Arial" w:cs="Arial"/>
                <w:sz w:val="20"/>
                <w:szCs w:val="20"/>
              </w:rPr>
            </w:pPr>
            <w:r w:rsidRPr="00EF67B9">
              <w:rPr>
                <w:rFonts w:ascii="Arial" w:hAnsi="Arial" w:cs="Arial"/>
                <w:sz w:val="20"/>
                <w:szCs w:val="20"/>
              </w:rPr>
              <w:t>Case Western Reserve</w:t>
            </w:r>
          </w:p>
          <w:p w14:paraId="79BC9A8A" w14:textId="77777777" w:rsidR="00D35C06" w:rsidRPr="00EF67B9" w:rsidRDefault="00D35C06" w:rsidP="001642C7">
            <w:pPr>
              <w:pStyle w:val="NoSpacing"/>
              <w:rPr>
                <w:rFonts w:ascii="Arial" w:hAnsi="Arial" w:cs="Arial"/>
                <w:sz w:val="20"/>
                <w:szCs w:val="20"/>
              </w:rPr>
            </w:pPr>
            <w:r w:rsidRPr="00EF67B9">
              <w:rPr>
                <w:rFonts w:ascii="Arial" w:hAnsi="Arial" w:cs="Arial"/>
                <w:sz w:val="20"/>
                <w:szCs w:val="20"/>
              </w:rPr>
              <w:t>Cleveland, Ohio</w:t>
            </w:r>
          </w:p>
        </w:tc>
        <w:tc>
          <w:tcPr>
            <w:tcW w:w="1728" w:type="dxa"/>
          </w:tcPr>
          <w:p w14:paraId="5381867C" w14:textId="77777777" w:rsidR="00D35C06" w:rsidRPr="00EF67B9" w:rsidRDefault="00D35C06" w:rsidP="005F5BCA">
            <w:pPr>
              <w:pStyle w:val="NoSpacing"/>
              <w:rPr>
                <w:rFonts w:ascii="Arial" w:hAnsi="Arial" w:cs="Arial"/>
                <w:sz w:val="20"/>
                <w:szCs w:val="20"/>
              </w:rPr>
            </w:pPr>
            <w:r w:rsidRPr="00EF67B9">
              <w:rPr>
                <w:rFonts w:ascii="Arial" w:hAnsi="Arial" w:cs="Arial"/>
                <w:sz w:val="20"/>
                <w:szCs w:val="20"/>
              </w:rPr>
              <w:t>September 2012</w:t>
            </w:r>
          </w:p>
        </w:tc>
      </w:tr>
    </w:tbl>
    <w:p w14:paraId="4B45F9DC" w14:textId="77777777" w:rsidR="00117EF5" w:rsidRDefault="00117EF5">
      <w:pPr>
        <w:pStyle w:val="NoSpacing"/>
        <w:rPr>
          <w:rFonts w:ascii="Arial" w:hAnsi="Arial" w:cs="Arial"/>
          <w:sz w:val="20"/>
          <w:szCs w:val="20"/>
        </w:rPr>
      </w:pPr>
    </w:p>
    <w:p w14:paraId="568F4B1B" w14:textId="77777777" w:rsidR="00F163B5" w:rsidRDefault="00B82562">
      <w:pPr>
        <w:pStyle w:val="NoSpacing"/>
        <w:rPr>
          <w:rFonts w:ascii="Arial" w:hAnsi="Arial" w:cs="Arial"/>
          <w:sz w:val="20"/>
          <w:szCs w:val="20"/>
        </w:rPr>
      </w:pPr>
      <w:r>
        <w:rPr>
          <w:rFonts w:ascii="Arial" w:hAnsi="Arial" w:cs="Arial"/>
          <w:sz w:val="20"/>
          <w:szCs w:val="20"/>
        </w:rPr>
        <w:t>E</w:t>
      </w:r>
      <w:r w:rsidR="00F163B5">
        <w:rPr>
          <w:rFonts w:ascii="Arial" w:hAnsi="Arial" w:cs="Arial"/>
          <w:sz w:val="20"/>
          <w:szCs w:val="20"/>
        </w:rPr>
        <w:t xml:space="preserve">ndoscopic Submucosal Dissection </w:t>
      </w:r>
    </w:p>
    <w:p w14:paraId="52413103" w14:textId="77777777" w:rsidR="00B82562" w:rsidRDefault="00F163B5">
      <w:pPr>
        <w:pStyle w:val="NoSpacing"/>
        <w:rPr>
          <w:rFonts w:ascii="Arial" w:hAnsi="Arial" w:cs="Arial"/>
          <w:sz w:val="20"/>
          <w:szCs w:val="20"/>
        </w:rPr>
      </w:pPr>
      <w:r>
        <w:rPr>
          <w:rFonts w:ascii="Arial" w:hAnsi="Arial" w:cs="Arial"/>
          <w:sz w:val="20"/>
          <w:szCs w:val="20"/>
        </w:rPr>
        <w:t>(E</w:t>
      </w:r>
      <w:r w:rsidR="00B82562">
        <w:rPr>
          <w:rFonts w:ascii="Arial" w:hAnsi="Arial" w:cs="Arial"/>
          <w:sz w:val="20"/>
          <w:szCs w:val="20"/>
        </w:rPr>
        <w:t>SD</w:t>
      </w:r>
      <w:r>
        <w:rPr>
          <w:rFonts w:ascii="Arial" w:hAnsi="Arial" w:cs="Arial"/>
          <w:sz w:val="20"/>
          <w:szCs w:val="20"/>
        </w:rPr>
        <w:t>)</w:t>
      </w:r>
      <w:r w:rsidR="00B82562">
        <w:rPr>
          <w:rFonts w:ascii="Arial" w:hAnsi="Arial" w:cs="Arial"/>
          <w:sz w:val="20"/>
          <w:szCs w:val="20"/>
        </w:rPr>
        <w:t xml:space="preserve"> and POEM – Immersion with</w:t>
      </w:r>
      <w:r>
        <w:rPr>
          <w:rFonts w:ascii="Arial" w:hAnsi="Arial" w:cs="Arial"/>
          <w:sz w:val="20"/>
          <w:szCs w:val="20"/>
        </w:rPr>
        <w:t xml:space="preserve"> </w:t>
      </w:r>
      <w:r>
        <w:rPr>
          <w:rFonts w:ascii="Arial" w:hAnsi="Arial" w:cs="Arial"/>
          <w:sz w:val="20"/>
          <w:szCs w:val="20"/>
        </w:rPr>
        <w:tab/>
      </w:r>
      <w:r w:rsidR="00B82562">
        <w:rPr>
          <w:rFonts w:ascii="Arial" w:hAnsi="Arial" w:cs="Arial"/>
          <w:sz w:val="20"/>
          <w:szCs w:val="20"/>
        </w:rPr>
        <w:t>Chicago, IL</w:t>
      </w:r>
      <w:r>
        <w:rPr>
          <w:rFonts w:ascii="Arial" w:hAnsi="Arial" w:cs="Arial"/>
          <w:sz w:val="20"/>
          <w:szCs w:val="20"/>
        </w:rPr>
        <w:tab/>
      </w:r>
      <w:r w:rsidR="00B82562">
        <w:rPr>
          <w:rFonts w:ascii="Arial" w:hAnsi="Arial" w:cs="Arial"/>
          <w:sz w:val="20"/>
          <w:szCs w:val="20"/>
        </w:rPr>
        <w:tab/>
      </w:r>
      <w:r w:rsidR="00B82562">
        <w:rPr>
          <w:rFonts w:ascii="Arial" w:hAnsi="Arial" w:cs="Arial"/>
          <w:sz w:val="20"/>
          <w:szCs w:val="20"/>
        </w:rPr>
        <w:tab/>
      </w:r>
      <w:r w:rsidR="00B82562">
        <w:rPr>
          <w:rFonts w:ascii="Arial" w:hAnsi="Arial" w:cs="Arial"/>
          <w:sz w:val="20"/>
          <w:szCs w:val="20"/>
        </w:rPr>
        <w:tab/>
      </w:r>
      <w:r w:rsidR="00B82562">
        <w:rPr>
          <w:rFonts w:ascii="Arial" w:hAnsi="Arial" w:cs="Arial"/>
          <w:sz w:val="20"/>
          <w:szCs w:val="20"/>
        </w:rPr>
        <w:tab/>
      </w:r>
      <w:r>
        <w:rPr>
          <w:rFonts w:ascii="Arial" w:hAnsi="Arial" w:cs="Arial"/>
          <w:sz w:val="20"/>
          <w:szCs w:val="20"/>
        </w:rPr>
        <w:t>December 20</w:t>
      </w:r>
      <w:r w:rsidR="00B82562">
        <w:rPr>
          <w:rFonts w:ascii="Arial" w:hAnsi="Arial" w:cs="Arial"/>
          <w:sz w:val="20"/>
          <w:szCs w:val="20"/>
        </w:rPr>
        <w:t>13</w:t>
      </w:r>
    </w:p>
    <w:p w14:paraId="2A0210A4" w14:textId="77777777" w:rsidR="00B82562" w:rsidRDefault="00B82562">
      <w:pPr>
        <w:pStyle w:val="NoSpacing"/>
        <w:rPr>
          <w:rFonts w:ascii="Arial" w:hAnsi="Arial" w:cs="Arial"/>
          <w:sz w:val="20"/>
          <w:szCs w:val="20"/>
        </w:rPr>
      </w:pPr>
      <w:r>
        <w:rPr>
          <w:rFonts w:ascii="Arial" w:hAnsi="Arial" w:cs="Arial"/>
          <w:sz w:val="20"/>
          <w:szCs w:val="20"/>
        </w:rPr>
        <w:t>the Asian Masters</w:t>
      </w:r>
    </w:p>
    <w:p w14:paraId="2C45212C" w14:textId="77777777" w:rsidR="00B82562" w:rsidRDefault="00B82562">
      <w:pPr>
        <w:pStyle w:val="NoSpacing"/>
        <w:rPr>
          <w:rFonts w:ascii="Arial" w:hAnsi="Arial" w:cs="Arial"/>
          <w:sz w:val="20"/>
          <w:szCs w:val="20"/>
        </w:rPr>
      </w:pPr>
    </w:p>
    <w:p w14:paraId="7316544C" w14:textId="77777777" w:rsidR="007709D9" w:rsidRDefault="007709D9">
      <w:pPr>
        <w:pStyle w:val="NoSpacing"/>
        <w:rPr>
          <w:rFonts w:ascii="Arial" w:hAnsi="Arial" w:cs="Arial"/>
          <w:sz w:val="20"/>
          <w:szCs w:val="20"/>
        </w:rPr>
      </w:pPr>
      <w:r>
        <w:rPr>
          <w:rFonts w:ascii="Arial" w:hAnsi="Arial" w:cs="Arial"/>
          <w:sz w:val="20"/>
          <w:szCs w:val="20"/>
        </w:rPr>
        <w:t>Innovations in Advanced Therapeutic</w:t>
      </w:r>
      <w:r>
        <w:rPr>
          <w:rFonts w:ascii="Arial" w:hAnsi="Arial" w:cs="Arial"/>
          <w:sz w:val="20"/>
          <w:szCs w:val="20"/>
        </w:rPr>
        <w:tab/>
        <w:t>Tampa, FL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February 2014</w:t>
      </w:r>
    </w:p>
    <w:p w14:paraId="3AACD41B" w14:textId="77777777" w:rsidR="007709D9" w:rsidRDefault="007709D9">
      <w:pPr>
        <w:pStyle w:val="NoSpacing"/>
        <w:rPr>
          <w:rFonts w:ascii="Arial" w:hAnsi="Arial" w:cs="Arial"/>
          <w:sz w:val="20"/>
          <w:szCs w:val="20"/>
        </w:rPr>
      </w:pPr>
      <w:r>
        <w:rPr>
          <w:rFonts w:ascii="Arial" w:hAnsi="Arial" w:cs="Arial"/>
          <w:sz w:val="20"/>
          <w:szCs w:val="20"/>
        </w:rPr>
        <w:t xml:space="preserve">Endoscopy and Endoscopic </w:t>
      </w:r>
    </w:p>
    <w:p w14:paraId="1351EA40" w14:textId="77777777" w:rsidR="007709D9" w:rsidRDefault="007709D9">
      <w:pPr>
        <w:pStyle w:val="NoSpacing"/>
        <w:rPr>
          <w:rFonts w:ascii="Arial" w:hAnsi="Arial" w:cs="Arial"/>
          <w:sz w:val="20"/>
          <w:szCs w:val="20"/>
        </w:rPr>
      </w:pPr>
      <w:r>
        <w:rPr>
          <w:rFonts w:ascii="Arial" w:hAnsi="Arial" w:cs="Arial"/>
          <w:sz w:val="20"/>
          <w:szCs w:val="20"/>
        </w:rPr>
        <w:t>Resection Techniques</w:t>
      </w:r>
    </w:p>
    <w:p w14:paraId="489455F1" w14:textId="77777777" w:rsidR="00E56325" w:rsidRDefault="00E56325">
      <w:pPr>
        <w:pStyle w:val="NoSpacing"/>
        <w:rPr>
          <w:rFonts w:ascii="Arial" w:hAnsi="Arial" w:cs="Arial"/>
          <w:sz w:val="20"/>
          <w:szCs w:val="20"/>
        </w:rPr>
      </w:pPr>
    </w:p>
    <w:p w14:paraId="7DB1DD55" w14:textId="77777777" w:rsidR="00895CB1" w:rsidRDefault="00895CB1">
      <w:pPr>
        <w:pStyle w:val="NoSpacing"/>
        <w:rPr>
          <w:rFonts w:ascii="Arial" w:hAnsi="Arial" w:cs="Arial"/>
          <w:sz w:val="20"/>
          <w:szCs w:val="20"/>
        </w:rPr>
      </w:pPr>
    </w:p>
    <w:p w14:paraId="2B84FD77" w14:textId="77777777" w:rsidR="004B5757" w:rsidRDefault="004B5757" w:rsidP="00E56325">
      <w:pPr>
        <w:pStyle w:val="NoSpacing"/>
        <w:rPr>
          <w:rFonts w:ascii="Arial" w:hAnsi="Arial" w:cs="Arial"/>
          <w:sz w:val="20"/>
          <w:szCs w:val="20"/>
        </w:rPr>
      </w:pPr>
    </w:p>
    <w:p w14:paraId="27FC942D" w14:textId="77777777" w:rsidR="00E56325" w:rsidRDefault="00E56325" w:rsidP="00E56325">
      <w:pPr>
        <w:pStyle w:val="NoSpacing"/>
        <w:rPr>
          <w:rFonts w:ascii="Arial" w:hAnsi="Arial" w:cs="Arial"/>
          <w:sz w:val="20"/>
          <w:szCs w:val="20"/>
        </w:rPr>
      </w:pPr>
      <w:r>
        <w:rPr>
          <w:rFonts w:ascii="Arial" w:hAnsi="Arial" w:cs="Arial"/>
          <w:sz w:val="20"/>
          <w:szCs w:val="20"/>
        </w:rPr>
        <w:t xml:space="preserve">Transoral Endoscopic </w:t>
      </w:r>
    </w:p>
    <w:p w14:paraId="1FCD42F0" w14:textId="77777777" w:rsidR="00E56325" w:rsidRDefault="00E56325" w:rsidP="00E56325">
      <w:pPr>
        <w:pStyle w:val="NoSpacing"/>
        <w:rPr>
          <w:rFonts w:ascii="Arial" w:hAnsi="Arial" w:cs="Arial"/>
          <w:sz w:val="20"/>
          <w:szCs w:val="20"/>
        </w:rPr>
      </w:pPr>
      <w:r>
        <w:rPr>
          <w:rFonts w:ascii="Arial" w:hAnsi="Arial" w:cs="Arial"/>
          <w:sz w:val="20"/>
          <w:szCs w:val="20"/>
        </w:rPr>
        <w:t>Fundoplication</w:t>
      </w:r>
      <w:r w:rsidR="00994B4C">
        <w:rPr>
          <w:rFonts w:ascii="Arial" w:hAnsi="Arial" w:cs="Arial"/>
          <w:sz w:val="20"/>
          <w:szCs w:val="20"/>
        </w:rPr>
        <w:t xml:space="preserve"> (TIF)</w:t>
      </w:r>
      <w:r>
        <w:rPr>
          <w:rFonts w:ascii="Arial" w:hAnsi="Arial" w:cs="Arial"/>
          <w:sz w:val="20"/>
          <w:szCs w:val="20"/>
        </w:rPr>
        <w:tab/>
      </w:r>
      <w:r>
        <w:rPr>
          <w:rFonts w:ascii="Arial" w:hAnsi="Arial" w:cs="Arial"/>
          <w:sz w:val="20"/>
          <w:szCs w:val="20"/>
        </w:rPr>
        <w:tab/>
      </w:r>
      <w:r>
        <w:rPr>
          <w:rFonts w:ascii="Arial" w:hAnsi="Arial" w:cs="Arial"/>
          <w:sz w:val="20"/>
          <w:szCs w:val="20"/>
        </w:rPr>
        <w:tab/>
        <w:t>Irvine, CA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January 2017</w:t>
      </w:r>
    </w:p>
    <w:p w14:paraId="494FF435" w14:textId="7863344C" w:rsidR="00E56325" w:rsidRDefault="00E56325">
      <w:pPr>
        <w:pStyle w:val="NoSpacing"/>
        <w:rPr>
          <w:rFonts w:ascii="Arial" w:hAnsi="Arial" w:cs="Arial"/>
          <w:b/>
          <w:sz w:val="24"/>
          <w:szCs w:val="20"/>
        </w:rPr>
      </w:pPr>
      <w:r>
        <w:rPr>
          <w:rFonts w:ascii="Arial" w:hAnsi="Arial" w:cs="Arial"/>
          <w:sz w:val="20"/>
          <w:szCs w:val="20"/>
        </w:rPr>
        <w:t xml:space="preserve"> </w:t>
      </w:r>
    </w:p>
    <w:p w14:paraId="1B585E9C" w14:textId="77777777" w:rsidR="00E56325" w:rsidRDefault="00E56325">
      <w:pPr>
        <w:pStyle w:val="NoSpacing"/>
        <w:rPr>
          <w:rFonts w:ascii="Arial" w:hAnsi="Arial" w:cs="Arial"/>
          <w:b/>
          <w:sz w:val="24"/>
          <w:szCs w:val="20"/>
        </w:rPr>
      </w:pPr>
    </w:p>
    <w:p w14:paraId="283259D8" w14:textId="77777777" w:rsidR="00D35C06" w:rsidRPr="004136DB" w:rsidRDefault="001717CE">
      <w:pPr>
        <w:pStyle w:val="NoSpacing"/>
        <w:rPr>
          <w:rFonts w:ascii="Arial" w:hAnsi="Arial" w:cs="Arial"/>
          <w:b/>
          <w:sz w:val="24"/>
          <w:szCs w:val="20"/>
        </w:rPr>
      </w:pPr>
      <w:r w:rsidRPr="004136DB">
        <w:rPr>
          <w:rFonts w:ascii="Arial" w:hAnsi="Arial" w:cs="Arial"/>
          <w:b/>
          <w:sz w:val="24"/>
          <w:szCs w:val="20"/>
        </w:rPr>
        <w:t>TEACHING</w:t>
      </w:r>
    </w:p>
    <w:p w14:paraId="2EAD7EC6" w14:textId="77777777" w:rsidR="00C61121" w:rsidRPr="004136DB" w:rsidRDefault="00C61121">
      <w:pPr>
        <w:pStyle w:val="NoSpacing"/>
        <w:rPr>
          <w:rFonts w:ascii="Arial" w:hAnsi="Arial" w:cs="Arial"/>
          <w:szCs w:val="20"/>
        </w:rPr>
      </w:pPr>
    </w:p>
    <w:p w14:paraId="50E53A76" w14:textId="77777777" w:rsidR="001717CE" w:rsidRPr="004136DB" w:rsidRDefault="001717CE">
      <w:pPr>
        <w:pStyle w:val="NoSpacing"/>
        <w:rPr>
          <w:rFonts w:ascii="Arial" w:hAnsi="Arial" w:cs="Arial"/>
          <w:sz w:val="24"/>
          <w:szCs w:val="20"/>
        </w:rPr>
      </w:pPr>
      <w:r w:rsidRPr="004136DB">
        <w:rPr>
          <w:rFonts w:ascii="Arial" w:hAnsi="Arial" w:cs="Arial"/>
          <w:sz w:val="24"/>
          <w:szCs w:val="20"/>
        </w:rPr>
        <w:t>CONTINUING EDUCATION</w:t>
      </w:r>
    </w:p>
    <w:tbl>
      <w:tblPr>
        <w:tblStyle w:val="Style1"/>
        <w:tblW w:w="0" w:type="auto"/>
        <w:tblLayout w:type="fixed"/>
        <w:tblLook w:val="04A0" w:firstRow="1" w:lastRow="0" w:firstColumn="1" w:lastColumn="0" w:noHBand="0" w:noVBand="1"/>
      </w:tblPr>
      <w:tblGrid>
        <w:gridCol w:w="1098"/>
        <w:gridCol w:w="1620"/>
        <w:gridCol w:w="2700"/>
        <w:gridCol w:w="1350"/>
        <w:gridCol w:w="1530"/>
        <w:gridCol w:w="1278"/>
      </w:tblGrid>
      <w:tr w:rsidR="001717CE" w:rsidRPr="00EF67B9" w14:paraId="31ED22C4" w14:textId="77777777" w:rsidTr="00C96527">
        <w:tc>
          <w:tcPr>
            <w:tcW w:w="1098" w:type="dxa"/>
          </w:tcPr>
          <w:p w14:paraId="0500941E" w14:textId="77777777" w:rsidR="001717CE" w:rsidRPr="005F5BCA" w:rsidRDefault="001717CE" w:rsidP="005F5BCA">
            <w:pPr>
              <w:pStyle w:val="NoSpacing"/>
              <w:rPr>
                <w:rFonts w:ascii="Arial" w:hAnsi="Arial" w:cs="Arial"/>
                <w:b/>
                <w:sz w:val="20"/>
                <w:szCs w:val="20"/>
              </w:rPr>
            </w:pPr>
            <w:r w:rsidRPr="005F5BCA">
              <w:rPr>
                <w:rFonts w:ascii="Arial" w:hAnsi="Arial" w:cs="Arial"/>
                <w:b/>
                <w:sz w:val="20"/>
                <w:szCs w:val="20"/>
              </w:rPr>
              <w:t>Course #</w:t>
            </w:r>
          </w:p>
        </w:tc>
        <w:tc>
          <w:tcPr>
            <w:tcW w:w="1620" w:type="dxa"/>
          </w:tcPr>
          <w:p w14:paraId="023EEECF" w14:textId="77777777" w:rsidR="001717CE" w:rsidRPr="005F5BCA" w:rsidRDefault="001717CE" w:rsidP="005F5BCA">
            <w:pPr>
              <w:pStyle w:val="NoSpacing"/>
              <w:rPr>
                <w:rFonts w:ascii="Arial" w:hAnsi="Arial" w:cs="Arial"/>
                <w:b/>
                <w:sz w:val="20"/>
                <w:szCs w:val="20"/>
              </w:rPr>
            </w:pPr>
            <w:r w:rsidRPr="005F5BCA">
              <w:rPr>
                <w:rFonts w:ascii="Arial" w:hAnsi="Arial" w:cs="Arial"/>
                <w:b/>
                <w:sz w:val="20"/>
                <w:szCs w:val="20"/>
              </w:rPr>
              <w:t>Short Title</w:t>
            </w:r>
          </w:p>
        </w:tc>
        <w:tc>
          <w:tcPr>
            <w:tcW w:w="2700" w:type="dxa"/>
          </w:tcPr>
          <w:p w14:paraId="435C3F9C" w14:textId="77777777" w:rsidR="001717CE" w:rsidRPr="005F5BCA" w:rsidRDefault="001717CE" w:rsidP="005F5BCA">
            <w:pPr>
              <w:pStyle w:val="NoSpacing"/>
              <w:rPr>
                <w:rFonts w:ascii="Arial" w:hAnsi="Arial" w:cs="Arial"/>
                <w:b/>
                <w:sz w:val="20"/>
                <w:szCs w:val="20"/>
              </w:rPr>
            </w:pPr>
            <w:r w:rsidRPr="005F5BCA">
              <w:rPr>
                <w:rFonts w:ascii="Arial" w:hAnsi="Arial" w:cs="Arial"/>
                <w:b/>
                <w:sz w:val="20"/>
                <w:szCs w:val="20"/>
              </w:rPr>
              <w:t>Format</w:t>
            </w:r>
          </w:p>
        </w:tc>
        <w:tc>
          <w:tcPr>
            <w:tcW w:w="1350" w:type="dxa"/>
          </w:tcPr>
          <w:p w14:paraId="4501174B" w14:textId="77777777" w:rsidR="001717CE" w:rsidRPr="005F5BCA" w:rsidRDefault="001717CE" w:rsidP="005F5BCA">
            <w:pPr>
              <w:pStyle w:val="NoSpacing"/>
              <w:rPr>
                <w:rFonts w:ascii="Arial" w:hAnsi="Arial" w:cs="Arial"/>
                <w:b/>
                <w:sz w:val="20"/>
                <w:szCs w:val="20"/>
              </w:rPr>
            </w:pPr>
            <w:r w:rsidRPr="005F5BCA">
              <w:rPr>
                <w:rFonts w:ascii="Arial" w:hAnsi="Arial" w:cs="Arial"/>
                <w:b/>
                <w:sz w:val="20"/>
                <w:szCs w:val="20"/>
              </w:rPr>
              <w:t>Role</w:t>
            </w:r>
          </w:p>
        </w:tc>
        <w:tc>
          <w:tcPr>
            <w:tcW w:w="1530" w:type="dxa"/>
          </w:tcPr>
          <w:p w14:paraId="55E77DFF" w14:textId="77777777" w:rsidR="001717CE" w:rsidRPr="005F5BCA" w:rsidRDefault="001717CE" w:rsidP="005F5BCA">
            <w:pPr>
              <w:pStyle w:val="NoSpacing"/>
              <w:rPr>
                <w:rFonts w:ascii="Arial" w:hAnsi="Arial" w:cs="Arial"/>
                <w:b/>
                <w:sz w:val="20"/>
                <w:szCs w:val="20"/>
              </w:rPr>
            </w:pPr>
            <w:r w:rsidRPr="005F5BCA">
              <w:rPr>
                <w:rFonts w:ascii="Arial" w:hAnsi="Arial" w:cs="Arial"/>
                <w:b/>
                <w:sz w:val="20"/>
                <w:szCs w:val="20"/>
              </w:rPr>
              <w:t>Term</w:t>
            </w:r>
          </w:p>
        </w:tc>
        <w:tc>
          <w:tcPr>
            <w:tcW w:w="1278" w:type="dxa"/>
          </w:tcPr>
          <w:p w14:paraId="2CD9931A" w14:textId="77777777" w:rsidR="001717CE" w:rsidRPr="005F5BCA" w:rsidRDefault="001717CE" w:rsidP="005F5BCA">
            <w:pPr>
              <w:pStyle w:val="NoSpacing"/>
              <w:rPr>
                <w:rFonts w:ascii="Arial" w:hAnsi="Arial" w:cs="Arial"/>
                <w:b/>
                <w:sz w:val="20"/>
                <w:szCs w:val="20"/>
              </w:rPr>
            </w:pPr>
            <w:r w:rsidRPr="005F5BCA">
              <w:rPr>
                <w:rFonts w:ascii="Arial" w:hAnsi="Arial" w:cs="Arial"/>
                <w:b/>
                <w:sz w:val="20"/>
                <w:szCs w:val="20"/>
              </w:rPr>
              <w:t>Enrollment</w:t>
            </w:r>
          </w:p>
        </w:tc>
      </w:tr>
      <w:tr w:rsidR="004F6174" w:rsidRPr="00EF67B9" w14:paraId="18A29B88" w14:textId="77777777" w:rsidTr="00C96527">
        <w:tc>
          <w:tcPr>
            <w:tcW w:w="1098" w:type="dxa"/>
          </w:tcPr>
          <w:p w14:paraId="715B7644" w14:textId="77777777" w:rsidR="004F6174" w:rsidRDefault="004F6174" w:rsidP="00294521">
            <w:pPr>
              <w:pStyle w:val="NoSpacing"/>
              <w:rPr>
                <w:rFonts w:ascii="Arial" w:hAnsi="Arial" w:cs="Arial"/>
                <w:sz w:val="20"/>
                <w:szCs w:val="20"/>
              </w:rPr>
            </w:pPr>
          </w:p>
        </w:tc>
        <w:tc>
          <w:tcPr>
            <w:tcW w:w="1620" w:type="dxa"/>
          </w:tcPr>
          <w:p w14:paraId="5CD51054" w14:textId="77777777" w:rsidR="004F6174" w:rsidRPr="00EF67B9" w:rsidRDefault="004F6174" w:rsidP="00294521">
            <w:pPr>
              <w:pStyle w:val="NoSpacing"/>
              <w:rPr>
                <w:rFonts w:ascii="Arial" w:hAnsi="Arial" w:cs="Arial"/>
                <w:sz w:val="20"/>
                <w:szCs w:val="20"/>
              </w:rPr>
            </w:pPr>
          </w:p>
        </w:tc>
        <w:tc>
          <w:tcPr>
            <w:tcW w:w="2700" w:type="dxa"/>
          </w:tcPr>
          <w:p w14:paraId="74E049A5" w14:textId="77777777" w:rsidR="004F6174" w:rsidRPr="00EF67B9" w:rsidRDefault="004F6174" w:rsidP="00294521">
            <w:pPr>
              <w:pStyle w:val="NoSpacing"/>
              <w:rPr>
                <w:rFonts w:ascii="Arial" w:hAnsi="Arial" w:cs="Arial"/>
                <w:sz w:val="20"/>
                <w:szCs w:val="20"/>
              </w:rPr>
            </w:pPr>
          </w:p>
        </w:tc>
        <w:tc>
          <w:tcPr>
            <w:tcW w:w="1350" w:type="dxa"/>
          </w:tcPr>
          <w:p w14:paraId="5B7624B1" w14:textId="77777777" w:rsidR="004F6174" w:rsidRPr="00EF67B9" w:rsidRDefault="004F6174" w:rsidP="00294521">
            <w:pPr>
              <w:pStyle w:val="NoSpacing"/>
              <w:jc w:val="center"/>
              <w:rPr>
                <w:rFonts w:ascii="Arial" w:hAnsi="Arial" w:cs="Arial"/>
                <w:sz w:val="20"/>
                <w:szCs w:val="20"/>
              </w:rPr>
            </w:pPr>
          </w:p>
        </w:tc>
        <w:tc>
          <w:tcPr>
            <w:tcW w:w="1530" w:type="dxa"/>
          </w:tcPr>
          <w:p w14:paraId="5E6A8DEA" w14:textId="77777777" w:rsidR="004F6174" w:rsidRPr="00EF67B9" w:rsidRDefault="004F6174" w:rsidP="007B1541">
            <w:pPr>
              <w:pStyle w:val="NoSpacing"/>
              <w:rPr>
                <w:rFonts w:ascii="Arial" w:hAnsi="Arial" w:cs="Arial"/>
                <w:sz w:val="20"/>
                <w:szCs w:val="20"/>
              </w:rPr>
            </w:pPr>
          </w:p>
        </w:tc>
        <w:tc>
          <w:tcPr>
            <w:tcW w:w="1278" w:type="dxa"/>
          </w:tcPr>
          <w:p w14:paraId="38D32E43" w14:textId="77777777" w:rsidR="004F6174" w:rsidRPr="00EF67B9" w:rsidRDefault="004F6174" w:rsidP="005F5BCA">
            <w:pPr>
              <w:pStyle w:val="NoSpacing"/>
              <w:rPr>
                <w:rFonts w:ascii="Arial" w:hAnsi="Arial" w:cs="Arial"/>
                <w:sz w:val="20"/>
                <w:szCs w:val="20"/>
              </w:rPr>
            </w:pPr>
          </w:p>
        </w:tc>
      </w:tr>
      <w:tr w:rsidR="001717CE" w:rsidRPr="00EF67B9" w14:paraId="0659E92E" w14:textId="77777777" w:rsidTr="00C96527">
        <w:tc>
          <w:tcPr>
            <w:tcW w:w="1098" w:type="dxa"/>
          </w:tcPr>
          <w:p w14:paraId="3135660E" w14:textId="77777777" w:rsidR="001717CE" w:rsidRPr="00EF67B9" w:rsidRDefault="00C61121" w:rsidP="00294521">
            <w:pPr>
              <w:pStyle w:val="NoSpacing"/>
              <w:rPr>
                <w:rFonts w:ascii="Arial" w:hAnsi="Arial" w:cs="Arial"/>
                <w:sz w:val="20"/>
                <w:szCs w:val="20"/>
              </w:rPr>
            </w:pPr>
            <w:r>
              <w:rPr>
                <w:rFonts w:ascii="Arial" w:hAnsi="Arial" w:cs="Arial"/>
                <w:sz w:val="20"/>
                <w:szCs w:val="20"/>
              </w:rPr>
              <w:t>N/A</w:t>
            </w:r>
          </w:p>
        </w:tc>
        <w:tc>
          <w:tcPr>
            <w:tcW w:w="1620" w:type="dxa"/>
          </w:tcPr>
          <w:p w14:paraId="68990305" w14:textId="77777777" w:rsidR="001717CE" w:rsidRPr="00EF67B9" w:rsidRDefault="001717CE" w:rsidP="00294521">
            <w:pPr>
              <w:pStyle w:val="NoSpacing"/>
              <w:rPr>
                <w:rFonts w:ascii="Arial" w:hAnsi="Arial" w:cs="Arial"/>
                <w:sz w:val="20"/>
                <w:szCs w:val="20"/>
              </w:rPr>
            </w:pPr>
            <w:r w:rsidRPr="00EF67B9">
              <w:rPr>
                <w:rFonts w:ascii="Arial" w:hAnsi="Arial" w:cs="Arial"/>
                <w:sz w:val="20"/>
                <w:szCs w:val="20"/>
              </w:rPr>
              <w:t>EUS Course for Registered Nurses</w:t>
            </w:r>
          </w:p>
        </w:tc>
        <w:tc>
          <w:tcPr>
            <w:tcW w:w="2700" w:type="dxa"/>
          </w:tcPr>
          <w:p w14:paraId="5115D226" w14:textId="77777777" w:rsidR="001717CE" w:rsidRPr="00EF67B9" w:rsidRDefault="001717CE" w:rsidP="00294521">
            <w:pPr>
              <w:pStyle w:val="NoSpacing"/>
              <w:rPr>
                <w:rFonts w:ascii="Arial" w:hAnsi="Arial" w:cs="Arial"/>
                <w:sz w:val="20"/>
                <w:szCs w:val="20"/>
              </w:rPr>
            </w:pPr>
            <w:r w:rsidRPr="00EF67B9">
              <w:rPr>
                <w:rFonts w:ascii="Arial" w:hAnsi="Arial" w:cs="Arial"/>
                <w:sz w:val="20"/>
                <w:szCs w:val="20"/>
              </w:rPr>
              <w:t>Didactic lectures and live observation of procedure</w:t>
            </w:r>
            <w:r w:rsidR="002C70E0">
              <w:rPr>
                <w:rFonts w:ascii="Arial" w:hAnsi="Arial" w:cs="Arial"/>
                <w:sz w:val="20"/>
                <w:szCs w:val="20"/>
              </w:rPr>
              <w:t xml:space="preserve"> in our endoscopy unit</w:t>
            </w:r>
          </w:p>
        </w:tc>
        <w:tc>
          <w:tcPr>
            <w:tcW w:w="1350" w:type="dxa"/>
          </w:tcPr>
          <w:p w14:paraId="4D2BD4E5" w14:textId="77777777" w:rsidR="001717CE" w:rsidRPr="00EF67B9" w:rsidRDefault="001717CE" w:rsidP="00294521">
            <w:pPr>
              <w:pStyle w:val="NoSpacing"/>
              <w:jc w:val="center"/>
              <w:rPr>
                <w:rFonts w:ascii="Arial" w:hAnsi="Arial" w:cs="Arial"/>
                <w:sz w:val="20"/>
                <w:szCs w:val="20"/>
              </w:rPr>
            </w:pPr>
            <w:r w:rsidRPr="00EF67B9">
              <w:rPr>
                <w:rFonts w:ascii="Arial" w:hAnsi="Arial" w:cs="Arial"/>
                <w:sz w:val="20"/>
                <w:szCs w:val="20"/>
              </w:rPr>
              <w:t>Co-director</w:t>
            </w:r>
          </w:p>
        </w:tc>
        <w:tc>
          <w:tcPr>
            <w:tcW w:w="1530" w:type="dxa"/>
          </w:tcPr>
          <w:p w14:paraId="25932DE9" w14:textId="77777777" w:rsidR="007B1541" w:rsidRDefault="001717CE" w:rsidP="007B1541">
            <w:pPr>
              <w:pStyle w:val="NoSpacing"/>
              <w:rPr>
                <w:rFonts w:ascii="Arial" w:hAnsi="Arial" w:cs="Arial"/>
                <w:sz w:val="20"/>
                <w:szCs w:val="20"/>
              </w:rPr>
            </w:pPr>
            <w:r w:rsidRPr="00EF67B9">
              <w:rPr>
                <w:rFonts w:ascii="Arial" w:hAnsi="Arial" w:cs="Arial"/>
                <w:sz w:val="20"/>
                <w:szCs w:val="20"/>
              </w:rPr>
              <w:t>Two-day</w:t>
            </w:r>
          </w:p>
          <w:p w14:paraId="1A54F985" w14:textId="77777777" w:rsidR="007B1541" w:rsidRDefault="007B1541" w:rsidP="007B1541">
            <w:pPr>
              <w:pStyle w:val="NoSpacing"/>
              <w:rPr>
                <w:rFonts w:ascii="Arial" w:hAnsi="Arial" w:cs="Arial"/>
                <w:sz w:val="20"/>
                <w:szCs w:val="20"/>
              </w:rPr>
            </w:pPr>
            <w:r>
              <w:rPr>
                <w:rFonts w:ascii="Arial" w:hAnsi="Arial" w:cs="Arial"/>
                <w:sz w:val="20"/>
                <w:szCs w:val="20"/>
              </w:rPr>
              <w:t>2003, 2004,</w:t>
            </w:r>
          </w:p>
          <w:p w14:paraId="48F52DCB" w14:textId="77777777" w:rsidR="007B1541" w:rsidRDefault="007B1541" w:rsidP="007B1541">
            <w:pPr>
              <w:pStyle w:val="NoSpacing"/>
              <w:rPr>
                <w:rFonts w:ascii="Arial" w:hAnsi="Arial" w:cs="Arial"/>
                <w:sz w:val="20"/>
                <w:szCs w:val="20"/>
              </w:rPr>
            </w:pPr>
            <w:r>
              <w:rPr>
                <w:rFonts w:ascii="Arial" w:hAnsi="Arial" w:cs="Arial"/>
                <w:sz w:val="20"/>
                <w:szCs w:val="20"/>
              </w:rPr>
              <w:t>2005, 2006,</w:t>
            </w:r>
          </w:p>
          <w:p w14:paraId="00EAB3B8" w14:textId="2C6AC622" w:rsidR="007B1541" w:rsidRDefault="00E3583A" w:rsidP="007B1541">
            <w:pPr>
              <w:pStyle w:val="NoSpacing"/>
              <w:rPr>
                <w:rFonts w:ascii="Arial" w:hAnsi="Arial" w:cs="Arial"/>
                <w:sz w:val="20"/>
                <w:szCs w:val="20"/>
              </w:rPr>
            </w:pPr>
            <w:r>
              <w:rPr>
                <w:rFonts w:ascii="Arial" w:hAnsi="Arial" w:cs="Arial"/>
                <w:sz w:val="20"/>
                <w:szCs w:val="20"/>
              </w:rPr>
              <w:t>2007,</w:t>
            </w:r>
            <w:r w:rsidR="00D025D3">
              <w:rPr>
                <w:rFonts w:ascii="Arial" w:hAnsi="Arial" w:cs="Arial"/>
                <w:sz w:val="20"/>
                <w:szCs w:val="20"/>
              </w:rPr>
              <w:t xml:space="preserve"> </w:t>
            </w:r>
            <w:r>
              <w:rPr>
                <w:rFonts w:ascii="Arial" w:hAnsi="Arial" w:cs="Arial"/>
                <w:sz w:val="20"/>
                <w:szCs w:val="20"/>
              </w:rPr>
              <w:t>2008</w:t>
            </w:r>
            <w:r w:rsidR="00BF15B7">
              <w:rPr>
                <w:rFonts w:ascii="Arial" w:hAnsi="Arial" w:cs="Arial"/>
                <w:sz w:val="20"/>
                <w:szCs w:val="20"/>
              </w:rPr>
              <w:t>,</w:t>
            </w:r>
          </w:p>
          <w:p w14:paraId="46FD4DB2" w14:textId="44E17CD2" w:rsidR="001717CE" w:rsidRPr="00EF67B9" w:rsidRDefault="001717CE" w:rsidP="00E3583A">
            <w:pPr>
              <w:pStyle w:val="NoSpacing"/>
              <w:rPr>
                <w:rFonts w:ascii="Arial" w:hAnsi="Arial" w:cs="Arial"/>
                <w:sz w:val="20"/>
                <w:szCs w:val="20"/>
              </w:rPr>
            </w:pPr>
            <w:r w:rsidRPr="00EF67B9">
              <w:rPr>
                <w:rFonts w:ascii="Arial" w:hAnsi="Arial" w:cs="Arial"/>
                <w:sz w:val="20"/>
                <w:szCs w:val="20"/>
              </w:rPr>
              <w:t>2010,</w:t>
            </w:r>
            <w:r w:rsidR="007B1541">
              <w:rPr>
                <w:rFonts w:ascii="Arial" w:hAnsi="Arial" w:cs="Arial"/>
                <w:sz w:val="20"/>
                <w:szCs w:val="20"/>
              </w:rPr>
              <w:t xml:space="preserve"> </w:t>
            </w:r>
            <w:r w:rsidRPr="00EF67B9">
              <w:rPr>
                <w:rFonts w:ascii="Arial" w:hAnsi="Arial" w:cs="Arial"/>
                <w:sz w:val="20"/>
                <w:szCs w:val="20"/>
              </w:rPr>
              <w:t>2011</w:t>
            </w:r>
            <w:r w:rsidR="00BF15B7">
              <w:rPr>
                <w:rFonts w:ascii="Arial" w:hAnsi="Arial" w:cs="Arial"/>
                <w:sz w:val="20"/>
                <w:szCs w:val="20"/>
              </w:rPr>
              <w:t xml:space="preserve"> </w:t>
            </w:r>
          </w:p>
        </w:tc>
        <w:tc>
          <w:tcPr>
            <w:tcW w:w="1278" w:type="dxa"/>
          </w:tcPr>
          <w:p w14:paraId="7E9A73D0" w14:textId="77777777" w:rsidR="001717CE" w:rsidRPr="00EF67B9" w:rsidRDefault="001717CE" w:rsidP="005F5BCA">
            <w:pPr>
              <w:pStyle w:val="NoSpacing"/>
              <w:rPr>
                <w:rFonts w:ascii="Arial" w:hAnsi="Arial" w:cs="Arial"/>
                <w:sz w:val="20"/>
                <w:szCs w:val="20"/>
              </w:rPr>
            </w:pPr>
            <w:r w:rsidRPr="00EF67B9">
              <w:rPr>
                <w:rFonts w:ascii="Arial" w:hAnsi="Arial" w:cs="Arial"/>
                <w:sz w:val="20"/>
                <w:szCs w:val="20"/>
              </w:rPr>
              <w:t>8-10</w:t>
            </w:r>
          </w:p>
        </w:tc>
      </w:tr>
      <w:tr w:rsidR="005F5BCA" w:rsidRPr="00EF67B9" w14:paraId="5A79DD7B" w14:textId="77777777" w:rsidTr="00C96527">
        <w:tc>
          <w:tcPr>
            <w:tcW w:w="1098" w:type="dxa"/>
          </w:tcPr>
          <w:p w14:paraId="42532B81" w14:textId="77777777" w:rsidR="005F5BCA" w:rsidRPr="00EF67B9" w:rsidRDefault="005F5BCA" w:rsidP="00294521">
            <w:pPr>
              <w:pStyle w:val="NoSpacing"/>
              <w:rPr>
                <w:rFonts w:ascii="Arial" w:hAnsi="Arial" w:cs="Arial"/>
                <w:sz w:val="20"/>
                <w:szCs w:val="20"/>
              </w:rPr>
            </w:pPr>
          </w:p>
        </w:tc>
        <w:tc>
          <w:tcPr>
            <w:tcW w:w="1620" w:type="dxa"/>
          </w:tcPr>
          <w:p w14:paraId="0BB8CAA2" w14:textId="77777777" w:rsidR="005F5BCA" w:rsidRPr="00EF67B9" w:rsidRDefault="005F5BCA" w:rsidP="00294521">
            <w:pPr>
              <w:pStyle w:val="NoSpacing"/>
              <w:rPr>
                <w:rFonts w:ascii="Arial" w:hAnsi="Arial" w:cs="Arial"/>
                <w:sz w:val="20"/>
                <w:szCs w:val="20"/>
              </w:rPr>
            </w:pPr>
          </w:p>
        </w:tc>
        <w:tc>
          <w:tcPr>
            <w:tcW w:w="2700" w:type="dxa"/>
          </w:tcPr>
          <w:p w14:paraId="4B42695D" w14:textId="77777777" w:rsidR="005F5BCA" w:rsidRPr="00EF67B9" w:rsidRDefault="005F5BCA" w:rsidP="00294521">
            <w:pPr>
              <w:pStyle w:val="NoSpacing"/>
              <w:rPr>
                <w:rFonts w:ascii="Arial" w:hAnsi="Arial" w:cs="Arial"/>
                <w:sz w:val="20"/>
                <w:szCs w:val="20"/>
              </w:rPr>
            </w:pPr>
          </w:p>
        </w:tc>
        <w:tc>
          <w:tcPr>
            <w:tcW w:w="1350" w:type="dxa"/>
          </w:tcPr>
          <w:p w14:paraId="4DD0FDAF" w14:textId="77777777" w:rsidR="005F5BCA" w:rsidRPr="00EF67B9" w:rsidRDefault="005F5BCA" w:rsidP="00294521">
            <w:pPr>
              <w:pStyle w:val="NoSpacing"/>
              <w:jc w:val="center"/>
              <w:rPr>
                <w:rFonts w:ascii="Arial" w:hAnsi="Arial" w:cs="Arial"/>
                <w:sz w:val="20"/>
                <w:szCs w:val="20"/>
              </w:rPr>
            </w:pPr>
          </w:p>
        </w:tc>
        <w:tc>
          <w:tcPr>
            <w:tcW w:w="1530" w:type="dxa"/>
          </w:tcPr>
          <w:p w14:paraId="65A107CD" w14:textId="77777777" w:rsidR="005F5BCA" w:rsidRPr="00EF67B9" w:rsidRDefault="005F5BCA" w:rsidP="005F5BCA">
            <w:pPr>
              <w:pStyle w:val="NoSpacing"/>
              <w:rPr>
                <w:rFonts w:ascii="Arial" w:hAnsi="Arial" w:cs="Arial"/>
                <w:sz w:val="20"/>
                <w:szCs w:val="20"/>
              </w:rPr>
            </w:pPr>
          </w:p>
        </w:tc>
        <w:tc>
          <w:tcPr>
            <w:tcW w:w="1278" w:type="dxa"/>
          </w:tcPr>
          <w:p w14:paraId="6DB52C85" w14:textId="77777777" w:rsidR="005F5BCA" w:rsidRPr="00EF67B9" w:rsidRDefault="005F5BCA" w:rsidP="005F5BCA">
            <w:pPr>
              <w:pStyle w:val="NoSpacing"/>
              <w:rPr>
                <w:rFonts w:ascii="Arial" w:hAnsi="Arial" w:cs="Arial"/>
                <w:sz w:val="20"/>
                <w:szCs w:val="20"/>
              </w:rPr>
            </w:pPr>
          </w:p>
        </w:tc>
      </w:tr>
      <w:tr w:rsidR="001717CE" w:rsidRPr="00EF67B9" w14:paraId="0AD35729" w14:textId="77777777" w:rsidTr="00C96527">
        <w:tc>
          <w:tcPr>
            <w:tcW w:w="1098" w:type="dxa"/>
          </w:tcPr>
          <w:p w14:paraId="10329892" w14:textId="77777777" w:rsidR="001717CE" w:rsidRPr="00EF67B9" w:rsidRDefault="00C61121" w:rsidP="00294521">
            <w:pPr>
              <w:pStyle w:val="NoSpacing"/>
              <w:rPr>
                <w:rFonts w:ascii="Arial" w:hAnsi="Arial" w:cs="Arial"/>
                <w:sz w:val="20"/>
                <w:szCs w:val="20"/>
              </w:rPr>
            </w:pPr>
            <w:r>
              <w:rPr>
                <w:rFonts w:ascii="Arial" w:hAnsi="Arial" w:cs="Arial"/>
                <w:sz w:val="20"/>
                <w:szCs w:val="20"/>
              </w:rPr>
              <w:t>N/A</w:t>
            </w:r>
          </w:p>
        </w:tc>
        <w:tc>
          <w:tcPr>
            <w:tcW w:w="1620" w:type="dxa"/>
          </w:tcPr>
          <w:p w14:paraId="0013C733" w14:textId="77777777" w:rsidR="001717CE" w:rsidRPr="00EF67B9" w:rsidRDefault="001717CE" w:rsidP="00294521">
            <w:pPr>
              <w:pStyle w:val="NoSpacing"/>
              <w:rPr>
                <w:rFonts w:ascii="Arial" w:hAnsi="Arial" w:cs="Arial"/>
                <w:sz w:val="20"/>
                <w:szCs w:val="20"/>
              </w:rPr>
            </w:pPr>
            <w:r w:rsidRPr="00EF67B9">
              <w:rPr>
                <w:rFonts w:ascii="Arial" w:hAnsi="Arial" w:cs="Arial"/>
                <w:sz w:val="20"/>
                <w:szCs w:val="20"/>
              </w:rPr>
              <w:t>EUS Course for Physicians</w:t>
            </w:r>
          </w:p>
        </w:tc>
        <w:tc>
          <w:tcPr>
            <w:tcW w:w="2700" w:type="dxa"/>
          </w:tcPr>
          <w:p w14:paraId="11CD9ECF" w14:textId="77777777" w:rsidR="001717CE" w:rsidRPr="00EF67B9" w:rsidRDefault="001717CE" w:rsidP="00294521">
            <w:pPr>
              <w:pStyle w:val="NoSpacing"/>
              <w:rPr>
                <w:rFonts w:ascii="Arial" w:hAnsi="Arial" w:cs="Arial"/>
                <w:sz w:val="20"/>
                <w:szCs w:val="20"/>
              </w:rPr>
            </w:pPr>
            <w:r w:rsidRPr="00EF67B9">
              <w:rPr>
                <w:rFonts w:ascii="Arial" w:hAnsi="Arial" w:cs="Arial"/>
                <w:sz w:val="20"/>
                <w:szCs w:val="20"/>
              </w:rPr>
              <w:t>Didactic lectures and live observation of procedure</w:t>
            </w:r>
            <w:r w:rsidR="002C70E0">
              <w:rPr>
                <w:rFonts w:ascii="Arial" w:hAnsi="Arial" w:cs="Arial"/>
                <w:sz w:val="20"/>
                <w:szCs w:val="20"/>
              </w:rPr>
              <w:t xml:space="preserve"> in our endoscopy unit in our endoscopy unit</w:t>
            </w:r>
          </w:p>
        </w:tc>
        <w:tc>
          <w:tcPr>
            <w:tcW w:w="1350" w:type="dxa"/>
          </w:tcPr>
          <w:p w14:paraId="18523648" w14:textId="77777777" w:rsidR="001717CE" w:rsidRPr="00EF67B9" w:rsidRDefault="001717CE" w:rsidP="00294521">
            <w:pPr>
              <w:pStyle w:val="NoSpacing"/>
              <w:jc w:val="center"/>
              <w:rPr>
                <w:rFonts w:ascii="Arial" w:hAnsi="Arial" w:cs="Arial"/>
                <w:sz w:val="20"/>
                <w:szCs w:val="20"/>
              </w:rPr>
            </w:pPr>
            <w:r w:rsidRPr="00EF67B9">
              <w:rPr>
                <w:rFonts w:ascii="Arial" w:hAnsi="Arial" w:cs="Arial"/>
                <w:sz w:val="20"/>
                <w:szCs w:val="20"/>
              </w:rPr>
              <w:t>Co-director</w:t>
            </w:r>
          </w:p>
        </w:tc>
        <w:tc>
          <w:tcPr>
            <w:tcW w:w="1530" w:type="dxa"/>
          </w:tcPr>
          <w:p w14:paraId="24F92971" w14:textId="77777777" w:rsidR="001717CE" w:rsidRPr="00EF67B9" w:rsidRDefault="001717CE" w:rsidP="005F5BCA">
            <w:pPr>
              <w:pStyle w:val="NoSpacing"/>
              <w:rPr>
                <w:rFonts w:ascii="Arial" w:hAnsi="Arial" w:cs="Arial"/>
                <w:sz w:val="20"/>
                <w:szCs w:val="20"/>
              </w:rPr>
            </w:pPr>
            <w:r w:rsidRPr="00EF67B9">
              <w:rPr>
                <w:rFonts w:ascii="Arial" w:hAnsi="Arial" w:cs="Arial"/>
                <w:sz w:val="20"/>
                <w:szCs w:val="20"/>
              </w:rPr>
              <w:t>Two-day</w:t>
            </w:r>
          </w:p>
          <w:p w14:paraId="05B787B3" w14:textId="77777777" w:rsidR="001717CE" w:rsidRPr="00EF67B9" w:rsidRDefault="001717CE" w:rsidP="00294521">
            <w:pPr>
              <w:pStyle w:val="NoSpacing"/>
              <w:jc w:val="center"/>
              <w:rPr>
                <w:rFonts w:ascii="Arial" w:hAnsi="Arial" w:cs="Arial"/>
                <w:sz w:val="20"/>
                <w:szCs w:val="20"/>
              </w:rPr>
            </w:pPr>
            <w:r w:rsidRPr="00EF67B9">
              <w:rPr>
                <w:rFonts w:ascii="Arial" w:hAnsi="Arial" w:cs="Arial"/>
                <w:sz w:val="20"/>
                <w:szCs w:val="20"/>
              </w:rPr>
              <w:t>2003, 2008</w:t>
            </w:r>
          </w:p>
        </w:tc>
        <w:tc>
          <w:tcPr>
            <w:tcW w:w="1278" w:type="dxa"/>
          </w:tcPr>
          <w:p w14:paraId="6CDD8F67" w14:textId="77777777" w:rsidR="001717CE" w:rsidRPr="00EF67B9" w:rsidRDefault="001717CE" w:rsidP="005F5BCA">
            <w:pPr>
              <w:pStyle w:val="NoSpacing"/>
              <w:rPr>
                <w:rFonts w:ascii="Arial" w:hAnsi="Arial" w:cs="Arial"/>
                <w:sz w:val="20"/>
                <w:szCs w:val="20"/>
              </w:rPr>
            </w:pPr>
            <w:r w:rsidRPr="00EF67B9">
              <w:rPr>
                <w:rFonts w:ascii="Arial" w:hAnsi="Arial" w:cs="Arial"/>
                <w:sz w:val="20"/>
                <w:szCs w:val="20"/>
              </w:rPr>
              <w:t>8-10</w:t>
            </w:r>
          </w:p>
        </w:tc>
      </w:tr>
    </w:tbl>
    <w:p w14:paraId="68C3735E" w14:textId="77777777" w:rsidR="00117EF5" w:rsidRPr="00EF67B9" w:rsidRDefault="00117EF5">
      <w:pPr>
        <w:pStyle w:val="NoSpacing"/>
        <w:rPr>
          <w:rFonts w:ascii="Arial" w:hAnsi="Arial" w:cs="Arial"/>
          <w:sz w:val="20"/>
          <w:szCs w:val="20"/>
        </w:rPr>
      </w:pPr>
    </w:p>
    <w:p w14:paraId="2D2DD52F" w14:textId="77777777" w:rsidR="00A665AD" w:rsidRDefault="00A665AD">
      <w:pPr>
        <w:pStyle w:val="NoSpacing"/>
        <w:rPr>
          <w:rFonts w:ascii="Arial" w:hAnsi="Arial" w:cs="Arial"/>
          <w:sz w:val="20"/>
          <w:szCs w:val="20"/>
        </w:rPr>
      </w:pPr>
    </w:p>
    <w:p w14:paraId="52584576" w14:textId="77777777" w:rsidR="007B753E" w:rsidRDefault="007B753E">
      <w:pPr>
        <w:pStyle w:val="NoSpacing"/>
        <w:rPr>
          <w:rFonts w:ascii="Arial" w:hAnsi="Arial" w:cs="Arial"/>
          <w:sz w:val="20"/>
          <w:szCs w:val="20"/>
        </w:rPr>
      </w:pPr>
    </w:p>
    <w:p w14:paraId="1F6DB475" w14:textId="77777777" w:rsidR="00117EF5" w:rsidRPr="004136DB" w:rsidRDefault="001717CE">
      <w:pPr>
        <w:pStyle w:val="NoSpacing"/>
        <w:rPr>
          <w:rFonts w:ascii="Arial" w:hAnsi="Arial" w:cs="Arial"/>
          <w:sz w:val="24"/>
          <w:szCs w:val="20"/>
        </w:rPr>
      </w:pPr>
      <w:r w:rsidRPr="004136DB">
        <w:rPr>
          <w:rFonts w:ascii="Arial" w:hAnsi="Arial" w:cs="Arial"/>
          <w:sz w:val="24"/>
          <w:szCs w:val="20"/>
        </w:rPr>
        <w:t>MENTORING</w:t>
      </w:r>
    </w:p>
    <w:p w14:paraId="4EB0B841" w14:textId="77777777" w:rsidR="00C61121" w:rsidRPr="004136DB" w:rsidRDefault="00C61121">
      <w:pPr>
        <w:pStyle w:val="NoSpacing"/>
        <w:rPr>
          <w:rFonts w:ascii="Arial" w:hAnsi="Arial" w:cs="Arial"/>
          <w:szCs w:val="20"/>
        </w:rPr>
      </w:pPr>
    </w:p>
    <w:p w14:paraId="6C9987F4" w14:textId="77777777" w:rsidR="00F371EE" w:rsidRPr="004136DB" w:rsidRDefault="00F371EE">
      <w:pPr>
        <w:pStyle w:val="NoSpacing"/>
        <w:rPr>
          <w:rFonts w:ascii="Arial" w:hAnsi="Arial" w:cs="Arial"/>
          <w:sz w:val="24"/>
          <w:szCs w:val="20"/>
        </w:rPr>
      </w:pPr>
      <w:r w:rsidRPr="004136DB">
        <w:rPr>
          <w:rFonts w:ascii="Arial" w:hAnsi="Arial" w:cs="Arial"/>
          <w:sz w:val="24"/>
          <w:szCs w:val="20"/>
        </w:rPr>
        <w:t>Endoscopic Ultrasound Fellows</w:t>
      </w:r>
    </w:p>
    <w:tbl>
      <w:tblPr>
        <w:tblStyle w:val="Style1"/>
        <w:tblW w:w="9830" w:type="dxa"/>
        <w:tblLook w:val="04A0" w:firstRow="1" w:lastRow="0" w:firstColumn="1" w:lastColumn="0" w:noHBand="0" w:noVBand="1"/>
      </w:tblPr>
      <w:tblGrid>
        <w:gridCol w:w="3451"/>
        <w:gridCol w:w="257"/>
        <w:gridCol w:w="3083"/>
        <w:gridCol w:w="3039"/>
      </w:tblGrid>
      <w:tr w:rsidR="00F02787" w:rsidRPr="00EF67B9" w14:paraId="73A97BF3" w14:textId="77777777" w:rsidTr="000243F3">
        <w:trPr>
          <w:trHeight w:val="285"/>
        </w:trPr>
        <w:tc>
          <w:tcPr>
            <w:tcW w:w="3451" w:type="dxa"/>
          </w:tcPr>
          <w:p w14:paraId="59017C86" w14:textId="77777777" w:rsidR="00F02787" w:rsidRPr="005F5BCA" w:rsidRDefault="00F02787" w:rsidP="005F5BCA">
            <w:pPr>
              <w:pStyle w:val="NoSpacing"/>
              <w:rPr>
                <w:rFonts w:ascii="Arial" w:hAnsi="Arial" w:cs="Arial"/>
                <w:b/>
                <w:sz w:val="20"/>
                <w:szCs w:val="20"/>
              </w:rPr>
            </w:pPr>
            <w:r w:rsidRPr="005F5BCA">
              <w:rPr>
                <w:rFonts w:ascii="Arial" w:hAnsi="Arial" w:cs="Arial"/>
                <w:b/>
                <w:sz w:val="20"/>
                <w:szCs w:val="20"/>
              </w:rPr>
              <w:t>Individual</w:t>
            </w:r>
          </w:p>
        </w:tc>
        <w:tc>
          <w:tcPr>
            <w:tcW w:w="3340" w:type="dxa"/>
            <w:gridSpan w:val="2"/>
          </w:tcPr>
          <w:p w14:paraId="2912F547" w14:textId="77777777" w:rsidR="00F02787" w:rsidRPr="005F5BCA" w:rsidRDefault="00F02787" w:rsidP="005F5BCA">
            <w:pPr>
              <w:pStyle w:val="NoSpacing"/>
              <w:rPr>
                <w:rFonts w:ascii="Arial" w:hAnsi="Arial" w:cs="Arial"/>
                <w:b/>
                <w:sz w:val="20"/>
                <w:szCs w:val="20"/>
              </w:rPr>
            </w:pPr>
            <w:r w:rsidRPr="005F5BCA">
              <w:rPr>
                <w:rFonts w:ascii="Arial" w:hAnsi="Arial" w:cs="Arial"/>
                <w:b/>
                <w:sz w:val="20"/>
                <w:szCs w:val="20"/>
              </w:rPr>
              <w:t>Role</w:t>
            </w:r>
          </w:p>
        </w:tc>
        <w:tc>
          <w:tcPr>
            <w:tcW w:w="3039" w:type="dxa"/>
          </w:tcPr>
          <w:p w14:paraId="57585B0A" w14:textId="77777777" w:rsidR="00F02787" w:rsidRPr="005F5BCA" w:rsidRDefault="00F02787" w:rsidP="005F5BCA">
            <w:pPr>
              <w:pStyle w:val="NoSpacing"/>
              <w:rPr>
                <w:rFonts w:ascii="Arial" w:hAnsi="Arial" w:cs="Arial"/>
                <w:b/>
                <w:sz w:val="20"/>
                <w:szCs w:val="20"/>
              </w:rPr>
            </w:pPr>
            <w:r w:rsidRPr="005F5BCA">
              <w:rPr>
                <w:rFonts w:ascii="Arial" w:hAnsi="Arial" w:cs="Arial"/>
                <w:b/>
                <w:sz w:val="20"/>
                <w:szCs w:val="20"/>
              </w:rPr>
              <w:t>Inclusive Dates</w:t>
            </w:r>
          </w:p>
        </w:tc>
      </w:tr>
      <w:tr w:rsidR="005F5BCA" w:rsidRPr="00EF67B9" w14:paraId="7232D833" w14:textId="77777777" w:rsidTr="000243F3">
        <w:trPr>
          <w:trHeight w:val="198"/>
        </w:trPr>
        <w:tc>
          <w:tcPr>
            <w:tcW w:w="3451" w:type="dxa"/>
          </w:tcPr>
          <w:p w14:paraId="48051A01" w14:textId="77777777" w:rsidR="005F5BCA" w:rsidRPr="00EF67B9" w:rsidRDefault="005F5BCA" w:rsidP="00294521">
            <w:pPr>
              <w:pStyle w:val="NoSpacing"/>
              <w:rPr>
                <w:rFonts w:ascii="Arial" w:hAnsi="Arial" w:cs="Arial"/>
                <w:sz w:val="20"/>
                <w:szCs w:val="20"/>
              </w:rPr>
            </w:pPr>
          </w:p>
        </w:tc>
        <w:tc>
          <w:tcPr>
            <w:tcW w:w="3340" w:type="dxa"/>
            <w:gridSpan w:val="2"/>
          </w:tcPr>
          <w:p w14:paraId="06C3749B" w14:textId="77777777" w:rsidR="005F5BCA" w:rsidRPr="00EF67B9" w:rsidRDefault="005F5BCA" w:rsidP="00294521">
            <w:pPr>
              <w:pStyle w:val="NoSpacing"/>
              <w:rPr>
                <w:rFonts w:ascii="Arial" w:hAnsi="Arial" w:cs="Arial"/>
                <w:sz w:val="20"/>
                <w:szCs w:val="20"/>
              </w:rPr>
            </w:pPr>
          </w:p>
        </w:tc>
        <w:tc>
          <w:tcPr>
            <w:tcW w:w="3039" w:type="dxa"/>
          </w:tcPr>
          <w:p w14:paraId="135D026D" w14:textId="77777777" w:rsidR="005F5BCA" w:rsidRPr="00EF67B9" w:rsidRDefault="005F5BCA" w:rsidP="005F5BCA">
            <w:pPr>
              <w:pStyle w:val="NoSpacing"/>
              <w:rPr>
                <w:rFonts w:ascii="Arial" w:hAnsi="Arial" w:cs="Arial"/>
                <w:sz w:val="20"/>
                <w:szCs w:val="20"/>
              </w:rPr>
            </w:pPr>
          </w:p>
        </w:tc>
      </w:tr>
      <w:tr w:rsidR="00F02787" w:rsidRPr="00EF67B9" w14:paraId="494F7444" w14:textId="77777777" w:rsidTr="000243F3">
        <w:trPr>
          <w:trHeight w:val="468"/>
        </w:trPr>
        <w:tc>
          <w:tcPr>
            <w:tcW w:w="3451" w:type="dxa"/>
          </w:tcPr>
          <w:p w14:paraId="239D1D1B"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Wail Youssef, MD</w:t>
            </w:r>
          </w:p>
        </w:tc>
        <w:tc>
          <w:tcPr>
            <w:tcW w:w="3340" w:type="dxa"/>
            <w:gridSpan w:val="2"/>
          </w:tcPr>
          <w:p w14:paraId="5D7262F5"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084B3C28" w14:textId="77777777" w:rsidR="00F02787" w:rsidRPr="00EF67B9" w:rsidRDefault="00F02787" w:rsidP="005F5BCA">
            <w:pPr>
              <w:pStyle w:val="NoSpacing"/>
              <w:rPr>
                <w:rFonts w:ascii="Arial" w:hAnsi="Arial" w:cs="Arial"/>
                <w:sz w:val="20"/>
                <w:szCs w:val="20"/>
              </w:rPr>
            </w:pPr>
            <w:r w:rsidRPr="00EF67B9">
              <w:rPr>
                <w:rFonts w:ascii="Arial" w:hAnsi="Arial" w:cs="Arial"/>
                <w:sz w:val="20"/>
                <w:szCs w:val="20"/>
              </w:rPr>
              <w:t xml:space="preserve">January 2004 - March </w:t>
            </w:r>
            <w:r w:rsidR="005F5BCA">
              <w:rPr>
                <w:rFonts w:ascii="Arial" w:hAnsi="Arial" w:cs="Arial"/>
                <w:sz w:val="20"/>
                <w:szCs w:val="20"/>
              </w:rPr>
              <w:t>2</w:t>
            </w:r>
            <w:r w:rsidRPr="00EF67B9">
              <w:rPr>
                <w:rFonts w:ascii="Arial" w:hAnsi="Arial" w:cs="Arial"/>
                <w:sz w:val="20"/>
                <w:szCs w:val="20"/>
              </w:rPr>
              <w:t>004</w:t>
            </w:r>
          </w:p>
        </w:tc>
      </w:tr>
      <w:tr w:rsidR="005F5BCA" w:rsidRPr="00EF67B9" w14:paraId="097F9E5D" w14:textId="77777777" w:rsidTr="000243F3">
        <w:trPr>
          <w:trHeight w:val="216"/>
        </w:trPr>
        <w:tc>
          <w:tcPr>
            <w:tcW w:w="3451" w:type="dxa"/>
          </w:tcPr>
          <w:p w14:paraId="082C3537" w14:textId="77777777" w:rsidR="005F5BCA" w:rsidRPr="00EF67B9" w:rsidRDefault="005F5BCA" w:rsidP="00294521">
            <w:pPr>
              <w:pStyle w:val="NoSpacing"/>
              <w:rPr>
                <w:rFonts w:ascii="Arial" w:hAnsi="Arial" w:cs="Arial"/>
                <w:sz w:val="20"/>
                <w:szCs w:val="20"/>
              </w:rPr>
            </w:pPr>
          </w:p>
        </w:tc>
        <w:tc>
          <w:tcPr>
            <w:tcW w:w="3340" w:type="dxa"/>
            <w:gridSpan w:val="2"/>
          </w:tcPr>
          <w:p w14:paraId="230230A9" w14:textId="77777777" w:rsidR="005F5BCA" w:rsidRPr="00EF67B9" w:rsidRDefault="005F5BCA" w:rsidP="00294521">
            <w:pPr>
              <w:pStyle w:val="NoSpacing"/>
              <w:rPr>
                <w:rFonts w:ascii="Arial" w:hAnsi="Arial" w:cs="Arial"/>
                <w:sz w:val="20"/>
                <w:szCs w:val="20"/>
              </w:rPr>
            </w:pPr>
          </w:p>
        </w:tc>
        <w:tc>
          <w:tcPr>
            <w:tcW w:w="3039" w:type="dxa"/>
          </w:tcPr>
          <w:p w14:paraId="26118748" w14:textId="77777777" w:rsidR="005F5BCA" w:rsidRPr="00EF67B9" w:rsidRDefault="005F5BCA" w:rsidP="005F5BCA">
            <w:pPr>
              <w:pStyle w:val="NoSpacing"/>
              <w:rPr>
                <w:rFonts w:ascii="Arial" w:hAnsi="Arial" w:cs="Arial"/>
                <w:sz w:val="20"/>
                <w:szCs w:val="20"/>
              </w:rPr>
            </w:pPr>
          </w:p>
        </w:tc>
      </w:tr>
      <w:tr w:rsidR="00F02787" w:rsidRPr="00EF67B9" w14:paraId="48E2E1E9" w14:textId="77777777" w:rsidTr="000243F3">
        <w:trPr>
          <w:trHeight w:val="450"/>
        </w:trPr>
        <w:tc>
          <w:tcPr>
            <w:tcW w:w="3451" w:type="dxa"/>
          </w:tcPr>
          <w:p w14:paraId="7FEB1B04"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Wee-Chin Lim, MBBS</w:t>
            </w:r>
          </w:p>
        </w:tc>
        <w:tc>
          <w:tcPr>
            <w:tcW w:w="3340" w:type="dxa"/>
            <w:gridSpan w:val="2"/>
          </w:tcPr>
          <w:p w14:paraId="7978625C"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1A6251A5" w14:textId="77777777" w:rsidR="00F02787" w:rsidRPr="00EF67B9" w:rsidRDefault="00F02787" w:rsidP="005F5BCA">
            <w:pPr>
              <w:pStyle w:val="NoSpacing"/>
              <w:rPr>
                <w:rFonts w:ascii="Arial" w:hAnsi="Arial" w:cs="Arial"/>
                <w:sz w:val="20"/>
                <w:szCs w:val="20"/>
              </w:rPr>
            </w:pPr>
            <w:r w:rsidRPr="00EF67B9">
              <w:rPr>
                <w:rFonts w:ascii="Arial" w:hAnsi="Arial" w:cs="Arial"/>
                <w:sz w:val="20"/>
                <w:szCs w:val="20"/>
              </w:rPr>
              <w:t>July 2004 - January 2005</w:t>
            </w:r>
          </w:p>
        </w:tc>
      </w:tr>
      <w:tr w:rsidR="005F5BCA" w:rsidRPr="00EF67B9" w14:paraId="091DCDF5" w14:textId="77777777" w:rsidTr="000243F3">
        <w:trPr>
          <w:trHeight w:val="243"/>
        </w:trPr>
        <w:tc>
          <w:tcPr>
            <w:tcW w:w="3451" w:type="dxa"/>
          </w:tcPr>
          <w:p w14:paraId="43017F9C" w14:textId="77777777" w:rsidR="005F5BCA" w:rsidRPr="00EF67B9" w:rsidRDefault="005F5BCA" w:rsidP="00294521">
            <w:pPr>
              <w:pStyle w:val="NoSpacing"/>
              <w:rPr>
                <w:rFonts w:ascii="Arial" w:hAnsi="Arial" w:cs="Arial"/>
                <w:sz w:val="20"/>
                <w:szCs w:val="20"/>
              </w:rPr>
            </w:pPr>
          </w:p>
        </w:tc>
        <w:tc>
          <w:tcPr>
            <w:tcW w:w="3340" w:type="dxa"/>
            <w:gridSpan w:val="2"/>
          </w:tcPr>
          <w:p w14:paraId="2B8966F4" w14:textId="77777777" w:rsidR="005F5BCA" w:rsidRPr="00EF67B9" w:rsidRDefault="005F5BCA" w:rsidP="00294521">
            <w:pPr>
              <w:pStyle w:val="NoSpacing"/>
              <w:rPr>
                <w:rFonts w:ascii="Arial" w:hAnsi="Arial" w:cs="Arial"/>
                <w:sz w:val="20"/>
                <w:szCs w:val="20"/>
              </w:rPr>
            </w:pPr>
          </w:p>
        </w:tc>
        <w:tc>
          <w:tcPr>
            <w:tcW w:w="3039" w:type="dxa"/>
          </w:tcPr>
          <w:p w14:paraId="513F6BF7" w14:textId="77777777" w:rsidR="005F5BCA" w:rsidRPr="00EF67B9" w:rsidRDefault="005F5BCA" w:rsidP="005F5BCA">
            <w:pPr>
              <w:pStyle w:val="NoSpacing"/>
              <w:rPr>
                <w:rFonts w:ascii="Arial" w:hAnsi="Arial" w:cs="Arial"/>
                <w:sz w:val="20"/>
                <w:szCs w:val="20"/>
              </w:rPr>
            </w:pPr>
          </w:p>
        </w:tc>
      </w:tr>
      <w:tr w:rsidR="00F02787" w:rsidRPr="00EF67B9" w14:paraId="7E476276" w14:textId="77777777" w:rsidTr="000243F3">
        <w:trPr>
          <w:trHeight w:val="441"/>
        </w:trPr>
        <w:tc>
          <w:tcPr>
            <w:tcW w:w="3451" w:type="dxa"/>
          </w:tcPr>
          <w:p w14:paraId="5772E0B5"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Shireen Pais, MD</w:t>
            </w:r>
          </w:p>
        </w:tc>
        <w:tc>
          <w:tcPr>
            <w:tcW w:w="3340" w:type="dxa"/>
            <w:gridSpan w:val="2"/>
          </w:tcPr>
          <w:p w14:paraId="6D235C23"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0092A97F" w14:textId="77777777" w:rsidR="00F02787" w:rsidRPr="00EF67B9" w:rsidRDefault="00F02787" w:rsidP="005F5BCA">
            <w:pPr>
              <w:pStyle w:val="NoSpacing"/>
              <w:rPr>
                <w:rFonts w:ascii="Arial" w:hAnsi="Arial" w:cs="Arial"/>
                <w:sz w:val="20"/>
                <w:szCs w:val="20"/>
              </w:rPr>
            </w:pPr>
            <w:r w:rsidRPr="00EF67B9">
              <w:rPr>
                <w:rFonts w:ascii="Arial" w:hAnsi="Arial" w:cs="Arial"/>
                <w:sz w:val="20"/>
                <w:szCs w:val="20"/>
              </w:rPr>
              <w:t>July 2005 - June 2006</w:t>
            </w:r>
          </w:p>
          <w:p w14:paraId="157D2D81" w14:textId="77777777" w:rsidR="00F02787" w:rsidRPr="00EF67B9" w:rsidRDefault="00F02787" w:rsidP="00F371EE">
            <w:pPr>
              <w:pStyle w:val="NoSpacing"/>
              <w:jc w:val="center"/>
              <w:rPr>
                <w:rFonts w:ascii="Arial" w:hAnsi="Arial" w:cs="Arial"/>
                <w:sz w:val="20"/>
                <w:szCs w:val="20"/>
              </w:rPr>
            </w:pPr>
          </w:p>
        </w:tc>
      </w:tr>
      <w:tr w:rsidR="005F5BCA" w:rsidRPr="00EF67B9" w14:paraId="323D1C39" w14:textId="77777777" w:rsidTr="000243F3">
        <w:trPr>
          <w:trHeight w:val="270"/>
        </w:trPr>
        <w:tc>
          <w:tcPr>
            <w:tcW w:w="3451" w:type="dxa"/>
          </w:tcPr>
          <w:p w14:paraId="139941D8" w14:textId="77777777" w:rsidR="005F5BCA" w:rsidRPr="00EF67B9" w:rsidRDefault="005F5BCA" w:rsidP="00294521">
            <w:pPr>
              <w:pStyle w:val="NoSpacing"/>
              <w:rPr>
                <w:rFonts w:ascii="Arial" w:hAnsi="Arial" w:cs="Arial"/>
                <w:sz w:val="20"/>
                <w:szCs w:val="20"/>
              </w:rPr>
            </w:pPr>
          </w:p>
        </w:tc>
        <w:tc>
          <w:tcPr>
            <w:tcW w:w="3340" w:type="dxa"/>
            <w:gridSpan w:val="2"/>
          </w:tcPr>
          <w:p w14:paraId="797FA5CD" w14:textId="77777777" w:rsidR="005F5BCA" w:rsidRPr="00EF67B9" w:rsidRDefault="005F5BCA" w:rsidP="00294521">
            <w:pPr>
              <w:pStyle w:val="NoSpacing"/>
              <w:rPr>
                <w:rFonts w:ascii="Arial" w:hAnsi="Arial" w:cs="Arial"/>
                <w:sz w:val="20"/>
                <w:szCs w:val="20"/>
              </w:rPr>
            </w:pPr>
          </w:p>
        </w:tc>
        <w:tc>
          <w:tcPr>
            <w:tcW w:w="3039" w:type="dxa"/>
          </w:tcPr>
          <w:p w14:paraId="31089B5D" w14:textId="77777777" w:rsidR="005F5BCA" w:rsidRPr="00EF67B9" w:rsidRDefault="005F5BCA" w:rsidP="005F5BCA">
            <w:pPr>
              <w:pStyle w:val="NoSpacing"/>
              <w:rPr>
                <w:rFonts w:ascii="Arial" w:hAnsi="Arial" w:cs="Arial"/>
                <w:sz w:val="20"/>
                <w:szCs w:val="20"/>
              </w:rPr>
            </w:pPr>
          </w:p>
        </w:tc>
      </w:tr>
      <w:tr w:rsidR="00F02787" w:rsidRPr="00EF67B9" w14:paraId="5B490AE7" w14:textId="77777777" w:rsidTr="000243F3">
        <w:trPr>
          <w:trHeight w:val="513"/>
        </w:trPr>
        <w:tc>
          <w:tcPr>
            <w:tcW w:w="3451" w:type="dxa"/>
          </w:tcPr>
          <w:p w14:paraId="6D707D96"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Siriboon Attasaranya, MBBS</w:t>
            </w:r>
          </w:p>
        </w:tc>
        <w:tc>
          <w:tcPr>
            <w:tcW w:w="3340" w:type="dxa"/>
            <w:gridSpan w:val="2"/>
          </w:tcPr>
          <w:p w14:paraId="0F8EDD41"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76CAC088" w14:textId="77777777" w:rsidR="00F02787" w:rsidRPr="00EF67B9" w:rsidRDefault="00F02787" w:rsidP="005F5BCA">
            <w:pPr>
              <w:pStyle w:val="NoSpacing"/>
              <w:rPr>
                <w:rFonts w:ascii="Arial" w:hAnsi="Arial" w:cs="Arial"/>
                <w:sz w:val="20"/>
                <w:szCs w:val="20"/>
              </w:rPr>
            </w:pPr>
            <w:r w:rsidRPr="00EF67B9">
              <w:rPr>
                <w:rFonts w:ascii="Arial" w:hAnsi="Arial" w:cs="Arial"/>
                <w:sz w:val="20"/>
                <w:szCs w:val="20"/>
              </w:rPr>
              <w:t xml:space="preserve">July 2005 </w:t>
            </w:r>
            <w:r w:rsidR="00E3583A">
              <w:rPr>
                <w:rFonts w:ascii="Arial" w:hAnsi="Arial" w:cs="Arial"/>
                <w:sz w:val="20"/>
                <w:szCs w:val="20"/>
              </w:rPr>
              <w:t xml:space="preserve">– </w:t>
            </w:r>
            <w:r w:rsidRPr="00EF67B9">
              <w:rPr>
                <w:rFonts w:ascii="Arial" w:hAnsi="Arial" w:cs="Arial"/>
                <w:sz w:val="20"/>
                <w:szCs w:val="20"/>
              </w:rPr>
              <w:t>June 2007</w:t>
            </w:r>
          </w:p>
        </w:tc>
      </w:tr>
      <w:tr w:rsidR="005F5BCA" w:rsidRPr="00EF67B9" w14:paraId="5CAF9A40" w14:textId="77777777" w:rsidTr="000243F3">
        <w:trPr>
          <w:trHeight w:val="207"/>
        </w:trPr>
        <w:tc>
          <w:tcPr>
            <w:tcW w:w="3451" w:type="dxa"/>
          </w:tcPr>
          <w:p w14:paraId="1C343688" w14:textId="77777777" w:rsidR="005F5BCA" w:rsidRPr="00EF67B9" w:rsidRDefault="005F5BCA" w:rsidP="00294521">
            <w:pPr>
              <w:pStyle w:val="NoSpacing"/>
              <w:rPr>
                <w:rFonts w:ascii="Arial" w:hAnsi="Arial" w:cs="Arial"/>
                <w:sz w:val="20"/>
                <w:szCs w:val="20"/>
              </w:rPr>
            </w:pPr>
          </w:p>
        </w:tc>
        <w:tc>
          <w:tcPr>
            <w:tcW w:w="3340" w:type="dxa"/>
            <w:gridSpan w:val="2"/>
          </w:tcPr>
          <w:p w14:paraId="1A1CC77D" w14:textId="77777777" w:rsidR="005F5BCA" w:rsidRPr="00EF67B9" w:rsidRDefault="005F5BCA" w:rsidP="00294521">
            <w:pPr>
              <w:pStyle w:val="NoSpacing"/>
              <w:rPr>
                <w:rFonts w:ascii="Arial" w:hAnsi="Arial" w:cs="Arial"/>
                <w:sz w:val="20"/>
                <w:szCs w:val="20"/>
              </w:rPr>
            </w:pPr>
          </w:p>
        </w:tc>
        <w:tc>
          <w:tcPr>
            <w:tcW w:w="3039" w:type="dxa"/>
          </w:tcPr>
          <w:p w14:paraId="5D1DD635" w14:textId="77777777" w:rsidR="005F5BCA" w:rsidRPr="00EF67B9" w:rsidRDefault="005F5BCA" w:rsidP="005F5BCA">
            <w:pPr>
              <w:pStyle w:val="NoSpacing"/>
              <w:rPr>
                <w:rFonts w:ascii="Arial" w:hAnsi="Arial" w:cs="Arial"/>
                <w:sz w:val="20"/>
                <w:szCs w:val="20"/>
              </w:rPr>
            </w:pPr>
          </w:p>
        </w:tc>
      </w:tr>
      <w:tr w:rsidR="00F02787" w:rsidRPr="00EF67B9" w14:paraId="48AC8ACB" w14:textId="77777777" w:rsidTr="000243F3">
        <w:trPr>
          <w:trHeight w:val="549"/>
        </w:trPr>
        <w:tc>
          <w:tcPr>
            <w:tcW w:w="3451" w:type="dxa"/>
          </w:tcPr>
          <w:p w14:paraId="57BD71C6"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Pradermchai Kongkam, MD, MS FRCP</w:t>
            </w:r>
          </w:p>
        </w:tc>
        <w:tc>
          <w:tcPr>
            <w:tcW w:w="3340" w:type="dxa"/>
            <w:gridSpan w:val="2"/>
          </w:tcPr>
          <w:p w14:paraId="19C2A1AF"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5AC16780" w14:textId="77777777" w:rsidR="00F02787" w:rsidRPr="00EF67B9" w:rsidRDefault="00F02787" w:rsidP="00524EC6">
            <w:pPr>
              <w:pStyle w:val="NoSpacing"/>
              <w:rPr>
                <w:rFonts w:ascii="Arial" w:hAnsi="Arial" w:cs="Arial"/>
                <w:sz w:val="20"/>
                <w:szCs w:val="20"/>
              </w:rPr>
            </w:pPr>
            <w:r w:rsidRPr="00EF67B9">
              <w:rPr>
                <w:rFonts w:ascii="Arial" w:hAnsi="Arial" w:cs="Arial"/>
                <w:sz w:val="20"/>
                <w:szCs w:val="20"/>
              </w:rPr>
              <w:t xml:space="preserve">July 2006 </w:t>
            </w:r>
            <w:r w:rsidR="00E3583A">
              <w:rPr>
                <w:rFonts w:ascii="Arial" w:hAnsi="Arial" w:cs="Arial"/>
                <w:sz w:val="20"/>
                <w:szCs w:val="20"/>
              </w:rPr>
              <w:t xml:space="preserve">– </w:t>
            </w:r>
            <w:r w:rsidRPr="00EF67B9">
              <w:rPr>
                <w:rFonts w:ascii="Arial" w:hAnsi="Arial" w:cs="Arial"/>
                <w:sz w:val="20"/>
                <w:szCs w:val="20"/>
              </w:rPr>
              <w:t>June 2008</w:t>
            </w:r>
            <w:r w:rsidR="00190577">
              <w:rPr>
                <w:rFonts w:ascii="Arial" w:hAnsi="Arial" w:cs="Arial"/>
                <w:sz w:val="20"/>
                <w:szCs w:val="20"/>
              </w:rPr>
              <w:t xml:space="preserve"> </w:t>
            </w:r>
          </w:p>
        </w:tc>
      </w:tr>
      <w:tr w:rsidR="007B0F08" w:rsidRPr="00EF67B9" w14:paraId="308DCC39" w14:textId="77777777" w:rsidTr="000243F3">
        <w:trPr>
          <w:trHeight w:val="234"/>
        </w:trPr>
        <w:tc>
          <w:tcPr>
            <w:tcW w:w="3451" w:type="dxa"/>
          </w:tcPr>
          <w:p w14:paraId="1E5559CD" w14:textId="77777777" w:rsidR="007B0F08" w:rsidRPr="00EF67B9" w:rsidRDefault="007B0F08" w:rsidP="00294521">
            <w:pPr>
              <w:pStyle w:val="NoSpacing"/>
              <w:rPr>
                <w:rFonts w:ascii="Arial" w:hAnsi="Arial" w:cs="Arial"/>
                <w:sz w:val="20"/>
                <w:szCs w:val="20"/>
              </w:rPr>
            </w:pPr>
          </w:p>
        </w:tc>
        <w:tc>
          <w:tcPr>
            <w:tcW w:w="3340" w:type="dxa"/>
            <w:gridSpan w:val="2"/>
          </w:tcPr>
          <w:p w14:paraId="4B62CEF6" w14:textId="77777777" w:rsidR="007B0F08" w:rsidRPr="00EF67B9" w:rsidRDefault="007B0F08" w:rsidP="00294521">
            <w:pPr>
              <w:pStyle w:val="NoSpacing"/>
              <w:rPr>
                <w:rFonts w:ascii="Arial" w:hAnsi="Arial" w:cs="Arial"/>
                <w:sz w:val="20"/>
                <w:szCs w:val="20"/>
              </w:rPr>
            </w:pPr>
          </w:p>
        </w:tc>
        <w:tc>
          <w:tcPr>
            <w:tcW w:w="3039" w:type="dxa"/>
          </w:tcPr>
          <w:p w14:paraId="28AA83C4" w14:textId="77777777" w:rsidR="007B0F08" w:rsidRPr="00EF67B9" w:rsidRDefault="007B0F08" w:rsidP="005F5BCA">
            <w:pPr>
              <w:pStyle w:val="NoSpacing"/>
              <w:rPr>
                <w:rFonts w:ascii="Arial" w:hAnsi="Arial" w:cs="Arial"/>
                <w:sz w:val="20"/>
                <w:szCs w:val="20"/>
              </w:rPr>
            </w:pPr>
          </w:p>
        </w:tc>
      </w:tr>
      <w:tr w:rsidR="00F02787" w:rsidRPr="00EF67B9" w14:paraId="0FA4ACDD" w14:textId="77777777" w:rsidTr="000243F3">
        <w:trPr>
          <w:trHeight w:val="450"/>
        </w:trPr>
        <w:tc>
          <w:tcPr>
            <w:tcW w:w="3451" w:type="dxa"/>
          </w:tcPr>
          <w:p w14:paraId="4AE06E43"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Jillian O’Neil, MBBS</w:t>
            </w:r>
          </w:p>
        </w:tc>
        <w:tc>
          <w:tcPr>
            <w:tcW w:w="3340" w:type="dxa"/>
            <w:gridSpan w:val="2"/>
          </w:tcPr>
          <w:p w14:paraId="1EF2EC17"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6857E979" w14:textId="77777777" w:rsidR="00F02787" w:rsidRPr="00EF67B9" w:rsidRDefault="00F02787" w:rsidP="00524EC6">
            <w:pPr>
              <w:pStyle w:val="NoSpacing"/>
              <w:rPr>
                <w:rFonts w:ascii="Arial" w:hAnsi="Arial" w:cs="Arial"/>
                <w:sz w:val="20"/>
                <w:szCs w:val="20"/>
              </w:rPr>
            </w:pPr>
            <w:r w:rsidRPr="00EF67B9">
              <w:rPr>
                <w:rFonts w:ascii="Arial" w:hAnsi="Arial" w:cs="Arial"/>
                <w:sz w:val="20"/>
                <w:szCs w:val="20"/>
              </w:rPr>
              <w:t xml:space="preserve">July 2007 </w:t>
            </w:r>
            <w:r w:rsidR="00E3583A">
              <w:rPr>
                <w:rFonts w:ascii="Arial" w:hAnsi="Arial" w:cs="Arial"/>
                <w:sz w:val="20"/>
                <w:szCs w:val="20"/>
              </w:rPr>
              <w:t xml:space="preserve">– </w:t>
            </w:r>
            <w:r w:rsidRPr="00EF67B9">
              <w:rPr>
                <w:rFonts w:ascii="Arial" w:hAnsi="Arial" w:cs="Arial"/>
                <w:sz w:val="20"/>
                <w:szCs w:val="20"/>
              </w:rPr>
              <w:t>June 2008</w:t>
            </w:r>
            <w:r w:rsidR="007B1541">
              <w:rPr>
                <w:rFonts w:ascii="Arial" w:hAnsi="Arial" w:cs="Arial"/>
                <w:sz w:val="20"/>
                <w:szCs w:val="20"/>
              </w:rPr>
              <w:t xml:space="preserve"> </w:t>
            </w:r>
          </w:p>
        </w:tc>
      </w:tr>
      <w:tr w:rsidR="007B0F08" w:rsidRPr="00EF67B9" w14:paraId="6D151BBA" w14:textId="77777777" w:rsidTr="000243F3">
        <w:trPr>
          <w:trHeight w:val="261"/>
        </w:trPr>
        <w:tc>
          <w:tcPr>
            <w:tcW w:w="3451" w:type="dxa"/>
          </w:tcPr>
          <w:p w14:paraId="3B884EF6" w14:textId="77777777" w:rsidR="007B0F08" w:rsidRPr="00EF67B9" w:rsidRDefault="007B0F08" w:rsidP="00294521">
            <w:pPr>
              <w:pStyle w:val="NoSpacing"/>
              <w:rPr>
                <w:rFonts w:ascii="Arial" w:hAnsi="Arial" w:cs="Arial"/>
                <w:sz w:val="20"/>
                <w:szCs w:val="20"/>
              </w:rPr>
            </w:pPr>
          </w:p>
        </w:tc>
        <w:tc>
          <w:tcPr>
            <w:tcW w:w="3340" w:type="dxa"/>
            <w:gridSpan w:val="2"/>
          </w:tcPr>
          <w:p w14:paraId="774A0170" w14:textId="77777777" w:rsidR="007B0F08" w:rsidRPr="00EF67B9" w:rsidRDefault="007B0F08" w:rsidP="00294521">
            <w:pPr>
              <w:pStyle w:val="NoSpacing"/>
              <w:rPr>
                <w:rFonts w:ascii="Arial" w:hAnsi="Arial" w:cs="Arial"/>
                <w:sz w:val="20"/>
                <w:szCs w:val="20"/>
              </w:rPr>
            </w:pPr>
          </w:p>
        </w:tc>
        <w:tc>
          <w:tcPr>
            <w:tcW w:w="3039" w:type="dxa"/>
          </w:tcPr>
          <w:p w14:paraId="6D26303A" w14:textId="77777777" w:rsidR="007B0F08" w:rsidRPr="00EF67B9" w:rsidRDefault="007B0F08" w:rsidP="005F5BCA">
            <w:pPr>
              <w:pStyle w:val="NoSpacing"/>
              <w:rPr>
                <w:rFonts w:ascii="Arial" w:hAnsi="Arial" w:cs="Arial"/>
                <w:sz w:val="20"/>
                <w:szCs w:val="20"/>
              </w:rPr>
            </w:pPr>
          </w:p>
        </w:tc>
      </w:tr>
      <w:tr w:rsidR="00F02787" w:rsidRPr="00EF67B9" w14:paraId="11CC1BA3" w14:textId="77777777" w:rsidTr="000243F3">
        <w:trPr>
          <w:trHeight w:val="522"/>
        </w:trPr>
        <w:tc>
          <w:tcPr>
            <w:tcW w:w="3451" w:type="dxa"/>
          </w:tcPr>
          <w:p w14:paraId="5DD595BF"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lastRenderedPageBreak/>
              <w:t>Abdullah Rashdan, MD</w:t>
            </w:r>
          </w:p>
        </w:tc>
        <w:tc>
          <w:tcPr>
            <w:tcW w:w="3340" w:type="dxa"/>
            <w:gridSpan w:val="2"/>
          </w:tcPr>
          <w:p w14:paraId="65DE9EDF"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Director of the EUS Fellowship Program</w:t>
            </w:r>
          </w:p>
        </w:tc>
        <w:tc>
          <w:tcPr>
            <w:tcW w:w="3039" w:type="dxa"/>
          </w:tcPr>
          <w:p w14:paraId="2881ACBA" w14:textId="77777777" w:rsidR="00F02787" w:rsidRPr="00EF67B9" w:rsidRDefault="00F02787" w:rsidP="00524EC6">
            <w:pPr>
              <w:pStyle w:val="NoSpacing"/>
              <w:rPr>
                <w:rFonts w:ascii="Arial" w:hAnsi="Arial" w:cs="Arial"/>
                <w:sz w:val="20"/>
                <w:szCs w:val="20"/>
              </w:rPr>
            </w:pPr>
            <w:r w:rsidRPr="00EF67B9">
              <w:rPr>
                <w:rFonts w:ascii="Arial" w:hAnsi="Arial" w:cs="Arial"/>
                <w:sz w:val="20"/>
                <w:szCs w:val="20"/>
              </w:rPr>
              <w:t xml:space="preserve">July 2008 </w:t>
            </w:r>
            <w:r w:rsidR="00E3583A">
              <w:rPr>
                <w:rFonts w:ascii="Arial" w:hAnsi="Arial" w:cs="Arial"/>
                <w:sz w:val="20"/>
                <w:szCs w:val="20"/>
              </w:rPr>
              <w:t xml:space="preserve">– </w:t>
            </w:r>
            <w:r w:rsidRPr="00EF67B9">
              <w:rPr>
                <w:rFonts w:ascii="Arial" w:hAnsi="Arial" w:cs="Arial"/>
                <w:sz w:val="20"/>
                <w:szCs w:val="20"/>
              </w:rPr>
              <w:t>June 2009</w:t>
            </w:r>
            <w:r w:rsidR="007B1541">
              <w:rPr>
                <w:rFonts w:ascii="Arial" w:hAnsi="Arial" w:cs="Arial"/>
                <w:sz w:val="20"/>
                <w:szCs w:val="20"/>
              </w:rPr>
              <w:t xml:space="preserve"> </w:t>
            </w:r>
          </w:p>
        </w:tc>
      </w:tr>
      <w:tr w:rsidR="007B0F08" w:rsidRPr="00EF67B9" w14:paraId="2307C17D" w14:textId="77777777" w:rsidTr="000243F3">
        <w:trPr>
          <w:trHeight w:val="189"/>
        </w:trPr>
        <w:tc>
          <w:tcPr>
            <w:tcW w:w="3451" w:type="dxa"/>
          </w:tcPr>
          <w:p w14:paraId="5E4CFB4E" w14:textId="77777777" w:rsidR="007B0F08" w:rsidRPr="00EF67B9" w:rsidRDefault="007B0F08" w:rsidP="00294521">
            <w:pPr>
              <w:pStyle w:val="NoSpacing"/>
              <w:rPr>
                <w:rFonts w:ascii="Arial" w:hAnsi="Arial" w:cs="Arial"/>
                <w:sz w:val="20"/>
                <w:szCs w:val="20"/>
              </w:rPr>
            </w:pPr>
          </w:p>
        </w:tc>
        <w:tc>
          <w:tcPr>
            <w:tcW w:w="3340" w:type="dxa"/>
            <w:gridSpan w:val="2"/>
          </w:tcPr>
          <w:p w14:paraId="4A51B6ED" w14:textId="77777777" w:rsidR="007B0F08" w:rsidRPr="00EF67B9" w:rsidRDefault="007B0F08" w:rsidP="00294521">
            <w:pPr>
              <w:pStyle w:val="NoSpacing"/>
              <w:rPr>
                <w:rFonts w:ascii="Arial" w:hAnsi="Arial" w:cs="Arial"/>
                <w:sz w:val="20"/>
                <w:szCs w:val="20"/>
              </w:rPr>
            </w:pPr>
          </w:p>
        </w:tc>
        <w:tc>
          <w:tcPr>
            <w:tcW w:w="3039" w:type="dxa"/>
          </w:tcPr>
          <w:p w14:paraId="3BE388E6" w14:textId="77777777" w:rsidR="007B0F08" w:rsidRPr="00EF67B9" w:rsidRDefault="007B0F08" w:rsidP="00F371EE">
            <w:pPr>
              <w:pStyle w:val="NoSpacing"/>
              <w:jc w:val="center"/>
              <w:rPr>
                <w:rFonts w:ascii="Arial" w:hAnsi="Arial" w:cs="Arial"/>
                <w:sz w:val="20"/>
                <w:szCs w:val="20"/>
              </w:rPr>
            </w:pPr>
          </w:p>
        </w:tc>
      </w:tr>
      <w:tr w:rsidR="00F02787" w:rsidRPr="00EF67B9" w14:paraId="783808E0" w14:textId="77777777" w:rsidTr="000243F3">
        <w:trPr>
          <w:trHeight w:val="450"/>
        </w:trPr>
        <w:tc>
          <w:tcPr>
            <w:tcW w:w="3451" w:type="dxa"/>
          </w:tcPr>
          <w:p w14:paraId="7B969B65"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Mehdi Mohamadnejad, MD</w:t>
            </w:r>
          </w:p>
        </w:tc>
        <w:tc>
          <w:tcPr>
            <w:tcW w:w="3340" w:type="dxa"/>
            <w:gridSpan w:val="2"/>
          </w:tcPr>
          <w:p w14:paraId="5BD45A5D" w14:textId="77777777" w:rsidR="00F02787" w:rsidRPr="00EF67B9" w:rsidRDefault="00EB5A51" w:rsidP="00294521">
            <w:pPr>
              <w:pStyle w:val="NoSpacing"/>
              <w:rPr>
                <w:rFonts w:ascii="Arial" w:hAnsi="Arial" w:cs="Arial"/>
                <w:sz w:val="20"/>
                <w:szCs w:val="20"/>
              </w:rPr>
            </w:pPr>
            <w:r>
              <w:rPr>
                <w:rFonts w:ascii="Arial" w:hAnsi="Arial" w:cs="Arial"/>
                <w:sz w:val="20"/>
                <w:szCs w:val="20"/>
              </w:rPr>
              <w:t>EUS Attending</w:t>
            </w:r>
          </w:p>
        </w:tc>
        <w:tc>
          <w:tcPr>
            <w:tcW w:w="3039" w:type="dxa"/>
          </w:tcPr>
          <w:p w14:paraId="7C9B988B" w14:textId="77777777" w:rsidR="00F02787" w:rsidRPr="00EF67B9" w:rsidRDefault="00F02787" w:rsidP="00524EC6">
            <w:pPr>
              <w:pStyle w:val="NoSpacing"/>
              <w:rPr>
                <w:rFonts w:ascii="Arial" w:hAnsi="Arial" w:cs="Arial"/>
                <w:sz w:val="20"/>
                <w:szCs w:val="20"/>
              </w:rPr>
            </w:pPr>
            <w:r w:rsidRPr="00EF67B9">
              <w:rPr>
                <w:rFonts w:ascii="Arial" w:hAnsi="Arial" w:cs="Arial"/>
                <w:sz w:val="20"/>
                <w:szCs w:val="20"/>
              </w:rPr>
              <w:t>July 2009 - June 2010</w:t>
            </w:r>
            <w:r w:rsidR="007B1541">
              <w:rPr>
                <w:rFonts w:ascii="Arial" w:hAnsi="Arial" w:cs="Arial"/>
                <w:sz w:val="20"/>
                <w:szCs w:val="20"/>
              </w:rPr>
              <w:t xml:space="preserve"> </w:t>
            </w:r>
          </w:p>
        </w:tc>
      </w:tr>
      <w:tr w:rsidR="007B0F08" w:rsidRPr="00EF67B9" w14:paraId="274E33E9" w14:textId="77777777" w:rsidTr="000243F3">
        <w:trPr>
          <w:trHeight w:val="225"/>
        </w:trPr>
        <w:tc>
          <w:tcPr>
            <w:tcW w:w="3451" w:type="dxa"/>
          </w:tcPr>
          <w:p w14:paraId="18B9674C" w14:textId="77777777" w:rsidR="007B0F08" w:rsidRPr="00EF67B9" w:rsidRDefault="007B0F08" w:rsidP="00294521">
            <w:pPr>
              <w:pStyle w:val="NoSpacing"/>
              <w:rPr>
                <w:rFonts w:ascii="Arial" w:hAnsi="Arial" w:cs="Arial"/>
                <w:sz w:val="20"/>
                <w:szCs w:val="20"/>
              </w:rPr>
            </w:pPr>
          </w:p>
        </w:tc>
        <w:tc>
          <w:tcPr>
            <w:tcW w:w="3340" w:type="dxa"/>
            <w:gridSpan w:val="2"/>
          </w:tcPr>
          <w:p w14:paraId="1BBC9412" w14:textId="77777777" w:rsidR="007B0F08" w:rsidRPr="00EF67B9" w:rsidRDefault="007B0F08" w:rsidP="00294521">
            <w:pPr>
              <w:pStyle w:val="NoSpacing"/>
              <w:rPr>
                <w:rFonts w:ascii="Arial" w:hAnsi="Arial" w:cs="Arial"/>
                <w:sz w:val="20"/>
                <w:szCs w:val="20"/>
              </w:rPr>
            </w:pPr>
          </w:p>
        </w:tc>
        <w:tc>
          <w:tcPr>
            <w:tcW w:w="3039" w:type="dxa"/>
          </w:tcPr>
          <w:p w14:paraId="2C8938A1" w14:textId="77777777" w:rsidR="007B0F08" w:rsidRPr="00EF67B9" w:rsidRDefault="007B0F08" w:rsidP="00F371EE">
            <w:pPr>
              <w:pStyle w:val="NoSpacing"/>
              <w:jc w:val="center"/>
              <w:rPr>
                <w:rFonts w:ascii="Arial" w:hAnsi="Arial" w:cs="Arial"/>
                <w:sz w:val="20"/>
                <w:szCs w:val="20"/>
              </w:rPr>
            </w:pPr>
          </w:p>
        </w:tc>
      </w:tr>
      <w:tr w:rsidR="00F02787" w:rsidRPr="00EF67B9" w14:paraId="0BD2A156" w14:textId="77777777" w:rsidTr="000243F3">
        <w:trPr>
          <w:trHeight w:val="540"/>
        </w:trPr>
        <w:tc>
          <w:tcPr>
            <w:tcW w:w="3451" w:type="dxa"/>
          </w:tcPr>
          <w:p w14:paraId="7E2A26B1" w14:textId="77777777" w:rsidR="00F02787" w:rsidRPr="00EF67B9" w:rsidRDefault="00F02787" w:rsidP="00294521">
            <w:pPr>
              <w:pStyle w:val="NoSpacing"/>
              <w:rPr>
                <w:rFonts w:ascii="Arial" w:hAnsi="Arial" w:cs="Arial"/>
                <w:sz w:val="20"/>
                <w:szCs w:val="20"/>
              </w:rPr>
            </w:pPr>
            <w:r w:rsidRPr="00EF67B9">
              <w:rPr>
                <w:rFonts w:ascii="Arial" w:hAnsi="Arial" w:cs="Arial"/>
                <w:sz w:val="20"/>
                <w:szCs w:val="20"/>
              </w:rPr>
              <w:t>Leticia Luz, MD</w:t>
            </w:r>
          </w:p>
        </w:tc>
        <w:tc>
          <w:tcPr>
            <w:tcW w:w="3340" w:type="dxa"/>
            <w:gridSpan w:val="2"/>
          </w:tcPr>
          <w:p w14:paraId="321B4538" w14:textId="77777777" w:rsidR="00F02787" w:rsidRPr="00EF67B9" w:rsidRDefault="00EB5A51" w:rsidP="00294521">
            <w:pPr>
              <w:pStyle w:val="NoSpacing"/>
              <w:rPr>
                <w:rFonts w:ascii="Arial" w:hAnsi="Arial" w:cs="Arial"/>
                <w:sz w:val="20"/>
                <w:szCs w:val="20"/>
              </w:rPr>
            </w:pPr>
            <w:r>
              <w:rPr>
                <w:rFonts w:ascii="Arial" w:hAnsi="Arial" w:cs="Arial"/>
                <w:sz w:val="20"/>
                <w:szCs w:val="20"/>
              </w:rPr>
              <w:t>EUS Attending</w:t>
            </w:r>
          </w:p>
        </w:tc>
        <w:tc>
          <w:tcPr>
            <w:tcW w:w="3039" w:type="dxa"/>
          </w:tcPr>
          <w:p w14:paraId="5B3B44FE" w14:textId="77777777" w:rsidR="00F02787" w:rsidRPr="00EF67B9" w:rsidRDefault="00F02787" w:rsidP="00524EC6">
            <w:pPr>
              <w:pStyle w:val="NoSpacing"/>
              <w:rPr>
                <w:rFonts w:ascii="Arial" w:hAnsi="Arial" w:cs="Arial"/>
                <w:sz w:val="20"/>
                <w:szCs w:val="20"/>
              </w:rPr>
            </w:pPr>
            <w:r w:rsidRPr="00EF67B9">
              <w:rPr>
                <w:rFonts w:ascii="Arial" w:hAnsi="Arial" w:cs="Arial"/>
                <w:sz w:val="20"/>
                <w:szCs w:val="20"/>
              </w:rPr>
              <w:t xml:space="preserve">July 2010 </w:t>
            </w:r>
            <w:r w:rsidR="00E3583A">
              <w:rPr>
                <w:rFonts w:ascii="Arial" w:hAnsi="Arial" w:cs="Arial"/>
                <w:sz w:val="20"/>
                <w:szCs w:val="20"/>
              </w:rPr>
              <w:t xml:space="preserve">– </w:t>
            </w:r>
            <w:r w:rsidRPr="00EF67B9">
              <w:rPr>
                <w:rFonts w:ascii="Arial" w:hAnsi="Arial" w:cs="Arial"/>
                <w:sz w:val="20"/>
                <w:szCs w:val="20"/>
              </w:rPr>
              <w:t>December 2011</w:t>
            </w:r>
            <w:r w:rsidR="007B1541">
              <w:rPr>
                <w:rFonts w:ascii="Arial" w:hAnsi="Arial" w:cs="Arial"/>
                <w:sz w:val="20"/>
                <w:szCs w:val="20"/>
              </w:rPr>
              <w:t xml:space="preserve"> </w:t>
            </w:r>
          </w:p>
        </w:tc>
      </w:tr>
      <w:tr w:rsidR="00BF15B7" w:rsidRPr="00EF67B9" w14:paraId="2C093C3E" w14:textId="77777777" w:rsidTr="000243F3">
        <w:trPr>
          <w:trHeight w:val="540"/>
        </w:trPr>
        <w:tc>
          <w:tcPr>
            <w:tcW w:w="3451" w:type="dxa"/>
          </w:tcPr>
          <w:p w14:paraId="2A842AA6" w14:textId="77777777" w:rsidR="00BF15B7" w:rsidRPr="00EF67B9" w:rsidRDefault="004E506E" w:rsidP="00294521">
            <w:pPr>
              <w:pStyle w:val="NoSpacing"/>
              <w:rPr>
                <w:rFonts w:ascii="Arial" w:hAnsi="Arial" w:cs="Arial"/>
                <w:sz w:val="20"/>
                <w:szCs w:val="20"/>
              </w:rPr>
            </w:pPr>
            <w:r>
              <w:rPr>
                <w:rFonts w:ascii="Arial" w:hAnsi="Arial" w:cs="Arial"/>
                <w:sz w:val="20"/>
                <w:szCs w:val="20"/>
              </w:rPr>
              <w:t>Michael Sey, MD</w:t>
            </w:r>
          </w:p>
        </w:tc>
        <w:tc>
          <w:tcPr>
            <w:tcW w:w="3340" w:type="dxa"/>
            <w:gridSpan w:val="2"/>
          </w:tcPr>
          <w:p w14:paraId="2B64E3F2" w14:textId="77777777" w:rsidR="00BF15B7" w:rsidRDefault="004E506E" w:rsidP="00294521">
            <w:pPr>
              <w:pStyle w:val="NoSpacing"/>
              <w:rPr>
                <w:rFonts w:ascii="Arial" w:hAnsi="Arial" w:cs="Arial"/>
                <w:sz w:val="20"/>
                <w:szCs w:val="20"/>
              </w:rPr>
            </w:pPr>
            <w:r>
              <w:rPr>
                <w:rFonts w:ascii="Arial" w:hAnsi="Arial" w:cs="Arial"/>
                <w:sz w:val="20"/>
                <w:szCs w:val="20"/>
              </w:rPr>
              <w:t>EUS Attending</w:t>
            </w:r>
          </w:p>
        </w:tc>
        <w:tc>
          <w:tcPr>
            <w:tcW w:w="3039" w:type="dxa"/>
          </w:tcPr>
          <w:p w14:paraId="588972E2" w14:textId="2070C87F" w:rsidR="00BF15B7" w:rsidRPr="00EF67B9" w:rsidRDefault="004E506E" w:rsidP="00021AFB">
            <w:pPr>
              <w:pStyle w:val="NoSpacing"/>
              <w:rPr>
                <w:rFonts w:ascii="Arial" w:hAnsi="Arial" w:cs="Arial"/>
                <w:sz w:val="20"/>
                <w:szCs w:val="20"/>
              </w:rPr>
            </w:pPr>
            <w:r>
              <w:rPr>
                <w:rFonts w:ascii="Arial" w:hAnsi="Arial" w:cs="Arial"/>
                <w:sz w:val="20"/>
                <w:szCs w:val="20"/>
              </w:rPr>
              <w:t xml:space="preserve">January 2013 – </w:t>
            </w:r>
            <w:r w:rsidR="00524EC6">
              <w:rPr>
                <w:rFonts w:ascii="Arial" w:hAnsi="Arial" w:cs="Arial"/>
                <w:sz w:val="20"/>
                <w:szCs w:val="20"/>
              </w:rPr>
              <w:t>December 2013</w:t>
            </w:r>
          </w:p>
        </w:tc>
      </w:tr>
      <w:tr w:rsidR="00244FDE" w:rsidRPr="00EF67B9" w14:paraId="259845F9" w14:textId="77777777" w:rsidTr="000243F3">
        <w:trPr>
          <w:trHeight w:val="540"/>
        </w:trPr>
        <w:tc>
          <w:tcPr>
            <w:tcW w:w="3451" w:type="dxa"/>
          </w:tcPr>
          <w:p w14:paraId="7958DED3" w14:textId="77777777" w:rsidR="00244FDE" w:rsidRDefault="00244FDE" w:rsidP="00142B42">
            <w:pPr>
              <w:pStyle w:val="NoSpacing"/>
              <w:rPr>
                <w:rFonts w:ascii="Arial" w:hAnsi="Arial" w:cs="Arial"/>
                <w:sz w:val="20"/>
                <w:szCs w:val="20"/>
              </w:rPr>
            </w:pPr>
            <w:r>
              <w:rPr>
                <w:rFonts w:ascii="Arial" w:hAnsi="Arial" w:cs="Arial"/>
                <w:sz w:val="20"/>
                <w:szCs w:val="20"/>
              </w:rPr>
              <w:t xml:space="preserve">W </w:t>
            </w:r>
            <w:r w:rsidRPr="00880179">
              <w:rPr>
                <w:rFonts w:ascii="Arial" w:hAnsi="Arial" w:cs="Arial"/>
                <w:sz w:val="20"/>
                <w:szCs w:val="20"/>
              </w:rPr>
              <w:t>Ridtitid</w:t>
            </w:r>
            <w:r>
              <w:rPr>
                <w:rFonts w:ascii="Arial" w:hAnsi="Arial" w:cs="Arial"/>
                <w:sz w:val="20"/>
                <w:szCs w:val="20"/>
              </w:rPr>
              <w:t>, MD</w:t>
            </w:r>
          </w:p>
        </w:tc>
        <w:tc>
          <w:tcPr>
            <w:tcW w:w="3340" w:type="dxa"/>
            <w:gridSpan w:val="2"/>
          </w:tcPr>
          <w:p w14:paraId="61694FB8" w14:textId="77777777" w:rsidR="00244FDE" w:rsidRDefault="00244FDE" w:rsidP="00142B42">
            <w:pPr>
              <w:pStyle w:val="NoSpacing"/>
              <w:rPr>
                <w:rFonts w:ascii="Arial" w:hAnsi="Arial" w:cs="Arial"/>
                <w:sz w:val="20"/>
                <w:szCs w:val="20"/>
              </w:rPr>
            </w:pPr>
            <w:r>
              <w:rPr>
                <w:rFonts w:ascii="Arial" w:hAnsi="Arial" w:cs="Arial"/>
                <w:sz w:val="20"/>
                <w:szCs w:val="20"/>
              </w:rPr>
              <w:t>EUS Attending</w:t>
            </w:r>
          </w:p>
        </w:tc>
        <w:tc>
          <w:tcPr>
            <w:tcW w:w="3039" w:type="dxa"/>
          </w:tcPr>
          <w:p w14:paraId="2024247B" w14:textId="77777777" w:rsidR="00244FDE" w:rsidRDefault="00244FDE" w:rsidP="00021AFB">
            <w:pPr>
              <w:pStyle w:val="NoSpacing"/>
              <w:rPr>
                <w:rFonts w:ascii="Arial" w:hAnsi="Arial" w:cs="Arial"/>
                <w:sz w:val="20"/>
                <w:szCs w:val="20"/>
              </w:rPr>
            </w:pPr>
            <w:r>
              <w:rPr>
                <w:rFonts w:ascii="Arial" w:hAnsi="Arial" w:cs="Arial"/>
                <w:sz w:val="20"/>
                <w:szCs w:val="20"/>
              </w:rPr>
              <w:t>January 2014- December 2014</w:t>
            </w:r>
          </w:p>
        </w:tc>
      </w:tr>
      <w:tr w:rsidR="00244FDE" w:rsidRPr="00EF67B9" w14:paraId="37948808" w14:textId="77777777" w:rsidTr="000243F3">
        <w:trPr>
          <w:trHeight w:val="540"/>
        </w:trPr>
        <w:tc>
          <w:tcPr>
            <w:tcW w:w="3451" w:type="dxa"/>
          </w:tcPr>
          <w:p w14:paraId="5DC11947" w14:textId="77777777" w:rsidR="00244FDE" w:rsidRDefault="00244FDE" w:rsidP="00895CB1">
            <w:pPr>
              <w:pStyle w:val="NoSpacing"/>
              <w:rPr>
                <w:rFonts w:ascii="Arial" w:hAnsi="Arial" w:cs="Arial"/>
                <w:sz w:val="20"/>
                <w:szCs w:val="20"/>
              </w:rPr>
            </w:pPr>
            <w:r>
              <w:rPr>
                <w:rFonts w:ascii="Arial" w:hAnsi="Arial" w:cs="Arial"/>
                <w:sz w:val="20"/>
                <w:szCs w:val="20"/>
              </w:rPr>
              <w:t>Paul Korc MD</w:t>
            </w:r>
          </w:p>
        </w:tc>
        <w:tc>
          <w:tcPr>
            <w:tcW w:w="3340" w:type="dxa"/>
            <w:gridSpan w:val="2"/>
          </w:tcPr>
          <w:p w14:paraId="53F39EFF" w14:textId="77777777" w:rsidR="00244FDE" w:rsidRDefault="00244FDE" w:rsidP="00895CB1">
            <w:pPr>
              <w:pStyle w:val="NoSpacing"/>
              <w:rPr>
                <w:rFonts w:ascii="Arial" w:hAnsi="Arial" w:cs="Arial"/>
                <w:sz w:val="20"/>
                <w:szCs w:val="20"/>
              </w:rPr>
            </w:pPr>
            <w:r>
              <w:rPr>
                <w:rFonts w:ascii="Arial" w:hAnsi="Arial" w:cs="Arial"/>
                <w:sz w:val="20"/>
                <w:szCs w:val="20"/>
              </w:rPr>
              <w:t>EUS Attending</w:t>
            </w:r>
          </w:p>
        </w:tc>
        <w:tc>
          <w:tcPr>
            <w:tcW w:w="3039" w:type="dxa"/>
          </w:tcPr>
          <w:p w14:paraId="44276D2F" w14:textId="77777777" w:rsidR="00244FDE" w:rsidRDefault="00244FDE" w:rsidP="00021AFB">
            <w:pPr>
              <w:pStyle w:val="NoSpacing"/>
              <w:rPr>
                <w:rFonts w:ascii="Arial" w:hAnsi="Arial" w:cs="Arial"/>
                <w:sz w:val="20"/>
                <w:szCs w:val="20"/>
              </w:rPr>
            </w:pPr>
            <w:r>
              <w:rPr>
                <w:rFonts w:ascii="Arial" w:hAnsi="Arial" w:cs="Arial"/>
                <w:sz w:val="20"/>
                <w:szCs w:val="20"/>
              </w:rPr>
              <w:t>January 2015-June 2015</w:t>
            </w:r>
          </w:p>
        </w:tc>
      </w:tr>
      <w:tr w:rsidR="00A10B1F" w:rsidRPr="00EF67B9" w14:paraId="6049D38D" w14:textId="77777777" w:rsidTr="000243F3">
        <w:trPr>
          <w:trHeight w:val="540"/>
        </w:trPr>
        <w:tc>
          <w:tcPr>
            <w:tcW w:w="3451" w:type="dxa"/>
          </w:tcPr>
          <w:p w14:paraId="58335A38" w14:textId="77777777" w:rsidR="00A10B1F" w:rsidRDefault="00A10B1F" w:rsidP="00895CB1">
            <w:pPr>
              <w:pStyle w:val="NoSpacing"/>
              <w:rPr>
                <w:rFonts w:ascii="Arial" w:hAnsi="Arial" w:cs="Arial"/>
                <w:sz w:val="20"/>
                <w:szCs w:val="20"/>
              </w:rPr>
            </w:pPr>
            <w:r>
              <w:rPr>
                <w:rFonts w:ascii="Arial" w:hAnsi="Arial" w:cs="Arial"/>
                <w:sz w:val="20"/>
                <w:szCs w:val="20"/>
              </w:rPr>
              <w:t>Mark Gromski, MD</w:t>
            </w:r>
          </w:p>
        </w:tc>
        <w:tc>
          <w:tcPr>
            <w:tcW w:w="3340" w:type="dxa"/>
            <w:gridSpan w:val="2"/>
          </w:tcPr>
          <w:p w14:paraId="451902D7" w14:textId="77777777" w:rsidR="00A10B1F" w:rsidRPr="00EF67B9" w:rsidRDefault="00A10B1F" w:rsidP="00895CB1">
            <w:pPr>
              <w:pStyle w:val="NoSpacing"/>
              <w:rPr>
                <w:rFonts w:ascii="Arial" w:hAnsi="Arial" w:cs="Arial"/>
                <w:sz w:val="20"/>
                <w:szCs w:val="20"/>
              </w:rPr>
            </w:pPr>
            <w:r>
              <w:rPr>
                <w:rFonts w:ascii="Arial" w:hAnsi="Arial" w:cs="Arial"/>
                <w:sz w:val="20"/>
                <w:szCs w:val="20"/>
              </w:rPr>
              <w:t xml:space="preserve"> Advanced Endoscopy</w:t>
            </w:r>
          </w:p>
        </w:tc>
        <w:tc>
          <w:tcPr>
            <w:tcW w:w="3039" w:type="dxa"/>
          </w:tcPr>
          <w:p w14:paraId="6B8ECC8B" w14:textId="77777777" w:rsidR="00A10B1F" w:rsidRDefault="00A10B1F" w:rsidP="00021AFB">
            <w:pPr>
              <w:pStyle w:val="NoSpacing"/>
              <w:rPr>
                <w:rFonts w:ascii="Arial" w:hAnsi="Arial" w:cs="Arial"/>
                <w:sz w:val="20"/>
                <w:szCs w:val="20"/>
              </w:rPr>
            </w:pPr>
            <w:r>
              <w:rPr>
                <w:rFonts w:ascii="Arial" w:hAnsi="Arial" w:cs="Arial"/>
                <w:sz w:val="20"/>
                <w:szCs w:val="20"/>
              </w:rPr>
              <w:t>January 2017 – May 2018</w:t>
            </w:r>
          </w:p>
        </w:tc>
      </w:tr>
      <w:tr w:rsidR="00A10B1F" w:rsidRPr="00EF67B9" w14:paraId="289B33B4" w14:textId="77777777" w:rsidTr="000243F3">
        <w:trPr>
          <w:trHeight w:val="540"/>
        </w:trPr>
        <w:tc>
          <w:tcPr>
            <w:tcW w:w="3451" w:type="dxa"/>
          </w:tcPr>
          <w:p w14:paraId="0B45A729" w14:textId="77777777" w:rsidR="00A10B1F" w:rsidRDefault="00A10B1F" w:rsidP="00895CB1">
            <w:pPr>
              <w:pStyle w:val="NoSpacing"/>
              <w:rPr>
                <w:rFonts w:ascii="Arial" w:hAnsi="Arial" w:cs="Arial"/>
                <w:sz w:val="20"/>
                <w:szCs w:val="20"/>
              </w:rPr>
            </w:pPr>
            <w:r>
              <w:rPr>
                <w:rFonts w:ascii="Arial" w:hAnsi="Arial" w:cs="Arial"/>
                <w:sz w:val="20"/>
                <w:szCs w:val="20"/>
              </w:rPr>
              <w:t>Ben Bick, MD</w:t>
            </w:r>
          </w:p>
        </w:tc>
        <w:tc>
          <w:tcPr>
            <w:tcW w:w="3340" w:type="dxa"/>
            <w:gridSpan w:val="2"/>
          </w:tcPr>
          <w:p w14:paraId="0A2A88B2" w14:textId="77777777" w:rsidR="00A10B1F" w:rsidRPr="00EF67B9" w:rsidRDefault="00A10B1F" w:rsidP="00895CB1">
            <w:pPr>
              <w:pStyle w:val="NoSpacing"/>
              <w:rPr>
                <w:rFonts w:ascii="Arial" w:hAnsi="Arial" w:cs="Arial"/>
                <w:sz w:val="20"/>
                <w:szCs w:val="20"/>
              </w:rPr>
            </w:pPr>
            <w:r>
              <w:rPr>
                <w:rFonts w:ascii="Arial" w:hAnsi="Arial" w:cs="Arial"/>
                <w:sz w:val="20"/>
                <w:szCs w:val="20"/>
              </w:rPr>
              <w:t xml:space="preserve"> Advanced Endoscopy</w:t>
            </w:r>
          </w:p>
        </w:tc>
        <w:tc>
          <w:tcPr>
            <w:tcW w:w="3039" w:type="dxa"/>
          </w:tcPr>
          <w:p w14:paraId="1CCABC01" w14:textId="77777777" w:rsidR="00A10B1F" w:rsidRDefault="00A10B1F" w:rsidP="00021AFB">
            <w:pPr>
              <w:pStyle w:val="NoSpacing"/>
              <w:rPr>
                <w:rFonts w:ascii="Arial" w:hAnsi="Arial" w:cs="Arial"/>
                <w:sz w:val="20"/>
                <w:szCs w:val="20"/>
              </w:rPr>
            </w:pPr>
            <w:r>
              <w:rPr>
                <w:rFonts w:ascii="Arial" w:hAnsi="Arial" w:cs="Arial"/>
                <w:sz w:val="20"/>
                <w:szCs w:val="20"/>
              </w:rPr>
              <w:t>July 2017-June 2019</w:t>
            </w:r>
          </w:p>
        </w:tc>
      </w:tr>
      <w:tr w:rsidR="00A10B1F" w:rsidRPr="00EF67B9" w14:paraId="4BD3577D" w14:textId="77777777" w:rsidTr="000243F3">
        <w:trPr>
          <w:trHeight w:val="540"/>
        </w:trPr>
        <w:tc>
          <w:tcPr>
            <w:tcW w:w="3451" w:type="dxa"/>
          </w:tcPr>
          <w:p w14:paraId="651B42DA" w14:textId="624135F5" w:rsidR="00A10B1F" w:rsidRDefault="00A10B1F" w:rsidP="00895CB1">
            <w:pPr>
              <w:pStyle w:val="NoSpacing"/>
              <w:rPr>
                <w:rFonts w:ascii="Arial" w:hAnsi="Arial" w:cs="Arial"/>
                <w:sz w:val="20"/>
                <w:szCs w:val="20"/>
              </w:rPr>
            </w:pPr>
            <w:r>
              <w:rPr>
                <w:rFonts w:ascii="Arial" w:hAnsi="Arial" w:cs="Arial"/>
                <w:sz w:val="20"/>
                <w:szCs w:val="20"/>
              </w:rPr>
              <w:t>Aditya Gu</w:t>
            </w:r>
            <w:r w:rsidR="00D025D3">
              <w:rPr>
                <w:rFonts w:ascii="Arial" w:hAnsi="Arial" w:cs="Arial"/>
                <w:sz w:val="20"/>
                <w:szCs w:val="20"/>
              </w:rPr>
              <w:t>tt</w:t>
            </w:r>
            <w:r>
              <w:rPr>
                <w:rFonts w:ascii="Arial" w:hAnsi="Arial" w:cs="Arial"/>
                <w:sz w:val="20"/>
                <w:szCs w:val="20"/>
              </w:rPr>
              <w:t>a MD</w:t>
            </w:r>
          </w:p>
        </w:tc>
        <w:tc>
          <w:tcPr>
            <w:tcW w:w="3340" w:type="dxa"/>
            <w:gridSpan w:val="2"/>
          </w:tcPr>
          <w:p w14:paraId="61E08374" w14:textId="77777777" w:rsidR="00A10B1F" w:rsidRPr="00EF67B9" w:rsidRDefault="00A10B1F" w:rsidP="00895CB1">
            <w:pPr>
              <w:pStyle w:val="NoSpacing"/>
              <w:rPr>
                <w:rFonts w:ascii="Arial" w:hAnsi="Arial" w:cs="Arial"/>
                <w:sz w:val="20"/>
                <w:szCs w:val="20"/>
              </w:rPr>
            </w:pPr>
            <w:r>
              <w:rPr>
                <w:rFonts w:ascii="Arial" w:hAnsi="Arial" w:cs="Arial"/>
                <w:sz w:val="20"/>
                <w:szCs w:val="20"/>
              </w:rPr>
              <w:t xml:space="preserve"> Advanced Endoscopy</w:t>
            </w:r>
          </w:p>
        </w:tc>
        <w:tc>
          <w:tcPr>
            <w:tcW w:w="3039" w:type="dxa"/>
          </w:tcPr>
          <w:p w14:paraId="7D1FE64F" w14:textId="77777777" w:rsidR="00A10B1F" w:rsidRDefault="00A10B1F" w:rsidP="00021AFB">
            <w:pPr>
              <w:pStyle w:val="NoSpacing"/>
              <w:rPr>
                <w:rFonts w:ascii="Arial" w:hAnsi="Arial" w:cs="Arial"/>
                <w:sz w:val="20"/>
                <w:szCs w:val="20"/>
              </w:rPr>
            </w:pPr>
            <w:r>
              <w:rPr>
                <w:rFonts w:ascii="Arial" w:hAnsi="Arial" w:cs="Arial"/>
                <w:sz w:val="20"/>
                <w:szCs w:val="20"/>
              </w:rPr>
              <w:t>July 2018 – June 2020</w:t>
            </w:r>
          </w:p>
        </w:tc>
      </w:tr>
      <w:tr w:rsidR="00A10B1F" w:rsidRPr="00EF67B9" w14:paraId="2B6C093D" w14:textId="77777777" w:rsidTr="00367422">
        <w:trPr>
          <w:trHeight w:val="198"/>
        </w:trPr>
        <w:tc>
          <w:tcPr>
            <w:tcW w:w="3708" w:type="dxa"/>
            <w:gridSpan w:val="2"/>
          </w:tcPr>
          <w:p w14:paraId="05D03ABE" w14:textId="77777777" w:rsidR="00A10B1F" w:rsidRPr="00EF67B9" w:rsidRDefault="00A10B1F" w:rsidP="00895CB1">
            <w:pPr>
              <w:pStyle w:val="NoSpacing"/>
              <w:rPr>
                <w:rFonts w:ascii="Arial" w:hAnsi="Arial" w:cs="Arial"/>
                <w:sz w:val="20"/>
                <w:szCs w:val="20"/>
              </w:rPr>
            </w:pPr>
            <w:r>
              <w:rPr>
                <w:rFonts w:ascii="Arial" w:hAnsi="Arial" w:cs="Arial"/>
                <w:sz w:val="20"/>
                <w:szCs w:val="20"/>
              </w:rPr>
              <w:t>Daniel Baik, MD</w:t>
            </w:r>
          </w:p>
        </w:tc>
        <w:tc>
          <w:tcPr>
            <w:tcW w:w="3083" w:type="dxa"/>
          </w:tcPr>
          <w:p w14:paraId="206A46D2" w14:textId="77777777" w:rsidR="00A10B1F" w:rsidRPr="00EF67B9" w:rsidRDefault="00A10B1F" w:rsidP="00895CB1">
            <w:pPr>
              <w:pStyle w:val="NoSpacing"/>
              <w:rPr>
                <w:rFonts w:ascii="Arial" w:hAnsi="Arial" w:cs="Arial"/>
                <w:sz w:val="20"/>
                <w:szCs w:val="20"/>
              </w:rPr>
            </w:pPr>
            <w:r>
              <w:rPr>
                <w:rFonts w:ascii="Arial" w:hAnsi="Arial" w:cs="Arial"/>
                <w:sz w:val="20"/>
                <w:szCs w:val="20"/>
              </w:rPr>
              <w:t>Advanced Endoscopy</w:t>
            </w:r>
          </w:p>
        </w:tc>
        <w:tc>
          <w:tcPr>
            <w:tcW w:w="3039" w:type="dxa"/>
          </w:tcPr>
          <w:p w14:paraId="282B97D2" w14:textId="21C877C5" w:rsidR="00A10B1F" w:rsidRPr="00EF67B9" w:rsidRDefault="00A10B1F" w:rsidP="00021AFB">
            <w:pPr>
              <w:pStyle w:val="NoSpacing"/>
              <w:rPr>
                <w:rFonts w:ascii="Arial" w:hAnsi="Arial" w:cs="Arial"/>
                <w:sz w:val="20"/>
                <w:szCs w:val="20"/>
              </w:rPr>
            </w:pPr>
            <w:r>
              <w:rPr>
                <w:rFonts w:ascii="Arial" w:hAnsi="Arial" w:cs="Arial"/>
                <w:sz w:val="20"/>
                <w:szCs w:val="20"/>
              </w:rPr>
              <w:t>July 2019-Jun 2020</w:t>
            </w:r>
          </w:p>
        </w:tc>
      </w:tr>
      <w:tr w:rsidR="00A10B1F" w:rsidRPr="00EF67B9" w14:paraId="7F7A73E3" w14:textId="77777777" w:rsidTr="00367422">
        <w:trPr>
          <w:trHeight w:val="198"/>
        </w:trPr>
        <w:tc>
          <w:tcPr>
            <w:tcW w:w="3708" w:type="dxa"/>
            <w:gridSpan w:val="2"/>
          </w:tcPr>
          <w:p w14:paraId="7B5A39EF" w14:textId="77777777" w:rsidR="00A10B1F" w:rsidRDefault="00A10B1F" w:rsidP="00A10B1F">
            <w:pPr>
              <w:pStyle w:val="NoSpacing"/>
              <w:rPr>
                <w:rFonts w:ascii="Arial" w:hAnsi="Arial" w:cs="Arial"/>
                <w:sz w:val="20"/>
                <w:szCs w:val="20"/>
              </w:rPr>
            </w:pPr>
          </w:p>
          <w:p w14:paraId="6AAB3A9B" w14:textId="2C5B087A" w:rsidR="00021AFB" w:rsidRPr="00EF67B9" w:rsidRDefault="00021AFB" w:rsidP="00A10B1F">
            <w:pPr>
              <w:pStyle w:val="NoSpacing"/>
              <w:rPr>
                <w:rFonts w:ascii="Arial" w:hAnsi="Arial" w:cs="Arial"/>
                <w:sz w:val="20"/>
                <w:szCs w:val="20"/>
              </w:rPr>
            </w:pPr>
            <w:r>
              <w:rPr>
                <w:rFonts w:ascii="Arial" w:hAnsi="Arial" w:cs="Arial"/>
                <w:sz w:val="20"/>
                <w:szCs w:val="20"/>
              </w:rPr>
              <w:t>Munish Ashat, MD</w:t>
            </w:r>
          </w:p>
        </w:tc>
        <w:tc>
          <w:tcPr>
            <w:tcW w:w="3083" w:type="dxa"/>
          </w:tcPr>
          <w:p w14:paraId="12237759" w14:textId="77777777" w:rsidR="00A10B1F" w:rsidRDefault="00A10B1F" w:rsidP="00A10B1F">
            <w:pPr>
              <w:pStyle w:val="NoSpacing"/>
              <w:rPr>
                <w:rFonts w:ascii="Arial" w:hAnsi="Arial" w:cs="Arial"/>
                <w:sz w:val="20"/>
                <w:szCs w:val="20"/>
              </w:rPr>
            </w:pPr>
          </w:p>
          <w:p w14:paraId="45F43728" w14:textId="2E8A5097" w:rsidR="00021AFB" w:rsidRPr="00EF67B9" w:rsidRDefault="00021AFB" w:rsidP="00A10B1F">
            <w:pPr>
              <w:pStyle w:val="NoSpacing"/>
              <w:rPr>
                <w:rFonts w:ascii="Arial" w:hAnsi="Arial" w:cs="Arial"/>
                <w:sz w:val="20"/>
                <w:szCs w:val="20"/>
              </w:rPr>
            </w:pPr>
            <w:r>
              <w:rPr>
                <w:rFonts w:ascii="Arial" w:hAnsi="Arial" w:cs="Arial"/>
                <w:sz w:val="20"/>
                <w:szCs w:val="20"/>
              </w:rPr>
              <w:t>Advanced Endoscopy</w:t>
            </w:r>
          </w:p>
        </w:tc>
        <w:tc>
          <w:tcPr>
            <w:tcW w:w="3039" w:type="dxa"/>
          </w:tcPr>
          <w:p w14:paraId="4C441314" w14:textId="77777777" w:rsidR="00A10B1F" w:rsidRDefault="00A10B1F" w:rsidP="00021AFB">
            <w:pPr>
              <w:pStyle w:val="NoSpacing"/>
              <w:rPr>
                <w:rFonts w:ascii="Arial" w:hAnsi="Arial" w:cs="Arial"/>
                <w:sz w:val="20"/>
                <w:szCs w:val="20"/>
              </w:rPr>
            </w:pPr>
          </w:p>
          <w:p w14:paraId="44F4D41F" w14:textId="3F5E51B1" w:rsidR="00021AFB" w:rsidRPr="00EF67B9" w:rsidRDefault="00021AFB" w:rsidP="00021AFB">
            <w:pPr>
              <w:pStyle w:val="NoSpacing"/>
              <w:rPr>
                <w:rFonts w:ascii="Arial" w:hAnsi="Arial" w:cs="Arial"/>
                <w:sz w:val="20"/>
                <w:szCs w:val="20"/>
              </w:rPr>
            </w:pPr>
            <w:r>
              <w:rPr>
                <w:rFonts w:ascii="Arial" w:hAnsi="Arial" w:cs="Arial"/>
                <w:sz w:val="20"/>
                <w:szCs w:val="20"/>
              </w:rPr>
              <w:t>July 2020-June 2021</w:t>
            </w:r>
          </w:p>
        </w:tc>
      </w:tr>
      <w:tr w:rsidR="0004483F" w:rsidRPr="00EF67B9" w14:paraId="0B146EEA" w14:textId="77777777" w:rsidTr="00367422">
        <w:trPr>
          <w:trHeight w:val="198"/>
        </w:trPr>
        <w:tc>
          <w:tcPr>
            <w:tcW w:w="3708" w:type="dxa"/>
            <w:gridSpan w:val="2"/>
          </w:tcPr>
          <w:p w14:paraId="54154347" w14:textId="77777777" w:rsidR="0004483F" w:rsidRDefault="0004483F" w:rsidP="0004483F">
            <w:pPr>
              <w:pStyle w:val="NoSpacing"/>
              <w:rPr>
                <w:rFonts w:ascii="Arial" w:hAnsi="Arial" w:cs="Arial"/>
                <w:sz w:val="20"/>
                <w:szCs w:val="20"/>
              </w:rPr>
            </w:pPr>
          </w:p>
          <w:p w14:paraId="17BCC860" w14:textId="2A0FEC13" w:rsidR="0004483F" w:rsidRPr="004136DB" w:rsidRDefault="0004483F" w:rsidP="0004483F">
            <w:pPr>
              <w:pStyle w:val="NoSpacing"/>
              <w:rPr>
                <w:rFonts w:ascii="Arial" w:hAnsi="Arial" w:cs="Arial"/>
                <w:szCs w:val="20"/>
              </w:rPr>
            </w:pPr>
            <w:r>
              <w:rPr>
                <w:rFonts w:ascii="Arial" w:hAnsi="Arial" w:cs="Arial"/>
                <w:sz w:val="20"/>
                <w:szCs w:val="20"/>
              </w:rPr>
              <w:t>Nasir Saleem, MD</w:t>
            </w:r>
          </w:p>
        </w:tc>
        <w:tc>
          <w:tcPr>
            <w:tcW w:w="3083" w:type="dxa"/>
          </w:tcPr>
          <w:p w14:paraId="24165482" w14:textId="77777777" w:rsidR="0004483F" w:rsidRDefault="0004483F" w:rsidP="0004483F">
            <w:pPr>
              <w:pStyle w:val="NoSpacing"/>
              <w:rPr>
                <w:rFonts w:ascii="Arial" w:hAnsi="Arial" w:cs="Arial"/>
                <w:sz w:val="20"/>
                <w:szCs w:val="20"/>
              </w:rPr>
            </w:pPr>
          </w:p>
          <w:p w14:paraId="405FB68F" w14:textId="07B4BF4B" w:rsidR="0004483F" w:rsidRPr="00EF67B9" w:rsidRDefault="0004483F" w:rsidP="0004483F">
            <w:pPr>
              <w:pStyle w:val="NoSpacing"/>
              <w:rPr>
                <w:rFonts w:ascii="Arial" w:hAnsi="Arial" w:cs="Arial"/>
                <w:sz w:val="20"/>
                <w:szCs w:val="20"/>
              </w:rPr>
            </w:pPr>
            <w:r>
              <w:rPr>
                <w:rFonts w:ascii="Arial" w:hAnsi="Arial" w:cs="Arial"/>
                <w:sz w:val="20"/>
                <w:szCs w:val="20"/>
              </w:rPr>
              <w:t>Advanced Endoscopy</w:t>
            </w:r>
          </w:p>
        </w:tc>
        <w:tc>
          <w:tcPr>
            <w:tcW w:w="3039" w:type="dxa"/>
          </w:tcPr>
          <w:p w14:paraId="3C1B5F56" w14:textId="77777777" w:rsidR="0004483F" w:rsidRDefault="0004483F" w:rsidP="0004483F">
            <w:pPr>
              <w:pStyle w:val="NoSpacing"/>
              <w:rPr>
                <w:rFonts w:ascii="Arial" w:hAnsi="Arial" w:cs="Arial"/>
                <w:sz w:val="20"/>
                <w:szCs w:val="20"/>
              </w:rPr>
            </w:pPr>
          </w:p>
          <w:p w14:paraId="08CDF5A6" w14:textId="6CACAB22" w:rsidR="0004483F" w:rsidRDefault="0004483F" w:rsidP="0004483F">
            <w:pPr>
              <w:pStyle w:val="NoSpacing"/>
              <w:rPr>
                <w:rFonts w:ascii="Arial" w:hAnsi="Arial" w:cs="Arial"/>
                <w:sz w:val="20"/>
                <w:szCs w:val="20"/>
              </w:rPr>
            </w:pPr>
            <w:r>
              <w:rPr>
                <w:rFonts w:ascii="Arial" w:hAnsi="Arial" w:cs="Arial"/>
                <w:sz w:val="20"/>
                <w:szCs w:val="20"/>
              </w:rPr>
              <w:t>July 2021-June 2022</w:t>
            </w:r>
          </w:p>
          <w:p w14:paraId="4C8611EC" w14:textId="77777777" w:rsidR="0004483F" w:rsidRDefault="0004483F" w:rsidP="0004483F">
            <w:pPr>
              <w:pStyle w:val="NoSpacing"/>
              <w:rPr>
                <w:rFonts w:ascii="Arial" w:hAnsi="Arial" w:cs="Arial"/>
                <w:sz w:val="20"/>
                <w:szCs w:val="20"/>
              </w:rPr>
            </w:pPr>
          </w:p>
          <w:p w14:paraId="32EB61D1" w14:textId="6055896D" w:rsidR="0004483F" w:rsidRPr="00EF67B9" w:rsidRDefault="0004483F" w:rsidP="0004483F">
            <w:pPr>
              <w:pStyle w:val="NoSpacing"/>
              <w:rPr>
                <w:rFonts w:ascii="Arial" w:hAnsi="Arial" w:cs="Arial"/>
                <w:sz w:val="20"/>
                <w:szCs w:val="20"/>
              </w:rPr>
            </w:pPr>
          </w:p>
        </w:tc>
      </w:tr>
      <w:tr w:rsidR="0004483F" w:rsidRPr="00EF67B9" w14:paraId="5C29AF1F" w14:textId="77777777" w:rsidTr="00367422">
        <w:trPr>
          <w:trHeight w:val="285"/>
        </w:trPr>
        <w:tc>
          <w:tcPr>
            <w:tcW w:w="3708" w:type="dxa"/>
            <w:gridSpan w:val="2"/>
          </w:tcPr>
          <w:p w14:paraId="29EFAE46"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Individual</w:t>
            </w:r>
          </w:p>
        </w:tc>
        <w:tc>
          <w:tcPr>
            <w:tcW w:w="3083" w:type="dxa"/>
          </w:tcPr>
          <w:p w14:paraId="6AFD6DCC"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Role</w:t>
            </w:r>
          </w:p>
        </w:tc>
        <w:tc>
          <w:tcPr>
            <w:tcW w:w="3039" w:type="dxa"/>
          </w:tcPr>
          <w:p w14:paraId="176A180F"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Inclusive Dates</w:t>
            </w:r>
          </w:p>
        </w:tc>
      </w:tr>
      <w:tr w:rsidR="0004483F" w:rsidRPr="0012584C" w14:paraId="216D51DA" w14:textId="77777777" w:rsidTr="00367422">
        <w:trPr>
          <w:trHeight w:val="285"/>
        </w:trPr>
        <w:tc>
          <w:tcPr>
            <w:tcW w:w="3708" w:type="dxa"/>
            <w:gridSpan w:val="2"/>
          </w:tcPr>
          <w:p w14:paraId="46301087" w14:textId="77777777" w:rsidR="0004483F" w:rsidRPr="002C70E0" w:rsidRDefault="0004483F" w:rsidP="0004483F">
            <w:pPr>
              <w:pStyle w:val="NoSpacing"/>
              <w:rPr>
                <w:rFonts w:ascii="Arial" w:hAnsi="Arial" w:cs="Arial"/>
              </w:rPr>
            </w:pPr>
          </w:p>
        </w:tc>
        <w:tc>
          <w:tcPr>
            <w:tcW w:w="3083" w:type="dxa"/>
          </w:tcPr>
          <w:p w14:paraId="3CF6E3D5" w14:textId="77777777" w:rsidR="0004483F" w:rsidRPr="002C70E0" w:rsidRDefault="0004483F" w:rsidP="0004483F">
            <w:pPr>
              <w:pStyle w:val="NoSpacing"/>
              <w:rPr>
                <w:rFonts w:ascii="Arial" w:hAnsi="Arial" w:cs="Arial"/>
              </w:rPr>
            </w:pPr>
          </w:p>
        </w:tc>
        <w:tc>
          <w:tcPr>
            <w:tcW w:w="3039" w:type="dxa"/>
          </w:tcPr>
          <w:p w14:paraId="668F4595" w14:textId="77777777" w:rsidR="0004483F" w:rsidRPr="002C70E0" w:rsidRDefault="0004483F" w:rsidP="0004483F">
            <w:pPr>
              <w:pStyle w:val="NoSpacing"/>
              <w:rPr>
                <w:rFonts w:ascii="Arial" w:hAnsi="Arial" w:cs="Arial"/>
              </w:rPr>
            </w:pPr>
          </w:p>
        </w:tc>
      </w:tr>
      <w:tr w:rsidR="0004483F" w:rsidRPr="0012584C" w14:paraId="53187F0B" w14:textId="77777777" w:rsidTr="00367422">
        <w:trPr>
          <w:trHeight w:val="285"/>
        </w:trPr>
        <w:tc>
          <w:tcPr>
            <w:tcW w:w="3708" w:type="dxa"/>
            <w:gridSpan w:val="2"/>
          </w:tcPr>
          <w:p w14:paraId="79E9E12C"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GI Fellows and Medical Residents</w:t>
            </w:r>
          </w:p>
        </w:tc>
        <w:tc>
          <w:tcPr>
            <w:tcW w:w="3083" w:type="dxa"/>
          </w:tcPr>
          <w:p w14:paraId="1C70520B"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 xml:space="preserve">Attending Physician – </w:t>
            </w:r>
          </w:p>
          <w:p w14:paraId="1C08299E"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Indiana University Hospital</w:t>
            </w:r>
          </w:p>
          <w:p w14:paraId="00316007"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 xml:space="preserve">Inpatient GI </w:t>
            </w:r>
            <w:r>
              <w:rPr>
                <w:rFonts w:ascii="Arial" w:hAnsi="Arial" w:cs="Arial"/>
                <w:sz w:val="20"/>
                <w:szCs w:val="20"/>
              </w:rPr>
              <w:t>Service</w:t>
            </w:r>
          </w:p>
        </w:tc>
        <w:tc>
          <w:tcPr>
            <w:tcW w:w="3039" w:type="dxa"/>
          </w:tcPr>
          <w:p w14:paraId="013DA6EB" w14:textId="77777777" w:rsidR="0004483F" w:rsidRDefault="0004483F" w:rsidP="0004483F">
            <w:pPr>
              <w:pStyle w:val="NoSpacing"/>
              <w:rPr>
                <w:rFonts w:ascii="Arial" w:hAnsi="Arial" w:cs="Arial"/>
                <w:sz w:val="20"/>
                <w:szCs w:val="20"/>
              </w:rPr>
            </w:pPr>
            <w:r>
              <w:rPr>
                <w:rFonts w:ascii="Arial" w:hAnsi="Arial" w:cs="Arial"/>
                <w:sz w:val="20"/>
                <w:szCs w:val="20"/>
              </w:rPr>
              <w:t>June 2002, April 2003, November 2003, March 2005, December 2005, March 2007, March 2008, January 2009,</w:t>
            </w:r>
          </w:p>
          <w:p w14:paraId="35392598" w14:textId="77777777" w:rsidR="0004483F" w:rsidRDefault="0004483F" w:rsidP="0004483F">
            <w:pPr>
              <w:pStyle w:val="NoSpacing"/>
              <w:rPr>
                <w:rFonts w:ascii="Arial" w:hAnsi="Arial" w:cs="Arial"/>
                <w:sz w:val="20"/>
                <w:szCs w:val="20"/>
              </w:rPr>
            </w:pPr>
            <w:r>
              <w:rPr>
                <w:rFonts w:ascii="Arial" w:hAnsi="Arial" w:cs="Arial"/>
                <w:sz w:val="20"/>
                <w:szCs w:val="20"/>
              </w:rPr>
              <w:t>January 2010, November 2010,</w:t>
            </w:r>
          </w:p>
          <w:p w14:paraId="6C63FE1D" w14:textId="77777777" w:rsidR="0004483F" w:rsidRPr="0012584C" w:rsidRDefault="0004483F" w:rsidP="0004483F">
            <w:pPr>
              <w:pStyle w:val="NoSpacing"/>
              <w:rPr>
                <w:rFonts w:ascii="Arial" w:hAnsi="Arial" w:cs="Arial"/>
                <w:sz w:val="20"/>
                <w:szCs w:val="20"/>
              </w:rPr>
            </w:pPr>
            <w:r>
              <w:rPr>
                <w:rFonts w:ascii="Arial" w:hAnsi="Arial" w:cs="Arial"/>
                <w:sz w:val="20"/>
                <w:szCs w:val="20"/>
              </w:rPr>
              <w:t>January 2011, December 2012, January 2013</w:t>
            </w:r>
          </w:p>
        </w:tc>
      </w:tr>
      <w:tr w:rsidR="0004483F" w:rsidRPr="0012584C" w14:paraId="740C34B0" w14:textId="77777777" w:rsidTr="00367422">
        <w:trPr>
          <w:trHeight w:val="285"/>
        </w:trPr>
        <w:tc>
          <w:tcPr>
            <w:tcW w:w="3708" w:type="dxa"/>
            <w:gridSpan w:val="2"/>
          </w:tcPr>
          <w:p w14:paraId="6DCEA109" w14:textId="77777777" w:rsidR="0004483F" w:rsidRDefault="0004483F" w:rsidP="0004483F">
            <w:pPr>
              <w:pStyle w:val="NoSpacing"/>
              <w:rPr>
                <w:rFonts w:ascii="Arial" w:hAnsi="Arial" w:cs="Arial"/>
                <w:sz w:val="20"/>
                <w:szCs w:val="20"/>
              </w:rPr>
            </w:pPr>
          </w:p>
          <w:p w14:paraId="2B04C085"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GI Fellows and Medical Residents</w:t>
            </w:r>
          </w:p>
        </w:tc>
        <w:tc>
          <w:tcPr>
            <w:tcW w:w="3083" w:type="dxa"/>
          </w:tcPr>
          <w:p w14:paraId="705A77AB" w14:textId="77777777" w:rsidR="0004483F" w:rsidRDefault="0004483F" w:rsidP="0004483F">
            <w:pPr>
              <w:pStyle w:val="NoSpacing"/>
              <w:rPr>
                <w:rFonts w:ascii="Arial" w:hAnsi="Arial" w:cs="Arial"/>
              </w:rPr>
            </w:pPr>
          </w:p>
          <w:p w14:paraId="59ADD4A7" w14:textId="77777777" w:rsidR="0004483F" w:rsidRDefault="0004483F" w:rsidP="0004483F">
            <w:pPr>
              <w:pStyle w:val="NoSpacing"/>
              <w:rPr>
                <w:rFonts w:ascii="Arial" w:hAnsi="Arial" w:cs="Arial"/>
              </w:rPr>
            </w:pPr>
            <w:r>
              <w:rPr>
                <w:rFonts w:ascii="Arial" w:hAnsi="Arial" w:cs="Arial"/>
              </w:rPr>
              <w:t xml:space="preserve">ERCP Inpatient service </w:t>
            </w:r>
          </w:p>
          <w:p w14:paraId="7CC3FC7B" w14:textId="77777777" w:rsidR="0004483F" w:rsidRDefault="0004483F" w:rsidP="0004483F">
            <w:pPr>
              <w:pStyle w:val="NoSpacing"/>
              <w:rPr>
                <w:rFonts w:ascii="Arial" w:hAnsi="Arial" w:cs="Arial"/>
              </w:rPr>
            </w:pPr>
          </w:p>
          <w:p w14:paraId="05B9F785" w14:textId="77777777" w:rsidR="0004483F" w:rsidRPr="002C70E0" w:rsidRDefault="0004483F" w:rsidP="0004483F">
            <w:pPr>
              <w:pStyle w:val="NoSpacing"/>
              <w:rPr>
                <w:rFonts w:ascii="Arial" w:hAnsi="Arial" w:cs="Arial"/>
              </w:rPr>
            </w:pPr>
          </w:p>
        </w:tc>
        <w:tc>
          <w:tcPr>
            <w:tcW w:w="3039" w:type="dxa"/>
          </w:tcPr>
          <w:p w14:paraId="4A594E1B" w14:textId="77777777" w:rsidR="0004483F" w:rsidRDefault="0004483F" w:rsidP="0004483F">
            <w:pPr>
              <w:pStyle w:val="NoSpacing"/>
              <w:rPr>
                <w:rFonts w:ascii="Arial" w:hAnsi="Arial" w:cs="Arial"/>
              </w:rPr>
            </w:pPr>
          </w:p>
          <w:p w14:paraId="5F1642C4" w14:textId="77777777" w:rsidR="0004483F" w:rsidRPr="002C70E0" w:rsidRDefault="0004483F" w:rsidP="0004483F">
            <w:pPr>
              <w:pStyle w:val="NoSpacing"/>
              <w:rPr>
                <w:rFonts w:ascii="Arial" w:hAnsi="Arial" w:cs="Arial"/>
              </w:rPr>
            </w:pPr>
            <w:r>
              <w:rPr>
                <w:rFonts w:ascii="Arial" w:hAnsi="Arial" w:cs="Arial"/>
              </w:rPr>
              <w:t>2018 - present</w:t>
            </w:r>
          </w:p>
        </w:tc>
      </w:tr>
      <w:tr w:rsidR="0004483F" w:rsidRPr="0012584C" w14:paraId="4785E9CC" w14:textId="77777777" w:rsidTr="00367422">
        <w:trPr>
          <w:trHeight w:val="285"/>
        </w:trPr>
        <w:tc>
          <w:tcPr>
            <w:tcW w:w="3708" w:type="dxa"/>
            <w:gridSpan w:val="2"/>
          </w:tcPr>
          <w:p w14:paraId="134E3BD3" w14:textId="77777777" w:rsidR="0004483F" w:rsidRPr="0012584C" w:rsidRDefault="0004483F" w:rsidP="0004483F">
            <w:pPr>
              <w:pStyle w:val="NoSpacing"/>
              <w:rPr>
                <w:rFonts w:ascii="Arial" w:hAnsi="Arial" w:cs="Arial"/>
                <w:sz w:val="20"/>
                <w:szCs w:val="20"/>
              </w:rPr>
            </w:pPr>
            <w:r>
              <w:rPr>
                <w:rFonts w:ascii="Arial" w:hAnsi="Arial" w:cs="Arial"/>
                <w:sz w:val="20"/>
                <w:szCs w:val="20"/>
              </w:rPr>
              <w:t>GI Fellow at Brigham and Women’s Hospital (Boston, MA)</w:t>
            </w:r>
          </w:p>
        </w:tc>
        <w:tc>
          <w:tcPr>
            <w:tcW w:w="3083" w:type="dxa"/>
          </w:tcPr>
          <w:p w14:paraId="3B59D91B" w14:textId="77777777" w:rsidR="0004483F" w:rsidRPr="0012584C" w:rsidRDefault="0004483F" w:rsidP="0004483F">
            <w:pPr>
              <w:pStyle w:val="NoSpacing"/>
              <w:rPr>
                <w:rFonts w:ascii="Arial" w:hAnsi="Arial" w:cs="Arial"/>
                <w:sz w:val="20"/>
                <w:szCs w:val="20"/>
              </w:rPr>
            </w:pPr>
            <w:r>
              <w:rPr>
                <w:rFonts w:ascii="Arial" w:hAnsi="Arial" w:cs="Arial"/>
                <w:sz w:val="20"/>
                <w:szCs w:val="20"/>
              </w:rPr>
              <w:t>Mentor for Lecture at National Meeting</w:t>
            </w:r>
          </w:p>
        </w:tc>
        <w:tc>
          <w:tcPr>
            <w:tcW w:w="3039" w:type="dxa"/>
          </w:tcPr>
          <w:p w14:paraId="00EAB748" w14:textId="77777777" w:rsidR="0004483F" w:rsidRPr="0012584C" w:rsidRDefault="0004483F" w:rsidP="0004483F">
            <w:pPr>
              <w:pStyle w:val="NoSpacing"/>
              <w:rPr>
                <w:rFonts w:ascii="Arial" w:hAnsi="Arial" w:cs="Arial"/>
                <w:sz w:val="20"/>
                <w:szCs w:val="20"/>
              </w:rPr>
            </w:pPr>
            <w:r>
              <w:rPr>
                <w:rFonts w:ascii="Arial" w:hAnsi="Arial" w:cs="Arial"/>
                <w:sz w:val="20"/>
                <w:szCs w:val="20"/>
              </w:rPr>
              <w:t xml:space="preserve">April 2008  </w:t>
            </w:r>
          </w:p>
        </w:tc>
      </w:tr>
      <w:tr w:rsidR="0004483F" w:rsidRPr="0012584C" w14:paraId="48AC2F2A" w14:textId="77777777" w:rsidTr="00367422">
        <w:trPr>
          <w:trHeight w:val="396"/>
        </w:trPr>
        <w:tc>
          <w:tcPr>
            <w:tcW w:w="3708" w:type="dxa"/>
            <w:gridSpan w:val="2"/>
          </w:tcPr>
          <w:p w14:paraId="77670A21" w14:textId="77777777" w:rsidR="0004483F" w:rsidRPr="002C70E0" w:rsidRDefault="0004483F" w:rsidP="0004483F">
            <w:pPr>
              <w:pStyle w:val="NoSpacing"/>
              <w:rPr>
                <w:rFonts w:ascii="Arial" w:hAnsi="Arial" w:cs="Arial"/>
              </w:rPr>
            </w:pPr>
          </w:p>
        </w:tc>
        <w:tc>
          <w:tcPr>
            <w:tcW w:w="3083" w:type="dxa"/>
          </w:tcPr>
          <w:p w14:paraId="46FC832F" w14:textId="77777777" w:rsidR="0004483F" w:rsidRPr="002C70E0" w:rsidRDefault="0004483F" w:rsidP="0004483F">
            <w:pPr>
              <w:pStyle w:val="NoSpacing"/>
              <w:rPr>
                <w:rFonts w:ascii="Arial" w:hAnsi="Arial" w:cs="Arial"/>
              </w:rPr>
            </w:pPr>
          </w:p>
        </w:tc>
        <w:tc>
          <w:tcPr>
            <w:tcW w:w="3039" w:type="dxa"/>
          </w:tcPr>
          <w:p w14:paraId="60416AD4" w14:textId="77777777" w:rsidR="0004483F" w:rsidRPr="002C70E0" w:rsidRDefault="0004483F" w:rsidP="0004483F">
            <w:pPr>
              <w:pStyle w:val="NoSpacing"/>
              <w:rPr>
                <w:rFonts w:ascii="Arial" w:hAnsi="Arial" w:cs="Arial"/>
              </w:rPr>
            </w:pPr>
          </w:p>
        </w:tc>
      </w:tr>
      <w:tr w:rsidR="0004483F" w:rsidRPr="0012584C" w14:paraId="38F3EDF8" w14:textId="77777777" w:rsidTr="00367422">
        <w:trPr>
          <w:trHeight w:val="756"/>
        </w:trPr>
        <w:tc>
          <w:tcPr>
            <w:tcW w:w="3708" w:type="dxa"/>
            <w:gridSpan w:val="2"/>
          </w:tcPr>
          <w:p w14:paraId="109A4A88" w14:textId="77777777" w:rsidR="0004483F" w:rsidRPr="0012584C" w:rsidRDefault="0004483F" w:rsidP="0004483F">
            <w:pPr>
              <w:pStyle w:val="NoSpacing"/>
              <w:rPr>
                <w:rFonts w:ascii="Arial" w:hAnsi="Arial" w:cs="Arial"/>
                <w:sz w:val="20"/>
                <w:szCs w:val="20"/>
              </w:rPr>
            </w:pPr>
            <w:r>
              <w:rPr>
                <w:rFonts w:ascii="Arial" w:hAnsi="Arial" w:cs="Arial"/>
                <w:sz w:val="20"/>
                <w:szCs w:val="20"/>
              </w:rPr>
              <w:t>Multiple Gastroenterology Fellows – On How to Perform Research and Achieve Academic Independence</w:t>
            </w:r>
          </w:p>
        </w:tc>
        <w:tc>
          <w:tcPr>
            <w:tcW w:w="3083" w:type="dxa"/>
          </w:tcPr>
          <w:p w14:paraId="0A2A08F1" w14:textId="77777777" w:rsidR="0004483F" w:rsidRPr="0012584C" w:rsidRDefault="0004483F" w:rsidP="0004483F">
            <w:pPr>
              <w:pStyle w:val="NoSpacing"/>
              <w:rPr>
                <w:rFonts w:ascii="Arial" w:hAnsi="Arial" w:cs="Arial"/>
                <w:sz w:val="20"/>
                <w:szCs w:val="20"/>
              </w:rPr>
            </w:pPr>
            <w:r>
              <w:rPr>
                <w:rFonts w:ascii="Arial" w:hAnsi="Arial" w:cs="Arial"/>
                <w:sz w:val="20"/>
                <w:szCs w:val="20"/>
              </w:rPr>
              <w:t xml:space="preserve">Mentor for Lecture at National Meeting </w:t>
            </w:r>
          </w:p>
        </w:tc>
        <w:tc>
          <w:tcPr>
            <w:tcW w:w="3039" w:type="dxa"/>
          </w:tcPr>
          <w:p w14:paraId="09A5CE9C" w14:textId="77777777" w:rsidR="0004483F" w:rsidRPr="0012584C" w:rsidRDefault="0004483F" w:rsidP="0004483F">
            <w:pPr>
              <w:pStyle w:val="NoSpacing"/>
              <w:rPr>
                <w:rFonts w:ascii="Arial" w:hAnsi="Arial" w:cs="Arial"/>
                <w:sz w:val="20"/>
                <w:szCs w:val="20"/>
              </w:rPr>
            </w:pPr>
            <w:r>
              <w:rPr>
                <w:rFonts w:ascii="Arial" w:hAnsi="Arial" w:cs="Arial"/>
                <w:sz w:val="20"/>
                <w:szCs w:val="20"/>
              </w:rPr>
              <w:t xml:space="preserve">April 2010 </w:t>
            </w:r>
          </w:p>
        </w:tc>
      </w:tr>
      <w:tr w:rsidR="0004483F" w:rsidRPr="0012584C" w14:paraId="7C76B50A" w14:textId="77777777" w:rsidTr="00367422">
        <w:trPr>
          <w:trHeight w:val="285"/>
        </w:trPr>
        <w:tc>
          <w:tcPr>
            <w:tcW w:w="3708" w:type="dxa"/>
            <w:gridSpan w:val="2"/>
          </w:tcPr>
          <w:p w14:paraId="00FD1EE3" w14:textId="77777777" w:rsidR="0004483F" w:rsidRPr="002C70E0" w:rsidRDefault="0004483F" w:rsidP="0004483F">
            <w:pPr>
              <w:pStyle w:val="NoSpacing"/>
              <w:rPr>
                <w:rFonts w:ascii="Arial" w:hAnsi="Arial" w:cs="Arial"/>
              </w:rPr>
            </w:pPr>
          </w:p>
        </w:tc>
        <w:tc>
          <w:tcPr>
            <w:tcW w:w="3083" w:type="dxa"/>
          </w:tcPr>
          <w:p w14:paraId="09968B23" w14:textId="77777777" w:rsidR="0004483F" w:rsidRPr="002C70E0" w:rsidRDefault="0004483F" w:rsidP="0004483F">
            <w:pPr>
              <w:pStyle w:val="NoSpacing"/>
              <w:rPr>
                <w:rFonts w:ascii="Arial" w:hAnsi="Arial" w:cs="Arial"/>
              </w:rPr>
            </w:pPr>
          </w:p>
        </w:tc>
        <w:tc>
          <w:tcPr>
            <w:tcW w:w="3039" w:type="dxa"/>
          </w:tcPr>
          <w:p w14:paraId="6F6478AF" w14:textId="77777777" w:rsidR="0004483F" w:rsidRPr="002C70E0" w:rsidRDefault="0004483F" w:rsidP="0004483F">
            <w:pPr>
              <w:pStyle w:val="NoSpacing"/>
              <w:rPr>
                <w:rFonts w:ascii="Arial" w:hAnsi="Arial" w:cs="Arial"/>
              </w:rPr>
            </w:pPr>
          </w:p>
        </w:tc>
      </w:tr>
      <w:tr w:rsidR="0004483F" w:rsidRPr="0012584C" w14:paraId="12197318" w14:textId="77777777" w:rsidTr="00367422">
        <w:trPr>
          <w:trHeight w:val="285"/>
        </w:trPr>
        <w:tc>
          <w:tcPr>
            <w:tcW w:w="3708" w:type="dxa"/>
            <w:gridSpan w:val="2"/>
          </w:tcPr>
          <w:p w14:paraId="710C3299" w14:textId="77777777" w:rsidR="0004483F" w:rsidRPr="002C70E0" w:rsidRDefault="0004483F" w:rsidP="0004483F">
            <w:pPr>
              <w:pStyle w:val="NoSpacing"/>
              <w:rPr>
                <w:rFonts w:ascii="Arial" w:hAnsi="Arial" w:cs="Arial"/>
              </w:rPr>
            </w:pPr>
          </w:p>
        </w:tc>
        <w:tc>
          <w:tcPr>
            <w:tcW w:w="3083" w:type="dxa"/>
          </w:tcPr>
          <w:p w14:paraId="7BFDFC0F" w14:textId="77777777" w:rsidR="0004483F" w:rsidRPr="002C70E0" w:rsidRDefault="0004483F" w:rsidP="0004483F">
            <w:pPr>
              <w:pStyle w:val="NoSpacing"/>
              <w:rPr>
                <w:rFonts w:ascii="Arial" w:hAnsi="Arial" w:cs="Arial"/>
              </w:rPr>
            </w:pPr>
          </w:p>
        </w:tc>
        <w:tc>
          <w:tcPr>
            <w:tcW w:w="3039" w:type="dxa"/>
          </w:tcPr>
          <w:p w14:paraId="59BBBB9E" w14:textId="77777777" w:rsidR="0004483F" w:rsidRPr="002C70E0" w:rsidRDefault="0004483F" w:rsidP="0004483F">
            <w:pPr>
              <w:pStyle w:val="NoSpacing"/>
              <w:rPr>
                <w:rFonts w:ascii="Arial" w:hAnsi="Arial" w:cs="Arial"/>
              </w:rPr>
            </w:pPr>
          </w:p>
        </w:tc>
      </w:tr>
      <w:tr w:rsidR="0004483F" w:rsidRPr="00EF67B9" w14:paraId="2D6FEBDF" w14:textId="77777777" w:rsidTr="00367422">
        <w:trPr>
          <w:trHeight w:val="243"/>
        </w:trPr>
        <w:tc>
          <w:tcPr>
            <w:tcW w:w="3708" w:type="dxa"/>
            <w:gridSpan w:val="2"/>
          </w:tcPr>
          <w:p w14:paraId="75611943" w14:textId="77777777" w:rsidR="0004483F" w:rsidRPr="004136DB" w:rsidRDefault="0004483F" w:rsidP="0004483F">
            <w:pPr>
              <w:pStyle w:val="NoSpacing"/>
              <w:rPr>
                <w:rFonts w:ascii="Arial" w:hAnsi="Arial" w:cs="Arial"/>
                <w:szCs w:val="20"/>
              </w:rPr>
            </w:pPr>
            <w:r w:rsidRPr="004136DB">
              <w:rPr>
                <w:rFonts w:ascii="Arial" w:hAnsi="Arial" w:cs="Arial"/>
                <w:szCs w:val="20"/>
              </w:rPr>
              <w:t>Medical Residents</w:t>
            </w:r>
          </w:p>
        </w:tc>
        <w:tc>
          <w:tcPr>
            <w:tcW w:w="3083" w:type="dxa"/>
          </w:tcPr>
          <w:p w14:paraId="29130C5D" w14:textId="77777777" w:rsidR="0004483F" w:rsidRPr="00EF67B9" w:rsidRDefault="0004483F" w:rsidP="0004483F">
            <w:pPr>
              <w:pStyle w:val="NoSpacing"/>
              <w:rPr>
                <w:rFonts w:ascii="Arial" w:hAnsi="Arial" w:cs="Arial"/>
                <w:sz w:val="20"/>
                <w:szCs w:val="20"/>
              </w:rPr>
            </w:pPr>
          </w:p>
        </w:tc>
        <w:tc>
          <w:tcPr>
            <w:tcW w:w="3039" w:type="dxa"/>
          </w:tcPr>
          <w:p w14:paraId="5ACE0A59" w14:textId="77777777" w:rsidR="0004483F" w:rsidRPr="00EF67B9" w:rsidRDefault="0004483F" w:rsidP="0004483F">
            <w:pPr>
              <w:pStyle w:val="NoSpacing"/>
              <w:jc w:val="center"/>
              <w:rPr>
                <w:rFonts w:ascii="Arial" w:hAnsi="Arial" w:cs="Arial"/>
                <w:sz w:val="20"/>
                <w:szCs w:val="20"/>
              </w:rPr>
            </w:pPr>
          </w:p>
        </w:tc>
      </w:tr>
      <w:tr w:rsidR="0004483F" w:rsidRPr="00EF67B9" w14:paraId="132F2843" w14:textId="77777777" w:rsidTr="00367422">
        <w:trPr>
          <w:trHeight w:val="261"/>
        </w:trPr>
        <w:tc>
          <w:tcPr>
            <w:tcW w:w="3708" w:type="dxa"/>
            <w:gridSpan w:val="2"/>
          </w:tcPr>
          <w:p w14:paraId="39B8A74C"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Individual</w:t>
            </w:r>
          </w:p>
        </w:tc>
        <w:tc>
          <w:tcPr>
            <w:tcW w:w="3083" w:type="dxa"/>
          </w:tcPr>
          <w:p w14:paraId="7BF6EDEA"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Role</w:t>
            </w:r>
          </w:p>
        </w:tc>
        <w:tc>
          <w:tcPr>
            <w:tcW w:w="3039" w:type="dxa"/>
          </w:tcPr>
          <w:p w14:paraId="4B122C02"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Inclusive Dates</w:t>
            </w:r>
          </w:p>
        </w:tc>
      </w:tr>
      <w:tr w:rsidR="0004483F" w:rsidRPr="00EF67B9" w14:paraId="6B17CE1E" w14:textId="77777777" w:rsidTr="00367422">
        <w:trPr>
          <w:trHeight w:val="285"/>
        </w:trPr>
        <w:tc>
          <w:tcPr>
            <w:tcW w:w="3708" w:type="dxa"/>
            <w:gridSpan w:val="2"/>
          </w:tcPr>
          <w:p w14:paraId="13285C86" w14:textId="77777777" w:rsidR="0004483F" w:rsidRPr="002C70E0" w:rsidRDefault="0004483F" w:rsidP="0004483F">
            <w:pPr>
              <w:pStyle w:val="NoSpacing"/>
              <w:rPr>
                <w:rFonts w:ascii="Arial" w:hAnsi="Arial" w:cs="Arial"/>
              </w:rPr>
            </w:pPr>
          </w:p>
        </w:tc>
        <w:tc>
          <w:tcPr>
            <w:tcW w:w="3083" w:type="dxa"/>
          </w:tcPr>
          <w:p w14:paraId="0E722D6A" w14:textId="77777777" w:rsidR="0004483F" w:rsidRPr="002C70E0" w:rsidRDefault="0004483F" w:rsidP="0004483F">
            <w:pPr>
              <w:pStyle w:val="NoSpacing"/>
              <w:rPr>
                <w:rFonts w:ascii="Arial" w:hAnsi="Arial" w:cs="Arial"/>
              </w:rPr>
            </w:pPr>
          </w:p>
        </w:tc>
        <w:tc>
          <w:tcPr>
            <w:tcW w:w="3039" w:type="dxa"/>
          </w:tcPr>
          <w:p w14:paraId="4D44FFD8" w14:textId="77777777" w:rsidR="0004483F" w:rsidRPr="002C70E0" w:rsidRDefault="0004483F" w:rsidP="0004483F">
            <w:pPr>
              <w:pStyle w:val="NoSpacing"/>
              <w:rPr>
                <w:rFonts w:ascii="Arial" w:hAnsi="Arial" w:cs="Arial"/>
              </w:rPr>
            </w:pPr>
          </w:p>
        </w:tc>
      </w:tr>
      <w:tr w:rsidR="0004483F" w:rsidRPr="00EF67B9" w14:paraId="6F63E608" w14:textId="77777777" w:rsidTr="00367422">
        <w:trPr>
          <w:trHeight w:val="285"/>
        </w:trPr>
        <w:tc>
          <w:tcPr>
            <w:tcW w:w="3708" w:type="dxa"/>
            <w:gridSpan w:val="2"/>
          </w:tcPr>
          <w:p w14:paraId="0B4B4E23" w14:textId="77777777" w:rsidR="0004483F" w:rsidRPr="00EF67B9" w:rsidRDefault="0004483F" w:rsidP="0004483F">
            <w:pPr>
              <w:pStyle w:val="NoSpacing"/>
              <w:rPr>
                <w:rFonts w:ascii="Arial" w:hAnsi="Arial" w:cs="Arial"/>
                <w:sz w:val="20"/>
                <w:szCs w:val="20"/>
              </w:rPr>
            </w:pPr>
            <w:r>
              <w:rPr>
                <w:rFonts w:ascii="Arial" w:hAnsi="Arial" w:cs="Arial"/>
                <w:sz w:val="20"/>
                <w:szCs w:val="20"/>
              </w:rPr>
              <w:t>Kevin Jain, MD</w:t>
            </w:r>
          </w:p>
        </w:tc>
        <w:tc>
          <w:tcPr>
            <w:tcW w:w="3083" w:type="dxa"/>
          </w:tcPr>
          <w:p w14:paraId="6301444B" w14:textId="77777777" w:rsidR="0004483F" w:rsidRPr="00EF67B9" w:rsidRDefault="0004483F" w:rsidP="0004483F">
            <w:pPr>
              <w:pStyle w:val="NoSpacing"/>
              <w:rPr>
                <w:rFonts w:ascii="Arial" w:hAnsi="Arial" w:cs="Arial"/>
                <w:sz w:val="20"/>
                <w:szCs w:val="20"/>
              </w:rPr>
            </w:pPr>
            <w:r>
              <w:rPr>
                <w:rFonts w:ascii="Arial" w:hAnsi="Arial" w:cs="Arial"/>
                <w:sz w:val="20"/>
                <w:szCs w:val="20"/>
              </w:rPr>
              <w:t>Resident Advisor</w:t>
            </w:r>
          </w:p>
        </w:tc>
        <w:tc>
          <w:tcPr>
            <w:tcW w:w="3039" w:type="dxa"/>
          </w:tcPr>
          <w:p w14:paraId="42A5D833" w14:textId="77777777" w:rsidR="0004483F" w:rsidRPr="00EF67B9" w:rsidRDefault="0004483F" w:rsidP="0004483F">
            <w:pPr>
              <w:pStyle w:val="NoSpacing"/>
              <w:rPr>
                <w:rFonts w:ascii="Arial" w:hAnsi="Arial" w:cs="Arial"/>
                <w:sz w:val="20"/>
                <w:szCs w:val="20"/>
              </w:rPr>
            </w:pPr>
            <w:r>
              <w:rPr>
                <w:rFonts w:ascii="Arial" w:hAnsi="Arial" w:cs="Arial"/>
                <w:sz w:val="20"/>
                <w:szCs w:val="20"/>
              </w:rPr>
              <w:t>2004 – 2005</w:t>
            </w:r>
          </w:p>
        </w:tc>
      </w:tr>
      <w:tr w:rsidR="0004483F" w:rsidRPr="00EF67B9" w14:paraId="6ED8DCFF" w14:textId="77777777" w:rsidTr="00367422">
        <w:trPr>
          <w:trHeight w:val="285"/>
        </w:trPr>
        <w:tc>
          <w:tcPr>
            <w:tcW w:w="3708" w:type="dxa"/>
            <w:gridSpan w:val="2"/>
          </w:tcPr>
          <w:p w14:paraId="667CA203" w14:textId="77777777" w:rsidR="0004483F" w:rsidRPr="00EF67B9" w:rsidRDefault="0004483F" w:rsidP="0004483F">
            <w:pPr>
              <w:pStyle w:val="NoSpacing"/>
              <w:rPr>
                <w:rFonts w:ascii="Arial" w:hAnsi="Arial" w:cs="Arial"/>
                <w:sz w:val="20"/>
                <w:szCs w:val="20"/>
              </w:rPr>
            </w:pPr>
            <w:r>
              <w:rPr>
                <w:rFonts w:ascii="Arial" w:hAnsi="Arial" w:cs="Arial"/>
                <w:sz w:val="20"/>
                <w:szCs w:val="20"/>
              </w:rPr>
              <w:t>Veronika Gagovic, MD</w:t>
            </w:r>
          </w:p>
        </w:tc>
        <w:tc>
          <w:tcPr>
            <w:tcW w:w="3083" w:type="dxa"/>
          </w:tcPr>
          <w:p w14:paraId="56603683" w14:textId="77777777" w:rsidR="0004483F" w:rsidRPr="00EF67B9" w:rsidRDefault="0004483F" w:rsidP="0004483F">
            <w:pPr>
              <w:pStyle w:val="NoSpacing"/>
              <w:rPr>
                <w:rFonts w:ascii="Arial" w:hAnsi="Arial" w:cs="Arial"/>
                <w:sz w:val="20"/>
                <w:szCs w:val="20"/>
              </w:rPr>
            </w:pPr>
            <w:r>
              <w:rPr>
                <w:rFonts w:ascii="Arial" w:hAnsi="Arial" w:cs="Arial"/>
                <w:sz w:val="20"/>
                <w:szCs w:val="20"/>
              </w:rPr>
              <w:t>Resident Advisor</w:t>
            </w:r>
          </w:p>
        </w:tc>
        <w:tc>
          <w:tcPr>
            <w:tcW w:w="3039" w:type="dxa"/>
          </w:tcPr>
          <w:p w14:paraId="44182F3C" w14:textId="77777777" w:rsidR="0004483F" w:rsidRPr="00EF67B9" w:rsidRDefault="0004483F" w:rsidP="0004483F">
            <w:pPr>
              <w:pStyle w:val="NoSpacing"/>
              <w:rPr>
                <w:rFonts w:ascii="Arial" w:hAnsi="Arial" w:cs="Arial"/>
                <w:sz w:val="20"/>
                <w:szCs w:val="20"/>
              </w:rPr>
            </w:pPr>
            <w:r>
              <w:rPr>
                <w:rFonts w:ascii="Arial" w:hAnsi="Arial" w:cs="Arial"/>
                <w:sz w:val="20"/>
                <w:szCs w:val="20"/>
              </w:rPr>
              <w:t xml:space="preserve">2005 – 2008 </w:t>
            </w:r>
          </w:p>
        </w:tc>
      </w:tr>
      <w:tr w:rsidR="0004483F" w:rsidRPr="00EF67B9" w14:paraId="1D5A559E" w14:textId="77777777" w:rsidTr="00367422">
        <w:trPr>
          <w:trHeight w:val="285"/>
        </w:trPr>
        <w:tc>
          <w:tcPr>
            <w:tcW w:w="3708" w:type="dxa"/>
            <w:gridSpan w:val="2"/>
          </w:tcPr>
          <w:p w14:paraId="10A3186D" w14:textId="77777777" w:rsidR="0004483F" w:rsidRDefault="0004483F" w:rsidP="0004483F">
            <w:pPr>
              <w:pStyle w:val="NoSpacing"/>
              <w:rPr>
                <w:rFonts w:ascii="Arial" w:hAnsi="Arial" w:cs="Arial"/>
                <w:sz w:val="20"/>
                <w:szCs w:val="20"/>
              </w:rPr>
            </w:pPr>
            <w:r>
              <w:rPr>
                <w:rFonts w:ascii="Arial" w:hAnsi="Arial" w:cs="Arial"/>
                <w:sz w:val="20"/>
                <w:szCs w:val="20"/>
              </w:rPr>
              <w:t>Raufu Lasisi, MD</w:t>
            </w:r>
          </w:p>
        </w:tc>
        <w:tc>
          <w:tcPr>
            <w:tcW w:w="3083" w:type="dxa"/>
          </w:tcPr>
          <w:p w14:paraId="5BECD5C1" w14:textId="77777777" w:rsidR="0004483F" w:rsidRDefault="0004483F" w:rsidP="0004483F">
            <w:pPr>
              <w:pStyle w:val="NoSpacing"/>
              <w:rPr>
                <w:rFonts w:ascii="Arial" w:hAnsi="Arial" w:cs="Arial"/>
                <w:sz w:val="20"/>
                <w:szCs w:val="20"/>
              </w:rPr>
            </w:pPr>
            <w:r>
              <w:rPr>
                <w:rFonts w:ascii="Arial" w:hAnsi="Arial" w:cs="Arial"/>
                <w:sz w:val="20"/>
                <w:szCs w:val="20"/>
              </w:rPr>
              <w:t>Resident Advisor</w:t>
            </w:r>
          </w:p>
        </w:tc>
        <w:tc>
          <w:tcPr>
            <w:tcW w:w="3039" w:type="dxa"/>
          </w:tcPr>
          <w:p w14:paraId="27D123E2" w14:textId="77777777" w:rsidR="0004483F" w:rsidRDefault="0004483F" w:rsidP="0004483F">
            <w:pPr>
              <w:pStyle w:val="NoSpacing"/>
              <w:rPr>
                <w:rFonts w:ascii="Arial" w:hAnsi="Arial" w:cs="Arial"/>
                <w:sz w:val="20"/>
                <w:szCs w:val="20"/>
              </w:rPr>
            </w:pPr>
            <w:r>
              <w:rPr>
                <w:rFonts w:ascii="Arial" w:hAnsi="Arial" w:cs="Arial"/>
                <w:sz w:val="20"/>
                <w:szCs w:val="20"/>
              </w:rPr>
              <w:t xml:space="preserve">2007 – 2008 </w:t>
            </w:r>
          </w:p>
        </w:tc>
      </w:tr>
      <w:tr w:rsidR="0004483F" w:rsidRPr="00EF67B9" w14:paraId="280F7DBC" w14:textId="77777777" w:rsidTr="00367422">
        <w:trPr>
          <w:trHeight w:val="285"/>
        </w:trPr>
        <w:tc>
          <w:tcPr>
            <w:tcW w:w="3708" w:type="dxa"/>
            <w:gridSpan w:val="2"/>
          </w:tcPr>
          <w:p w14:paraId="2D9350F0" w14:textId="77777777" w:rsidR="0004483F" w:rsidRDefault="0004483F" w:rsidP="0004483F">
            <w:pPr>
              <w:pStyle w:val="NoSpacing"/>
              <w:rPr>
                <w:rFonts w:ascii="Arial" w:hAnsi="Arial" w:cs="Arial"/>
                <w:sz w:val="20"/>
                <w:szCs w:val="20"/>
              </w:rPr>
            </w:pPr>
            <w:r>
              <w:rPr>
                <w:rFonts w:ascii="Arial" w:hAnsi="Arial" w:cs="Arial"/>
                <w:sz w:val="20"/>
                <w:szCs w:val="20"/>
              </w:rPr>
              <w:lastRenderedPageBreak/>
              <w:t>Melissa Martinez-Mateo, MD</w:t>
            </w:r>
          </w:p>
        </w:tc>
        <w:tc>
          <w:tcPr>
            <w:tcW w:w="3083" w:type="dxa"/>
          </w:tcPr>
          <w:p w14:paraId="0794C60E" w14:textId="77777777" w:rsidR="0004483F" w:rsidRDefault="0004483F" w:rsidP="0004483F">
            <w:pPr>
              <w:pStyle w:val="NoSpacing"/>
              <w:rPr>
                <w:rFonts w:ascii="Arial" w:hAnsi="Arial" w:cs="Arial"/>
                <w:sz w:val="20"/>
                <w:szCs w:val="20"/>
              </w:rPr>
            </w:pPr>
            <w:r>
              <w:rPr>
                <w:rFonts w:ascii="Arial" w:hAnsi="Arial" w:cs="Arial"/>
                <w:sz w:val="20"/>
                <w:szCs w:val="20"/>
              </w:rPr>
              <w:t>Resident Advisor</w:t>
            </w:r>
          </w:p>
        </w:tc>
        <w:tc>
          <w:tcPr>
            <w:tcW w:w="3039" w:type="dxa"/>
          </w:tcPr>
          <w:p w14:paraId="717EC9C5" w14:textId="77777777" w:rsidR="0004483F" w:rsidRDefault="0004483F" w:rsidP="0004483F">
            <w:pPr>
              <w:pStyle w:val="NoSpacing"/>
              <w:rPr>
                <w:rFonts w:ascii="Arial" w:hAnsi="Arial" w:cs="Arial"/>
                <w:sz w:val="20"/>
                <w:szCs w:val="20"/>
              </w:rPr>
            </w:pPr>
            <w:r>
              <w:rPr>
                <w:rFonts w:ascii="Arial" w:hAnsi="Arial" w:cs="Arial"/>
                <w:sz w:val="20"/>
                <w:szCs w:val="20"/>
              </w:rPr>
              <w:t xml:space="preserve">2010 – 2012 </w:t>
            </w:r>
          </w:p>
        </w:tc>
      </w:tr>
      <w:tr w:rsidR="0004483F" w:rsidRPr="00EF67B9" w14:paraId="4AF3CA87" w14:textId="77777777" w:rsidTr="00367422">
        <w:trPr>
          <w:trHeight w:val="285"/>
        </w:trPr>
        <w:tc>
          <w:tcPr>
            <w:tcW w:w="3708" w:type="dxa"/>
            <w:gridSpan w:val="2"/>
          </w:tcPr>
          <w:p w14:paraId="75574FD0" w14:textId="77777777" w:rsidR="0004483F" w:rsidRDefault="0004483F" w:rsidP="0004483F">
            <w:pPr>
              <w:pStyle w:val="NoSpacing"/>
              <w:rPr>
                <w:rFonts w:ascii="Arial" w:hAnsi="Arial" w:cs="Arial"/>
                <w:sz w:val="20"/>
                <w:szCs w:val="20"/>
              </w:rPr>
            </w:pPr>
            <w:r>
              <w:rPr>
                <w:rFonts w:ascii="Arial" w:hAnsi="Arial" w:cs="Arial"/>
                <w:sz w:val="20"/>
                <w:szCs w:val="20"/>
              </w:rPr>
              <w:t>Marshall McCabe, MD</w:t>
            </w:r>
          </w:p>
        </w:tc>
        <w:tc>
          <w:tcPr>
            <w:tcW w:w="3083" w:type="dxa"/>
          </w:tcPr>
          <w:p w14:paraId="319DD972" w14:textId="77777777" w:rsidR="0004483F" w:rsidRDefault="0004483F" w:rsidP="0004483F">
            <w:pPr>
              <w:pStyle w:val="NoSpacing"/>
              <w:rPr>
                <w:rFonts w:ascii="Arial" w:hAnsi="Arial" w:cs="Arial"/>
                <w:sz w:val="20"/>
                <w:szCs w:val="20"/>
              </w:rPr>
            </w:pPr>
            <w:r>
              <w:rPr>
                <w:rFonts w:ascii="Arial" w:hAnsi="Arial" w:cs="Arial"/>
                <w:sz w:val="20"/>
                <w:szCs w:val="20"/>
              </w:rPr>
              <w:t>Resident Advisor</w:t>
            </w:r>
          </w:p>
        </w:tc>
        <w:tc>
          <w:tcPr>
            <w:tcW w:w="3039" w:type="dxa"/>
          </w:tcPr>
          <w:p w14:paraId="0FABC00F" w14:textId="77777777" w:rsidR="0004483F" w:rsidRDefault="0004483F" w:rsidP="0004483F">
            <w:pPr>
              <w:pStyle w:val="NoSpacing"/>
              <w:rPr>
                <w:rFonts w:ascii="Arial" w:hAnsi="Arial" w:cs="Arial"/>
                <w:sz w:val="20"/>
                <w:szCs w:val="20"/>
              </w:rPr>
            </w:pPr>
            <w:r>
              <w:rPr>
                <w:rFonts w:ascii="Arial" w:hAnsi="Arial" w:cs="Arial"/>
                <w:sz w:val="20"/>
                <w:szCs w:val="20"/>
              </w:rPr>
              <w:t xml:space="preserve">2012 – 2016 </w:t>
            </w:r>
          </w:p>
        </w:tc>
      </w:tr>
      <w:tr w:rsidR="0004483F" w:rsidRPr="00EF67B9" w14:paraId="124FBE6C" w14:textId="77777777" w:rsidTr="00367422">
        <w:trPr>
          <w:trHeight w:val="285"/>
        </w:trPr>
        <w:tc>
          <w:tcPr>
            <w:tcW w:w="3708" w:type="dxa"/>
            <w:gridSpan w:val="2"/>
          </w:tcPr>
          <w:p w14:paraId="05AD7709" w14:textId="77777777" w:rsidR="0004483F" w:rsidRPr="002C70E0" w:rsidRDefault="0004483F" w:rsidP="0004483F">
            <w:pPr>
              <w:pStyle w:val="NoSpacing"/>
              <w:rPr>
                <w:rFonts w:ascii="Arial" w:hAnsi="Arial" w:cs="Arial"/>
              </w:rPr>
            </w:pPr>
          </w:p>
        </w:tc>
        <w:tc>
          <w:tcPr>
            <w:tcW w:w="3083" w:type="dxa"/>
          </w:tcPr>
          <w:p w14:paraId="6ABC4D83" w14:textId="77777777" w:rsidR="0004483F" w:rsidRPr="002C70E0" w:rsidRDefault="0004483F" w:rsidP="0004483F">
            <w:pPr>
              <w:pStyle w:val="NoSpacing"/>
              <w:rPr>
                <w:rFonts w:ascii="Arial" w:hAnsi="Arial" w:cs="Arial"/>
              </w:rPr>
            </w:pPr>
          </w:p>
        </w:tc>
        <w:tc>
          <w:tcPr>
            <w:tcW w:w="3039" w:type="dxa"/>
          </w:tcPr>
          <w:p w14:paraId="54F69219" w14:textId="77777777" w:rsidR="0004483F" w:rsidRPr="002C70E0" w:rsidRDefault="0004483F" w:rsidP="0004483F">
            <w:pPr>
              <w:pStyle w:val="NoSpacing"/>
              <w:rPr>
                <w:rFonts w:ascii="Arial" w:hAnsi="Arial" w:cs="Arial"/>
              </w:rPr>
            </w:pPr>
          </w:p>
        </w:tc>
      </w:tr>
      <w:tr w:rsidR="0004483F" w:rsidRPr="00EF67B9" w14:paraId="11FA05CB" w14:textId="77777777" w:rsidTr="00367422">
        <w:trPr>
          <w:trHeight w:val="285"/>
        </w:trPr>
        <w:tc>
          <w:tcPr>
            <w:tcW w:w="3708" w:type="dxa"/>
            <w:gridSpan w:val="2"/>
          </w:tcPr>
          <w:p w14:paraId="1848F9F2" w14:textId="77777777" w:rsidR="0004483F" w:rsidRPr="002C70E0" w:rsidRDefault="0004483F" w:rsidP="0004483F">
            <w:pPr>
              <w:pStyle w:val="NoSpacing"/>
              <w:rPr>
                <w:rFonts w:ascii="Arial" w:hAnsi="Arial" w:cs="Arial"/>
              </w:rPr>
            </w:pPr>
          </w:p>
        </w:tc>
        <w:tc>
          <w:tcPr>
            <w:tcW w:w="3083" w:type="dxa"/>
          </w:tcPr>
          <w:p w14:paraId="42A9820B" w14:textId="77777777" w:rsidR="0004483F" w:rsidRPr="002C70E0" w:rsidRDefault="0004483F" w:rsidP="0004483F">
            <w:pPr>
              <w:pStyle w:val="NoSpacing"/>
              <w:rPr>
                <w:rFonts w:ascii="Arial" w:hAnsi="Arial" w:cs="Arial"/>
              </w:rPr>
            </w:pPr>
          </w:p>
        </w:tc>
        <w:tc>
          <w:tcPr>
            <w:tcW w:w="3039" w:type="dxa"/>
          </w:tcPr>
          <w:p w14:paraId="7BEEC49F" w14:textId="77777777" w:rsidR="0004483F" w:rsidRPr="002C70E0" w:rsidRDefault="0004483F" w:rsidP="0004483F">
            <w:pPr>
              <w:pStyle w:val="NoSpacing"/>
              <w:rPr>
                <w:rFonts w:ascii="Arial" w:hAnsi="Arial" w:cs="Arial"/>
              </w:rPr>
            </w:pPr>
          </w:p>
        </w:tc>
      </w:tr>
      <w:tr w:rsidR="0004483F" w:rsidRPr="00EF67B9" w14:paraId="347A8079" w14:textId="77777777" w:rsidTr="00367422">
        <w:trPr>
          <w:trHeight w:val="285"/>
        </w:trPr>
        <w:tc>
          <w:tcPr>
            <w:tcW w:w="3708" w:type="dxa"/>
            <w:gridSpan w:val="2"/>
          </w:tcPr>
          <w:p w14:paraId="3FBD044E"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GI Fellows and Medical Residents</w:t>
            </w:r>
          </w:p>
        </w:tc>
        <w:tc>
          <w:tcPr>
            <w:tcW w:w="3083" w:type="dxa"/>
          </w:tcPr>
          <w:p w14:paraId="515AE9B8"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 xml:space="preserve">Attending Physician – </w:t>
            </w:r>
          </w:p>
          <w:p w14:paraId="27C51954"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Indiana University Hospital</w:t>
            </w:r>
          </w:p>
          <w:p w14:paraId="4F696B0E" w14:textId="77777777" w:rsidR="0004483F" w:rsidRPr="0012584C" w:rsidRDefault="0004483F" w:rsidP="0004483F">
            <w:pPr>
              <w:pStyle w:val="NoSpacing"/>
              <w:rPr>
                <w:rFonts w:ascii="Arial" w:hAnsi="Arial" w:cs="Arial"/>
                <w:sz w:val="20"/>
                <w:szCs w:val="20"/>
              </w:rPr>
            </w:pPr>
            <w:r w:rsidRPr="0012584C">
              <w:rPr>
                <w:rFonts w:ascii="Arial" w:hAnsi="Arial" w:cs="Arial"/>
                <w:sz w:val="20"/>
                <w:szCs w:val="20"/>
              </w:rPr>
              <w:t>Inpatient GI Ward</w:t>
            </w:r>
          </w:p>
        </w:tc>
        <w:tc>
          <w:tcPr>
            <w:tcW w:w="3039" w:type="dxa"/>
          </w:tcPr>
          <w:p w14:paraId="1A3CD320" w14:textId="77777777" w:rsidR="0004483F" w:rsidRDefault="0004483F" w:rsidP="0004483F">
            <w:pPr>
              <w:pStyle w:val="NoSpacing"/>
              <w:rPr>
                <w:rFonts w:ascii="Arial" w:hAnsi="Arial" w:cs="Arial"/>
                <w:sz w:val="20"/>
                <w:szCs w:val="20"/>
              </w:rPr>
            </w:pPr>
            <w:r>
              <w:rPr>
                <w:rFonts w:ascii="Arial" w:hAnsi="Arial" w:cs="Arial"/>
                <w:sz w:val="20"/>
                <w:szCs w:val="20"/>
              </w:rPr>
              <w:t>June 2002, April 2003, November 2003, March 2005, December 2005, March 2007, March 2008, January 2009,</w:t>
            </w:r>
          </w:p>
          <w:p w14:paraId="2A7C40B4" w14:textId="77777777" w:rsidR="0004483F" w:rsidRDefault="0004483F" w:rsidP="0004483F">
            <w:pPr>
              <w:pStyle w:val="NoSpacing"/>
              <w:rPr>
                <w:rFonts w:ascii="Arial" w:hAnsi="Arial" w:cs="Arial"/>
                <w:sz w:val="20"/>
                <w:szCs w:val="20"/>
              </w:rPr>
            </w:pPr>
            <w:r>
              <w:rPr>
                <w:rFonts w:ascii="Arial" w:hAnsi="Arial" w:cs="Arial"/>
                <w:sz w:val="20"/>
                <w:szCs w:val="20"/>
              </w:rPr>
              <w:t>January 2010, November 2010,</w:t>
            </w:r>
          </w:p>
          <w:p w14:paraId="7BCAF734" w14:textId="77777777" w:rsidR="0004483F" w:rsidRPr="0012584C" w:rsidRDefault="0004483F" w:rsidP="0004483F">
            <w:pPr>
              <w:pStyle w:val="NoSpacing"/>
              <w:rPr>
                <w:rFonts w:ascii="Arial" w:hAnsi="Arial" w:cs="Arial"/>
                <w:sz w:val="20"/>
                <w:szCs w:val="20"/>
              </w:rPr>
            </w:pPr>
            <w:r>
              <w:rPr>
                <w:rFonts w:ascii="Arial" w:hAnsi="Arial" w:cs="Arial"/>
                <w:sz w:val="20"/>
                <w:szCs w:val="20"/>
              </w:rPr>
              <w:t>January 2011, December 2012, January 2013, April 2016</w:t>
            </w:r>
          </w:p>
        </w:tc>
      </w:tr>
      <w:tr w:rsidR="0004483F" w:rsidRPr="00EF67B9" w14:paraId="5DC6EC4A" w14:textId="77777777" w:rsidTr="00367422">
        <w:trPr>
          <w:trHeight w:val="285"/>
        </w:trPr>
        <w:tc>
          <w:tcPr>
            <w:tcW w:w="3708" w:type="dxa"/>
            <w:gridSpan w:val="2"/>
          </w:tcPr>
          <w:p w14:paraId="5A9F8217" w14:textId="77777777" w:rsidR="0004483F" w:rsidRDefault="0004483F" w:rsidP="0004483F">
            <w:pPr>
              <w:pStyle w:val="NoSpacing"/>
              <w:rPr>
                <w:rFonts w:ascii="Arial" w:hAnsi="Arial" w:cs="Arial"/>
              </w:rPr>
            </w:pPr>
          </w:p>
          <w:p w14:paraId="344E87EB" w14:textId="77777777" w:rsidR="0004483F" w:rsidRDefault="0004483F" w:rsidP="0004483F">
            <w:pPr>
              <w:pStyle w:val="NoSpacing"/>
              <w:rPr>
                <w:rFonts w:ascii="Arial" w:hAnsi="Arial" w:cs="Arial"/>
              </w:rPr>
            </w:pPr>
          </w:p>
          <w:p w14:paraId="43C11ADD" w14:textId="77777777" w:rsidR="0004483F" w:rsidRDefault="0004483F" w:rsidP="0004483F">
            <w:pPr>
              <w:pStyle w:val="NoSpacing"/>
              <w:rPr>
                <w:rFonts w:ascii="Arial" w:hAnsi="Arial" w:cs="Arial"/>
              </w:rPr>
            </w:pPr>
          </w:p>
          <w:p w14:paraId="6230579D" w14:textId="77777777" w:rsidR="0004483F" w:rsidRPr="002C70E0" w:rsidRDefault="0004483F" w:rsidP="0004483F">
            <w:pPr>
              <w:pStyle w:val="NoSpacing"/>
              <w:rPr>
                <w:rFonts w:ascii="Arial" w:hAnsi="Arial" w:cs="Arial"/>
              </w:rPr>
            </w:pPr>
          </w:p>
        </w:tc>
        <w:tc>
          <w:tcPr>
            <w:tcW w:w="3083" w:type="dxa"/>
          </w:tcPr>
          <w:p w14:paraId="739E1F3D" w14:textId="77777777" w:rsidR="0004483F" w:rsidRPr="002C70E0" w:rsidRDefault="0004483F" w:rsidP="0004483F">
            <w:pPr>
              <w:pStyle w:val="NoSpacing"/>
              <w:rPr>
                <w:rFonts w:ascii="Arial" w:hAnsi="Arial" w:cs="Arial"/>
              </w:rPr>
            </w:pPr>
          </w:p>
        </w:tc>
        <w:tc>
          <w:tcPr>
            <w:tcW w:w="3039" w:type="dxa"/>
          </w:tcPr>
          <w:p w14:paraId="14215502" w14:textId="77777777" w:rsidR="0004483F" w:rsidRPr="002C70E0" w:rsidRDefault="0004483F" w:rsidP="0004483F">
            <w:pPr>
              <w:pStyle w:val="NoSpacing"/>
              <w:rPr>
                <w:rFonts w:ascii="Arial" w:hAnsi="Arial" w:cs="Arial"/>
              </w:rPr>
            </w:pPr>
          </w:p>
        </w:tc>
      </w:tr>
      <w:tr w:rsidR="0004483F" w:rsidRPr="00EF67B9" w14:paraId="29CA98C4" w14:textId="77777777" w:rsidTr="00367422">
        <w:trPr>
          <w:trHeight w:val="285"/>
        </w:trPr>
        <w:tc>
          <w:tcPr>
            <w:tcW w:w="3708" w:type="dxa"/>
            <w:gridSpan w:val="2"/>
          </w:tcPr>
          <w:p w14:paraId="3363C66C" w14:textId="77777777" w:rsidR="0004483F" w:rsidRPr="002C70E0" w:rsidRDefault="0004483F" w:rsidP="0004483F">
            <w:pPr>
              <w:pStyle w:val="NoSpacing"/>
              <w:rPr>
                <w:rFonts w:ascii="Arial" w:hAnsi="Arial" w:cs="Arial"/>
              </w:rPr>
            </w:pPr>
          </w:p>
        </w:tc>
        <w:tc>
          <w:tcPr>
            <w:tcW w:w="3083" w:type="dxa"/>
          </w:tcPr>
          <w:p w14:paraId="15BFFA86" w14:textId="77777777" w:rsidR="0004483F" w:rsidRPr="002C70E0" w:rsidRDefault="0004483F" w:rsidP="0004483F">
            <w:pPr>
              <w:pStyle w:val="NoSpacing"/>
              <w:rPr>
                <w:rFonts w:ascii="Arial" w:hAnsi="Arial" w:cs="Arial"/>
              </w:rPr>
            </w:pPr>
          </w:p>
        </w:tc>
        <w:tc>
          <w:tcPr>
            <w:tcW w:w="3039" w:type="dxa"/>
          </w:tcPr>
          <w:p w14:paraId="00FA9FA1" w14:textId="77777777" w:rsidR="0004483F" w:rsidRPr="002C70E0" w:rsidRDefault="0004483F" w:rsidP="0004483F">
            <w:pPr>
              <w:pStyle w:val="NoSpacing"/>
              <w:rPr>
                <w:rFonts w:ascii="Arial" w:hAnsi="Arial" w:cs="Arial"/>
              </w:rPr>
            </w:pPr>
          </w:p>
        </w:tc>
      </w:tr>
      <w:tr w:rsidR="0004483F" w:rsidRPr="00EF67B9" w14:paraId="02250E5D" w14:textId="77777777" w:rsidTr="00367422">
        <w:trPr>
          <w:trHeight w:val="261"/>
        </w:trPr>
        <w:tc>
          <w:tcPr>
            <w:tcW w:w="3708" w:type="dxa"/>
            <w:gridSpan w:val="2"/>
          </w:tcPr>
          <w:p w14:paraId="5C53504C" w14:textId="77777777" w:rsidR="0004483F" w:rsidRPr="004136DB" w:rsidRDefault="0004483F" w:rsidP="0004483F">
            <w:pPr>
              <w:pStyle w:val="NoSpacing"/>
              <w:rPr>
                <w:rFonts w:ascii="Arial" w:hAnsi="Arial" w:cs="Arial"/>
                <w:szCs w:val="20"/>
              </w:rPr>
            </w:pPr>
            <w:r w:rsidRPr="004136DB">
              <w:rPr>
                <w:rFonts w:ascii="Arial" w:hAnsi="Arial" w:cs="Arial"/>
                <w:szCs w:val="20"/>
              </w:rPr>
              <w:t>Gastroenterology Attendings</w:t>
            </w:r>
          </w:p>
        </w:tc>
        <w:tc>
          <w:tcPr>
            <w:tcW w:w="3083" w:type="dxa"/>
          </w:tcPr>
          <w:p w14:paraId="033C68B0" w14:textId="77777777" w:rsidR="0004483F" w:rsidRPr="00EF67B9" w:rsidRDefault="0004483F" w:rsidP="0004483F">
            <w:pPr>
              <w:pStyle w:val="NoSpacing"/>
              <w:rPr>
                <w:rFonts w:ascii="Arial" w:hAnsi="Arial" w:cs="Arial"/>
                <w:sz w:val="20"/>
                <w:szCs w:val="20"/>
              </w:rPr>
            </w:pPr>
          </w:p>
        </w:tc>
        <w:tc>
          <w:tcPr>
            <w:tcW w:w="3039" w:type="dxa"/>
          </w:tcPr>
          <w:p w14:paraId="3F88E77A" w14:textId="77777777" w:rsidR="0004483F" w:rsidRPr="00EF67B9" w:rsidRDefault="0004483F" w:rsidP="0004483F">
            <w:pPr>
              <w:pStyle w:val="NoSpacing"/>
              <w:jc w:val="center"/>
              <w:rPr>
                <w:rFonts w:ascii="Arial" w:hAnsi="Arial" w:cs="Arial"/>
                <w:sz w:val="20"/>
                <w:szCs w:val="20"/>
              </w:rPr>
            </w:pPr>
          </w:p>
        </w:tc>
      </w:tr>
      <w:tr w:rsidR="0004483F" w:rsidRPr="00EF67B9" w14:paraId="3C83A89F" w14:textId="77777777" w:rsidTr="00367422">
        <w:trPr>
          <w:trHeight w:val="261"/>
        </w:trPr>
        <w:tc>
          <w:tcPr>
            <w:tcW w:w="3708" w:type="dxa"/>
            <w:gridSpan w:val="2"/>
          </w:tcPr>
          <w:p w14:paraId="62A4C480"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Individual</w:t>
            </w:r>
          </w:p>
        </w:tc>
        <w:tc>
          <w:tcPr>
            <w:tcW w:w="3083" w:type="dxa"/>
          </w:tcPr>
          <w:p w14:paraId="66133D9D"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Role</w:t>
            </w:r>
          </w:p>
        </w:tc>
        <w:tc>
          <w:tcPr>
            <w:tcW w:w="3039" w:type="dxa"/>
          </w:tcPr>
          <w:p w14:paraId="0B2F9C16"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Inclusive Dates</w:t>
            </w:r>
          </w:p>
        </w:tc>
      </w:tr>
      <w:tr w:rsidR="0004483F" w:rsidRPr="00EF67B9" w14:paraId="70F09BCB" w14:textId="77777777" w:rsidTr="00367422">
        <w:trPr>
          <w:trHeight w:val="261"/>
        </w:trPr>
        <w:tc>
          <w:tcPr>
            <w:tcW w:w="3708" w:type="dxa"/>
            <w:gridSpan w:val="2"/>
          </w:tcPr>
          <w:p w14:paraId="21E8B12F" w14:textId="77777777" w:rsidR="0004483F" w:rsidRPr="002C70E0" w:rsidRDefault="0004483F" w:rsidP="0004483F">
            <w:pPr>
              <w:pStyle w:val="NoSpacing"/>
              <w:rPr>
                <w:rFonts w:ascii="Arial" w:hAnsi="Arial" w:cs="Arial"/>
              </w:rPr>
            </w:pPr>
          </w:p>
        </w:tc>
        <w:tc>
          <w:tcPr>
            <w:tcW w:w="3083" w:type="dxa"/>
          </w:tcPr>
          <w:p w14:paraId="76E20E3F" w14:textId="77777777" w:rsidR="0004483F" w:rsidRPr="002C70E0" w:rsidRDefault="0004483F" w:rsidP="0004483F">
            <w:pPr>
              <w:pStyle w:val="NoSpacing"/>
              <w:rPr>
                <w:rFonts w:ascii="Arial" w:hAnsi="Arial" w:cs="Arial"/>
              </w:rPr>
            </w:pPr>
          </w:p>
        </w:tc>
        <w:tc>
          <w:tcPr>
            <w:tcW w:w="3039" w:type="dxa"/>
          </w:tcPr>
          <w:p w14:paraId="59496D3D" w14:textId="77777777" w:rsidR="0004483F" w:rsidRPr="002C70E0" w:rsidRDefault="0004483F" w:rsidP="0004483F">
            <w:pPr>
              <w:pStyle w:val="NoSpacing"/>
              <w:rPr>
                <w:rFonts w:ascii="Arial" w:hAnsi="Arial" w:cs="Arial"/>
              </w:rPr>
            </w:pPr>
          </w:p>
        </w:tc>
      </w:tr>
      <w:tr w:rsidR="0004483F" w:rsidRPr="00EF67B9" w14:paraId="06434119" w14:textId="77777777" w:rsidTr="00367422">
        <w:trPr>
          <w:trHeight w:val="261"/>
        </w:trPr>
        <w:tc>
          <w:tcPr>
            <w:tcW w:w="3708" w:type="dxa"/>
            <w:gridSpan w:val="2"/>
          </w:tcPr>
          <w:p w14:paraId="5995A465" w14:textId="77777777" w:rsidR="0004483F" w:rsidRPr="00B23365" w:rsidRDefault="0004483F" w:rsidP="0004483F">
            <w:pPr>
              <w:pStyle w:val="NoSpacing"/>
              <w:rPr>
                <w:rFonts w:ascii="Arial" w:hAnsi="Arial" w:cs="Arial"/>
                <w:sz w:val="20"/>
                <w:szCs w:val="20"/>
              </w:rPr>
            </w:pPr>
            <w:r w:rsidRPr="00B23365">
              <w:rPr>
                <w:rFonts w:ascii="Arial" w:hAnsi="Arial" w:cs="Arial"/>
                <w:sz w:val="20"/>
                <w:szCs w:val="20"/>
              </w:rPr>
              <w:t>Dr. Stuart Sherman</w:t>
            </w:r>
          </w:p>
        </w:tc>
        <w:tc>
          <w:tcPr>
            <w:tcW w:w="3083" w:type="dxa"/>
          </w:tcPr>
          <w:p w14:paraId="5CD09506" w14:textId="77777777" w:rsidR="0004483F" w:rsidRPr="00B23365" w:rsidRDefault="0004483F" w:rsidP="0004483F">
            <w:pPr>
              <w:pStyle w:val="NoSpacing"/>
              <w:rPr>
                <w:rFonts w:ascii="Arial" w:hAnsi="Arial" w:cs="Arial"/>
                <w:sz w:val="20"/>
                <w:szCs w:val="20"/>
              </w:rPr>
            </w:pPr>
            <w:r>
              <w:rPr>
                <w:rFonts w:ascii="Arial" w:hAnsi="Arial" w:cs="Arial"/>
                <w:sz w:val="20"/>
                <w:szCs w:val="20"/>
              </w:rPr>
              <w:t>Teaching EUS</w:t>
            </w:r>
          </w:p>
        </w:tc>
        <w:tc>
          <w:tcPr>
            <w:tcW w:w="3039" w:type="dxa"/>
          </w:tcPr>
          <w:p w14:paraId="48F1FB51" w14:textId="77777777" w:rsidR="0004483F" w:rsidRPr="00B23365" w:rsidRDefault="0004483F" w:rsidP="0004483F">
            <w:pPr>
              <w:pStyle w:val="NoSpacing"/>
              <w:rPr>
                <w:rFonts w:ascii="Arial" w:hAnsi="Arial" w:cs="Arial"/>
                <w:sz w:val="20"/>
                <w:szCs w:val="20"/>
              </w:rPr>
            </w:pPr>
            <w:r>
              <w:rPr>
                <w:rFonts w:ascii="Arial" w:hAnsi="Arial" w:cs="Arial"/>
                <w:sz w:val="20"/>
                <w:szCs w:val="20"/>
              </w:rPr>
              <w:t>July 2001 - July 2002</w:t>
            </w:r>
          </w:p>
        </w:tc>
      </w:tr>
      <w:tr w:rsidR="0004483F" w:rsidRPr="00EF67B9" w14:paraId="0124AEF3" w14:textId="77777777" w:rsidTr="00367422">
        <w:trPr>
          <w:trHeight w:val="261"/>
        </w:trPr>
        <w:tc>
          <w:tcPr>
            <w:tcW w:w="3708" w:type="dxa"/>
            <w:gridSpan w:val="2"/>
          </w:tcPr>
          <w:p w14:paraId="5D251A6C" w14:textId="77777777" w:rsidR="0004483F" w:rsidRPr="002C70E0" w:rsidRDefault="0004483F" w:rsidP="0004483F">
            <w:pPr>
              <w:pStyle w:val="NoSpacing"/>
              <w:rPr>
                <w:rFonts w:ascii="Arial" w:hAnsi="Arial" w:cs="Arial"/>
              </w:rPr>
            </w:pPr>
          </w:p>
        </w:tc>
        <w:tc>
          <w:tcPr>
            <w:tcW w:w="3083" w:type="dxa"/>
          </w:tcPr>
          <w:p w14:paraId="73737FDE" w14:textId="77777777" w:rsidR="0004483F" w:rsidRPr="002C70E0" w:rsidRDefault="0004483F" w:rsidP="0004483F">
            <w:pPr>
              <w:pStyle w:val="NoSpacing"/>
              <w:rPr>
                <w:rFonts w:ascii="Arial" w:hAnsi="Arial" w:cs="Arial"/>
              </w:rPr>
            </w:pPr>
          </w:p>
        </w:tc>
        <w:tc>
          <w:tcPr>
            <w:tcW w:w="3039" w:type="dxa"/>
          </w:tcPr>
          <w:p w14:paraId="30FD514C" w14:textId="77777777" w:rsidR="0004483F" w:rsidRPr="002C70E0" w:rsidRDefault="0004483F" w:rsidP="0004483F">
            <w:pPr>
              <w:pStyle w:val="NoSpacing"/>
              <w:rPr>
                <w:rFonts w:ascii="Arial" w:hAnsi="Arial" w:cs="Arial"/>
              </w:rPr>
            </w:pPr>
          </w:p>
        </w:tc>
      </w:tr>
      <w:tr w:rsidR="0004483F" w:rsidRPr="00EF67B9" w14:paraId="2F27C1AE" w14:textId="77777777" w:rsidTr="00367422">
        <w:trPr>
          <w:trHeight w:val="261"/>
        </w:trPr>
        <w:tc>
          <w:tcPr>
            <w:tcW w:w="3708" w:type="dxa"/>
            <w:gridSpan w:val="2"/>
          </w:tcPr>
          <w:p w14:paraId="775847B0" w14:textId="77777777" w:rsidR="0004483F" w:rsidRPr="00B23365" w:rsidRDefault="0004483F" w:rsidP="0004483F">
            <w:pPr>
              <w:pStyle w:val="NoSpacing"/>
              <w:rPr>
                <w:rFonts w:ascii="Arial" w:hAnsi="Arial" w:cs="Arial"/>
                <w:sz w:val="20"/>
                <w:szCs w:val="20"/>
              </w:rPr>
            </w:pPr>
            <w:r>
              <w:rPr>
                <w:rFonts w:ascii="Arial" w:hAnsi="Arial" w:cs="Arial"/>
                <w:sz w:val="20"/>
                <w:szCs w:val="20"/>
              </w:rPr>
              <w:t>Dr. Lee McHenry</w:t>
            </w:r>
          </w:p>
        </w:tc>
        <w:tc>
          <w:tcPr>
            <w:tcW w:w="3083" w:type="dxa"/>
          </w:tcPr>
          <w:p w14:paraId="10C3199C" w14:textId="77777777" w:rsidR="0004483F" w:rsidRPr="00B23365" w:rsidRDefault="0004483F" w:rsidP="0004483F">
            <w:pPr>
              <w:pStyle w:val="NoSpacing"/>
              <w:rPr>
                <w:rFonts w:ascii="Arial" w:hAnsi="Arial" w:cs="Arial"/>
                <w:sz w:val="20"/>
                <w:szCs w:val="20"/>
              </w:rPr>
            </w:pPr>
            <w:r>
              <w:rPr>
                <w:rFonts w:ascii="Arial" w:hAnsi="Arial" w:cs="Arial"/>
                <w:sz w:val="20"/>
                <w:szCs w:val="20"/>
              </w:rPr>
              <w:t>Teaching EUS</w:t>
            </w:r>
          </w:p>
        </w:tc>
        <w:tc>
          <w:tcPr>
            <w:tcW w:w="3039" w:type="dxa"/>
          </w:tcPr>
          <w:p w14:paraId="27BA3FA1" w14:textId="77777777" w:rsidR="0004483F" w:rsidRPr="00B23365" w:rsidRDefault="0004483F" w:rsidP="0004483F">
            <w:pPr>
              <w:pStyle w:val="NoSpacing"/>
              <w:rPr>
                <w:rFonts w:ascii="Arial" w:hAnsi="Arial" w:cs="Arial"/>
                <w:sz w:val="20"/>
                <w:szCs w:val="20"/>
              </w:rPr>
            </w:pPr>
            <w:r>
              <w:rPr>
                <w:rFonts w:ascii="Arial" w:hAnsi="Arial" w:cs="Arial"/>
                <w:sz w:val="20"/>
                <w:szCs w:val="20"/>
              </w:rPr>
              <w:t>January 2002 - June 2002</w:t>
            </w:r>
          </w:p>
        </w:tc>
      </w:tr>
      <w:tr w:rsidR="0004483F" w:rsidRPr="00EF67B9" w14:paraId="50965D1E" w14:textId="77777777" w:rsidTr="00367422">
        <w:trPr>
          <w:trHeight w:val="285"/>
        </w:trPr>
        <w:tc>
          <w:tcPr>
            <w:tcW w:w="3708" w:type="dxa"/>
            <w:gridSpan w:val="2"/>
          </w:tcPr>
          <w:p w14:paraId="233E00E9" w14:textId="77777777" w:rsidR="0004483F" w:rsidRPr="002C70E0" w:rsidRDefault="0004483F" w:rsidP="0004483F">
            <w:pPr>
              <w:pStyle w:val="NoSpacing"/>
              <w:rPr>
                <w:rFonts w:ascii="Arial" w:hAnsi="Arial" w:cs="Arial"/>
              </w:rPr>
            </w:pPr>
          </w:p>
        </w:tc>
        <w:tc>
          <w:tcPr>
            <w:tcW w:w="3083" w:type="dxa"/>
          </w:tcPr>
          <w:p w14:paraId="1CB5B62D" w14:textId="77777777" w:rsidR="0004483F" w:rsidRPr="002C70E0" w:rsidRDefault="0004483F" w:rsidP="0004483F">
            <w:pPr>
              <w:pStyle w:val="NoSpacing"/>
              <w:rPr>
                <w:rFonts w:ascii="Arial" w:hAnsi="Arial" w:cs="Arial"/>
              </w:rPr>
            </w:pPr>
          </w:p>
        </w:tc>
        <w:tc>
          <w:tcPr>
            <w:tcW w:w="3039" w:type="dxa"/>
          </w:tcPr>
          <w:p w14:paraId="021A936D" w14:textId="77777777" w:rsidR="0004483F" w:rsidRPr="002C70E0" w:rsidRDefault="0004483F" w:rsidP="0004483F">
            <w:pPr>
              <w:pStyle w:val="NoSpacing"/>
              <w:rPr>
                <w:rFonts w:ascii="Arial" w:hAnsi="Arial" w:cs="Arial"/>
              </w:rPr>
            </w:pPr>
          </w:p>
        </w:tc>
      </w:tr>
      <w:tr w:rsidR="0004483F" w:rsidRPr="00EF67B9" w14:paraId="77999749" w14:textId="77777777" w:rsidTr="00367422">
        <w:trPr>
          <w:trHeight w:val="285"/>
        </w:trPr>
        <w:tc>
          <w:tcPr>
            <w:tcW w:w="3708" w:type="dxa"/>
            <w:gridSpan w:val="2"/>
          </w:tcPr>
          <w:p w14:paraId="337F1B4C" w14:textId="77777777" w:rsidR="0004483F" w:rsidRPr="00B23365" w:rsidRDefault="0004483F" w:rsidP="0004483F">
            <w:pPr>
              <w:pStyle w:val="NoSpacing"/>
              <w:rPr>
                <w:rFonts w:ascii="Arial" w:hAnsi="Arial" w:cs="Arial"/>
                <w:sz w:val="20"/>
                <w:szCs w:val="20"/>
              </w:rPr>
            </w:pPr>
            <w:r>
              <w:rPr>
                <w:rFonts w:ascii="Arial" w:hAnsi="Arial" w:cs="Arial"/>
                <w:sz w:val="20"/>
                <w:szCs w:val="20"/>
              </w:rPr>
              <w:t>Dr. Mohammed Al-Haddad</w:t>
            </w:r>
          </w:p>
        </w:tc>
        <w:tc>
          <w:tcPr>
            <w:tcW w:w="3083" w:type="dxa"/>
          </w:tcPr>
          <w:p w14:paraId="2E470375" w14:textId="77777777" w:rsidR="0004483F" w:rsidRPr="00B23365" w:rsidRDefault="0004483F" w:rsidP="0004483F">
            <w:pPr>
              <w:pStyle w:val="NoSpacing"/>
              <w:rPr>
                <w:rFonts w:ascii="Arial" w:hAnsi="Arial" w:cs="Arial"/>
                <w:sz w:val="20"/>
                <w:szCs w:val="20"/>
              </w:rPr>
            </w:pPr>
            <w:r>
              <w:rPr>
                <w:rFonts w:ascii="Arial" w:hAnsi="Arial" w:cs="Arial"/>
                <w:sz w:val="20"/>
                <w:szCs w:val="20"/>
              </w:rPr>
              <w:t>Teaching EUS</w:t>
            </w:r>
          </w:p>
        </w:tc>
        <w:tc>
          <w:tcPr>
            <w:tcW w:w="3039" w:type="dxa"/>
          </w:tcPr>
          <w:p w14:paraId="755C78F7" w14:textId="77777777" w:rsidR="0004483F" w:rsidRPr="00B23365" w:rsidRDefault="0004483F" w:rsidP="0004483F">
            <w:pPr>
              <w:pStyle w:val="NoSpacing"/>
              <w:rPr>
                <w:rFonts w:ascii="Arial" w:hAnsi="Arial" w:cs="Arial"/>
                <w:sz w:val="20"/>
                <w:szCs w:val="20"/>
              </w:rPr>
            </w:pPr>
            <w:r>
              <w:rPr>
                <w:rFonts w:ascii="Arial" w:hAnsi="Arial" w:cs="Arial"/>
                <w:sz w:val="20"/>
                <w:szCs w:val="20"/>
              </w:rPr>
              <w:t>July 2007 - August 2007</w:t>
            </w:r>
          </w:p>
        </w:tc>
      </w:tr>
      <w:tr w:rsidR="0004483F" w:rsidRPr="00EF67B9" w14:paraId="46785709" w14:textId="77777777" w:rsidTr="00367422">
        <w:trPr>
          <w:trHeight w:val="285"/>
        </w:trPr>
        <w:tc>
          <w:tcPr>
            <w:tcW w:w="3708" w:type="dxa"/>
            <w:gridSpan w:val="2"/>
          </w:tcPr>
          <w:p w14:paraId="5A4DB997" w14:textId="77777777" w:rsidR="0004483F" w:rsidRPr="002C70E0" w:rsidRDefault="0004483F" w:rsidP="0004483F">
            <w:pPr>
              <w:pStyle w:val="NoSpacing"/>
              <w:rPr>
                <w:rFonts w:ascii="Arial" w:hAnsi="Arial" w:cs="Arial"/>
              </w:rPr>
            </w:pPr>
          </w:p>
        </w:tc>
        <w:tc>
          <w:tcPr>
            <w:tcW w:w="3083" w:type="dxa"/>
          </w:tcPr>
          <w:p w14:paraId="72D5A93F" w14:textId="77777777" w:rsidR="0004483F" w:rsidRPr="002C70E0" w:rsidRDefault="0004483F" w:rsidP="0004483F">
            <w:pPr>
              <w:pStyle w:val="NoSpacing"/>
              <w:rPr>
                <w:rFonts w:ascii="Arial" w:hAnsi="Arial" w:cs="Arial"/>
              </w:rPr>
            </w:pPr>
          </w:p>
        </w:tc>
        <w:tc>
          <w:tcPr>
            <w:tcW w:w="3039" w:type="dxa"/>
          </w:tcPr>
          <w:p w14:paraId="09CADC76" w14:textId="77777777" w:rsidR="0004483F" w:rsidRPr="002C70E0" w:rsidRDefault="0004483F" w:rsidP="0004483F">
            <w:pPr>
              <w:pStyle w:val="NoSpacing"/>
              <w:rPr>
                <w:rFonts w:ascii="Arial" w:hAnsi="Arial" w:cs="Arial"/>
              </w:rPr>
            </w:pPr>
          </w:p>
        </w:tc>
      </w:tr>
      <w:tr w:rsidR="0004483F" w:rsidRPr="00EF67B9" w14:paraId="5A6B6D9F" w14:textId="77777777" w:rsidTr="00367422">
        <w:trPr>
          <w:trHeight w:val="285"/>
        </w:trPr>
        <w:tc>
          <w:tcPr>
            <w:tcW w:w="3708" w:type="dxa"/>
            <w:gridSpan w:val="2"/>
          </w:tcPr>
          <w:p w14:paraId="11AFC8A4" w14:textId="77777777" w:rsidR="0004483F" w:rsidRPr="00B23365" w:rsidRDefault="0004483F" w:rsidP="0004483F">
            <w:pPr>
              <w:pStyle w:val="NoSpacing"/>
              <w:rPr>
                <w:rFonts w:ascii="Arial" w:hAnsi="Arial" w:cs="Arial"/>
                <w:sz w:val="20"/>
                <w:szCs w:val="20"/>
              </w:rPr>
            </w:pPr>
            <w:r>
              <w:rPr>
                <w:rFonts w:ascii="Arial" w:hAnsi="Arial" w:cs="Arial"/>
                <w:sz w:val="20"/>
                <w:szCs w:val="20"/>
              </w:rPr>
              <w:t>Gastroenterologists and Surgeons</w:t>
            </w:r>
          </w:p>
        </w:tc>
        <w:tc>
          <w:tcPr>
            <w:tcW w:w="3083" w:type="dxa"/>
          </w:tcPr>
          <w:p w14:paraId="1FB10349" w14:textId="77777777" w:rsidR="0004483F" w:rsidRDefault="0004483F" w:rsidP="0004483F">
            <w:pPr>
              <w:pStyle w:val="NoSpacing"/>
              <w:rPr>
                <w:rFonts w:ascii="Arial" w:hAnsi="Arial" w:cs="Arial"/>
                <w:sz w:val="20"/>
                <w:szCs w:val="20"/>
              </w:rPr>
            </w:pPr>
            <w:r>
              <w:rPr>
                <w:rFonts w:ascii="Arial" w:hAnsi="Arial" w:cs="Arial"/>
                <w:sz w:val="20"/>
                <w:szCs w:val="20"/>
              </w:rPr>
              <w:t xml:space="preserve">Teaching GI endoscopy in American Society </w:t>
            </w:r>
          </w:p>
          <w:p w14:paraId="64D7DAD6" w14:textId="77777777" w:rsidR="0004483F" w:rsidRPr="00B23365" w:rsidRDefault="0004483F" w:rsidP="0004483F">
            <w:pPr>
              <w:pStyle w:val="NoSpacing"/>
              <w:rPr>
                <w:rFonts w:ascii="Arial" w:hAnsi="Arial" w:cs="Arial"/>
                <w:sz w:val="20"/>
                <w:szCs w:val="20"/>
              </w:rPr>
            </w:pPr>
            <w:r>
              <w:rPr>
                <w:rFonts w:ascii="Arial" w:hAnsi="Arial" w:cs="Arial"/>
                <w:sz w:val="20"/>
                <w:szCs w:val="20"/>
              </w:rPr>
              <w:t>Of Gastrointestinal Endoscopy Ambassador Program; Cairo, Egypt</w:t>
            </w:r>
          </w:p>
        </w:tc>
        <w:tc>
          <w:tcPr>
            <w:tcW w:w="3039" w:type="dxa"/>
          </w:tcPr>
          <w:p w14:paraId="47F34358" w14:textId="77777777" w:rsidR="0004483F" w:rsidRPr="00B23365" w:rsidRDefault="0004483F" w:rsidP="0004483F">
            <w:pPr>
              <w:pStyle w:val="NoSpacing"/>
              <w:rPr>
                <w:rFonts w:ascii="Arial" w:hAnsi="Arial" w:cs="Arial"/>
                <w:sz w:val="20"/>
                <w:szCs w:val="20"/>
              </w:rPr>
            </w:pPr>
            <w:r>
              <w:rPr>
                <w:rFonts w:ascii="Arial" w:hAnsi="Arial" w:cs="Arial"/>
                <w:sz w:val="20"/>
                <w:szCs w:val="20"/>
              </w:rPr>
              <w:t xml:space="preserve">February 2010 </w:t>
            </w:r>
          </w:p>
        </w:tc>
      </w:tr>
      <w:tr w:rsidR="0004483F" w:rsidRPr="00EF67B9" w14:paraId="7CC17CCA" w14:textId="77777777" w:rsidTr="00367422">
        <w:trPr>
          <w:trHeight w:val="285"/>
        </w:trPr>
        <w:tc>
          <w:tcPr>
            <w:tcW w:w="3708" w:type="dxa"/>
            <w:gridSpan w:val="2"/>
          </w:tcPr>
          <w:p w14:paraId="665940C1" w14:textId="77777777" w:rsidR="0004483F" w:rsidRPr="002C70E0" w:rsidRDefault="0004483F" w:rsidP="0004483F">
            <w:pPr>
              <w:pStyle w:val="NoSpacing"/>
              <w:rPr>
                <w:rFonts w:ascii="Arial" w:hAnsi="Arial" w:cs="Arial"/>
              </w:rPr>
            </w:pPr>
          </w:p>
        </w:tc>
        <w:tc>
          <w:tcPr>
            <w:tcW w:w="3083" w:type="dxa"/>
          </w:tcPr>
          <w:p w14:paraId="09161DB5" w14:textId="77777777" w:rsidR="0004483F" w:rsidRPr="002C70E0" w:rsidRDefault="0004483F" w:rsidP="0004483F">
            <w:pPr>
              <w:pStyle w:val="NoSpacing"/>
              <w:rPr>
                <w:rFonts w:ascii="Arial" w:hAnsi="Arial" w:cs="Arial"/>
              </w:rPr>
            </w:pPr>
          </w:p>
        </w:tc>
        <w:tc>
          <w:tcPr>
            <w:tcW w:w="3039" w:type="dxa"/>
          </w:tcPr>
          <w:p w14:paraId="307E6A51" w14:textId="77777777" w:rsidR="0004483F" w:rsidRPr="002C70E0" w:rsidRDefault="0004483F" w:rsidP="0004483F">
            <w:pPr>
              <w:pStyle w:val="NoSpacing"/>
              <w:rPr>
                <w:rFonts w:ascii="Arial" w:hAnsi="Arial" w:cs="Arial"/>
              </w:rPr>
            </w:pPr>
          </w:p>
        </w:tc>
      </w:tr>
      <w:tr w:rsidR="0004483F" w:rsidRPr="00EF67B9" w14:paraId="528C37ED" w14:textId="77777777" w:rsidTr="00367422">
        <w:trPr>
          <w:trHeight w:val="285"/>
        </w:trPr>
        <w:tc>
          <w:tcPr>
            <w:tcW w:w="3708" w:type="dxa"/>
            <w:gridSpan w:val="2"/>
          </w:tcPr>
          <w:p w14:paraId="25DD49A5" w14:textId="77777777" w:rsidR="0004483F" w:rsidRPr="00B23365" w:rsidRDefault="0004483F" w:rsidP="0004483F">
            <w:pPr>
              <w:pStyle w:val="NoSpacing"/>
              <w:rPr>
                <w:rFonts w:ascii="Arial" w:hAnsi="Arial" w:cs="Arial"/>
                <w:sz w:val="20"/>
                <w:szCs w:val="20"/>
              </w:rPr>
            </w:pPr>
            <w:r>
              <w:rPr>
                <w:rFonts w:ascii="Arial" w:hAnsi="Arial" w:cs="Arial"/>
                <w:sz w:val="20"/>
                <w:szCs w:val="20"/>
              </w:rPr>
              <w:t>Gastroenterologists and Surgeons</w:t>
            </w:r>
          </w:p>
        </w:tc>
        <w:tc>
          <w:tcPr>
            <w:tcW w:w="3083" w:type="dxa"/>
          </w:tcPr>
          <w:p w14:paraId="355F06F3" w14:textId="77777777" w:rsidR="0004483F" w:rsidRPr="00B23365" w:rsidRDefault="0004483F" w:rsidP="0004483F">
            <w:pPr>
              <w:pStyle w:val="NoSpacing"/>
              <w:rPr>
                <w:rFonts w:ascii="Arial" w:hAnsi="Arial" w:cs="Arial"/>
                <w:sz w:val="20"/>
                <w:szCs w:val="20"/>
              </w:rPr>
            </w:pPr>
            <w:r>
              <w:rPr>
                <w:rFonts w:ascii="Arial" w:hAnsi="Arial" w:cs="Arial"/>
                <w:sz w:val="20"/>
                <w:szCs w:val="20"/>
              </w:rPr>
              <w:t>Teaching GI endoscopy at 5 hospitals in Ulaan Battar, Mongolia</w:t>
            </w:r>
          </w:p>
        </w:tc>
        <w:tc>
          <w:tcPr>
            <w:tcW w:w="3039" w:type="dxa"/>
          </w:tcPr>
          <w:p w14:paraId="199A611C" w14:textId="77777777" w:rsidR="0004483F" w:rsidRPr="00B23365" w:rsidRDefault="0004483F" w:rsidP="0004483F">
            <w:pPr>
              <w:pStyle w:val="NoSpacing"/>
              <w:rPr>
                <w:rFonts w:ascii="Arial" w:hAnsi="Arial" w:cs="Arial"/>
                <w:sz w:val="20"/>
                <w:szCs w:val="20"/>
              </w:rPr>
            </w:pPr>
            <w:r>
              <w:rPr>
                <w:rFonts w:ascii="Arial" w:hAnsi="Arial" w:cs="Arial"/>
                <w:sz w:val="20"/>
                <w:szCs w:val="20"/>
              </w:rPr>
              <w:t xml:space="preserve">June 2011 </w:t>
            </w:r>
          </w:p>
        </w:tc>
      </w:tr>
      <w:tr w:rsidR="0004483F" w:rsidRPr="00EF67B9" w14:paraId="78DC4F03" w14:textId="77777777" w:rsidTr="00367422">
        <w:trPr>
          <w:trHeight w:val="285"/>
        </w:trPr>
        <w:tc>
          <w:tcPr>
            <w:tcW w:w="3708" w:type="dxa"/>
            <w:gridSpan w:val="2"/>
          </w:tcPr>
          <w:p w14:paraId="684A673F" w14:textId="77777777" w:rsidR="0004483F" w:rsidRPr="002C70E0" w:rsidRDefault="0004483F" w:rsidP="0004483F">
            <w:pPr>
              <w:pStyle w:val="NoSpacing"/>
              <w:rPr>
                <w:rFonts w:ascii="Arial" w:hAnsi="Arial" w:cs="Arial"/>
              </w:rPr>
            </w:pPr>
          </w:p>
        </w:tc>
        <w:tc>
          <w:tcPr>
            <w:tcW w:w="3083" w:type="dxa"/>
          </w:tcPr>
          <w:p w14:paraId="0967C829" w14:textId="77777777" w:rsidR="0004483F" w:rsidRPr="002C70E0" w:rsidRDefault="0004483F" w:rsidP="0004483F">
            <w:pPr>
              <w:pStyle w:val="NoSpacing"/>
              <w:rPr>
                <w:rFonts w:ascii="Arial" w:hAnsi="Arial" w:cs="Arial"/>
              </w:rPr>
            </w:pPr>
          </w:p>
        </w:tc>
        <w:tc>
          <w:tcPr>
            <w:tcW w:w="3039" w:type="dxa"/>
          </w:tcPr>
          <w:p w14:paraId="6D76926D" w14:textId="77777777" w:rsidR="0004483F" w:rsidRPr="002C70E0" w:rsidRDefault="0004483F" w:rsidP="0004483F">
            <w:pPr>
              <w:pStyle w:val="NoSpacing"/>
              <w:rPr>
                <w:rFonts w:ascii="Arial" w:hAnsi="Arial" w:cs="Arial"/>
              </w:rPr>
            </w:pPr>
          </w:p>
        </w:tc>
      </w:tr>
      <w:tr w:rsidR="0004483F" w:rsidRPr="00EF67B9" w14:paraId="72898E22" w14:textId="77777777" w:rsidTr="00367422">
        <w:trPr>
          <w:trHeight w:val="285"/>
        </w:trPr>
        <w:tc>
          <w:tcPr>
            <w:tcW w:w="3708" w:type="dxa"/>
            <w:gridSpan w:val="2"/>
          </w:tcPr>
          <w:p w14:paraId="36D02A30" w14:textId="77777777" w:rsidR="0004483F" w:rsidRDefault="0004483F" w:rsidP="0004483F">
            <w:pPr>
              <w:pStyle w:val="NoSpacing"/>
              <w:rPr>
                <w:rFonts w:ascii="Arial" w:hAnsi="Arial" w:cs="Arial"/>
              </w:rPr>
            </w:pPr>
          </w:p>
          <w:p w14:paraId="6AEF5644" w14:textId="77777777" w:rsidR="0004483F" w:rsidRPr="002C70E0" w:rsidRDefault="0004483F" w:rsidP="0004483F">
            <w:pPr>
              <w:pStyle w:val="NoSpacing"/>
              <w:rPr>
                <w:rFonts w:ascii="Arial" w:hAnsi="Arial" w:cs="Arial"/>
              </w:rPr>
            </w:pPr>
          </w:p>
        </w:tc>
        <w:tc>
          <w:tcPr>
            <w:tcW w:w="3083" w:type="dxa"/>
          </w:tcPr>
          <w:p w14:paraId="7ACD5EF1" w14:textId="77777777" w:rsidR="0004483F" w:rsidRPr="002C70E0" w:rsidRDefault="0004483F" w:rsidP="0004483F">
            <w:pPr>
              <w:pStyle w:val="NoSpacing"/>
              <w:rPr>
                <w:rFonts w:ascii="Arial" w:hAnsi="Arial" w:cs="Arial"/>
              </w:rPr>
            </w:pPr>
          </w:p>
        </w:tc>
        <w:tc>
          <w:tcPr>
            <w:tcW w:w="3039" w:type="dxa"/>
          </w:tcPr>
          <w:p w14:paraId="33C047A7" w14:textId="77777777" w:rsidR="0004483F" w:rsidRPr="002C70E0" w:rsidRDefault="0004483F" w:rsidP="0004483F">
            <w:pPr>
              <w:pStyle w:val="NoSpacing"/>
              <w:rPr>
                <w:rFonts w:ascii="Arial" w:hAnsi="Arial" w:cs="Arial"/>
              </w:rPr>
            </w:pPr>
          </w:p>
        </w:tc>
      </w:tr>
      <w:tr w:rsidR="0004483F" w:rsidRPr="00EF67B9" w14:paraId="1E3DACF8" w14:textId="77777777" w:rsidTr="00367422">
        <w:trPr>
          <w:trHeight w:val="300"/>
        </w:trPr>
        <w:tc>
          <w:tcPr>
            <w:tcW w:w="3708" w:type="dxa"/>
            <w:gridSpan w:val="2"/>
          </w:tcPr>
          <w:p w14:paraId="221E9E99" w14:textId="77777777" w:rsidR="0004483F" w:rsidRPr="004136DB" w:rsidRDefault="0004483F" w:rsidP="0004483F">
            <w:pPr>
              <w:pStyle w:val="NoSpacing"/>
              <w:rPr>
                <w:rFonts w:ascii="Arial" w:hAnsi="Arial" w:cs="Arial"/>
                <w:szCs w:val="20"/>
              </w:rPr>
            </w:pPr>
            <w:r w:rsidRPr="004136DB">
              <w:rPr>
                <w:rFonts w:ascii="Arial" w:hAnsi="Arial" w:cs="Arial"/>
                <w:szCs w:val="20"/>
              </w:rPr>
              <w:t>Pulmonary Attendings</w:t>
            </w:r>
          </w:p>
        </w:tc>
        <w:tc>
          <w:tcPr>
            <w:tcW w:w="3083" w:type="dxa"/>
          </w:tcPr>
          <w:p w14:paraId="0BB70AF5" w14:textId="77777777" w:rsidR="0004483F" w:rsidRPr="00EF67B9" w:rsidRDefault="0004483F" w:rsidP="0004483F">
            <w:pPr>
              <w:pStyle w:val="NoSpacing"/>
              <w:rPr>
                <w:rFonts w:ascii="Arial" w:hAnsi="Arial" w:cs="Arial"/>
                <w:sz w:val="20"/>
                <w:szCs w:val="20"/>
              </w:rPr>
            </w:pPr>
          </w:p>
        </w:tc>
        <w:tc>
          <w:tcPr>
            <w:tcW w:w="3039" w:type="dxa"/>
          </w:tcPr>
          <w:p w14:paraId="082C1566" w14:textId="77777777" w:rsidR="0004483F" w:rsidRPr="00EF67B9" w:rsidRDefault="0004483F" w:rsidP="0004483F">
            <w:pPr>
              <w:pStyle w:val="NoSpacing"/>
              <w:jc w:val="center"/>
              <w:rPr>
                <w:rFonts w:ascii="Arial" w:hAnsi="Arial" w:cs="Arial"/>
                <w:sz w:val="20"/>
                <w:szCs w:val="20"/>
              </w:rPr>
            </w:pPr>
          </w:p>
        </w:tc>
      </w:tr>
      <w:tr w:rsidR="0004483F" w:rsidRPr="00EF67B9" w14:paraId="2570F0E5" w14:textId="77777777" w:rsidTr="00367422">
        <w:trPr>
          <w:trHeight w:val="306"/>
        </w:trPr>
        <w:tc>
          <w:tcPr>
            <w:tcW w:w="3708" w:type="dxa"/>
            <w:gridSpan w:val="2"/>
          </w:tcPr>
          <w:p w14:paraId="3F216170"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Individual</w:t>
            </w:r>
          </w:p>
        </w:tc>
        <w:tc>
          <w:tcPr>
            <w:tcW w:w="3083" w:type="dxa"/>
          </w:tcPr>
          <w:p w14:paraId="7EA3DA21"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Role</w:t>
            </w:r>
          </w:p>
        </w:tc>
        <w:tc>
          <w:tcPr>
            <w:tcW w:w="3039" w:type="dxa"/>
          </w:tcPr>
          <w:p w14:paraId="6EF41906" w14:textId="77777777" w:rsidR="0004483F" w:rsidRPr="007B0F08" w:rsidRDefault="0004483F" w:rsidP="0004483F">
            <w:pPr>
              <w:pStyle w:val="NoSpacing"/>
              <w:rPr>
                <w:rFonts w:ascii="Arial" w:hAnsi="Arial" w:cs="Arial"/>
                <w:b/>
                <w:sz w:val="20"/>
                <w:szCs w:val="20"/>
              </w:rPr>
            </w:pPr>
            <w:r w:rsidRPr="007B0F08">
              <w:rPr>
                <w:rFonts w:ascii="Arial" w:hAnsi="Arial" w:cs="Arial"/>
                <w:b/>
                <w:sz w:val="20"/>
                <w:szCs w:val="20"/>
              </w:rPr>
              <w:t>Inclusive Dates</w:t>
            </w:r>
          </w:p>
        </w:tc>
      </w:tr>
      <w:tr w:rsidR="0004483F" w:rsidRPr="00EF67B9" w14:paraId="57523FFD" w14:textId="77777777" w:rsidTr="00367422">
        <w:trPr>
          <w:trHeight w:val="351"/>
        </w:trPr>
        <w:tc>
          <w:tcPr>
            <w:tcW w:w="3708" w:type="dxa"/>
            <w:gridSpan w:val="2"/>
          </w:tcPr>
          <w:p w14:paraId="78D64273" w14:textId="77777777" w:rsidR="0004483F" w:rsidRPr="002C70E0" w:rsidRDefault="0004483F" w:rsidP="0004483F">
            <w:pPr>
              <w:pStyle w:val="NoSpacing"/>
              <w:rPr>
                <w:rFonts w:ascii="Arial" w:hAnsi="Arial" w:cs="Arial"/>
                <w:sz w:val="20"/>
                <w:szCs w:val="20"/>
              </w:rPr>
            </w:pPr>
          </w:p>
        </w:tc>
        <w:tc>
          <w:tcPr>
            <w:tcW w:w="3083" w:type="dxa"/>
          </w:tcPr>
          <w:p w14:paraId="4EC03DFF" w14:textId="77777777" w:rsidR="0004483F" w:rsidRPr="002C70E0" w:rsidRDefault="0004483F" w:rsidP="0004483F">
            <w:pPr>
              <w:pStyle w:val="NoSpacing"/>
              <w:rPr>
                <w:rFonts w:ascii="Arial" w:hAnsi="Arial" w:cs="Arial"/>
                <w:sz w:val="20"/>
                <w:szCs w:val="20"/>
              </w:rPr>
            </w:pPr>
          </w:p>
        </w:tc>
        <w:tc>
          <w:tcPr>
            <w:tcW w:w="3039" w:type="dxa"/>
          </w:tcPr>
          <w:p w14:paraId="4017422B" w14:textId="77777777" w:rsidR="0004483F" w:rsidRPr="002C70E0" w:rsidRDefault="0004483F" w:rsidP="0004483F">
            <w:pPr>
              <w:pStyle w:val="NoSpacing"/>
              <w:rPr>
                <w:rFonts w:ascii="Arial" w:hAnsi="Arial" w:cs="Arial"/>
                <w:sz w:val="20"/>
                <w:szCs w:val="20"/>
              </w:rPr>
            </w:pPr>
          </w:p>
        </w:tc>
      </w:tr>
      <w:tr w:rsidR="0004483F" w:rsidRPr="00EF67B9" w14:paraId="1A54141A" w14:textId="77777777" w:rsidTr="00367422">
        <w:trPr>
          <w:trHeight w:val="351"/>
        </w:trPr>
        <w:tc>
          <w:tcPr>
            <w:tcW w:w="3708" w:type="dxa"/>
            <w:gridSpan w:val="2"/>
          </w:tcPr>
          <w:p w14:paraId="096DBAFC" w14:textId="77777777" w:rsidR="0004483F" w:rsidRPr="00EF67B9" w:rsidRDefault="0004483F" w:rsidP="0004483F">
            <w:pPr>
              <w:pStyle w:val="NoSpacing"/>
              <w:rPr>
                <w:rFonts w:ascii="Arial" w:hAnsi="Arial" w:cs="Arial"/>
                <w:sz w:val="20"/>
                <w:szCs w:val="20"/>
              </w:rPr>
            </w:pPr>
            <w:r w:rsidRPr="00EF67B9">
              <w:rPr>
                <w:rFonts w:ascii="Arial" w:hAnsi="Arial" w:cs="Arial"/>
                <w:sz w:val="20"/>
                <w:szCs w:val="20"/>
              </w:rPr>
              <w:t>Praveen Mathur, MD</w:t>
            </w:r>
          </w:p>
        </w:tc>
        <w:tc>
          <w:tcPr>
            <w:tcW w:w="3083" w:type="dxa"/>
          </w:tcPr>
          <w:p w14:paraId="51AB0281" w14:textId="77777777" w:rsidR="0004483F" w:rsidRPr="00EF67B9" w:rsidRDefault="0004483F" w:rsidP="0004483F">
            <w:pPr>
              <w:pStyle w:val="NoSpacing"/>
              <w:rPr>
                <w:rFonts w:ascii="Arial" w:hAnsi="Arial" w:cs="Arial"/>
                <w:sz w:val="20"/>
                <w:szCs w:val="20"/>
              </w:rPr>
            </w:pPr>
            <w:r>
              <w:rPr>
                <w:rFonts w:ascii="Arial" w:hAnsi="Arial" w:cs="Arial"/>
                <w:sz w:val="20"/>
                <w:szCs w:val="20"/>
              </w:rPr>
              <w:t>Teaching Endobronchial Ultrasound</w:t>
            </w:r>
          </w:p>
        </w:tc>
        <w:tc>
          <w:tcPr>
            <w:tcW w:w="3039" w:type="dxa"/>
          </w:tcPr>
          <w:p w14:paraId="288BE81B" w14:textId="77777777" w:rsidR="0004483F" w:rsidRPr="00EF67B9" w:rsidRDefault="0004483F" w:rsidP="0004483F">
            <w:pPr>
              <w:pStyle w:val="NoSpacing"/>
              <w:rPr>
                <w:rFonts w:ascii="Arial" w:hAnsi="Arial" w:cs="Arial"/>
                <w:sz w:val="20"/>
                <w:szCs w:val="20"/>
              </w:rPr>
            </w:pPr>
            <w:r w:rsidRPr="00EF67B9">
              <w:rPr>
                <w:rFonts w:ascii="Arial" w:hAnsi="Arial" w:cs="Arial"/>
                <w:sz w:val="20"/>
                <w:szCs w:val="20"/>
              </w:rPr>
              <w:t>July 2005 - December 2005</w:t>
            </w:r>
          </w:p>
        </w:tc>
      </w:tr>
      <w:tr w:rsidR="0004483F" w:rsidRPr="00EF67B9" w14:paraId="40EC7C65" w14:textId="77777777" w:rsidTr="00367422">
        <w:trPr>
          <w:trHeight w:val="285"/>
        </w:trPr>
        <w:tc>
          <w:tcPr>
            <w:tcW w:w="3708" w:type="dxa"/>
            <w:gridSpan w:val="2"/>
          </w:tcPr>
          <w:p w14:paraId="2693D714" w14:textId="77777777" w:rsidR="0004483F" w:rsidRPr="00EF67B9" w:rsidRDefault="0004483F" w:rsidP="0004483F">
            <w:pPr>
              <w:pStyle w:val="NoSpacing"/>
              <w:rPr>
                <w:rFonts w:ascii="Arial" w:hAnsi="Arial" w:cs="Arial"/>
                <w:sz w:val="20"/>
                <w:szCs w:val="20"/>
              </w:rPr>
            </w:pPr>
            <w:r w:rsidRPr="00EF67B9">
              <w:rPr>
                <w:rFonts w:ascii="Arial" w:hAnsi="Arial" w:cs="Arial"/>
                <w:sz w:val="20"/>
                <w:szCs w:val="20"/>
              </w:rPr>
              <w:t>Francis Sheski</w:t>
            </w:r>
          </w:p>
        </w:tc>
        <w:tc>
          <w:tcPr>
            <w:tcW w:w="3083" w:type="dxa"/>
          </w:tcPr>
          <w:p w14:paraId="10AEE57F" w14:textId="77777777" w:rsidR="0004483F" w:rsidRPr="00EF67B9" w:rsidRDefault="0004483F" w:rsidP="0004483F">
            <w:pPr>
              <w:pStyle w:val="NoSpacing"/>
              <w:rPr>
                <w:rFonts w:ascii="Arial" w:hAnsi="Arial" w:cs="Arial"/>
                <w:sz w:val="20"/>
                <w:szCs w:val="20"/>
              </w:rPr>
            </w:pPr>
            <w:r>
              <w:rPr>
                <w:rFonts w:ascii="Arial" w:hAnsi="Arial" w:cs="Arial"/>
                <w:sz w:val="20"/>
                <w:szCs w:val="20"/>
              </w:rPr>
              <w:t>Teaching Endobronchial Ultrasound</w:t>
            </w:r>
          </w:p>
        </w:tc>
        <w:tc>
          <w:tcPr>
            <w:tcW w:w="3039" w:type="dxa"/>
          </w:tcPr>
          <w:p w14:paraId="20A6FAB4" w14:textId="77777777" w:rsidR="0004483F" w:rsidRPr="00EF67B9" w:rsidRDefault="0004483F" w:rsidP="0004483F">
            <w:pPr>
              <w:pStyle w:val="NoSpacing"/>
              <w:rPr>
                <w:rFonts w:ascii="Arial" w:hAnsi="Arial" w:cs="Arial"/>
                <w:sz w:val="20"/>
                <w:szCs w:val="20"/>
              </w:rPr>
            </w:pPr>
            <w:r w:rsidRPr="00EF67B9">
              <w:rPr>
                <w:rFonts w:ascii="Arial" w:hAnsi="Arial" w:cs="Arial"/>
                <w:sz w:val="20"/>
                <w:szCs w:val="20"/>
              </w:rPr>
              <w:t>July 2005 - December 2005</w:t>
            </w:r>
          </w:p>
        </w:tc>
      </w:tr>
    </w:tbl>
    <w:p w14:paraId="4B6D0096" w14:textId="77777777" w:rsidR="00C96527" w:rsidRPr="00EF67B9" w:rsidRDefault="00C96527" w:rsidP="00F371EE">
      <w:pPr>
        <w:pStyle w:val="NoSpacing"/>
        <w:rPr>
          <w:rFonts w:ascii="Arial" w:hAnsi="Arial" w:cs="Arial"/>
          <w:b/>
          <w:sz w:val="20"/>
          <w:szCs w:val="20"/>
        </w:rPr>
      </w:pPr>
    </w:p>
    <w:p w14:paraId="2FBC68CA" w14:textId="77777777" w:rsidR="00A665AD" w:rsidRDefault="00A665AD" w:rsidP="00F371EE">
      <w:pPr>
        <w:pStyle w:val="NoSpacing"/>
        <w:rPr>
          <w:rFonts w:ascii="Arial" w:hAnsi="Arial" w:cs="Arial"/>
          <w:b/>
          <w:sz w:val="20"/>
          <w:szCs w:val="20"/>
        </w:rPr>
      </w:pPr>
    </w:p>
    <w:p w14:paraId="6A0CCF3E" w14:textId="77777777" w:rsidR="007B753E" w:rsidRDefault="007B753E" w:rsidP="00F371EE">
      <w:pPr>
        <w:pStyle w:val="NoSpacing"/>
        <w:rPr>
          <w:rFonts w:ascii="Arial" w:hAnsi="Arial" w:cs="Arial"/>
          <w:b/>
          <w:sz w:val="20"/>
          <w:szCs w:val="20"/>
        </w:rPr>
      </w:pPr>
    </w:p>
    <w:p w14:paraId="087770C4" w14:textId="77777777" w:rsidR="00481EBF" w:rsidRPr="004136DB" w:rsidRDefault="00481EBF" w:rsidP="00F371EE">
      <w:pPr>
        <w:pStyle w:val="NoSpacing"/>
        <w:rPr>
          <w:rFonts w:ascii="Arial" w:hAnsi="Arial" w:cs="Arial"/>
          <w:b/>
          <w:sz w:val="24"/>
          <w:szCs w:val="20"/>
        </w:rPr>
      </w:pPr>
      <w:r w:rsidRPr="004136DB">
        <w:rPr>
          <w:rFonts w:ascii="Arial" w:hAnsi="Arial" w:cs="Arial"/>
          <w:b/>
          <w:sz w:val="24"/>
          <w:szCs w:val="20"/>
        </w:rPr>
        <w:t>RESEARCH/CREATIVE ACTIVITY</w:t>
      </w:r>
    </w:p>
    <w:p w14:paraId="692DD09D" w14:textId="77777777" w:rsidR="00481EBF" w:rsidRPr="00EF67B9" w:rsidRDefault="00481EBF" w:rsidP="00F371EE">
      <w:pPr>
        <w:pStyle w:val="NoSpacing"/>
        <w:rPr>
          <w:rFonts w:ascii="Arial" w:hAnsi="Arial" w:cs="Arial"/>
          <w:sz w:val="20"/>
          <w:szCs w:val="20"/>
        </w:rPr>
      </w:pPr>
    </w:p>
    <w:p w14:paraId="1DA906D5" w14:textId="77777777" w:rsidR="00481EBF" w:rsidRPr="004136DB" w:rsidRDefault="00481EBF" w:rsidP="00F371EE">
      <w:pPr>
        <w:pStyle w:val="NoSpacing"/>
        <w:rPr>
          <w:rFonts w:ascii="Arial" w:hAnsi="Arial" w:cs="Arial"/>
          <w:sz w:val="24"/>
          <w:szCs w:val="20"/>
        </w:rPr>
      </w:pPr>
      <w:r w:rsidRPr="004136DB">
        <w:rPr>
          <w:rFonts w:ascii="Arial" w:hAnsi="Arial" w:cs="Arial"/>
          <w:sz w:val="24"/>
          <w:szCs w:val="20"/>
        </w:rPr>
        <w:t>GRANTS/FELLOWSHIPS IN RESEARCH</w:t>
      </w:r>
    </w:p>
    <w:p w14:paraId="7877CD27" w14:textId="77777777" w:rsidR="00481EBF" w:rsidRPr="00EF67B9" w:rsidRDefault="00481EBF" w:rsidP="00F371EE">
      <w:pPr>
        <w:pStyle w:val="NoSpacing"/>
        <w:rPr>
          <w:rFonts w:ascii="Arial" w:hAnsi="Arial" w:cs="Arial"/>
          <w:sz w:val="20"/>
          <w:szCs w:val="20"/>
        </w:rPr>
      </w:pPr>
    </w:p>
    <w:p w14:paraId="27063EB7" w14:textId="77777777" w:rsidR="00481EBF" w:rsidRDefault="00481EBF" w:rsidP="00F371EE">
      <w:pPr>
        <w:pStyle w:val="NoSpacing"/>
        <w:rPr>
          <w:rFonts w:ascii="Arial" w:hAnsi="Arial" w:cs="Arial"/>
          <w:b/>
          <w:sz w:val="24"/>
          <w:szCs w:val="20"/>
        </w:rPr>
      </w:pPr>
      <w:r w:rsidRPr="004136DB">
        <w:rPr>
          <w:rFonts w:ascii="Arial" w:hAnsi="Arial" w:cs="Arial"/>
          <w:b/>
          <w:sz w:val="24"/>
          <w:szCs w:val="20"/>
        </w:rPr>
        <w:t>ACTIVE RESEARCH GRANTS</w:t>
      </w:r>
    </w:p>
    <w:p w14:paraId="35A0BB89" w14:textId="77777777" w:rsidR="00D216D3" w:rsidRPr="004136DB" w:rsidRDefault="00D216D3" w:rsidP="00F371EE">
      <w:pPr>
        <w:pStyle w:val="NoSpacing"/>
        <w:rPr>
          <w:rFonts w:ascii="Arial" w:hAnsi="Arial" w:cs="Arial"/>
          <w:b/>
          <w:sz w:val="24"/>
          <w:szCs w:val="20"/>
        </w:rPr>
      </w:pPr>
    </w:p>
    <w:tbl>
      <w:tblPr>
        <w:tblStyle w:val="Style1"/>
        <w:tblW w:w="9810" w:type="dxa"/>
        <w:tblInd w:w="-162" w:type="dxa"/>
        <w:tblLayout w:type="fixed"/>
        <w:tblLook w:val="04A0" w:firstRow="1" w:lastRow="0" w:firstColumn="1" w:lastColumn="0" w:noHBand="0" w:noVBand="1"/>
      </w:tblPr>
      <w:tblGrid>
        <w:gridCol w:w="2880"/>
        <w:gridCol w:w="2160"/>
        <w:gridCol w:w="1440"/>
        <w:gridCol w:w="1080"/>
        <w:gridCol w:w="1170"/>
        <w:gridCol w:w="1080"/>
      </w:tblGrid>
      <w:tr w:rsidR="006E0A2C" w:rsidRPr="00EF67B9" w14:paraId="0317C6BB" w14:textId="77777777" w:rsidTr="00E36920">
        <w:tc>
          <w:tcPr>
            <w:tcW w:w="2880" w:type="dxa"/>
          </w:tcPr>
          <w:p w14:paraId="7247546D" w14:textId="77777777" w:rsidR="006E0A2C" w:rsidRPr="007B0F08" w:rsidRDefault="006E0A2C" w:rsidP="007B0F08">
            <w:pPr>
              <w:pStyle w:val="NoSpacing"/>
              <w:rPr>
                <w:rFonts w:ascii="Arial" w:hAnsi="Arial" w:cs="Arial"/>
                <w:b/>
                <w:sz w:val="20"/>
                <w:szCs w:val="20"/>
              </w:rPr>
            </w:pPr>
            <w:r w:rsidRPr="007B0F08">
              <w:rPr>
                <w:rFonts w:ascii="Arial" w:hAnsi="Arial" w:cs="Arial"/>
                <w:b/>
                <w:sz w:val="20"/>
                <w:szCs w:val="20"/>
              </w:rPr>
              <w:t>Title</w:t>
            </w:r>
          </w:p>
        </w:tc>
        <w:tc>
          <w:tcPr>
            <w:tcW w:w="2160" w:type="dxa"/>
          </w:tcPr>
          <w:p w14:paraId="357EDBC0" w14:textId="77777777" w:rsidR="006E0A2C" w:rsidRPr="007B0F08" w:rsidRDefault="006E0A2C" w:rsidP="007B0F08">
            <w:pPr>
              <w:pStyle w:val="NoSpacing"/>
              <w:rPr>
                <w:rFonts w:ascii="Arial" w:hAnsi="Arial" w:cs="Arial"/>
                <w:b/>
                <w:sz w:val="20"/>
                <w:szCs w:val="20"/>
              </w:rPr>
            </w:pPr>
            <w:r w:rsidRPr="007B0F08">
              <w:rPr>
                <w:rFonts w:ascii="Arial" w:hAnsi="Arial" w:cs="Arial"/>
                <w:b/>
                <w:sz w:val="20"/>
                <w:szCs w:val="20"/>
              </w:rPr>
              <w:t>Granting Agency</w:t>
            </w:r>
          </w:p>
        </w:tc>
        <w:tc>
          <w:tcPr>
            <w:tcW w:w="1440" w:type="dxa"/>
          </w:tcPr>
          <w:p w14:paraId="5EC11BDB" w14:textId="77777777" w:rsidR="006E0A2C" w:rsidRPr="007B0F08" w:rsidRDefault="006E0A2C" w:rsidP="007B0F08">
            <w:pPr>
              <w:pStyle w:val="NoSpacing"/>
              <w:rPr>
                <w:rFonts w:ascii="Arial" w:hAnsi="Arial" w:cs="Arial"/>
                <w:b/>
                <w:sz w:val="20"/>
                <w:szCs w:val="20"/>
              </w:rPr>
            </w:pPr>
            <w:r w:rsidRPr="007B0F08">
              <w:rPr>
                <w:rFonts w:ascii="Arial" w:hAnsi="Arial" w:cs="Arial"/>
                <w:b/>
                <w:sz w:val="20"/>
                <w:szCs w:val="20"/>
              </w:rPr>
              <w:t>Role</w:t>
            </w:r>
          </w:p>
        </w:tc>
        <w:tc>
          <w:tcPr>
            <w:tcW w:w="1080" w:type="dxa"/>
          </w:tcPr>
          <w:p w14:paraId="315688DC" w14:textId="77777777" w:rsidR="006E0A2C" w:rsidRPr="007B0F08" w:rsidRDefault="006E0A2C" w:rsidP="007B0F08">
            <w:pPr>
              <w:pStyle w:val="NoSpacing"/>
              <w:rPr>
                <w:rFonts w:ascii="Arial" w:hAnsi="Arial" w:cs="Arial"/>
                <w:b/>
                <w:sz w:val="20"/>
                <w:szCs w:val="20"/>
              </w:rPr>
            </w:pPr>
            <w:r w:rsidRPr="007B0F08">
              <w:rPr>
                <w:rFonts w:ascii="Arial" w:hAnsi="Arial" w:cs="Arial"/>
                <w:b/>
                <w:sz w:val="20"/>
                <w:szCs w:val="20"/>
              </w:rPr>
              <w:t>% Effort</w:t>
            </w:r>
          </w:p>
        </w:tc>
        <w:tc>
          <w:tcPr>
            <w:tcW w:w="1170" w:type="dxa"/>
          </w:tcPr>
          <w:p w14:paraId="5FCD33C4" w14:textId="77777777" w:rsidR="006E0A2C" w:rsidRPr="007B0F08" w:rsidRDefault="006E0A2C" w:rsidP="007B0F08">
            <w:pPr>
              <w:pStyle w:val="NoSpacing"/>
              <w:rPr>
                <w:rFonts w:ascii="Arial" w:hAnsi="Arial" w:cs="Arial"/>
                <w:b/>
                <w:sz w:val="20"/>
                <w:szCs w:val="20"/>
              </w:rPr>
            </w:pPr>
            <w:r w:rsidRPr="007B0F08">
              <w:rPr>
                <w:rFonts w:ascii="Arial" w:hAnsi="Arial" w:cs="Arial"/>
                <w:b/>
                <w:sz w:val="20"/>
                <w:szCs w:val="20"/>
              </w:rPr>
              <w:t>Amount</w:t>
            </w:r>
          </w:p>
        </w:tc>
        <w:tc>
          <w:tcPr>
            <w:tcW w:w="1080" w:type="dxa"/>
          </w:tcPr>
          <w:p w14:paraId="5E47C9DB" w14:textId="77777777" w:rsidR="006E0A2C" w:rsidRPr="007B0F08" w:rsidRDefault="006E0A2C" w:rsidP="007B0F08">
            <w:pPr>
              <w:pStyle w:val="NoSpacing"/>
              <w:rPr>
                <w:rFonts w:ascii="Arial" w:hAnsi="Arial" w:cs="Arial"/>
                <w:b/>
                <w:sz w:val="20"/>
                <w:szCs w:val="20"/>
              </w:rPr>
            </w:pPr>
            <w:r w:rsidRPr="007B0F08">
              <w:rPr>
                <w:rFonts w:ascii="Arial" w:hAnsi="Arial" w:cs="Arial"/>
                <w:b/>
                <w:sz w:val="20"/>
                <w:szCs w:val="20"/>
              </w:rPr>
              <w:t>Dates</w:t>
            </w:r>
          </w:p>
        </w:tc>
      </w:tr>
      <w:tr w:rsidR="004F6174" w:rsidRPr="00EF67B9" w14:paraId="4672B14A" w14:textId="77777777" w:rsidTr="00E36920">
        <w:trPr>
          <w:trHeight w:val="198"/>
        </w:trPr>
        <w:tc>
          <w:tcPr>
            <w:tcW w:w="2880" w:type="dxa"/>
          </w:tcPr>
          <w:p w14:paraId="422FA430" w14:textId="77777777" w:rsidR="004F6174" w:rsidRPr="00EF67B9" w:rsidRDefault="004F6174" w:rsidP="00EB70E7">
            <w:pPr>
              <w:pStyle w:val="NoSpacing"/>
              <w:rPr>
                <w:rFonts w:ascii="Arial" w:hAnsi="Arial" w:cs="Arial"/>
                <w:sz w:val="20"/>
                <w:szCs w:val="20"/>
              </w:rPr>
            </w:pPr>
          </w:p>
        </w:tc>
        <w:tc>
          <w:tcPr>
            <w:tcW w:w="2160" w:type="dxa"/>
          </w:tcPr>
          <w:p w14:paraId="38BA9E61" w14:textId="77777777" w:rsidR="004F6174" w:rsidRPr="00EF67B9" w:rsidRDefault="004F6174" w:rsidP="00294521">
            <w:pPr>
              <w:pStyle w:val="NoSpacing"/>
              <w:rPr>
                <w:rFonts w:ascii="Arial" w:hAnsi="Arial" w:cs="Arial"/>
                <w:sz w:val="20"/>
                <w:szCs w:val="20"/>
              </w:rPr>
            </w:pPr>
          </w:p>
        </w:tc>
        <w:tc>
          <w:tcPr>
            <w:tcW w:w="1440" w:type="dxa"/>
          </w:tcPr>
          <w:p w14:paraId="6A5AD104" w14:textId="77777777" w:rsidR="004F6174" w:rsidRPr="00EF67B9" w:rsidRDefault="004F6174" w:rsidP="00294521">
            <w:pPr>
              <w:pStyle w:val="NoSpacing"/>
              <w:rPr>
                <w:rFonts w:ascii="Arial" w:hAnsi="Arial" w:cs="Arial"/>
                <w:sz w:val="20"/>
                <w:szCs w:val="20"/>
              </w:rPr>
            </w:pPr>
          </w:p>
        </w:tc>
        <w:tc>
          <w:tcPr>
            <w:tcW w:w="1080" w:type="dxa"/>
          </w:tcPr>
          <w:p w14:paraId="3911883B" w14:textId="77777777" w:rsidR="004F6174" w:rsidRPr="00EF67B9" w:rsidRDefault="004F6174" w:rsidP="00294521">
            <w:pPr>
              <w:pStyle w:val="NoSpacing"/>
              <w:jc w:val="center"/>
              <w:rPr>
                <w:rFonts w:ascii="Arial" w:hAnsi="Arial" w:cs="Arial"/>
                <w:sz w:val="20"/>
                <w:szCs w:val="20"/>
              </w:rPr>
            </w:pPr>
          </w:p>
        </w:tc>
        <w:tc>
          <w:tcPr>
            <w:tcW w:w="1170" w:type="dxa"/>
          </w:tcPr>
          <w:p w14:paraId="70A409FC" w14:textId="77777777" w:rsidR="004F6174" w:rsidRPr="00EF67B9" w:rsidRDefault="004F6174" w:rsidP="00CB76D6">
            <w:pPr>
              <w:pStyle w:val="NoSpacing"/>
              <w:rPr>
                <w:rFonts w:ascii="Arial" w:hAnsi="Arial" w:cs="Arial"/>
                <w:sz w:val="20"/>
                <w:szCs w:val="20"/>
              </w:rPr>
            </w:pPr>
          </w:p>
        </w:tc>
        <w:tc>
          <w:tcPr>
            <w:tcW w:w="1080" w:type="dxa"/>
          </w:tcPr>
          <w:p w14:paraId="601FFE7B" w14:textId="77777777" w:rsidR="004F6174" w:rsidRPr="00EF67B9" w:rsidRDefault="004F6174" w:rsidP="00294521">
            <w:pPr>
              <w:pStyle w:val="NoSpacing"/>
              <w:rPr>
                <w:rFonts w:ascii="Arial" w:hAnsi="Arial" w:cs="Arial"/>
                <w:sz w:val="20"/>
                <w:szCs w:val="20"/>
              </w:rPr>
            </w:pPr>
          </w:p>
        </w:tc>
      </w:tr>
    </w:tbl>
    <w:p w14:paraId="39084058" w14:textId="77777777" w:rsidR="006E0A2C" w:rsidRDefault="006E0A2C" w:rsidP="00F371EE">
      <w:pPr>
        <w:pStyle w:val="NoSpacing"/>
        <w:rPr>
          <w:rFonts w:ascii="Arial" w:hAnsi="Arial" w:cs="Arial"/>
          <w:sz w:val="20"/>
          <w:szCs w:val="20"/>
        </w:rPr>
      </w:pPr>
    </w:p>
    <w:tbl>
      <w:tblPr>
        <w:tblStyle w:val="Style1"/>
        <w:tblW w:w="9900" w:type="dxa"/>
        <w:tblInd w:w="-162" w:type="dxa"/>
        <w:tblLayout w:type="fixed"/>
        <w:tblLook w:val="04A0" w:firstRow="1" w:lastRow="0" w:firstColumn="1" w:lastColumn="0" w:noHBand="0" w:noVBand="1"/>
      </w:tblPr>
      <w:tblGrid>
        <w:gridCol w:w="2880"/>
        <w:gridCol w:w="1980"/>
        <w:gridCol w:w="1620"/>
        <w:gridCol w:w="1080"/>
        <w:gridCol w:w="1170"/>
        <w:gridCol w:w="1170"/>
      </w:tblGrid>
      <w:tr w:rsidR="00CD7F86" w:rsidRPr="00EF67B9" w14:paraId="3DF0878E" w14:textId="77777777" w:rsidTr="0040202D">
        <w:tc>
          <w:tcPr>
            <w:tcW w:w="2880" w:type="dxa"/>
          </w:tcPr>
          <w:p w14:paraId="0C994F5B" w14:textId="77777777" w:rsidR="00DD38CD" w:rsidRDefault="00CD7F86" w:rsidP="0040202D">
            <w:pPr>
              <w:pStyle w:val="NoSpacing"/>
              <w:rPr>
                <w:rFonts w:ascii="Arial" w:hAnsi="Arial" w:cs="Arial"/>
                <w:sz w:val="20"/>
                <w:szCs w:val="20"/>
              </w:rPr>
            </w:pPr>
            <w:r>
              <w:rPr>
                <w:rFonts w:ascii="Arial" w:hAnsi="Arial" w:cs="Arial"/>
                <w:sz w:val="20"/>
                <w:szCs w:val="20"/>
              </w:rPr>
              <w:t xml:space="preserve">CHARM II: Chemotherapy for Ablation and Resolution of Mucinous Pancreatic Cysts: a prospective, randomized, double-blinded multicenter clinical trial </w:t>
            </w:r>
          </w:p>
          <w:p w14:paraId="7086124C" w14:textId="478F5192" w:rsidR="00CD7F86" w:rsidRPr="00EF67B9" w:rsidRDefault="00CD7F86" w:rsidP="0040202D">
            <w:pPr>
              <w:pStyle w:val="NoSpacing"/>
              <w:rPr>
                <w:rFonts w:ascii="Arial" w:hAnsi="Arial" w:cs="Arial"/>
                <w:sz w:val="20"/>
                <w:szCs w:val="20"/>
              </w:rPr>
            </w:pPr>
          </w:p>
        </w:tc>
        <w:tc>
          <w:tcPr>
            <w:tcW w:w="1980" w:type="dxa"/>
          </w:tcPr>
          <w:p w14:paraId="0A93A1BC" w14:textId="77777777" w:rsidR="00CD7F86" w:rsidRDefault="00CD7F86" w:rsidP="0040202D">
            <w:pPr>
              <w:pStyle w:val="NoSpacing"/>
              <w:rPr>
                <w:rFonts w:ascii="Arial" w:hAnsi="Arial" w:cs="Arial"/>
                <w:sz w:val="20"/>
                <w:szCs w:val="20"/>
              </w:rPr>
            </w:pPr>
            <w:r>
              <w:rPr>
                <w:rFonts w:ascii="Arial" w:hAnsi="Arial" w:cs="Arial"/>
                <w:sz w:val="20"/>
                <w:szCs w:val="20"/>
              </w:rPr>
              <w:t>National Cancer Institute</w:t>
            </w:r>
          </w:p>
          <w:p w14:paraId="6278EF4F" w14:textId="7531861B" w:rsidR="0004483F" w:rsidRPr="00EF67B9" w:rsidRDefault="0004483F" w:rsidP="0040202D">
            <w:pPr>
              <w:pStyle w:val="NoSpacing"/>
              <w:rPr>
                <w:rFonts w:ascii="Arial" w:hAnsi="Arial" w:cs="Arial"/>
                <w:sz w:val="20"/>
                <w:szCs w:val="20"/>
              </w:rPr>
            </w:pPr>
            <w:r>
              <w:rPr>
                <w:rFonts w:ascii="Arial" w:hAnsi="Arial" w:cs="Arial"/>
                <w:sz w:val="20"/>
                <w:szCs w:val="20"/>
              </w:rPr>
              <w:t>R01 CA222648-01A1</w:t>
            </w:r>
          </w:p>
        </w:tc>
        <w:tc>
          <w:tcPr>
            <w:tcW w:w="1620" w:type="dxa"/>
          </w:tcPr>
          <w:p w14:paraId="548193B9" w14:textId="77777777" w:rsidR="00CD7F86" w:rsidRDefault="00CD7F86" w:rsidP="0040202D">
            <w:pPr>
              <w:pStyle w:val="NoSpacing"/>
              <w:rPr>
                <w:rFonts w:ascii="Arial" w:hAnsi="Arial" w:cs="Arial"/>
                <w:sz w:val="20"/>
                <w:szCs w:val="20"/>
              </w:rPr>
            </w:pPr>
            <w:r>
              <w:rPr>
                <w:rFonts w:ascii="Arial" w:hAnsi="Arial" w:cs="Arial"/>
                <w:sz w:val="20"/>
                <w:szCs w:val="20"/>
              </w:rPr>
              <w:t>Co-</w:t>
            </w:r>
            <w:r w:rsidRPr="00EF67B9">
              <w:rPr>
                <w:rFonts w:ascii="Arial" w:hAnsi="Arial" w:cs="Arial"/>
                <w:sz w:val="20"/>
                <w:szCs w:val="20"/>
              </w:rPr>
              <w:t xml:space="preserve">Investigator </w:t>
            </w:r>
            <w:r>
              <w:rPr>
                <w:rFonts w:ascii="Arial" w:hAnsi="Arial" w:cs="Arial"/>
                <w:sz w:val="20"/>
                <w:szCs w:val="20"/>
              </w:rPr>
              <w:t>of Investigator Initiated Trial</w:t>
            </w:r>
          </w:p>
          <w:p w14:paraId="0A0CFAE0" w14:textId="77777777" w:rsidR="00CD7F86" w:rsidRPr="00EF67B9" w:rsidRDefault="00CD7F86" w:rsidP="0040202D">
            <w:pPr>
              <w:pStyle w:val="NoSpacing"/>
              <w:rPr>
                <w:rFonts w:ascii="Arial" w:hAnsi="Arial" w:cs="Arial"/>
                <w:sz w:val="20"/>
                <w:szCs w:val="20"/>
              </w:rPr>
            </w:pPr>
            <w:r>
              <w:rPr>
                <w:rFonts w:ascii="Arial" w:hAnsi="Arial" w:cs="Arial"/>
                <w:sz w:val="20"/>
                <w:szCs w:val="20"/>
              </w:rPr>
              <w:t>(P.I.  Matthew, T. Moyer, M.D, M.S.)</w:t>
            </w:r>
          </w:p>
        </w:tc>
        <w:tc>
          <w:tcPr>
            <w:tcW w:w="1080" w:type="dxa"/>
          </w:tcPr>
          <w:p w14:paraId="2F010E9C" w14:textId="61F1882D" w:rsidR="00CD7F86" w:rsidRPr="00EF67B9" w:rsidRDefault="00386994" w:rsidP="0040202D">
            <w:pPr>
              <w:pStyle w:val="NoSpacing"/>
              <w:jc w:val="center"/>
              <w:rPr>
                <w:rFonts w:ascii="Arial" w:hAnsi="Arial" w:cs="Arial"/>
                <w:sz w:val="20"/>
                <w:szCs w:val="20"/>
              </w:rPr>
            </w:pPr>
            <w:r>
              <w:rPr>
                <w:rFonts w:ascii="Arial" w:hAnsi="Arial" w:cs="Arial"/>
                <w:sz w:val="20"/>
                <w:szCs w:val="20"/>
              </w:rPr>
              <w:t>12.5</w:t>
            </w:r>
          </w:p>
        </w:tc>
        <w:tc>
          <w:tcPr>
            <w:tcW w:w="1170" w:type="dxa"/>
          </w:tcPr>
          <w:p w14:paraId="36EB3364" w14:textId="558D130D" w:rsidR="00F55E4B" w:rsidRDefault="00CD7F86" w:rsidP="00DD38CD">
            <w:pPr>
              <w:pStyle w:val="NoSpacing"/>
              <w:rPr>
                <w:rFonts w:ascii="Arial" w:hAnsi="Arial" w:cs="Arial"/>
                <w:sz w:val="20"/>
                <w:szCs w:val="20"/>
              </w:rPr>
            </w:pPr>
            <w:r w:rsidRPr="00EF67B9">
              <w:rPr>
                <w:rFonts w:ascii="Arial" w:hAnsi="Arial" w:cs="Arial"/>
                <w:sz w:val="20"/>
                <w:szCs w:val="20"/>
              </w:rPr>
              <w:t>$</w:t>
            </w:r>
            <w:r w:rsidR="00F55E4B">
              <w:rPr>
                <w:rFonts w:ascii="Arial" w:hAnsi="Arial" w:cs="Arial"/>
                <w:sz w:val="20"/>
                <w:szCs w:val="20"/>
              </w:rPr>
              <w:t>473,468</w:t>
            </w:r>
            <w:r w:rsidR="00DD38CD">
              <w:rPr>
                <w:rFonts w:ascii="Arial" w:hAnsi="Arial" w:cs="Arial"/>
                <w:sz w:val="20"/>
                <w:szCs w:val="20"/>
              </w:rPr>
              <w:t>,</w:t>
            </w:r>
          </w:p>
          <w:p w14:paraId="569A4918" w14:textId="280FE745" w:rsidR="00CD7F86" w:rsidRPr="00EF67B9" w:rsidRDefault="00DD38CD" w:rsidP="00DD38CD">
            <w:pPr>
              <w:pStyle w:val="NoSpacing"/>
              <w:rPr>
                <w:rFonts w:ascii="Arial" w:hAnsi="Arial" w:cs="Arial"/>
                <w:sz w:val="20"/>
                <w:szCs w:val="20"/>
              </w:rPr>
            </w:pPr>
            <w:r>
              <w:rPr>
                <w:rFonts w:ascii="Arial" w:hAnsi="Arial" w:cs="Arial"/>
                <w:sz w:val="20"/>
                <w:szCs w:val="20"/>
              </w:rPr>
              <w:t xml:space="preserve"> (direct: $</w:t>
            </w:r>
            <w:r w:rsidR="00F55E4B">
              <w:rPr>
                <w:rFonts w:ascii="Arial" w:hAnsi="Arial" w:cs="Arial"/>
                <w:sz w:val="20"/>
                <w:szCs w:val="20"/>
              </w:rPr>
              <w:t>300,614</w:t>
            </w:r>
            <w:r>
              <w:rPr>
                <w:rFonts w:ascii="Arial" w:hAnsi="Arial" w:cs="Arial"/>
                <w:sz w:val="20"/>
                <w:szCs w:val="20"/>
              </w:rPr>
              <w:t>; indirect: $</w:t>
            </w:r>
            <w:r w:rsidR="00F55E4B">
              <w:rPr>
                <w:rFonts w:ascii="Arial" w:hAnsi="Arial" w:cs="Arial"/>
                <w:sz w:val="20"/>
                <w:szCs w:val="20"/>
              </w:rPr>
              <w:t>172,853</w:t>
            </w:r>
            <w:r>
              <w:rPr>
                <w:rFonts w:ascii="Arial" w:hAnsi="Arial" w:cs="Arial"/>
                <w:sz w:val="20"/>
                <w:szCs w:val="20"/>
              </w:rPr>
              <w:t>)</w:t>
            </w:r>
          </w:p>
        </w:tc>
        <w:tc>
          <w:tcPr>
            <w:tcW w:w="1170" w:type="dxa"/>
          </w:tcPr>
          <w:p w14:paraId="77F2F010" w14:textId="1B70354B" w:rsidR="00CD7F86" w:rsidRPr="00EF67B9" w:rsidRDefault="00DD38CD" w:rsidP="00DD38CD">
            <w:pPr>
              <w:pStyle w:val="NoSpacing"/>
              <w:rPr>
                <w:rFonts w:ascii="Arial" w:hAnsi="Arial" w:cs="Arial"/>
                <w:sz w:val="20"/>
                <w:szCs w:val="20"/>
              </w:rPr>
            </w:pPr>
            <w:r>
              <w:rPr>
                <w:rFonts w:ascii="Arial" w:hAnsi="Arial" w:cs="Arial"/>
                <w:sz w:val="20"/>
                <w:szCs w:val="20"/>
              </w:rPr>
              <w:t>8/1/</w:t>
            </w:r>
            <w:r w:rsidR="00CD7F86">
              <w:rPr>
                <w:rFonts w:ascii="Arial" w:hAnsi="Arial" w:cs="Arial"/>
                <w:sz w:val="20"/>
                <w:szCs w:val="20"/>
              </w:rPr>
              <w:t>18</w:t>
            </w:r>
            <w:r>
              <w:rPr>
                <w:rFonts w:ascii="Arial" w:hAnsi="Arial" w:cs="Arial"/>
                <w:sz w:val="20"/>
                <w:szCs w:val="20"/>
              </w:rPr>
              <w:t xml:space="preserve"> - 7/31/2</w:t>
            </w:r>
            <w:r w:rsidR="00DE7293">
              <w:rPr>
                <w:rFonts w:ascii="Arial" w:hAnsi="Arial" w:cs="Arial"/>
                <w:sz w:val="20"/>
                <w:szCs w:val="20"/>
              </w:rPr>
              <w:t>4</w:t>
            </w:r>
          </w:p>
        </w:tc>
      </w:tr>
    </w:tbl>
    <w:p w14:paraId="4F8D223C" w14:textId="77777777" w:rsidR="00C246D5" w:rsidRDefault="00C246D5" w:rsidP="00F371EE">
      <w:pPr>
        <w:pStyle w:val="NoSpacing"/>
        <w:rPr>
          <w:rFonts w:ascii="Arial" w:hAnsi="Arial" w:cs="Arial"/>
          <w:b/>
          <w:sz w:val="24"/>
          <w:szCs w:val="20"/>
        </w:rPr>
      </w:pPr>
    </w:p>
    <w:p w14:paraId="746734DB" w14:textId="77777777" w:rsidR="00C246D5" w:rsidRDefault="00C246D5" w:rsidP="00F371EE">
      <w:pPr>
        <w:pStyle w:val="NoSpacing"/>
        <w:rPr>
          <w:rFonts w:ascii="Arial" w:hAnsi="Arial" w:cs="Arial"/>
          <w:b/>
          <w:sz w:val="24"/>
          <w:szCs w:val="20"/>
        </w:rPr>
      </w:pPr>
    </w:p>
    <w:p w14:paraId="3663A654" w14:textId="77777777" w:rsidR="005D1230" w:rsidRDefault="005D1230" w:rsidP="00F371EE">
      <w:pPr>
        <w:pStyle w:val="NoSpacing"/>
        <w:rPr>
          <w:rFonts w:ascii="Arial" w:hAnsi="Arial" w:cs="Arial"/>
          <w:b/>
          <w:sz w:val="24"/>
          <w:szCs w:val="20"/>
        </w:rPr>
      </w:pPr>
    </w:p>
    <w:p w14:paraId="27F0A63B" w14:textId="77777777" w:rsidR="005D1230" w:rsidRDefault="005D1230" w:rsidP="00F371EE">
      <w:pPr>
        <w:pStyle w:val="NoSpacing"/>
        <w:rPr>
          <w:rFonts w:ascii="Arial" w:hAnsi="Arial" w:cs="Arial"/>
          <w:b/>
          <w:sz w:val="24"/>
          <w:szCs w:val="20"/>
        </w:rPr>
      </w:pPr>
    </w:p>
    <w:p w14:paraId="5625E45F" w14:textId="77777777" w:rsidR="005D1230" w:rsidRDefault="005D1230" w:rsidP="00F371EE">
      <w:pPr>
        <w:pStyle w:val="NoSpacing"/>
        <w:rPr>
          <w:rFonts w:ascii="Arial" w:hAnsi="Arial" w:cs="Arial"/>
          <w:b/>
          <w:sz w:val="24"/>
          <w:szCs w:val="20"/>
        </w:rPr>
      </w:pPr>
    </w:p>
    <w:p w14:paraId="06B70089" w14:textId="77777777" w:rsidR="005D1230" w:rsidRDefault="005D1230" w:rsidP="00F371EE">
      <w:pPr>
        <w:pStyle w:val="NoSpacing"/>
        <w:rPr>
          <w:rFonts w:ascii="Arial" w:hAnsi="Arial" w:cs="Arial"/>
          <w:b/>
          <w:sz w:val="24"/>
          <w:szCs w:val="20"/>
        </w:rPr>
      </w:pPr>
    </w:p>
    <w:p w14:paraId="359C2A16" w14:textId="77777777" w:rsidR="005D1230" w:rsidRDefault="005D1230" w:rsidP="00F371EE">
      <w:pPr>
        <w:pStyle w:val="NoSpacing"/>
        <w:rPr>
          <w:rFonts w:ascii="Arial" w:hAnsi="Arial" w:cs="Arial"/>
          <w:b/>
          <w:sz w:val="24"/>
          <w:szCs w:val="20"/>
        </w:rPr>
      </w:pPr>
    </w:p>
    <w:tbl>
      <w:tblPr>
        <w:tblStyle w:val="Style1"/>
        <w:tblW w:w="9900" w:type="dxa"/>
        <w:tblInd w:w="-162" w:type="dxa"/>
        <w:tblLayout w:type="fixed"/>
        <w:tblLook w:val="04A0" w:firstRow="1" w:lastRow="0" w:firstColumn="1" w:lastColumn="0" w:noHBand="0" w:noVBand="1"/>
      </w:tblPr>
      <w:tblGrid>
        <w:gridCol w:w="2880"/>
        <w:gridCol w:w="1980"/>
        <w:gridCol w:w="1620"/>
        <w:gridCol w:w="1080"/>
        <w:gridCol w:w="1170"/>
        <w:gridCol w:w="1170"/>
      </w:tblGrid>
      <w:tr w:rsidR="00985121" w:rsidRPr="00EF67B9" w14:paraId="0CEBC192" w14:textId="77777777" w:rsidTr="00985121">
        <w:tc>
          <w:tcPr>
            <w:tcW w:w="2880" w:type="dxa"/>
          </w:tcPr>
          <w:p w14:paraId="43076F2D" w14:textId="77777777" w:rsidR="00985121" w:rsidRPr="00EF67B9" w:rsidRDefault="00985121" w:rsidP="00985121">
            <w:pPr>
              <w:pStyle w:val="NoSpacing"/>
              <w:rPr>
                <w:rFonts w:ascii="Arial" w:hAnsi="Arial" w:cs="Arial"/>
                <w:sz w:val="20"/>
                <w:szCs w:val="20"/>
              </w:rPr>
            </w:pPr>
            <w:r>
              <w:rPr>
                <w:rFonts w:ascii="Arial" w:hAnsi="Arial" w:cs="Arial"/>
                <w:sz w:val="20"/>
                <w:szCs w:val="20"/>
              </w:rPr>
              <w:t>Comparison of oxygenation between nasal positive airway pressure (</w:t>
            </w:r>
            <w:r w:rsidR="00A7322A">
              <w:rPr>
                <w:rFonts w:ascii="Arial" w:hAnsi="Arial" w:cs="Arial"/>
                <w:sz w:val="20"/>
                <w:szCs w:val="20"/>
              </w:rPr>
              <w:t>N</w:t>
            </w:r>
            <w:r>
              <w:rPr>
                <w:rFonts w:ascii="Arial" w:hAnsi="Arial" w:cs="Arial"/>
                <w:sz w:val="20"/>
                <w:szCs w:val="20"/>
              </w:rPr>
              <w:t>PAP) vs. standard care during propofol-based sedation for gastrointestinal endoscopy in an ambulatory surgical center:  a prospective randomized</w:t>
            </w:r>
            <w:r w:rsidR="00A7322A">
              <w:rPr>
                <w:rFonts w:ascii="Arial" w:hAnsi="Arial" w:cs="Arial"/>
                <w:sz w:val="20"/>
                <w:szCs w:val="20"/>
              </w:rPr>
              <w:t>,</w:t>
            </w:r>
            <w:r>
              <w:rPr>
                <w:rFonts w:ascii="Arial" w:hAnsi="Arial" w:cs="Arial"/>
                <w:sz w:val="20"/>
                <w:szCs w:val="20"/>
              </w:rPr>
              <w:t xml:space="preserve"> controlled trial</w:t>
            </w:r>
          </w:p>
        </w:tc>
        <w:tc>
          <w:tcPr>
            <w:tcW w:w="1980" w:type="dxa"/>
          </w:tcPr>
          <w:p w14:paraId="0F40DB61" w14:textId="77777777" w:rsidR="002A7D71" w:rsidRDefault="00985121" w:rsidP="00985121">
            <w:pPr>
              <w:pStyle w:val="NoSpacing"/>
              <w:rPr>
                <w:rFonts w:ascii="Arial" w:hAnsi="Arial" w:cs="Arial"/>
                <w:sz w:val="20"/>
                <w:szCs w:val="20"/>
              </w:rPr>
            </w:pPr>
            <w:r>
              <w:rPr>
                <w:rFonts w:ascii="Arial" w:hAnsi="Arial" w:cs="Arial"/>
                <w:sz w:val="20"/>
                <w:szCs w:val="20"/>
              </w:rPr>
              <w:t xml:space="preserve">Vyaire </w:t>
            </w:r>
          </w:p>
          <w:p w14:paraId="462CDD66" w14:textId="77777777" w:rsidR="00985121" w:rsidRPr="00EF67B9" w:rsidRDefault="00985121" w:rsidP="00985121">
            <w:pPr>
              <w:pStyle w:val="NoSpacing"/>
              <w:rPr>
                <w:rFonts w:ascii="Arial" w:hAnsi="Arial" w:cs="Arial"/>
                <w:sz w:val="20"/>
                <w:szCs w:val="20"/>
              </w:rPr>
            </w:pPr>
            <w:r>
              <w:rPr>
                <w:rFonts w:ascii="Arial" w:hAnsi="Arial" w:cs="Arial"/>
                <w:sz w:val="20"/>
                <w:szCs w:val="20"/>
              </w:rPr>
              <w:t>Medical</w:t>
            </w:r>
            <w:r w:rsidR="002A7D71">
              <w:rPr>
                <w:rFonts w:ascii="Arial" w:hAnsi="Arial" w:cs="Arial"/>
                <w:sz w:val="20"/>
                <w:szCs w:val="20"/>
              </w:rPr>
              <w:t>, Inc.</w:t>
            </w:r>
          </w:p>
        </w:tc>
        <w:tc>
          <w:tcPr>
            <w:tcW w:w="1620" w:type="dxa"/>
          </w:tcPr>
          <w:p w14:paraId="42365EA2" w14:textId="77777777" w:rsidR="00985121" w:rsidRPr="00EF67B9" w:rsidRDefault="00551A1B" w:rsidP="006C534C">
            <w:pPr>
              <w:pStyle w:val="NoSpacing"/>
              <w:rPr>
                <w:rFonts w:ascii="Arial" w:hAnsi="Arial" w:cs="Arial"/>
                <w:sz w:val="20"/>
                <w:szCs w:val="20"/>
              </w:rPr>
            </w:pPr>
            <w:r>
              <w:rPr>
                <w:rFonts w:ascii="Arial" w:hAnsi="Arial" w:cs="Arial"/>
                <w:sz w:val="20"/>
                <w:szCs w:val="20"/>
              </w:rPr>
              <w:t>Princip</w:t>
            </w:r>
            <w:r w:rsidR="006C534C">
              <w:rPr>
                <w:rFonts w:ascii="Arial" w:hAnsi="Arial" w:cs="Arial"/>
                <w:sz w:val="20"/>
                <w:szCs w:val="20"/>
              </w:rPr>
              <w:t>al</w:t>
            </w:r>
            <w:r>
              <w:rPr>
                <w:rFonts w:ascii="Arial" w:hAnsi="Arial" w:cs="Arial"/>
                <w:sz w:val="20"/>
                <w:szCs w:val="20"/>
              </w:rPr>
              <w:t xml:space="preserve"> Investigator</w:t>
            </w:r>
          </w:p>
        </w:tc>
        <w:tc>
          <w:tcPr>
            <w:tcW w:w="1080" w:type="dxa"/>
          </w:tcPr>
          <w:p w14:paraId="3AD938C1" w14:textId="77777777" w:rsidR="00985121" w:rsidRPr="00EF67B9" w:rsidRDefault="00551A1B" w:rsidP="00551A1B">
            <w:pPr>
              <w:pStyle w:val="NoSpacing"/>
              <w:jc w:val="center"/>
              <w:rPr>
                <w:rFonts w:ascii="Arial" w:hAnsi="Arial" w:cs="Arial"/>
                <w:sz w:val="20"/>
                <w:szCs w:val="20"/>
              </w:rPr>
            </w:pPr>
            <w:r>
              <w:rPr>
                <w:rFonts w:ascii="Arial" w:hAnsi="Arial" w:cs="Arial"/>
                <w:sz w:val="20"/>
                <w:szCs w:val="20"/>
              </w:rPr>
              <w:t>0</w:t>
            </w:r>
          </w:p>
        </w:tc>
        <w:tc>
          <w:tcPr>
            <w:tcW w:w="1170" w:type="dxa"/>
          </w:tcPr>
          <w:p w14:paraId="3A631E07" w14:textId="77777777" w:rsidR="00985121" w:rsidRDefault="00985121" w:rsidP="008F0843">
            <w:pPr>
              <w:pStyle w:val="NoSpacing"/>
              <w:rPr>
                <w:rFonts w:ascii="Arial" w:hAnsi="Arial" w:cs="Arial"/>
                <w:sz w:val="20"/>
                <w:szCs w:val="20"/>
              </w:rPr>
            </w:pPr>
            <w:r w:rsidRPr="00EF67B9">
              <w:rPr>
                <w:rFonts w:ascii="Arial" w:hAnsi="Arial" w:cs="Arial"/>
                <w:sz w:val="20"/>
                <w:szCs w:val="20"/>
              </w:rPr>
              <w:t>$</w:t>
            </w:r>
            <w:r w:rsidR="00551A1B">
              <w:rPr>
                <w:rFonts w:ascii="Arial" w:hAnsi="Arial" w:cs="Arial"/>
                <w:sz w:val="20"/>
                <w:szCs w:val="20"/>
              </w:rPr>
              <w:t xml:space="preserve">50,652; </w:t>
            </w:r>
            <w:r w:rsidR="008F0843">
              <w:rPr>
                <w:rFonts w:ascii="Arial" w:hAnsi="Arial" w:cs="Arial"/>
                <w:sz w:val="20"/>
                <w:szCs w:val="20"/>
              </w:rPr>
              <w:t>d</w:t>
            </w:r>
            <w:r>
              <w:rPr>
                <w:rFonts w:ascii="Arial" w:hAnsi="Arial" w:cs="Arial"/>
                <w:sz w:val="20"/>
                <w:szCs w:val="20"/>
              </w:rPr>
              <w:t>irect: $</w:t>
            </w:r>
            <w:r w:rsidR="00551A1B">
              <w:rPr>
                <w:rFonts w:ascii="Arial" w:hAnsi="Arial" w:cs="Arial"/>
                <w:sz w:val="20"/>
                <w:szCs w:val="20"/>
              </w:rPr>
              <w:t>3</w:t>
            </w:r>
            <w:r w:rsidR="008F0843">
              <w:rPr>
                <w:rFonts w:ascii="Arial" w:hAnsi="Arial" w:cs="Arial"/>
                <w:sz w:val="20"/>
                <w:szCs w:val="20"/>
              </w:rPr>
              <w:t>9</w:t>
            </w:r>
            <w:r w:rsidR="00551A1B">
              <w:rPr>
                <w:rFonts w:ascii="Arial" w:hAnsi="Arial" w:cs="Arial"/>
                <w:sz w:val="20"/>
                <w:szCs w:val="20"/>
              </w:rPr>
              <w:t>,5</w:t>
            </w:r>
            <w:r w:rsidR="008F0843">
              <w:rPr>
                <w:rFonts w:ascii="Arial" w:hAnsi="Arial" w:cs="Arial"/>
                <w:sz w:val="20"/>
                <w:szCs w:val="20"/>
              </w:rPr>
              <w:t>4</w:t>
            </w:r>
            <w:r w:rsidR="00551A1B">
              <w:rPr>
                <w:rFonts w:ascii="Arial" w:hAnsi="Arial" w:cs="Arial"/>
                <w:sz w:val="20"/>
                <w:szCs w:val="20"/>
              </w:rPr>
              <w:t>1</w:t>
            </w:r>
            <w:r w:rsidR="008F0843">
              <w:rPr>
                <w:rFonts w:ascii="Arial" w:hAnsi="Arial" w:cs="Arial"/>
                <w:sz w:val="20"/>
                <w:szCs w:val="20"/>
              </w:rPr>
              <w:t>, indirect:</w:t>
            </w:r>
          </w:p>
          <w:p w14:paraId="0783CB30" w14:textId="77777777" w:rsidR="008F0843" w:rsidRPr="00EF67B9" w:rsidRDefault="008F0843" w:rsidP="008F0843">
            <w:pPr>
              <w:pStyle w:val="NoSpacing"/>
              <w:rPr>
                <w:rFonts w:ascii="Arial" w:hAnsi="Arial" w:cs="Arial"/>
                <w:sz w:val="20"/>
                <w:szCs w:val="20"/>
              </w:rPr>
            </w:pPr>
            <w:r>
              <w:rPr>
                <w:rFonts w:ascii="Arial" w:hAnsi="Arial" w:cs="Arial"/>
                <w:sz w:val="20"/>
                <w:szCs w:val="20"/>
              </w:rPr>
              <w:t>$11,113</w:t>
            </w:r>
          </w:p>
        </w:tc>
        <w:tc>
          <w:tcPr>
            <w:tcW w:w="1170" w:type="dxa"/>
          </w:tcPr>
          <w:p w14:paraId="66169F57" w14:textId="77777777" w:rsidR="00985121" w:rsidRPr="00EF67B9" w:rsidRDefault="008F0843" w:rsidP="008F0843">
            <w:pPr>
              <w:pStyle w:val="NoSpacing"/>
              <w:rPr>
                <w:rFonts w:ascii="Arial" w:hAnsi="Arial" w:cs="Arial"/>
                <w:sz w:val="20"/>
                <w:szCs w:val="20"/>
              </w:rPr>
            </w:pPr>
            <w:r>
              <w:rPr>
                <w:rFonts w:ascii="Arial" w:hAnsi="Arial" w:cs="Arial"/>
                <w:sz w:val="20"/>
                <w:szCs w:val="20"/>
              </w:rPr>
              <w:t>4</w:t>
            </w:r>
            <w:r w:rsidR="00551A1B">
              <w:rPr>
                <w:rFonts w:ascii="Arial" w:hAnsi="Arial" w:cs="Arial"/>
                <w:sz w:val="20"/>
                <w:szCs w:val="20"/>
              </w:rPr>
              <w:t>/1/19-</w:t>
            </w:r>
            <w:r>
              <w:rPr>
                <w:rFonts w:ascii="Arial" w:hAnsi="Arial" w:cs="Arial"/>
                <w:sz w:val="20"/>
                <w:szCs w:val="20"/>
              </w:rPr>
              <w:t>3</w:t>
            </w:r>
            <w:r w:rsidR="00551A1B">
              <w:rPr>
                <w:rFonts w:ascii="Arial" w:hAnsi="Arial" w:cs="Arial"/>
                <w:sz w:val="20"/>
                <w:szCs w:val="20"/>
              </w:rPr>
              <w:t>/</w:t>
            </w:r>
            <w:r>
              <w:rPr>
                <w:rFonts w:ascii="Arial" w:hAnsi="Arial" w:cs="Arial"/>
                <w:sz w:val="20"/>
                <w:szCs w:val="20"/>
              </w:rPr>
              <w:t>3</w:t>
            </w:r>
            <w:r w:rsidR="00551A1B">
              <w:rPr>
                <w:rFonts w:ascii="Arial" w:hAnsi="Arial" w:cs="Arial"/>
                <w:sz w:val="20"/>
                <w:szCs w:val="20"/>
              </w:rPr>
              <w:t>1/2</w:t>
            </w:r>
            <w:r>
              <w:rPr>
                <w:rFonts w:ascii="Arial" w:hAnsi="Arial" w:cs="Arial"/>
                <w:sz w:val="20"/>
                <w:szCs w:val="20"/>
              </w:rPr>
              <w:t>0</w:t>
            </w:r>
          </w:p>
        </w:tc>
      </w:tr>
    </w:tbl>
    <w:p w14:paraId="4B6DC645" w14:textId="77777777" w:rsidR="005D1230" w:rsidRDefault="005D1230" w:rsidP="00F371EE">
      <w:pPr>
        <w:pStyle w:val="NoSpacing"/>
        <w:rPr>
          <w:rFonts w:ascii="Arial" w:hAnsi="Arial" w:cs="Arial"/>
          <w:b/>
          <w:sz w:val="24"/>
          <w:szCs w:val="20"/>
        </w:rPr>
      </w:pPr>
    </w:p>
    <w:p w14:paraId="4D5C22CD" w14:textId="4BF068D0" w:rsidR="005D1230" w:rsidRDefault="005D1230" w:rsidP="00F371EE">
      <w:pPr>
        <w:pStyle w:val="NoSpacing"/>
        <w:rPr>
          <w:rFonts w:ascii="Arial" w:hAnsi="Arial" w:cs="Arial"/>
          <w:bCs/>
          <w:sz w:val="20"/>
          <w:szCs w:val="16"/>
        </w:rPr>
      </w:pPr>
    </w:p>
    <w:tbl>
      <w:tblPr>
        <w:tblStyle w:val="Style1"/>
        <w:tblW w:w="9900" w:type="dxa"/>
        <w:tblInd w:w="-162" w:type="dxa"/>
        <w:tblLayout w:type="fixed"/>
        <w:tblLook w:val="04A0" w:firstRow="1" w:lastRow="0" w:firstColumn="1" w:lastColumn="0" w:noHBand="0" w:noVBand="1"/>
      </w:tblPr>
      <w:tblGrid>
        <w:gridCol w:w="2880"/>
        <w:gridCol w:w="1980"/>
        <w:gridCol w:w="1620"/>
        <w:gridCol w:w="1080"/>
        <w:gridCol w:w="1170"/>
        <w:gridCol w:w="1170"/>
      </w:tblGrid>
      <w:tr w:rsidR="00F55E4B" w:rsidRPr="00EF67B9" w14:paraId="579EA4DD" w14:textId="77777777" w:rsidTr="000243F3">
        <w:tc>
          <w:tcPr>
            <w:tcW w:w="2880" w:type="dxa"/>
          </w:tcPr>
          <w:p w14:paraId="49095F04" w14:textId="1CB6D989" w:rsidR="0004483F" w:rsidRPr="00EF67B9" w:rsidRDefault="00F55E4B" w:rsidP="0004483F">
            <w:pPr>
              <w:pStyle w:val="NoSpacing"/>
              <w:rPr>
                <w:rFonts w:ascii="Arial" w:hAnsi="Arial" w:cs="Arial"/>
                <w:sz w:val="20"/>
                <w:szCs w:val="20"/>
              </w:rPr>
            </w:pPr>
            <w:r>
              <w:rPr>
                <w:rFonts w:ascii="Arial" w:hAnsi="Arial" w:cs="Arial"/>
                <w:sz w:val="20"/>
                <w:szCs w:val="20"/>
              </w:rPr>
              <w:t>Longitudinal Proteomic and Metabolomic Predictors of Pancreatic Cyst Malignant Progression and Early Stage Pancreatic Cancer</w:t>
            </w:r>
            <w:r w:rsidR="0004483F">
              <w:rPr>
                <w:rFonts w:ascii="Arial" w:hAnsi="Arial" w:cs="Arial"/>
                <w:sz w:val="20"/>
                <w:szCs w:val="20"/>
              </w:rPr>
              <w:t xml:space="preserve"> </w:t>
            </w:r>
            <w:r w:rsidR="0004483F" w:rsidRPr="0004483F">
              <w:rPr>
                <w:rFonts w:ascii="Arial" w:hAnsi="Arial" w:cs="Arial"/>
                <w:color w:val="000000"/>
                <w:sz w:val="24"/>
                <w:szCs w:val="24"/>
              </w:rPr>
              <w:t xml:space="preserve"> </w:t>
            </w:r>
          </w:p>
        </w:tc>
        <w:tc>
          <w:tcPr>
            <w:tcW w:w="1980" w:type="dxa"/>
          </w:tcPr>
          <w:p w14:paraId="50E171E9" w14:textId="3BB15280" w:rsidR="0004483F" w:rsidRPr="0004483F" w:rsidRDefault="00F55E4B" w:rsidP="0004483F">
            <w:pPr>
              <w:pStyle w:val="NoSpacing"/>
              <w:rPr>
                <w:rFonts w:ascii="Arial" w:hAnsi="Arial" w:cs="Arial"/>
                <w:color w:val="000000"/>
                <w:sz w:val="24"/>
                <w:szCs w:val="24"/>
              </w:rPr>
            </w:pPr>
            <w:r>
              <w:rPr>
                <w:rFonts w:ascii="Arial" w:hAnsi="Arial" w:cs="Arial"/>
                <w:sz w:val="20"/>
                <w:szCs w:val="20"/>
              </w:rPr>
              <w:t xml:space="preserve"> NIH-NCI</w:t>
            </w:r>
          </w:p>
          <w:p w14:paraId="138B4169" w14:textId="73DBDB85" w:rsidR="0004483F" w:rsidRPr="00EF67B9" w:rsidRDefault="0004483F" w:rsidP="0004483F">
            <w:pPr>
              <w:pStyle w:val="NoSpacing"/>
              <w:rPr>
                <w:rFonts w:ascii="Arial" w:hAnsi="Arial" w:cs="Arial"/>
                <w:sz w:val="20"/>
                <w:szCs w:val="20"/>
              </w:rPr>
            </w:pPr>
            <w:r w:rsidRPr="0004483F">
              <w:rPr>
                <w:rFonts w:ascii="Arial" w:hAnsi="Arial" w:cs="Arial"/>
                <w:color w:val="000000"/>
                <w:sz w:val="24"/>
                <w:szCs w:val="24"/>
              </w:rPr>
              <w:t xml:space="preserve"> </w:t>
            </w:r>
            <w:r w:rsidRPr="0004483F">
              <w:rPr>
                <w:rFonts w:ascii="Arial" w:hAnsi="Arial" w:cs="Arial"/>
                <w:color w:val="000000"/>
              </w:rPr>
              <w:t>U01CA239522</w:t>
            </w:r>
          </w:p>
        </w:tc>
        <w:tc>
          <w:tcPr>
            <w:tcW w:w="1620" w:type="dxa"/>
          </w:tcPr>
          <w:p w14:paraId="60591D07" w14:textId="09496347" w:rsidR="00F55E4B" w:rsidRPr="00EF67B9" w:rsidRDefault="00F55E4B" w:rsidP="000243F3">
            <w:pPr>
              <w:pStyle w:val="NoSpacing"/>
              <w:rPr>
                <w:rFonts w:ascii="Arial" w:hAnsi="Arial" w:cs="Arial"/>
                <w:sz w:val="20"/>
                <w:szCs w:val="20"/>
              </w:rPr>
            </w:pPr>
            <w:r>
              <w:rPr>
                <w:rFonts w:ascii="Arial" w:hAnsi="Arial" w:cs="Arial"/>
                <w:sz w:val="20"/>
                <w:szCs w:val="20"/>
              </w:rPr>
              <w:t>Co Investigator or Investigator Initiated Trial</w:t>
            </w:r>
            <w:r w:rsidR="00D01530">
              <w:rPr>
                <w:rFonts w:ascii="Arial" w:hAnsi="Arial" w:cs="Arial"/>
                <w:sz w:val="20"/>
                <w:szCs w:val="20"/>
              </w:rPr>
              <w:t xml:space="preserve"> (P.I. C. M. Schmidt MD,PhD)</w:t>
            </w:r>
          </w:p>
        </w:tc>
        <w:tc>
          <w:tcPr>
            <w:tcW w:w="1080" w:type="dxa"/>
          </w:tcPr>
          <w:p w14:paraId="55BB851C" w14:textId="2BA52981" w:rsidR="00F55E4B" w:rsidRPr="00EF67B9" w:rsidRDefault="00F55E4B" w:rsidP="000243F3">
            <w:pPr>
              <w:pStyle w:val="NoSpacing"/>
              <w:jc w:val="center"/>
              <w:rPr>
                <w:rFonts w:ascii="Arial" w:hAnsi="Arial" w:cs="Arial"/>
                <w:sz w:val="20"/>
                <w:szCs w:val="20"/>
              </w:rPr>
            </w:pPr>
            <w:r>
              <w:rPr>
                <w:rFonts w:ascii="Arial" w:hAnsi="Arial" w:cs="Arial"/>
                <w:sz w:val="20"/>
                <w:szCs w:val="20"/>
              </w:rPr>
              <w:t>2</w:t>
            </w:r>
          </w:p>
        </w:tc>
        <w:tc>
          <w:tcPr>
            <w:tcW w:w="1170" w:type="dxa"/>
          </w:tcPr>
          <w:p w14:paraId="771C4F1C" w14:textId="7F4A9AA6" w:rsidR="00F55E4B" w:rsidRPr="00EF67B9" w:rsidRDefault="00F55E4B" w:rsidP="000243F3">
            <w:pPr>
              <w:pStyle w:val="NoSpacing"/>
              <w:rPr>
                <w:rFonts w:ascii="Arial" w:hAnsi="Arial" w:cs="Arial"/>
                <w:sz w:val="20"/>
                <w:szCs w:val="20"/>
              </w:rPr>
            </w:pPr>
            <w:r>
              <w:rPr>
                <w:rFonts w:ascii="Arial" w:hAnsi="Arial" w:cs="Arial"/>
                <w:sz w:val="20"/>
                <w:szCs w:val="20"/>
              </w:rPr>
              <w:t>$3602196</w:t>
            </w:r>
          </w:p>
        </w:tc>
        <w:tc>
          <w:tcPr>
            <w:tcW w:w="1170" w:type="dxa"/>
          </w:tcPr>
          <w:p w14:paraId="1413D352" w14:textId="5B1CE433" w:rsidR="00F55E4B" w:rsidRPr="00EF67B9" w:rsidRDefault="00F55E4B" w:rsidP="000243F3">
            <w:pPr>
              <w:pStyle w:val="NoSpacing"/>
              <w:rPr>
                <w:rFonts w:ascii="Arial" w:hAnsi="Arial" w:cs="Arial"/>
                <w:sz w:val="20"/>
                <w:szCs w:val="20"/>
              </w:rPr>
            </w:pPr>
            <w:r>
              <w:rPr>
                <w:rFonts w:ascii="Arial" w:hAnsi="Arial" w:cs="Arial"/>
                <w:sz w:val="20"/>
                <w:szCs w:val="20"/>
              </w:rPr>
              <w:t>4/1/21-3/31/26</w:t>
            </w:r>
          </w:p>
        </w:tc>
      </w:tr>
    </w:tbl>
    <w:p w14:paraId="254B11A3" w14:textId="77777777" w:rsidR="00F55E4B" w:rsidRPr="00F55E4B" w:rsidRDefault="00F55E4B" w:rsidP="00F371EE">
      <w:pPr>
        <w:pStyle w:val="NoSpacing"/>
        <w:rPr>
          <w:rFonts w:ascii="Arial" w:hAnsi="Arial" w:cs="Arial"/>
          <w:bCs/>
          <w:sz w:val="20"/>
          <w:szCs w:val="16"/>
        </w:rPr>
      </w:pPr>
    </w:p>
    <w:p w14:paraId="1DFF9695" w14:textId="5C28477A" w:rsidR="00F55E4B" w:rsidRDefault="00F55E4B" w:rsidP="00F371EE">
      <w:pPr>
        <w:pStyle w:val="NoSpacing"/>
        <w:rPr>
          <w:rFonts w:ascii="Arial" w:hAnsi="Arial" w:cs="Arial"/>
          <w:b/>
          <w:sz w:val="24"/>
          <w:szCs w:val="20"/>
        </w:rPr>
      </w:pPr>
    </w:p>
    <w:p w14:paraId="62AFF53A" w14:textId="77777777" w:rsidR="005D1230" w:rsidRDefault="005D1230" w:rsidP="00F371EE">
      <w:pPr>
        <w:pStyle w:val="NoSpacing"/>
        <w:rPr>
          <w:rFonts w:ascii="Arial" w:hAnsi="Arial" w:cs="Arial"/>
          <w:b/>
          <w:sz w:val="24"/>
          <w:szCs w:val="20"/>
        </w:rPr>
      </w:pPr>
    </w:p>
    <w:p w14:paraId="135F9B59" w14:textId="77777777" w:rsidR="006E0A2C" w:rsidRDefault="006E0A2C" w:rsidP="00F371EE">
      <w:pPr>
        <w:pStyle w:val="NoSpacing"/>
        <w:rPr>
          <w:rFonts w:ascii="Arial" w:hAnsi="Arial" w:cs="Arial"/>
          <w:b/>
          <w:sz w:val="24"/>
          <w:szCs w:val="20"/>
        </w:rPr>
      </w:pPr>
      <w:r w:rsidRPr="004136DB">
        <w:rPr>
          <w:rFonts w:ascii="Arial" w:hAnsi="Arial" w:cs="Arial"/>
          <w:b/>
          <w:sz w:val="24"/>
          <w:szCs w:val="20"/>
        </w:rPr>
        <w:t>COMPLETED RESEARCH GRANTS</w:t>
      </w:r>
    </w:p>
    <w:p w14:paraId="55D760AD" w14:textId="77777777" w:rsidR="00D216D3" w:rsidRPr="004136DB" w:rsidRDefault="00D216D3" w:rsidP="00F371EE">
      <w:pPr>
        <w:pStyle w:val="NoSpacing"/>
        <w:rPr>
          <w:rFonts w:ascii="Arial" w:hAnsi="Arial" w:cs="Arial"/>
          <w:b/>
          <w:sz w:val="24"/>
          <w:szCs w:val="20"/>
        </w:rPr>
      </w:pPr>
    </w:p>
    <w:tbl>
      <w:tblPr>
        <w:tblStyle w:val="Style1"/>
        <w:tblW w:w="9900" w:type="dxa"/>
        <w:tblInd w:w="-162" w:type="dxa"/>
        <w:tblLayout w:type="fixed"/>
        <w:tblLook w:val="04A0" w:firstRow="1" w:lastRow="0" w:firstColumn="1" w:lastColumn="0" w:noHBand="0" w:noVBand="1"/>
      </w:tblPr>
      <w:tblGrid>
        <w:gridCol w:w="2880"/>
        <w:gridCol w:w="1980"/>
        <w:gridCol w:w="1620"/>
        <w:gridCol w:w="1080"/>
        <w:gridCol w:w="1170"/>
        <w:gridCol w:w="1170"/>
      </w:tblGrid>
      <w:tr w:rsidR="00294521" w:rsidRPr="00EF67B9" w14:paraId="3462BC9C" w14:textId="77777777" w:rsidTr="00E36920">
        <w:tc>
          <w:tcPr>
            <w:tcW w:w="2880" w:type="dxa"/>
          </w:tcPr>
          <w:p w14:paraId="42A4A14B" w14:textId="77777777" w:rsidR="00294521" w:rsidRPr="007B0F08" w:rsidRDefault="00294521" w:rsidP="007B0F08">
            <w:pPr>
              <w:pStyle w:val="NoSpacing"/>
              <w:rPr>
                <w:rFonts w:ascii="Arial" w:hAnsi="Arial" w:cs="Arial"/>
                <w:b/>
                <w:sz w:val="20"/>
                <w:szCs w:val="20"/>
              </w:rPr>
            </w:pPr>
            <w:r w:rsidRPr="007B0F08">
              <w:rPr>
                <w:rFonts w:ascii="Arial" w:hAnsi="Arial" w:cs="Arial"/>
                <w:b/>
                <w:sz w:val="20"/>
                <w:szCs w:val="20"/>
              </w:rPr>
              <w:t>Title</w:t>
            </w:r>
          </w:p>
        </w:tc>
        <w:tc>
          <w:tcPr>
            <w:tcW w:w="1980" w:type="dxa"/>
          </w:tcPr>
          <w:p w14:paraId="40CC88EC" w14:textId="77777777" w:rsidR="00294521" w:rsidRPr="007B0F08" w:rsidRDefault="00294521" w:rsidP="007B0F08">
            <w:pPr>
              <w:pStyle w:val="NoSpacing"/>
              <w:rPr>
                <w:rFonts w:ascii="Arial" w:hAnsi="Arial" w:cs="Arial"/>
                <w:b/>
                <w:sz w:val="20"/>
                <w:szCs w:val="20"/>
              </w:rPr>
            </w:pPr>
            <w:r w:rsidRPr="007B0F08">
              <w:rPr>
                <w:rFonts w:ascii="Arial" w:hAnsi="Arial" w:cs="Arial"/>
                <w:b/>
                <w:sz w:val="20"/>
                <w:szCs w:val="20"/>
              </w:rPr>
              <w:t>Granting Agency</w:t>
            </w:r>
          </w:p>
        </w:tc>
        <w:tc>
          <w:tcPr>
            <w:tcW w:w="1620" w:type="dxa"/>
          </w:tcPr>
          <w:p w14:paraId="01AD94F0" w14:textId="77777777" w:rsidR="00294521" w:rsidRPr="007B0F08" w:rsidRDefault="00294521" w:rsidP="007B0F08">
            <w:pPr>
              <w:pStyle w:val="NoSpacing"/>
              <w:rPr>
                <w:rFonts w:ascii="Arial" w:hAnsi="Arial" w:cs="Arial"/>
                <w:b/>
                <w:sz w:val="20"/>
                <w:szCs w:val="20"/>
              </w:rPr>
            </w:pPr>
            <w:r w:rsidRPr="007B0F08">
              <w:rPr>
                <w:rFonts w:ascii="Arial" w:hAnsi="Arial" w:cs="Arial"/>
                <w:b/>
                <w:sz w:val="20"/>
                <w:szCs w:val="20"/>
              </w:rPr>
              <w:t>Role</w:t>
            </w:r>
          </w:p>
        </w:tc>
        <w:tc>
          <w:tcPr>
            <w:tcW w:w="1080" w:type="dxa"/>
          </w:tcPr>
          <w:p w14:paraId="7B376E6F" w14:textId="77777777" w:rsidR="00294521" w:rsidRPr="007B0F08" w:rsidRDefault="00294521" w:rsidP="007B0F08">
            <w:pPr>
              <w:pStyle w:val="NoSpacing"/>
              <w:rPr>
                <w:rFonts w:ascii="Arial" w:hAnsi="Arial" w:cs="Arial"/>
                <w:b/>
                <w:sz w:val="20"/>
                <w:szCs w:val="20"/>
              </w:rPr>
            </w:pPr>
            <w:r w:rsidRPr="007B0F08">
              <w:rPr>
                <w:rFonts w:ascii="Arial" w:hAnsi="Arial" w:cs="Arial"/>
                <w:b/>
                <w:sz w:val="20"/>
                <w:szCs w:val="20"/>
              </w:rPr>
              <w:t>% Effort</w:t>
            </w:r>
          </w:p>
        </w:tc>
        <w:tc>
          <w:tcPr>
            <w:tcW w:w="1170" w:type="dxa"/>
          </w:tcPr>
          <w:p w14:paraId="1894A1D3" w14:textId="77777777" w:rsidR="00294521" w:rsidRPr="007B0F08" w:rsidRDefault="00294521" w:rsidP="007B0F08">
            <w:pPr>
              <w:pStyle w:val="NoSpacing"/>
              <w:rPr>
                <w:rFonts w:ascii="Arial" w:hAnsi="Arial" w:cs="Arial"/>
                <w:b/>
                <w:sz w:val="20"/>
                <w:szCs w:val="20"/>
              </w:rPr>
            </w:pPr>
            <w:r w:rsidRPr="007B0F08">
              <w:rPr>
                <w:rFonts w:ascii="Arial" w:hAnsi="Arial" w:cs="Arial"/>
                <w:b/>
                <w:sz w:val="20"/>
                <w:szCs w:val="20"/>
              </w:rPr>
              <w:t>Amount</w:t>
            </w:r>
          </w:p>
        </w:tc>
        <w:tc>
          <w:tcPr>
            <w:tcW w:w="1170" w:type="dxa"/>
          </w:tcPr>
          <w:p w14:paraId="1910CBAF" w14:textId="77777777" w:rsidR="00294521" w:rsidRPr="007B0F08" w:rsidRDefault="00294521" w:rsidP="007B0F08">
            <w:pPr>
              <w:pStyle w:val="NoSpacing"/>
              <w:rPr>
                <w:rFonts w:ascii="Arial" w:hAnsi="Arial" w:cs="Arial"/>
                <w:b/>
                <w:sz w:val="20"/>
                <w:szCs w:val="20"/>
              </w:rPr>
            </w:pPr>
            <w:r w:rsidRPr="007B0F08">
              <w:rPr>
                <w:rFonts w:ascii="Arial" w:hAnsi="Arial" w:cs="Arial"/>
                <w:b/>
                <w:sz w:val="20"/>
                <w:szCs w:val="20"/>
              </w:rPr>
              <w:t>Dates</w:t>
            </w:r>
          </w:p>
        </w:tc>
      </w:tr>
      <w:tr w:rsidR="007B0F08" w:rsidRPr="00EF67B9" w14:paraId="0128957B" w14:textId="77777777" w:rsidTr="00E36920">
        <w:trPr>
          <w:trHeight w:val="207"/>
        </w:trPr>
        <w:tc>
          <w:tcPr>
            <w:tcW w:w="2880" w:type="dxa"/>
          </w:tcPr>
          <w:p w14:paraId="4AEA83D0" w14:textId="77777777" w:rsidR="007B0F08" w:rsidRPr="00EF67B9" w:rsidRDefault="007B0F08" w:rsidP="00294521">
            <w:pPr>
              <w:pStyle w:val="NoSpacing"/>
              <w:rPr>
                <w:rFonts w:ascii="Arial" w:hAnsi="Arial" w:cs="Arial"/>
                <w:sz w:val="20"/>
                <w:szCs w:val="20"/>
              </w:rPr>
            </w:pPr>
          </w:p>
        </w:tc>
        <w:tc>
          <w:tcPr>
            <w:tcW w:w="1980" w:type="dxa"/>
          </w:tcPr>
          <w:p w14:paraId="21CFA5EB" w14:textId="77777777" w:rsidR="007B0F08" w:rsidRPr="00EF67B9" w:rsidRDefault="007B0F08" w:rsidP="00294521">
            <w:pPr>
              <w:pStyle w:val="NoSpacing"/>
              <w:rPr>
                <w:rFonts w:ascii="Arial" w:hAnsi="Arial" w:cs="Arial"/>
                <w:sz w:val="20"/>
                <w:szCs w:val="20"/>
              </w:rPr>
            </w:pPr>
          </w:p>
        </w:tc>
        <w:tc>
          <w:tcPr>
            <w:tcW w:w="1620" w:type="dxa"/>
          </w:tcPr>
          <w:p w14:paraId="361CFCAB" w14:textId="77777777" w:rsidR="007B0F08" w:rsidRPr="00EF67B9" w:rsidRDefault="007B0F08" w:rsidP="00294521">
            <w:pPr>
              <w:pStyle w:val="NoSpacing"/>
              <w:rPr>
                <w:rFonts w:ascii="Arial" w:hAnsi="Arial" w:cs="Arial"/>
                <w:sz w:val="20"/>
                <w:szCs w:val="20"/>
              </w:rPr>
            </w:pPr>
          </w:p>
        </w:tc>
        <w:tc>
          <w:tcPr>
            <w:tcW w:w="1080" w:type="dxa"/>
          </w:tcPr>
          <w:p w14:paraId="1115ECDD" w14:textId="77777777" w:rsidR="007B0F08" w:rsidRPr="00EF67B9" w:rsidRDefault="007B0F08" w:rsidP="00294521">
            <w:pPr>
              <w:pStyle w:val="NoSpacing"/>
              <w:jc w:val="center"/>
              <w:rPr>
                <w:rFonts w:ascii="Arial" w:hAnsi="Arial" w:cs="Arial"/>
                <w:sz w:val="20"/>
                <w:szCs w:val="20"/>
              </w:rPr>
            </w:pPr>
          </w:p>
        </w:tc>
        <w:tc>
          <w:tcPr>
            <w:tcW w:w="1170" w:type="dxa"/>
          </w:tcPr>
          <w:p w14:paraId="112C8B5E" w14:textId="77777777" w:rsidR="007B0F08" w:rsidRPr="00EF67B9" w:rsidRDefault="007B0F08" w:rsidP="007B0F08">
            <w:pPr>
              <w:pStyle w:val="NoSpacing"/>
              <w:rPr>
                <w:rFonts w:ascii="Arial" w:hAnsi="Arial" w:cs="Arial"/>
                <w:sz w:val="20"/>
                <w:szCs w:val="20"/>
              </w:rPr>
            </w:pPr>
          </w:p>
        </w:tc>
        <w:tc>
          <w:tcPr>
            <w:tcW w:w="1170" w:type="dxa"/>
          </w:tcPr>
          <w:p w14:paraId="74EB47A6" w14:textId="77777777" w:rsidR="007B0F08" w:rsidRPr="00EF67B9" w:rsidRDefault="007B0F08" w:rsidP="00294521">
            <w:pPr>
              <w:pStyle w:val="NoSpacing"/>
              <w:rPr>
                <w:rFonts w:ascii="Arial" w:hAnsi="Arial" w:cs="Arial"/>
                <w:sz w:val="20"/>
                <w:szCs w:val="20"/>
              </w:rPr>
            </w:pPr>
          </w:p>
        </w:tc>
      </w:tr>
      <w:tr w:rsidR="00294521" w:rsidRPr="00EF67B9" w14:paraId="1B957408" w14:textId="77777777" w:rsidTr="00E36920">
        <w:trPr>
          <w:trHeight w:val="927"/>
        </w:trPr>
        <w:tc>
          <w:tcPr>
            <w:tcW w:w="2880" w:type="dxa"/>
          </w:tcPr>
          <w:p w14:paraId="0CFB5200"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Propofol versus Midazolam/Meperidine for Upper Gastrointestinal Endoscopic Ultrasound</w:t>
            </w:r>
          </w:p>
        </w:tc>
        <w:tc>
          <w:tcPr>
            <w:tcW w:w="1980" w:type="dxa"/>
          </w:tcPr>
          <w:p w14:paraId="208573F7"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Astra-Zeneca, Inc.</w:t>
            </w:r>
          </w:p>
        </w:tc>
        <w:tc>
          <w:tcPr>
            <w:tcW w:w="1620" w:type="dxa"/>
          </w:tcPr>
          <w:p w14:paraId="3ABE7EEB" w14:textId="77777777" w:rsidR="00EB70E7" w:rsidRPr="00EF67B9" w:rsidRDefault="006C534C" w:rsidP="0029452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294521" w:rsidRPr="00EF67B9">
              <w:rPr>
                <w:rFonts w:ascii="Arial" w:hAnsi="Arial" w:cs="Arial"/>
                <w:sz w:val="20"/>
                <w:szCs w:val="20"/>
              </w:rPr>
              <w:t xml:space="preserve">Investigator </w:t>
            </w:r>
            <w:r w:rsidR="007B0F08">
              <w:rPr>
                <w:rFonts w:ascii="Arial" w:hAnsi="Arial" w:cs="Arial"/>
                <w:sz w:val="20"/>
                <w:szCs w:val="20"/>
              </w:rPr>
              <w:t>of Investigator Initiated Trial</w:t>
            </w:r>
          </w:p>
        </w:tc>
        <w:tc>
          <w:tcPr>
            <w:tcW w:w="1080" w:type="dxa"/>
          </w:tcPr>
          <w:p w14:paraId="3917D7B3" w14:textId="77777777" w:rsidR="00294521" w:rsidRPr="00EF67B9" w:rsidRDefault="00294521"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62BAB369" w14:textId="77777777" w:rsidR="00294521" w:rsidRPr="00EF67B9" w:rsidRDefault="00294521" w:rsidP="007B0F08">
            <w:pPr>
              <w:pStyle w:val="NoSpacing"/>
              <w:rPr>
                <w:rFonts w:ascii="Arial" w:hAnsi="Arial" w:cs="Arial"/>
                <w:sz w:val="20"/>
                <w:szCs w:val="20"/>
              </w:rPr>
            </w:pPr>
            <w:r w:rsidRPr="00EF67B9">
              <w:rPr>
                <w:rFonts w:ascii="Arial" w:hAnsi="Arial" w:cs="Arial"/>
                <w:sz w:val="20"/>
                <w:szCs w:val="20"/>
              </w:rPr>
              <w:t>$750</w:t>
            </w:r>
          </w:p>
        </w:tc>
        <w:tc>
          <w:tcPr>
            <w:tcW w:w="1170" w:type="dxa"/>
          </w:tcPr>
          <w:p w14:paraId="2F81A4A1"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October 2001</w:t>
            </w:r>
          </w:p>
        </w:tc>
      </w:tr>
      <w:tr w:rsidR="007B0F08" w:rsidRPr="00EF67B9" w14:paraId="37051437" w14:textId="77777777" w:rsidTr="00E36920">
        <w:tc>
          <w:tcPr>
            <w:tcW w:w="2880" w:type="dxa"/>
          </w:tcPr>
          <w:p w14:paraId="4F910B95" w14:textId="77777777" w:rsidR="007B0F08" w:rsidRDefault="007B0F08" w:rsidP="00294521">
            <w:pPr>
              <w:pStyle w:val="NoSpacing"/>
              <w:rPr>
                <w:rFonts w:ascii="Arial" w:hAnsi="Arial" w:cs="Arial"/>
                <w:sz w:val="20"/>
                <w:szCs w:val="20"/>
              </w:rPr>
            </w:pPr>
          </w:p>
          <w:p w14:paraId="0A762135" w14:textId="77777777" w:rsidR="00551A1B" w:rsidRPr="00EF67B9" w:rsidRDefault="00551A1B" w:rsidP="00294521">
            <w:pPr>
              <w:pStyle w:val="NoSpacing"/>
              <w:rPr>
                <w:rFonts w:ascii="Arial" w:hAnsi="Arial" w:cs="Arial"/>
                <w:sz w:val="20"/>
                <w:szCs w:val="20"/>
              </w:rPr>
            </w:pPr>
          </w:p>
        </w:tc>
        <w:tc>
          <w:tcPr>
            <w:tcW w:w="1980" w:type="dxa"/>
          </w:tcPr>
          <w:p w14:paraId="70E4AC11" w14:textId="77777777" w:rsidR="007B0F08" w:rsidRPr="00EF67B9" w:rsidRDefault="007B0F08" w:rsidP="00294521">
            <w:pPr>
              <w:pStyle w:val="NoSpacing"/>
              <w:rPr>
                <w:rFonts w:ascii="Arial" w:hAnsi="Arial" w:cs="Arial"/>
                <w:sz w:val="20"/>
                <w:szCs w:val="20"/>
              </w:rPr>
            </w:pPr>
          </w:p>
        </w:tc>
        <w:tc>
          <w:tcPr>
            <w:tcW w:w="1620" w:type="dxa"/>
          </w:tcPr>
          <w:p w14:paraId="0FAA02C3" w14:textId="77777777" w:rsidR="007B0F08" w:rsidRPr="00EF67B9" w:rsidRDefault="007B0F08" w:rsidP="00294521">
            <w:pPr>
              <w:pStyle w:val="NoSpacing"/>
              <w:rPr>
                <w:rFonts w:ascii="Arial" w:hAnsi="Arial" w:cs="Arial"/>
                <w:sz w:val="20"/>
                <w:szCs w:val="20"/>
              </w:rPr>
            </w:pPr>
          </w:p>
        </w:tc>
        <w:tc>
          <w:tcPr>
            <w:tcW w:w="1080" w:type="dxa"/>
          </w:tcPr>
          <w:p w14:paraId="0838AC9D" w14:textId="77777777" w:rsidR="007B0F08" w:rsidRPr="00EF67B9" w:rsidRDefault="007B0F08" w:rsidP="00294521">
            <w:pPr>
              <w:pStyle w:val="NoSpacing"/>
              <w:jc w:val="center"/>
              <w:rPr>
                <w:rFonts w:ascii="Arial" w:hAnsi="Arial" w:cs="Arial"/>
                <w:sz w:val="20"/>
                <w:szCs w:val="20"/>
              </w:rPr>
            </w:pPr>
          </w:p>
        </w:tc>
        <w:tc>
          <w:tcPr>
            <w:tcW w:w="1170" w:type="dxa"/>
          </w:tcPr>
          <w:p w14:paraId="0142B83D" w14:textId="77777777" w:rsidR="007B0F08" w:rsidRPr="00EF67B9" w:rsidRDefault="007B0F08" w:rsidP="007B0F08">
            <w:pPr>
              <w:pStyle w:val="NoSpacing"/>
              <w:rPr>
                <w:rFonts w:ascii="Arial" w:hAnsi="Arial" w:cs="Arial"/>
                <w:sz w:val="20"/>
                <w:szCs w:val="20"/>
              </w:rPr>
            </w:pPr>
          </w:p>
        </w:tc>
        <w:tc>
          <w:tcPr>
            <w:tcW w:w="1170" w:type="dxa"/>
          </w:tcPr>
          <w:p w14:paraId="77A2AE49" w14:textId="77777777" w:rsidR="007B0F08" w:rsidRPr="00EF67B9" w:rsidRDefault="007B0F08" w:rsidP="00294521">
            <w:pPr>
              <w:pStyle w:val="NoSpacing"/>
              <w:rPr>
                <w:rFonts w:ascii="Arial" w:hAnsi="Arial" w:cs="Arial"/>
                <w:sz w:val="20"/>
                <w:szCs w:val="20"/>
              </w:rPr>
            </w:pPr>
          </w:p>
        </w:tc>
      </w:tr>
      <w:tr w:rsidR="00294521" w:rsidRPr="00EF67B9" w14:paraId="6AB27350" w14:textId="77777777" w:rsidTr="00E36920">
        <w:tc>
          <w:tcPr>
            <w:tcW w:w="2880" w:type="dxa"/>
          </w:tcPr>
          <w:p w14:paraId="58E5645C"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Endoscopic Ultrasound-guided Pancreatic Biopsy of Suspected Chronic Pancreatitis: A Pilot Study</w:t>
            </w:r>
          </w:p>
          <w:p w14:paraId="73480A37" w14:textId="77777777" w:rsidR="00EB70E7" w:rsidRPr="00EF67B9" w:rsidRDefault="00294521" w:rsidP="007B0F08">
            <w:pPr>
              <w:pStyle w:val="NoSpacing"/>
              <w:rPr>
                <w:rFonts w:ascii="Arial" w:hAnsi="Arial" w:cs="Arial"/>
                <w:sz w:val="20"/>
                <w:szCs w:val="20"/>
              </w:rPr>
            </w:pPr>
            <w:r w:rsidRPr="00EF67B9">
              <w:rPr>
                <w:rFonts w:ascii="Arial" w:hAnsi="Arial" w:cs="Arial"/>
                <w:sz w:val="20"/>
                <w:szCs w:val="20"/>
              </w:rPr>
              <w:t>Using a Novel 19-Gauge Biopsy Device</w:t>
            </w:r>
          </w:p>
        </w:tc>
        <w:tc>
          <w:tcPr>
            <w:tcW w:w="1980" w:type="dxa"/>
          </w:tcPr>
          <w:p w14:paraId="2DBCD64B"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Wilson-Cook Medical</w:t>
            </w:r>
          </w:p>
        </w:tc>
        <w:tc>
          <w:tcPr>
            <w:tcW w:w="1620" w:type="dxa"/>
          </w:tcPr>
          <w:p w14:paraId="4075CDE4" w14:textId="77777777" w:rsidR="00294521" w:rsidRPr="00EF67B9" w:rsidRDefault="006C534C" w:rsidP="0029452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294521" w:rsidRPr="00EF67B9">
              <w:rPr>
                <w:rFonts w:ascii="Arial" w:hAnsi="Arial" w:cs="Arial"/>
                <w:sz w:val="20"/>
                <w:szCs w:val="20"/>
              </w:rPr>
              <w:t>Investigator of Investigator Initiated Trial</w:t>
            </w:r>
          </w:p>
        </w:tc>
        <w:tc>
          <w:tcPr>
            <w:tcW w:w="1080" w:type="dxa"/>
          </w:tcPr>
          <w:p w14:paraId="02688B15" w14:textId="77777777" w:rsidR="00294521" w:rsidRPr="00EF67B9" w:rsidRDefault="00294521"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7FAC63A4" w14:textId="77777777" w:rsidR="00294521" w:rsidRPr="00EF67B9" w:rsidRDefault="00294521" w:rsidP="007B0F08">
            <w:pPr>
              <w:pStyle w:val="NoSpacing"/>
              <w:rPr>
                <w:rFonts w:ascii="Arial" w:hAnsi="Arial" w:cs="Arial"/>
                <w:sz w:val="20"/>
                <w:szCs w:val="20"/>
              </w:rPr>
            </w:pPr>
            <w:r w:rsidRPr="00EF67B9">
              <w:rPr>
                <w:rFonts w:ascii="Arial" w:hAnsi="Arial" w:cs="Arial"/>
                <w:sz w:val="20"/>
                <w:szCs w:val="20"/>
              </w:rPr>
              <w:t>$22,132</w:t>
            </w:r>
          </w:p>
        </w:tc>
        <w:tc>
          <w:tcPr>
            <w:tcW w:w="1170" w:type="dxa"/>
          </w:tcPr>
          <w:p w14:paraId="13778192"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April 2002</w:t>
            </w:r>
          </w:p>
        </w:tc>
      </w:tr>
      <w:tr w:rsidR="007B0F08" w:rsidRPr="00EF67B9" w14:paraId="3031E75F" w14:textId="77777777" w:rsidTr="00E36920">
        <w:tc>
          <w:tcPr>
            <w:tcW w:w="2880" w:type="dxa"/>
          </w:tcPr>
          <w:p w14:paraId="5AFEA385" w14:textId="77777777" w:rsidR="007B0F08" w:rsidRDefault="007B0F08" w:rsidP="00294521">
            <w:pPr>
              <w:pStyle w:val="NoSpacing"/>
              <w:rPr>
                <w:rFonts w:ascii="Arial" w:hAnsi="Arial" w:cs="Arial"/>
                <w:sz w:val="20"/>
                <w:szCs w:val="20"/>
              </w:rPr>
            </w:pPr>
          </w:p>
          <w:p w14:paraId="75D40EE3" w14:textId="77777777" w:rsidR="00551A1B" w:rsidRPr="00EF67B9" w:rsidRDefault="00551A1B" w:rsidP="00294521">
            <w:pPr>
              <w:pStyle w:val="NoSpacing"/>
              <w:rPr>
                <w:rFonts w:ascii="Arial" w:hAnsi="Arial" w:cs="Arial"/>
                <w:sz w:val="20"/>
                <w:szCs w:val="20"/>
              </w:rPr>
            </w:pPr>
          </w:p>
        </w:tc>
        <w:tc>
          <w:tcPr>
            <w:tcW w:w="1980" w:type="dxa"/>
          </w:tcPr>
          <w:p w14:paraId="634C180B" w14:textId="77777777" w:rsidR="007B0F08" w:rsidRPr="00EF67B9" w:rsidRDefault="007B0F08" w:rsidP="00294521">
            <w:pPr>
              <w:pStyle w:val="NoSpacing"/>
              <w:rPr>
                <w:rFonts w:ascii="Arial" w:hAnsi="Arial" w:cs="Arial"/>
                <w:sz w:val="20"/>
                <w:szCs w:val="20"/>
              </w:rPr>
            </w:pPr>
          </w:p>
        </w:tc>
        <w:tc>
          <w:tcPr>
            <w:tcW w:w="1620" w:type="dxa"/>
          </w:tcPr>
          <w:p w14:paraId="79434851" w14:textId="77777777" w:rsidR="007B0F08" w:rsidRPr="00EF67B9" w:rsidRDefault="007B0F08" w:rsidP="00294521">
            <w:pPr>
              <w:pStyle w:val="NoSpacing"/>
              <w:rPr>
                <w:rFonts w:ascii="Arial" w:hAnsi="Arial" w:cs="Arial"/>
                <w:sz w:val="20"/>
                <w:szCs w:val="20"/>
              </w:rPr>
            </w:pPr>
          </w:p>
        </w:tc>
        <w:tc>
          <w:tcPr>
            <w:tcW w:w="1080" w:type="dxa"/>
          </w:tcPr>
          <w:p w14:paraId="253A41F7" w14:textId="77777777" w:rsidR="007B0F08" w:rsidRPr="00EF67B9" w:rsidRDefault="007B0F08" w:rsidP="00294521">
            <w:pPr>
              <w:pStyle w:val="NoSpacing"/>
              <w:jc w:val="center"/>
              <w:rPr>
                <w:rFonts w:ascii="Arial" w:hAnsi="Arial" w:cs="Arial"/>
                <w:sz w:val="20"/>
                <w:szCs w:val="20"/>
              </w:rPr>
            </w:pPr>
          </w:p>
        </w:tc>
        <w:tc>
          <w:tcPr>
            <w:tcW w:w="1170" w:type="dxa"/>
          </w:tcPr>
          <w:p w14:paraId="470161FE" w14:textId="77777777" w:rsidR="007B0F08" w:rsidRPr="00EF67B9" w:rsidRDefault="007B0F08" w:rsidP="007B0F08">
            <w:pPr>
              <w:pStyle w:val="NoSpacing"/>
              <w:rPr>
                <w:rFonts w:ascii="Arial" w:hAnsi="Arial" w:cs="Arial"/>
                <w:sz w:val="20"/>
                <w:szCs w:val="20"/>
              </w:rPr>
            </w:pPr>
          </w:p>
        </w:tc>
        <w:tc>
          <w:tcPr>
            <w:tcW w:w="1170" w:type="dxa"/>
          </w:tcPr>
          <w:p w14:paraId="1B192F22" w14:textId="77777777" w:rsidR="007B0F08" w:rsidRPr="00EF67B9" w:rsidRDefault="007B0F08" w:rsidP="00294521">
            <w:pPr>
              <w:pStyle w:val="NoSpacing"/>
              <w:rPr>
                <w:rFonts w:ascii="Arial" w:hAnsi="Arial" w:cs="Arial"/>
                <w:sz w:val="20"/>
                <w:szCs w:val="20"/>
              </w:rPr>
            </w:pPr>
          </w:p>
        </w:tc>
      </w:tr>
      <w:tr w:rsidR="00294521" w:rsidRPr="00EF67B9" w14:paraId="035E8271" w14:textId="77777777" w:rsidTr="00E36920">
        <w:tc>
          <w:tcPr>
            <w:tcW w:w="2880" w:type="dxa"/>
          </w:tcPr>
          <w:p w14:paraId="0585EDF3" w14:textId="77777777" w:rsidR="00EB70E7" w:rsidRPr="00EF67B9" w:rsidRDefault="00294521" w:rsidP="00294521">
            <w:pPr>
              <w:pStyle w:val="NoSpacing"/>
              <w:rPr>
                <w:rFonts w:ascii="Arial" w:hAnsi="Arial" w:cs="Arial"/>
                <w:sz w:val="20"/>
                <w:szCs w:val="20"/>
              </w:rPr>
            </w:pPr>
            <w:r w:rsidRPr="00EF67B9">
              <w:rPr>
                <w:rFonts w:ascii="Arial" w:hAnsi="Arial" w:cs="Arial"/>
                <w:sz w:val="20"/>
                <w:szCs w:val="20"/>
              </w:rPr>
              <w:t xml:space="preserve">Comparison of Endoscopic Ultrasound and Dual Phase Helical Computed Tomography for the Staging and Determination of </w:t>
            </w:r>
            <w:r w:rsidRPr="00EF67B9">
              <w:rPr>
                <w:rFonts w:ascii="Arial" w:hAnsi="Arial" w:cs="Arial"/>
                <w:sz w:val="20"/>
                <w:szCs w:val="20"/>
              </w:rPr>
              <w:lastRenderedPageBreak/>
              <w:t>Resectability of Pancreatic Neopl</w:t>
            </w:r>
            <w:r w:rsidR="007B0F08">
              <w:rPr>
                <w:rFonts w:ascii="Arial" w:hAnsi="Arial" w:cs="Arial"/>
                <w:sz w:val="20"/>
                <w:szCs w:val="20"/>
              </w:rPr>
              <w:t>asms</w:t>
            </w:r>
          </w:p>
        </w:tc>
        <w:tc>
          <w:tcPr>
            <w:tcW w:w="1980" w:type="dxa"/>
          </w:tcPr>
          <w:p w14:paraId="7E062CDC"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lastRenderedPageBreak/>
              <w:t>American Society of Gastrointestinal Endoscopy</w:t>
            </w:r>
          </w:p>
        </w:tc>
        <w:tc>
          <w:tcPr>
            <w:tcW w:w="1620" w:type="dxa"/>
          </w:tcPr>
          <w:p w14:paraId="4DF3ECDB" w14:textId="77777777" w:rsidR="00294521" w:rsidRPr="00EF67B9" w:rsidRDefault="006C534C" w:rsidP="0029452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294521" w:rsidRPr="00EF67B9">
              <w:rPr>
                <w:rFonts w:ascii="Arial" w:hAnsi="Arial" w:cs="Arial"/>
                <w:sz w:val="20"/>
                <w:szCs w:val="20"/>
              </w:rPr>
              <w:t>Investigator of Investigator Initiated Trial</w:t>
            </w:r>
          </w:p>
        </w:tc>
        <w:tc>
          <w:tcPr>
            <w:tcW w:w="1080" w:type="dxa"/>
          </w:tcPr>
          <w:p w14:paraId="21D26DFE" w14:textId="77777777" w:rsidR="00294521" w:rsidRPr="00EF67B9" w:rsidRDefault="00294521"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20D27A59" w14:textId="77777777" w:rsidR="00294521" w:rsidRPr="00EF67B9" w:rsidRDefault="00294521" w:rsidP="007B0F08">
            <w:pPr>
              <w:pStyle w:val="NoSpacing"/>
              <w:rPr>
                <w:rFonts w:ascii="Arial" w:hAnsi="Arial" w:cs="Arial"/>
                <w:sz w:val="20"/>
                <w:szCs w:val="20"/>
              </w:rPr>
            </w:pPr>
            <w:r w:rsidRPr="00EF67B9">
              <w:rPr>
                <w:rFonts w:ascii="Arial" w:hAnsi="Arial" w:cs="Arial"/>
                <w:sz w:val="20"/>
                <w:szCs w:val="20"/>
              </w:rPr>
              <w:t>$10,000</w:t>
            </w:r>
          </w:p>
        </w:tc>
        <w:tc>
          <w:tcPr>
            <w:tcW w:w="1170" w:type="dxa"/>
          </w:tcPr>
          <w:p w14:paraId="45AC7057"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December 2002</w:t>
            </w:r>
          </w:p>
        </w:tc>
      </w:tr>
      <w:tr w:rsidR="007B0F08" w:rsidRPr="00EF67B9" w14:paraId="4F2FEB03" w14:textId="77777777" w:rsidTr="00E36920">
        <w:tc>
          <w:tcPr>
            <w:tcW w:w="2880" w:type="dxa"/>
          </w:tcPr>
          <w:p w14:paraId="5BBECB71" w14:textId="77777777" w:rsidR="007B0F08" w:rsidRDefault="007B0F08" w:rsidP="00294521">
            <w:pPr>
              <w:pStyle w:val="NoSpacing"/>
              <w:rPr>
                <w:rFonts w:ascii="Arial" w:hAnsi="Arial" w:cs="Arial"/>
                <w:sz w:val="20"/>
                <w:szCs w:val="20"/>
              </w:rPr>
            </w:pPr>
          </w:p>
          <w:p w14:paraId="418F9634" w14:textId="77777777" w:rsidR="00551A1B" w:rsidRPr="00EF67B9" w:rsidRDefault="00551A1B" w:rsidP="00294521">
            <w:pPr>
              <w:pStyle w:val="NoSpacing"/>
              <w:rPr>
                <w:rFonts w:ascii="Arial" w:hAnsi="Arial" w:cs="Arial"/>
                <w:sz w:val="20"/>
                <w:szCs w:val="20"/>
              </w:rPr>
            </w:pPr>
          </w:p>
        </w:tc>
        <w:tc>
          <w:tcPr>
            <w:tcW w:w="1980" w:type="dxa"/>
          </w:tcPr>
          <w:p w14:paraId="3C820ECD" w14:textId="77777777" w:rsidR="007B0F08" w:rsidRPr="00EF67B9" w:rsidRDefault="007B0F08" w:rsidP="00294521">
            <w:pPr>
              <w:pStyle w:val="NoSpacing"/>
              <w:rPr>
                <w:rFonts w:ascii="Arial" w:hAnsi="Arial" w:cs="Arial"/>
                <w:sz w:val="20"/>
                <w:szCs w:val="20"/>
              </w:rPr>
            </w:pPr>
          </w:p>
        </w:tc>
        <w:tc>
          <w:tcPr>
            <w:tcW w:w="1620" w:type="dxa"/>
          </w:tcPr>
          <w:p w14:paraId="647E9401" w14:textId="77777777" w:rsidR="007B0F08" w:rsidRPr="00EF67B9" w:rsidRDefault="007B0F08" w:rsidP="00294521">
            <w:pPr>
              <w:pStyle w:val="NoSpacing"/>
              <w:rPr>
                <w:rFonts w:ascii="Arial" w:hAnsi="Arial" w:cs="Arial"/>
                <w:sz w:val="20"/>
                <w:szCs w:val="20"/>
              </w:rPr>
            </w:pPr>
          </w:p>
        </w:tc>
        <w:tc>
          <w:tcPr>
            <w:tcW w:w="1080" w:type="dxa"/>
          </w:tcPr>
          <w:p w14:paraId="6700D9C8" w14:textId="77777777" w:rsidR="007B0F08" w:rsidRPr="00EF67B9" w:rsidRDefault="007B0F08" w:rsidP="00294521">
            <w:pPr>
              <w:pStyle w:val="NoSpacing"/>
              <w:jc w:val="center"/>
              <w:rPr>
                <w:rFonts w:ascii="Arial" w:hAnsi="Arial" w:cs="Arial"/>
                <w:sz w:val="20"/>
                <w:szCs w:val="20"/>
              </w:rPr>
            </w:pPr>
          </w:p>
        </w:tc>
        <w:tc>
          <w:tcPr>
            <w:tcW w:w="1170" w:type="dxa"/>
          </w:tcPr>
          <w:p w14:paraId="26AFAB52" w14:textId="77777777" w:rsidR="007B0F08" w:rsidRPr="00EF67B9" w:rsidRDefault="007B0F08" w:rsidP="007B0F08">
            <w:pPr>
              <w:pStyle w:val="NoSpacing"/>
              <w:rPr>
                <w:rFonts w:ascii="Arial" w:hAnsi="Arial" w:cs="Arial"/>
                <w:sz w:val="20"/>
                <w:szCs w:val="20"/>
              </w:rPr>
            </w:pPr>
          </w:p>
        </w:tc>
        <w:tc>
          <w:tcPr>
            <w:tcW w:w="1170" w:type="dxa"/>
          </w:tcPr>
          <w:p w14:paraId="3C4C1E37" w14:textId="77777777" w:rsidR="007B0F08" w:rsidRPr="00EF67B9" w:rsidRDefault="007B0F08" w:rsidP="00294521">
            <w:pPr>
              <w:pStyle w:val="NoSpacing"/>
              <w:rPr>
                <w:rFonts w:ascii="Arial" w:hAnsi="Arial" w:cs="Arial"/>
                <w:sz w:val="20"/>
                <w:szCs w:val="20"/>
              </w:rPr>
            </w:pPr>
          </w:p>
        </w:tc>
      </w:tr>
      <w:tr w:rsidR="00294521" w:rsidRPr="00EF67B9" w14:paraId="2816F0AC" w14:textId="77777777" w:rsidTr="00E36920">
        <w:tc>
          <w:tcPr>
            <w:tcW w:w="2880" w:type="dxa"/>
          </w:tcPr>
          <w:p w14:paraId="7C57B36B"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Propofol versus Midazolam/Meperidine for Upper Gastrointestinal Endoscopic Ultrasound</w:t>
            </w:r>
          </w:p>
        </w:tc>
        <w:tc>
          <w:tcPr>
            <w:tcW w:w="1980" w:type="dxa"/>
          </w:tcPr>
          <w:p w14:paraId="4B8B0E33"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Astra-Zeneca, Inc.</w:t>
            </w:r>
          </w:p>
        </w:tc>
        <w:tc>
          <w:tcPr>
            <w:tcW w:w="1620" w:type="dxa"/>
          </w:tcPr>
          <w:p w14:paraId="30AC9DF5" w14:textId="77777777" w:rsidR="00EB70E7" w:rsidRPr="00EF67B9" w:rsidRDefault="006C534C" w:rsidP="0029452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294521" w:rsidRPr="00EF67B9">
              <w:rPr>
                <w:rFonts w:ascii="Arial" w:hAnsi="Arial" w:cs="Arial"/>
                <w:sz w:val="20"/>
                <w:szCs w:val="20"/>
              </w:rPr>
              <w:t xml:space="preserve">Investigator </w:t>
            </w:r>
            <w:r w:rsidR="007B0F08">
              <w:rPr>
                <w:rFonts w:ascii="Arial" w:hAnsi="Arial" w:cs="Arial"/>
                <w:sz w:val="20"/>
                <w:szCs w:val="20"/>
              </w:rPr>
              <w:t>of Investigator Initiated Trial</w:t>
            </w:r>
          </w:p>
        </w:tc>
        <w:tc>
          <w:tcPr>
            <w:tcW w:w="1080" w:type="dxa"/>
          </w:tcPr>
          <w:p w14:paraId="69349B44" w14:textId="77777777" w:rsidR="00294521" w:rsidRPr="00EF67B9" w:rsidRDefault="00294521"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223562AF" w14:textId="77777777" w:rsidR="00294521" w:rsidRPr="00EF67B9" w:rsidRDefault="00294521" w:rsidP="007B0F08">
            <w:pPr>
              <w:pStyle w:val="NoSpacing"/>
              <w:rPr>
                <w:rFonts w:ascii="Arial" w:hAnsi="Arial" w:cs="Arial"/>
                <w:sz w:val="20"/>
                <w:szCs w:val="20"/>
              </w:rPr>
            </w:pPr>
            <w:r w:rsidRPr="00EF67B9">
              <w:rPr>
                <w:rFonts w:ascii="Arial" w:hAnsi="Arial" w:cs="Arial"/>
                <w:sz w:val="20"/>
                <w:szCs w:val="20"/>
              </w:rPr>
              <w:t>$27,138</w:t>
            </w:r>
          </w:p>
        </w:tc>
        <w:tc>
          <w:tcPr>
            <w:tcW w:w="1170" w:type="dxa"/>
          </w:tcPr>
          <w:p w14:paraId="7517AB63"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April 2003</w:t>
            </w:r>
          </w:p>
        </w:tc>
      </w:tr>
      <w:tr w:rsidR="002C70E0" w:rsidRPr="00EF67B9" w14:paraId="0999CD44" w14:textId="77777777" w:rsidTr="00E36920">
        <w:tc>
          <w:tcPr>
            <w:tcW w:w="2880" w:type="dxa"/>
          </w:tcPr>
          <w:p w14:paraId="131BCC21" w14:textId="77777777" w:rsidR="002C70E0" w:rsidRDefault="002C70E0" w:rsidP="00294521">
            <w:pPr>
              <w:pStyle w:val="NoSpacing"/>
              <w:rPr>
                <w:rFonts w:ascii="Arial" w:hAnsi="Arial" w:cs="Arial"/>
                <w:sz w:val="20"/>
                <w:szCs w:val="20"/>
              </w:rPr>
            </w:pPr>
          </w:p>
          <w:p w14:paraId="2C72D911" w14:textId="77777777" w:rsidR="00551A1B" w:rsidRPr="00EF67B9" w:rsidRDefault="00551A1B" w:rsidP="00294521">
            <w:pPr>
              <w:pStyle w:val="NoSpacing"/>
              <w:rPr>
                <w:rFonts w:ascii="Arial" w:hAnsi="Arial" w:cs="Arial"/>
                <w:sz w:val="20"/>
                <w:szCs w:val="20"/>
              </w:rPr>
            </w:pPr>
          </w:p>
        </w:tc>
        <w:tc>
          <w:tcPr>
            <w:tcW w:w="1980" w:type="dxa"/>
          </w:tcPr>
          <w:p w14:paraId="4CFE3B2A" w14:textId="77777777" w:rsidR="002C70E0" w:rsidRPr="00EF67B9" w:rsidRDefault="002C70E0" w:rsidP="00294521">
            <w:pPr>
              <w:pStyle w:val="NoSpacing"/>
              <w:rPr>
                <w:rFonts w:ascii="Arial" w:hAnsi="Arial" w:cs="Arial"/>
                <w:sz w:val="20"/>
                <w:szCs w:val="20"/>
              </w:rPr>
            </w:pPr>
          </w:p>
        </w:tc>
        <w:tc>
          <w:tcPr>
            <w:tcW w:w="1620" w:type="dxa"/>
          </w:tcPr>
          <w:p w14:paraId="503099DE" w14:textId="77777777" w:rsidR="002C70E0" w:rsidRPr="00EF67B9" w:rsidRDefault="002C70E0" w:rsidP="00294521">
            <w:pPr>
              <w:pStyle w:val="NoSpacing"/>
              <w:rPr>
                <w:rFonts w:ascii="Arial" w:hAnsi="Arial" w:cs="Arial"/>
                <w:sz w:val="20"/>
                <w:szCs w:val="20"/>
              </w:rPr>
            </w:pPr>
          </w:p>
        </w:tc>
        <w:tc>
          <w:tcPr>
            <w:tcW w:w="1080" w:type="dxa"/>
          </w:tcPr>
          <w:p w14:paraId="738BAACB" w14:textId="77777777" w:rsidR="002C70E0" w:rsidRPr="00EF67B9" w:rsidRDefault="002C70E0" w:rsidP="00294521">
            <w:pPr>
              <w:pStyle w:val="NoSpacing"/>
              <w:jc w:val="center"/>
              <w:rPr>
                <w:rFonts w:ascii="Arial" w:hAnsi="Arial" w:cs="Arial"/>
                <w:sz w:val="20"/>
                <w:szCs w:val="20"/>
              </w:rPr>
            </w:pPr>
          </w:p>
        </w:tc>
        <w:tc>
          <w:tcPr>
            <w:tcW w:w="1170" w:type="dxa"/>
          </w:tcPr>
          <w:p w14:paraId="50242315" w14:textId="77777777" w:rsidR="002C70E0" w:rsidRPr="00EF67B9" w:rsidRDefault="002C70E0" w:rsidP="007B0F08">
            <w:pPr>
              <w:pStyle w:val="NoSpacing"/>
              <w:rPr>
                <w:rFonts w:ascii="Arial" w:hAnsi="Arial" w:cs="Arial"/>
                <w:sz w:val="20"/>
                <w:szCs w:val="20"/>
              </w:rPr>
            </w:pPr>
          </w:p>
        </w:tc>
        <w:tc>
          <w:tcPr>
            <w:tcW w:w="1170" w:type="dxa"/>
          </w:tcPr>
          <w:p w14:paraId="1562C7DB" w14:textId="77777777" w:rsidR="002C70E0" w:rsidRPr="00EF67B9" w:rsidRDefault="002C70E0" w:rsidP="00294521">
            <w:pPr>
              <w:pStyle w:val="NoSpacing"/>
              <w:rPr>
                <w:rFonts w:ascii="Arial" w:hAnsi="Arial" w:cs="Arial"/>
                <w:sz w:val="20"/>
                <w:szCs w:val="20"/>
              </w:rPr>
            </w:pPr>
          </w:p>
        </w:tc>
      </w:tr>
      <w:tr w:rsidR="0095406D" w:rsidRPr="00EF67B9" w14:paraId="2401FB91" w14:textId="77777777" w:rsidTr="00E36920">
        <w:trPr>
          <w:trHeight w:val="1170"/>
        </w:trPr>
        <w:tc>
          <w:tcPr>
            <w:tcW w:w="2880" w:type="dxa"/>
          </w:tcPr>
          <w:p w14:paraId="6C645FB9"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Phase III BIS Monitoring of Endoscopy Sedation: A Multi-center, Prospective Rando</w:t>
            </w:r>
            <w:r>
              <w:rPr>
                <w:rFonts w:ascii="Arial" w:hAnsi="Arial" w:cs="Arial"/>
                <w:sz w:val="20"/>
                <w:szCs w:val="20"/>
              </w:rPr>
              <w:t>mized Comparative Outcome Trial</w:t>
            </w:r>
          </w:p>
        </w:tc>
        <w:tc>
          <w:tcPr>
            <w:tcW w:w="1980" w:type="dxa"/>
          </w:tcPr>
          <w:p w14:paraId="61B93AFC"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ASPECT Medical Systems, Inc</w:t>
            </w:r>
          </w:p>
          <w:p w14:paraId="1A18BC47" w14:textId="77777777" w:rsidR="0095406D" w:rsidRPr="00EF67B9" w:rsidRDefault="0095406D" w:rsidP="00294521">
            <w:pPr>
              <w:pStyle w:val="NoSpacing"/>
              <w:rPr>
                <w:rFonts w:ascii="Arial" w:hAnsi="Arial" w:cs="Arial"/>
                <w:sz w:val="20"/>
                <w:szCs w:val="20"/>
              </w:rPr>
            </w:pPr>
          </w:p>
        </w:tc>
        <w:tc>
          <w:tcPr>
            <w:tcW w:w="1620" w:type="dxa"/>
          </w:tcPr>
          <w:p w14:paraId="41FBA465" w14:textId="77777777" w:rsidR="0095406D" w:rsidRPr="00EF67B9" w:rsidRDefault="006C534C" w:rsidP="004A09F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95406D" w:rsidRPr="00EF67B9">
              <w:rPr>
                <w:rFonts w:ascii="Arial" w:hAnsi="Arial" w:cs="Arial"/>
                <w:sz w:val="20"/>
                <w:szCs w:val="20"/>
              </w:rPr>
              <w:t xml:space="preserve">Investigator </w:t>
            </w:r>
            <w:r w:rsidR="0095406D">
              <w:rPr>
                <w:rFonts w:ascii="Arial" w:hAnsi="Arial" w:cs="Arial"/>
                <w:sz w:val="20"/>
                <w:szCs w:val="20"/>
              </w:rPr>
              <w:t>of Investigator Initiated Trial</w:t>
            </w:r>
          </w:p>
        </w:tc>
        <w:tc>
          <w:tcPr>
            <w:tcW w:w="1080" w:type="dxa"/>
          </w:tcPr>
          <w:p w14:paraId="6DDE7DCC" w14:textId="77777777" w:rsidR="0095406D" w:rsidRPr="00EF67B9" w:rsidRDefault="0095406D"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0B8CE36A" w14:textId="77777777" w:rsidR="0095406D" w:rsidRPr="00EF67B9" w:rsidRDefault="0095406D" w:rsidP="007B0F08">
            <w:pPr>
              <w:pStyle w:val="NoSpacing"/>
              <w:rPr>
                <w:rFonts w:ascii="Arial" w:hAnsi="Arial" w:cs="Arial"/>
                <w:sz w:val="20"/>
                <w:szCs w:val="20"/>
              </w:rPr>
            </w:pPr>
            <w:r w:rsidRPr="00EF67B9">
              <w:rPr>
                <w:rFonts w:ascii="Arial" w:hAnsi="Arial" w:cs="Arial"/>
                <w:sz w:val="20"/>
                <w:szCs w:val="20"/>
              </w:rPr>
              <w:t>$35,000</w:t>
            </w:r>
          </w:p>
        </w:tc>
        <w:tc>
          <w:tcPr>
            <w:tcW w:w="1170" w:type="dxa"/>
          </w:tcPr>
          <w:p w14:paraId="36FD06FD"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April 2004</w:t>
            </w:r>
          </w:p>
        </w:tc>
      </w:tr>
      <w:tr w:rsidR="00AC52A5" w:rsidRPr="00EF67B9" w14:paraId="4BD684FB" w14:textId="77777777" w:rsidTr="00E36920">
        <w:trPr>
          <w:trHeight w:val="270"/>
        </w:trPr>
        <w:tc>
          <w:tcPr>
            <w:tcW w:w="2880" w:type="dxa"/>
          </w:tcPr>
          <w:p w14:paraId="7B1CB37A" w14:textId="77777777" w:rsidR="00AC52A5" w:rsidRDefault="00AC52A5" w:rsidP="00294521">
            <w:pPr>
              <w:pStyle w:val="NoSpacing"/>
              <w:rPr>
                <w:rFonts w:ascii="Arial" w:hAnsi="Arial" w:cs="Arial"/>
                <w:sz w:val="20"/>
                <w:szCs w:val="20"/>
              </w:rPr>
            </w:pPr>
          </w:p>
          <w:p w14:paraId="171E4C4E" w14:textId="77777777" w:rsidR="00551A1B" w:rsidRDefault="00551A1B" w:rsidP="00294521">
            <w:pPr>
              <w:pStyle w:val="NoSpacing"/>
              <w:rPr>
                <w:rFonts w:ascii="Arial" w:hAnsi="Arial" w:cs="Arial"/>
                <w:sz w:val="20"/>
                <w:szCs w:val="20"/>
              </w:rPr>
            </w:pPr>
          </w:p>
          <w:p w14:paraId="0061FEEB" w14:textId="77777777" w:rsidR="00551A1B" w:rsidRDefault="00551A1B" w:rsidP="00294521">
            <w:pPr>
              <w:pStyle w:val="NoSpacing"/>
              <w:rPr>
                <w:rFonts w:ascii="Arial" w:hAnsi="Arial" w:cs="Arial"/>
                <w:sz w:val="20"/>
                <w:szCs w:val="20"/>
              </w:rPr>
            </w:pPr>
          </w:p>
          <w:p w14:paraId="4A7D21C9" w14:textId="77777777" w:rsidR="00551A1B" w:rsidRPr="00EF67B9" w:rsidRDefault="00551A1B" w:rsidP="00294521">
            <w:pPr>
              <w:pStyle w:val="NoSpacing"/>
              <w:rPr>
                <w:rFonts w:ascii="Arial" w:hAnsi="Arial" w:cs="Arial"/>
                <w:sz w:val="20"/>
                <w:szCs w:val="20"/>
              </w:rPr>
            </w:pPr>
          </w:p>
        </w:tc>
        <w:tc>
          <w:tcPr>
            <w:tcW w:w="1980" w:type="dxa"/>
          </w:tcPr>
          <w:p w14:paraId="3D860080" w14:textId="77777777" w:rsidR="00AC52A5" w:rsidRPr="00EF67B9" w:rsidRDefault="00AC52A5" w:rsidP="00294521">
            <w:pPr>
              <w:pStyle w:val="NoSpacing"/>
              <w:rPr>
                <w:rFonts w:ascii="Arial" w:hAnsi="Arial" w:cs="Arial"/>
                <w:sz w:val="20"/>
                <w:szCs w:val="20"/>
              </w:rPr>
            </w:pPr>
          </w:p>
        </w:tc>
        <w:tc>
          <w:tcPr>
            <w:tcW w:w="1620" w:type="dxa"/>
          </w:tcPr>
          <w:p w14:paraId="58CE069D" w14:textId="77777777" w:rsidR="00AC52A5" w:rsidRPr="00EF67B9" w:rsidRDefault="00AC52A5" w:rsidP="00294521">
            <w:pPr>
              <w:pStyle w:val="NoSpacing"/>
              <w:rPr>
                <w:rFonts w:ascii="Arial" w:hAnsi="Arial" w:cs="Arial"/>
                <w:sz w:val="20"/>
                <w:szCs w:val="20"/>
              </w:rPr>
            </w:pPr>
          </w:p>
        </w:tc>
        <w:tc>
          <w:tcPr>
            <w:tcW w:w="1080" w:type="dxa"/>
          </w:tcPr>
          <w:p w14:paraId="72E0A640" w14:textId="77777777" w:rsidR="00AC52A5" w:rsidRPr="00EF67B9" w:rsidRDefault="00AC52A5" w:rsidP="00294521">
            <w:pPr>
              <w:pStyle w:val="NoSpacing"/>
              <w:jc w:val="center"/>
              <w:rPr>
                <w:rFonts w:ascii="Arial" w:hAnsi="Arial" w:cs="Arial"/>
                <w:sz w:val="20"/>
                <w:szCs w:val="20"/>
              </w:rPr>
            </w:pPr>
          </w:p>
        </w:tc>
        <w:tc>
          <w:tcPr>
            <w:tcW w:w="1170" w:type="dxa"/>
          </w:tcPr>
          <w:p w14:paraId="2F56D0B3" w14:textId="77777777" w:rsidR="00AC52A5" w:rsidRPr="00EF67B9" w:rsidRDefault="00AC52A5" w:rsidP="007B0F08">
            <w:pPr>
              <w:pStyle w:val="NoSpacing"/>
              <w:rPr>
                <w:rFonts w:ascii="Arial" w:hAnsi="Arial" w:cs="Arial"/>
                <w:sz w:val="20"/>
                <w:szCs w:val="20"/>
              </w:rPr>
            </w:pPr>
          </w:p>
        </w:tc>
        <w:tc>
          <w:tcPr>
            <w:tcW w:w="1170" w:type="dxa"/>
          </w:tcPr>
          <w:p w14:paraId="309128C9" w14:textId="77777777" w:rsidR="00AC52A5" w:rsidRPr="00EF67B9" w:rsidRDefault="00AC52A5" w:rsidP="00294521">
            <w:pPr>
              <w:pStyle w:val="NoSpacing"/>
              <w:rPr>
                <w:rFonts w:ascii="Arial" w:hAnsi="Arial" w:cs="Arial"/>
                <w:sz w:val="20"/>
                <w:szCs w:val="20"/>
              </w:rPr>
            </w:pPr>
          </w:p>
        </w:tc>
      </w:tr>
      <w:tr w:rsidR="0095406D" w:rsidRPr="00EF67B9" w14:paraId="0EADAA19" w14:textId="77777777" w:rsidTr="00E36920">
        <w:tc>
          <w:tcPr>
            <w:tcW w:w="2880" w:type="dxa"/>
          </w:tcPr>
          <w:p w14:paraId="7FB8627A"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Endoscopic Ultrasound Guided TruCut Biopsy Of Suspected Nonalcoholic Fatty Liver Disease</w:t>
            </w:r>
          </w:p>
        </w:tc>
        <w:tc>
          <w:tcPr>
            <w:tcW w:w="1980" w:type="dxa"/>
          </w:tcPr>
          <w:p w14:paraId="5FA6E598"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Cook Endoscopy</w:t>
            </w:r>
            <w:r>
              <w:rPr>
                <w:rFonts w:ascii="Arial" w:hAnsi="Arial" w:cs="Arial"/>
                <w:sz w:val="20"/>
                <w:szCs w:val="20"/>
              </w:rPr>
              <w:t>, Inc.</w:t>
            </w:r>
          </w:p>
        </w:tc>
        <w:tc>
          <w:tcPr>
            <w:tcW w:w="1620" w:type="dxa"/>
          </w:tcPr>
          <w:p w14:paraId="20C2DB0D" w14:textId="77777777" w:rsidR="0095406D" w:rsidRPr="00EF67B9" w:rsidRDefault="006C534C" w:rsidP="004A09F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95406D" w:rsidRPr="00EF67B9">
              <w:rPr>
                <w:rFonts w:ascii="Arial" w:hAnsi="Arial" w:cs="Arial"/>
                <w:sz w:val="20"/>
                <w:szCs w:val="20"/>
              </w:rPr>
              <w:t xml:space="preserve">Investigator </w:t>
            </w:r>
            <w:r w:rsidR="0095406D">
              <w:rPr>
                <w:rFonts w:ascii="Arial" w:hAnsi="Arial" w:cs="Arial"/>
                <w:sz w:val="20"/>
                <w:szCs w:val="20"/>
              </w:rPr>
              <w:t>of Investigator Initiated Trial</w:t>
            </w:r>
          </w:p>
        </w:tc>
        <w:tc>
          <w:tcPr>
            <w:tcW w:w="1080" w:type="dxa"/>
          </w:tcPr>
          <w:p w14:paraId="6E5A4B99" w14:textId="77777777" w:rsidR="0095406D" w:rsidRPr="00EF67B9" w:rsidRDefault="0095406D"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19133089" w14:textId="77777777" w:rsidR="0095406D" w:rsidRPr="00EF67B9" w:rsidRDefault="0095406D" w:rsidP="007B0F08">
            <w:pPr>
              <w:pStyle w:val="NoSpacing"/>
              <w:rPr>
                <w:rFonts w:ascii="Arial" w:hAnsi="Arial" w:cs="Arial"/>
                <w:sz w:val="20"/>
                <w:szCs w:val="20"/>
              </w:rPr>
            </w:pPr>
            <w:r w:rsidRPr="00EF67B9">
              <w:rPr>
                <w:rFonts w:ascii="Arial" w:hAnsi="Arial" w:cs="Arial"/>
                <w:sz w:val="20"/>
                <w:szCs w:val="20"/>
              </w:rPr>
              <w:t>$1,500</w:t>
            </w:r>
          </w:p>
        </w:tc>
        <w:tc>
          <w:tcPr>
            <w:tcW w:w="1170" w:type="dxa"/>
          </w:tcPr>
          <w:p w14:paraId="1039A64E"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January 2008</w:t>
            </w:r>
          </w:p>
        </w:tc>
      </w:tr>
      <w:tr w:rsidR="007B0F08" w:rsidRPr="00EF67B9" w14:paraId="71DF7A6D" w14:textId="77777777" w:rsidTr="00E36920">
        <w:tc>
          <w:tcPr>
            <w:tcW w:w="2880" w:type="dxa"/>
          </w:tcPr>
          <w:p w14:paraId="3763378E" w14:textId="77777777" w:rsidR="007B0F08" w:rsidRDefault="007B0F08" w:rsidP="007B0F08">
            <w:pPr>
              <w:pStyle w:val="NoSpacing"/>
              <w:rPr>
                <w:rFonts w:ascii="Arial" w:hAnsi="Arial" w:cs="Arial"/>
              </w:rPr>
            </w:pPr>
          </w:p>
          <w:p w14:paraId="74571E72" w14:textId="77777777" w:rsidR="00551A1B" w:rsidRPr="00753B73" w:rsidRDefault="00551A1B" w:rsidP="007B0F08">
            <w:pPr>
              <w:pStyle w:val="NoSpacing"/>
              <w:rPr>
                <w:rFonts w:ascii="Arial" w:hAnsi="Arial" w:cs="Arial"/>
              </w:rPr>
            </w:pPr>
          </w:p>
        </w:tc>
        <w:tc>
          <w:tcPr>
            <w:tcW w:w="1980" w:type="dxa"/>
          </w:tcPr>
          <w:p w14:paraId="4D37EFC7" w14:textId="77777777" w:rsidR="007B0F08" w:rsidRPr="00753B73" w:rsidRDefault="007B0F08" w:rsidP="00294521">
            <w:pPr>
              <w:pStyle w:val="NoSpacing"/>
              <w:rPr>
                <w:rFonts w:ascii="Arial" w:hAnsi="Arial" w:cs="Arial"/>
              </w:rPr>
            </w:pPr>
          </w:p>
        </w:tc>
        <w:tc>
          <w:tcPr>
            <w:tcW w:w="1620" w:type="dxa"/>
          </w:tcPr>
          <w:p w14:paraId="75F68293" w14:textId="77777777" w:rsidR="007B0F08" w:rsidRPr="00753B73" w:rsidRDefault="007B0F08" w:rsidP="00294521">
            <w:pPr>
              <w:pStyle w:val="NoSpacing"/>
              <w:rPr>
                <w:rFonts w:ascii="Arial" w:hAnsi="Arial" w:cs="Arial"/>
              </w:rPr>
            </w:pPr>
          </w:p>
        </w:tc>
        <w:tc>
          <w:tcPr>
            <w:tcW w:w="1080" w:type="dxa"/>
          </w:tcPr>
          <w:p w14:paraId="0CFC4714" w14:textId="77777777" w:rsidR="007B0F08" w:rsidRPr="00753B73" w:rsidRDefault="007B0F08" w:rsidP="00294521">
            <w:pPr>
              <w:pStyle w:val="NoSpacing"/>
              <w:jc w:val="center"/>
              <w:rPr>
                <w:rFonts w:ascii="Arial" w:hAnsi="Arial" w:cs="Arial"/>
              </w:rPr>
            </w:pPr>
          </w:p>
        </w:tc>
        <w:tc>
          <w:tcPr>
            <w:tcW w:w="1170" w:type="dxa"/>
          </w:tcPr>
          <w:p w14:paraId="453F7F8A" w14:textId="77777777" w:rsidR="007B0F08" w:rsidRPr="00753B73" w:rsidRDefault="007B0F08" w:rsidP="007B0F08">
            <w:pPr>
              <w:pStyle w:val="NoSpacing"/>
              <w:rPr>
                <w:rFonts w:ascii="Arial" w:hAnsi="Arial" w:cs="Arial"/>
              </w:rPr>
            </w:pPr>
          </w:p>
        </w:tc>
        <w:tc>
          <w:tcPr>
            <w:tcW w:w="1170" w:type="dxa"/>
          </w:tcPr>
          <w:p w14:paraId="300CB098" w14:textId="77777777" w:rsidR="007B0F08" w:rsidRPr="00753B73" w:rsidRDefault="007B0F08" w:rsidP="00294521">
            <w:pPr>
              <w:pStyle w:val="NoSpacing"/>
              <w:rPr>
                <w:rFonts w:ascii="Arial" w:hAnsi="Arial" w:cs="Arial"/>
              </w:rPr>
            </w:pPr>
          </w:p>
        </w:tc>
      </w:tr>
      <w:tr w:rsidR="00294521" w:rsidRPr="00EF67B9" w14:paraId="110CB5F0" w14:textId="77777777" w:rsidTr="00E36920">
        <w:tc>
          <w:tcPr>
            <w:tcW w:w="2880" w:type="dxa"/>
          </w:tcPr>
          <w:p w14:paraId="2568A52E" w14:textId="77777777" w:rsidR="00EB70E7" w:rsidRPr="00EF67B9" w:rsidRDefault="00294521" w:rsidP="007B0F08">
            <w:pPr>
              <w:pStyle w:val="NoSpacing"/>
              <w:rPr>
                <w:rFonts w:ascii="Arial" w:hAnsi="Arial" w:cs="Arial"/>
                <w:sz w:val="20"/>
                <w:szCs w:val="20"/>
              </w:rPr>
            </w:pPr>
            <w:r w:rsidRPr="00EF67B9">
              <w:rPr>
                <w:rFonts w:ascii="Arial" w:hAnsi="Arial" w:cs="Arial"/>
                <w:sz w:val="20"/>
                <w:szCs w:val="20"/>
              </w:rPr>
              <w:t>A Randomized Phase II/III of TNF-erade</w:t>
            </w:r>
            <w:r w:rsidRPr="00EF67B9">
              <w:rPr>
                <w:rFonts w:ascii="Arial" w:hAnsi="Arial" w:cs="Arial"/>
                <w:sz w:val="20"/>
                <w:szCs w:val="20"/>
                <w:vertAlign w:val="superscript"/>
              </w:rPr>
              <w:t xml:space="preserve">TM </w:t>
            </w:r>
            <w:r w:rsidRPr="00EF67B9">
              <w:rPr>
                <w:rFonts w:ascii="Arial" w:hAnsi="Arial" w:cs="Arial"/>
                <w:sz w:val="20"/>
                <w:szCs w:val="20"/>
              </w:rPr>
              <w:t xml:space="preserve"> Biologic with 5-FU and Radiation for First Line Treatment of Unresectable Locally Advanced Pancreatic Cancer</w:t>
            </w:r>
          </w:p>
        </w:tc>
        <w:tc>
          <w:tcPr>
            <w:tcW w:w="1980" w:type="dxa"/>
          </w:tcPr>
          <w:p w14:paraId="3A9599AC" w14:textId="77777777" w:rsidR="00294521" w:rsidRPr="00EF67B9" w:rsidRDefault="00294521" w:rsidP="00AC52A5">
            <w:pPr>
              <w:pStyle w:val="NoSpacing"/>
              <w:rPr>
                <w:rFonts w:ascii="Arial" w:hAnsi="Arial" w:cs="Arial"/>
                <w:sz w:val="20"/>
                <w:szCs w:val="20"/>
              </w:rPr>
            </w:pPr>
            <w:r w:rsidRPr="00EF67B9">
              <w:rPr>
                <w:rFonts w:ascii="Arial" w:hAnsi="Arial" w:cs="Arial"/>
                <w:sz w:val="20"/>
                <w:szCs w:val="20"/>
              </w:rPr>
              <w:t>GenVec, Inc.</w:t>
            </w:r>
          </w:p>
        </w:tc>
        <w:tc>
          <w:tcPr>
            <w:tcW w:w="1620" w:type="dxa"/>
          </w:tcPr>
          <w:p w14:paraId="18352BA9" w14:textId="77777777" w:rsidR="00294521" w:rsidRPr="00EF67B9" w:rsidRDefault="00294521" w:rsidP="006C534C">
            <w:pPr>
              <w:pStyle w:val="NoSpacing"/>
              <w:rPr>
                <w:rFonts w:ascii="Arial" w:hAnsi="Arial" w:cs="Arial"/>
                <w:sz w:val="20"/>
                <w:szCs w:val="20"/>
              </w:rPr>
            </w:pPr>
            <w:r w:rsidRPr="00EF67B9">
              <w:rPr>
                <w:rFonts w:ascii="Arial" w:hAnsi="Arial" w:cs="Arial"/>
                <w:sz w:val="20"/>
                <w:szCs w:val="20"/>
              </w:rPr>
              <w:t>Princip</w:t>
            </w:r>
            <w:r w:rsidR="006C534C">
              <w:rPr>
                <w:rFonts w:ascii="Arial" w:hAnsi="Arial" w:cs="Arial"/>
                <w:sz w:val="20"/>
                <w:szCs w:val="20"/>
              </w:rPr>
              <w:t>al</w:t>
            </w:r>
            <w:r w:rsidRPr="00EF67B9">
              <w:rPr>
                <w:rFonts w:ascii="Arial" w:hAnsi="Arial" w:cs="Arial"/>
                <w:sz w:val="20"/>
                <w:szCs w:val="20"/>
              </w:rPr>
              <w:t xml:space="preserve"> </w:t>
            </w:r>
            <w:r w:rsidR="002D5207">
              <w:rPr>
                <w:rFonts w:ascii="Arial" w:hAnsi="Arial" w:cs="Arial"/>
                <w:sz w:val="20"/>
                <w:szCs w:val="20"/>
              </w:rPr>
              <w:t xml:space="preserve">Site </w:t>
            </w:r>
            <w:r w:rsidRPr="00EF67B9">
              <w:rPr>
                <w:rFonts w:ascii="Arial" w:hAnsi="Arial" w:cs="Arial"/>
                <w:sz w:val="20"/>
                <w:szCs w:val="20"/>
              </w:rPr>
              <w:t>Investigator</w:t>
            </w:r>
            <w:r w:rsidR="0095406D">
              <w:rPr>
                <w:rFonts w:ascii="Arial" w:hAnsi="Arial" w:cs="Arial"/>
                <w:sz w:val="20"/>
                <w:szCs w:val="20"/>
              </w:rPr>
              <w:t xml:space="preserve"> of Multicenter Trial</w:t>
            </w:r>
          </w:p>
        </w:tc>
        <w:tc>
          <w:tcPr>
            <w:tcW w:w="1080" w:type="dxa"/>
          </w:tcPr>
          <w:p w14:paraId="4AD8B382" w14:textId="77777777" w:rsidR="00294521" w:rsidRPr="00EF67B9" w:rsidRDefault="00294521"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766B5625" w14:textId="77777777" w:rsidR="00294521" w:rsidRPr="00EF67B9" w:rsidRDefault="00294521" w:rsidP="007B0F08">
            <w:pPr>
              <w:pStyle w:val="NoSpacing"/>
              <w:rPr>
                <w:rFonts w:ascii="Arial" w:hAnsi="Arial" w:cs="Arial"/>
                <w:sz w:val="20"/>
                <w:szCs w:val="20"/>
              </w:rPr>
            </w:pPr>
            <w:r w:rsidRPr="00EF67B9">
              <w:rPr>
                <w:rFonts w:ascii="Arial" w:hAnsi="Arial" w:cs="Arial"/>
                <w:sz w:val="20"/>
                <w:szCs w:val="20"/>
              </w:rPr>
              <w:t>$337,300</w:t>
            </w:r>
          </w:p>
        </w:tc>
        <w:tc>
          <w:tcPr>
            <w:tcW w:w="1170" w:type="dxa"/>
          </w:tcPr>
          <w:p w14:paraId="0ED4B411"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June 2007</w:t>
            </w:r>
          </w:p>
        </w:tc>
      </w:tr>
      <w:tr w:rsidR="007B0F08" w:rsidRPr="00EF67B9" w14:paraId="27AC9F20" w14:textId="77777777" w:rsidTr="00E36920">
        <w:tc>
          <w:tcPr>
            <w:tcW w:w="2880" w:type="dxa"/>
          </w:tcPr>
          <w:p w14:paraId="2FAC6FC9" w14:textId="77777777" w:rsidR="007B0F08" w:rsidRDefault="007B0F08" w:rsidP="007B0F08">
            <w:pPr>
              <w:pStyle w:val="NoSpacing"/>
              <w:rPr>
                <w:rFonts w:ascii="Arial" w:hAnsi="Arial" w:cs="Arial"/>
              </w:rPr>
            </w:pPr>
          </w:p>
          <w:p w14:paraId="05494352" w14:textId="77777777" w:rsidR="00551A1B" w:rsidRPr="00753B73" w:rsidRDefault="00551A1B" w:rsidP="007B0F08">
            <w:pPr>
              <w:pStyle w:val="NoSpacing"/>
              <w:rPr>
                <w:rFonts w:ascii="Arial" w:hAnsi="Arial" w:cs="Arial"/>
              </w:rPr>
            </w:pPr>
          </w:p>
        </w:tc>
        <w:tc>
          <w:tcPr>
            <w:tcW w:w="1980" w:type="dxa"/>
          </w:tcPr>
          <w:p w14:paraId="66A85756" w14:textId="77777777" w:rsidR="007B0F08" w:rsidRPr="00753B73" w:rsidRDefault="007B0F08" w:rsidP="00294521">
            <w:pPr>
              <w:pStyle w:val="NoSpacing"/>
              <w:rPr>
                <w:rFonts w:ascii="Arial" w:hAnsi="Arial" w:cs="Arial"/>
              </w:rPr>
            </w:pPr>
          </w:p>
        </w:tc>
        <w:tc>
          <w:tcPr>
            <w:tcW w:w="1620" w:type="dxa"/>
          </w:tcPr>
          <w:p w14:paraId="632B6112" w14:textId="77777777" w:rsidR="007B0F08" w:rsidRPr="00753B73" w:rsidRDefault="007B0F08" w:rsidP="00294521">
            <w:pPr>
              <w:pStyle w:val="NoSpacing"/>
              <w:rPr>
                <w:rFonts w:ascii="Arial" w:hAnsi="Arial" w:cs="Arial"/>
              </w:rPr>
            </w:pPr>
          </w:p>
        </w:tc>
        <w:tc>
          <w:tcPr>
            <w:tcW w:w="1080" w:type="dxa"/>
          </w:tcPr>
          <w:p w14:paraId="1237DFC9" w14:textId="77777777" w:rsidR="007B0F08" w:rsidRPr="00753B73" w:rsidRDefault="007B0F08" w:rsidP="00294521">
            <w:pPr>
              <w:pStyle w:val="NoSpacing"/>
              <w:jc w:val="center"/>
              <w:rPr>
                <w:rFonts w:ascii="Arial" w:hAnsi="Arial" w:cs="Arial"/>
              </w:rPr>
            </w:pPr>
          </w:p>
        </w:tc>
        <w:tc>
          <w:tcPr>
            <w:tcW w:w="1170" w:type="dxa"/>
          </w:tcPr>
          <w:p w14:paraId="0490D93F" w14:textId="77777777" w:rsidR="007B0F08" w:rsidRPr="00753B73" w:rsidRDefault="007B0F08" w:rsidP="007B0F08">
            <w:pPr>
              <w:pStyle w:val="NoSpacing"/>
              <w:rPr>
                <w:rFonts w:ascii="Arial" w:hAnsi="Arial" w:cs="Arial"/>
              </w:rPr>
            </w:pPr>
          </w:p>
        </w:tc>
        <w:tc>
          <w:tcPr>
            <w:tcW w:w="1170" w:type="dxa"/>
          </w:tcPr>
          <w:p w14:paraId="43EAF458" w14:textId="77777777" w:rsidR="007B0F08" w:rsidRPr="00753B73" w:rsidRDefault="007B0F08" w:rsidP="00294521">
            <w:pPr>
              <w:pStyle w:val="NoSpacing"/>
              <w:rPr>
                <w:rFonts w:ascii="Arial" w:hAnsi="Arial" w:cs="Arial"/>
              </w:rPr>
            </w:pPr>
          </w:p>
        </w:tc>
      </w:tr>
      <w:tr w:rsidR="00294521" w:rsidRPr="00EF67B9" w14:paraId="69863538" w14:textId="77777777" w:rsidTr="00E36920">
        <w:tc>
          <w:tcPr>
            <w:tcW w:w="2880" w:type="dxa"/>
          </w:tcPr>
          <w:p w14:paraId="24614939" w14:textId="77777777" w:rsidR="00EB70E7" w:rsidRPr="00EF67B9" w:rsidRDefault="00294521" w:rsidP="007B0F08">
            <w:pPr>
              <w:pStyle w:val="NoSpacing"/>
              <w:rPr>
                <w:rFonts w:ascii="Arial" w:hAnsi="Arial" w:cs="Arial"/>
                <w:sz w:val="20"/>
                <w:szCs w:val="20"/>
              </w:rPr>
            </w:pPr>
            <w:r w:rsidRPr="00EF67B9">
              <w:rPr>
                <w:rFonts w:ascii="Arial" w:hAnsi="Arial" w:cs="Arial"/>
                <w:sz w:val="20"/>
                <w:szCs w:val="20"/>
              </w:rPr>
              <w:t>A randomized study of the efficacy and safety of OncoGel treatment as an adjunctive therapy to systemic chemotherapy and concurrent external beam radiation prior to surgery in subjects with localized or loco-regional esophageal cancer</w:t>
            </w:r>
          </w:p>
        </w:tc>
        <w:tc>
          <w:tcPr>
            <w:tcW w:w="1980" w:type="dxa"/>
          </w:tcPr>
          <w:p w14:paraId="4342C4D5" w14:textId="77777777" w:rsidR="00294521" w:rsidRPr="00EF67B9" w:rsidRDefault="00294521" w:rsidP="00294521">
            <w:pPr>
              <w:pStyle w:val="NoSpacing"/>
              <w:rPr>
                <w:rFonts w:ascii="Arial" w:hAnsi="Arial" w:cs="Arial"/>
                <w:sz w:val="20"/>
                <w:szCs w:val="20"/>
              </w:rPr>
            </w:pPr>
            <w:r w:rsidRPr="00EF67B9">
              <w:rPr>
                <w:rFonts w:ascii="Arial" w:hAnsi="Arial" w:cs="Arial"/>
                <w:sz w:val="20"/>
                <w:szCs w:val="20"/>
              </w:rPr>
              <w:t>Protherics, Inc.</w:t>
            </w:r>
          </w:p>
        </w:tc>
        <w:tc>
          <w:tcPr>
            <w:tcW w:w="1620" w:type="dxa"/>
          </w:tcPr>
          <w:p w14:paraId="7385F0E6" w14:textId="77777777" w:rsidR="00294521" w:rsidRPr="00EF67B9" w:rsidRDefault="006C534C" w:rsidP="002D5207">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2D5207">
              <w:rPr>
                <w:rFonts w:ascii="Arial" w:hAnsi="Arial" w:cs="Arial"/>
                <w:sz w:val="20"/>
                <w:szCs w:val="20"/>
              </w:rPr>
              <w:t xml:space="preserve">Site </w:t>
            </w:r>
            <w:r w:rsidR="00294521" w:rsidRPr="00EF67B9">
              <w:rPr>
                <w:rFonts w:ascii="Arial" w:hAnsi="Arial" w:cs="Arial"/>
                <w:sz w:val="20"/>
                <w:szCs w:val="20"/>
              </w:rPr>
              <w:t>Investigator</w:t>
            </w:r>
            <w:r w:rsidR="002D5207">
              <w:rPr>
                <w:rFonts w:ascii="Arial" w:hAnsi="Arial" w:cs="Arial"/>
                <w:sz w:val="20"/>
                <w:szCs w:val="20"/>
              </w:rPr>
              <w:t xml:space="preserve"> of Multicenter Trial</w:t>
            </w:r>
          </w:p>
        </w:tc>
        <w:tc>
          <w:tcPr>
            <w:tcW w:w="1080" w:type="dxa"/>
          </w:tcPr>
          <w:p w14:paraId="7477995E" w14:textId="77777777" w:rsidR="00294521" w:rsidRPr="00EF67B9" w:rsidRDefault="00294521"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2B43A80E" w14:textId="77777777" w:rsidR="00294521" w:rsidRPr="00EF67B9" w:rsidRDefault="00294521" w:rsidP="007B0F08">
            <w:pPr>
              <w:pStyle w:val="NoSpacing"/>
              <w:rPr>
                <w:rFonts w:ascii="Arial" w:hAnsi="Arial" w:cs="Arial"/>
                <w:sz w:val="20"/>
                <w:szCs w:val="20"/>
              </w:rPr>
            </w:pPr>
            <w:r w:rsidRPr="00EF67B9">
              <w:rPr>
                <w:rFonts w:ascii="Arial" w:hAnsi="Arial" w:cs="Arial"/>
                <w:sz w:val="20"/>
                <w:szCs w:val="20"/>
              </w:rPr>
              <w:t>$81,597</w:t>
            </w:r>
          </w:p>
        </w:tc>
        <w:tc>
          <w:tcPr>
            <w:tcW w:w="1170" w:type="dxa"/>
          </w:tcPr>
          <w:p w14:paraId="5D92F322" w14:textId="77777777" w:rsidR="00294521" w:rsidRPr="00EF67B9" w:rsidRDefault="00C96527" w:rsidP="00294521">
            <w:pPr>
              <w:pStyle w:val="NoSpacing"/>
              <w:rPr>
                <w:rFonts w:ascii="Arial" w:hAnsi="Arial" w:cs="Arial"/>
                <w:sz w:val="20"/>
                <w:szCs w:val="20"/>
              </w:rPr>
            </w:pPr>
            <w:r w:rsidRPr="00EF67B9">
              <w:rPr>
                <w:rFonts w:ascii="Arial" w:hAnsi="Arial" w:cs="Arial"/>
                <w:sz w:val="20"/>
                <w:szCs w:val="20"/>
              </w:rPr>
              <w:t>May 2008</w:t>
            </w:r>
            <w:r w:rsidR="00BF24D0">
              <w:rPr>
                <w:rFonts w:ascii="Arial" w:hAnsi="Arial" w:cs="Arial"/>
                <w:sz w:val="20"/>
                <w:szCs w:val="20"/>
              </w:rPr>
              <w:t xml:space="preserve"> </w:t>
            </w:r>
          </w:p>
        </w:tc>
      </w:tr>
      <w:tr w:rsidR="007B0F08" w:rsidRPr="00EF67B9" w14:paraId="0FF75D43" w14:textId="77777777" w:rsidTr="00E36920">
        <w:tc>
          <w:tcPr>
            <w:tcW w:w="2880" w:type="dxa"/>
          </w:tcPr>
          <w:p w14:paraId="5CB48553" w14:textId="77777777" w:rsidR="007B0F08" w:rsidRDefault="007B0F08" w:rsidP="007B0F08">
            <w:pPr>
              <w:pStyle w:val="NoSpacing"/>
              <w:rPr>
                <w:rFonts w:ascii="Arial" w:hAnsi="Arial" w:cs="Arial"/>
              </w:rPr>
            </w:pPr>
          </w:p>
          <w:p w14:paraId="146BB525" w14:textId="77777777" w:rsidR="005D1230" w:rsidRPr="00753B73" w:rsidRDefault="005D1230" w:rsidP="007B0F08">
            <w:pPr>
              <w:pStyle w:val="NoSpacing"/>
              <w:rPr>
                <w:rFonts w:ascii="Arial" w:hAnsi="Arial" w:cs="Arial"/>
              </w:rPr>
            </w:pPr>
          </w:p>
        </w:tc>
        <w:tc>
          <w:tcPr>
            <w:tcW w:w="1980" w:type="dxa"/>
          </w:tcPr>
          <w:p w14:paraId="031106D1" w14:textId="77777777" w:rsidR="007B0F08" w:rsidRPr="00753B73" w:rsidRDefault="007B0F08" w:rsidP="00294521">
            <w:pPr>
              <w:pStyle w:val="NoSpacing"/>
              <w:rPr>
                <w:rFonts w:ascii="Arial" w:hAnsi="Arial" w:cs="Arial"/>
              </w:rPr>
            </w:pPr>
          </w:p>
        </w:tc>
        <w:tc>
          <w:tcPr>
            <w:tcW w:w="1620" w:type="dxa"/>
          </w:tcPr>
          <w:p w14:paraId="3F3F2025" w14:textId="77777777" w:rsidR="007B0F08" w:rsidRPr="00753B73" w:rsidRDefault="007B0F08" w:rsidP="00294521">
            <w:pPr>
              <w:pStyle w:val="NoSpacing"/>
              <w:rPr>
                <w:rFonts w:ascii="Arial" w:hAnsi="Arial" w:cs="Arial"/>
              </w:rPr>
            </w:pPr>
          </w:p>
        </w:tc>
        <w:tc>
          <w:tcPr>
            <w:tcW w:w="1080" w:type="dxa"/>
          </w:tcPr>
          <w:p w14:paraId="73C10953" w14:textId="77777777" w:rsidR="007B0F08" w:rsidRPr="00753B73" w:rsidRDefault="007B0F08" w:rsidP="00294521">
            <w:pPr>
              <w:pStyle w:val="NoSpacing"/>
              <w:jc w:val="center"/>
              <w:rPr>
                <w:rFonts w:ascii="Arial" w:hAnsi="Arial" w:cs="Arial"/>
              </w:rPr>
            </w:pPr>
          </w:p>
        </w:tc>
        <w:tc>
          <w:tcPr>
            <w:tcW w:w="1170" w:type="dxa"/>
          </w:tcPr>
          <w:p w14:paraId="4F8FBCD9" w14:textId="77777777" w:rsidR="007B0F08" w:rsidRPr="00753B73" w:rsidRDefault="007B0F08" w:rsidP="00294521">
            <w:pPr>
              <w:pStyle w:val="NoSpacing"/>
              <w:jc w:val="center"/>
              <w:rPr>
                <w:rFonts w:ascii="Arial" w:hAnsi="Arial" w:cs="Arial"/>
              </w:rPr>
            </w:pPr>
          </w:p>
        </w:tc>
        <w:tc>
          <w:tcPr>
            <w:tcW w:w="1170" w:type="dxa"/>
          </w:tcPr>
          <w:p w14:paraId="584CA8DF" w14:textId="77777777" w:rsidR="007B0F08" w:rsidRPr="00753B73" w:rsidRDefault="007B0F08" w:rsidP="00294521">
            <w:pPr>
              <w:pStyle w:val="NoSpacing"/>
              <w:rPr>
                <w:rFonts w:ascii="Arial" w:hAnsi="Arial" w:cs="Arial"/>
              </w:rPr>
            </w:pPr>
          </w:p>
        </w:tc>
      </w:tr>
      <w:tr w:rsidR="0095406D" w:rsidRPr="00EF67B9" w14:paraId="7766373C" w14:textId="77777777" w:rsidTr="00E36920">
        <w:tc>
          <w:tcPr>
            <w:tcW w:w="2880" w:type="dxa"/>
          </w:tcPr>
          <w:p w14:paraId="1FC19C8C" w14:textId="77777777" w:rsidR="00B551B1" w:rsidRDefault="0095406D" w:rsidP="007B0F08">
            <w:pPr>
              <w:pStyle w:val="NoSpacing"/>
              <w:rPr>
                <w:rFonts w:ascii="Arial" w:hAnsi="Arial" w:cs="Arial"/>
                <w:sz w:val="20"/>
                <w:szCs w:val="20"/>
              </w:rPr>
            </w:pPr>
            <w:r w:rsidRPr="00EF67B9">
              <w:rPr>
                <w:rFonts w:ascii="Arial" w:hAnsi="Arial" w:cs="Arial"/>
                <w:sz w:val="20"/>
                <w:szCs w:val="20"/>
              </w:rPr>
              <w:t xml:space="preserve">Alternation in Pancreatic </w:t>
            </w:r>
          </w:p>
          <w:p w14:paraId="619F6C17" w14:textId="77777777" w:rsidR="00B551B1" w:rsidRDefault="0095406D" w:rsidP="007B0F08">
            <w:pPr>
              <w:pStyle w:val="NoSpacing"/>
              <w:rPr>
                <w:rFonts w:ascii="Arial" w:hAnsi="Arial" w:cs="Arial"/>
                <w:sz w:val="20"/>
                <w:szCs w:val="20"/>
              </w:rPr>
            </w:pPr>
            <w:r w:rsidRPr="00EF67B9">
              <w:rPr>
                <w:rFonts w:ascii="Arial" w:hAnsi="Arial" w:cs="Arial"/>
                <w:sz w:val="20"/>
                <w:szCs w:val="20"/>
              </w:rPr>
              <w:t xml:space="preserve">Cyst DNA Analysis </w:t>
            </w:r>
          </w:p>
          <w:p w14:paraId="3C02A844" w14:textId="77777777" w:rsidR="0095406D" w:rsidRPr="00EF67B9" w:rsidRDefault="0095406D" w:rsidP="007B0F08">
            <w:pPr>
              <w:pStyle w:val="NoSpacing"/>
              <w:rPr>
                <w:rFonts w:ascii="Arial" w:hAnsi="Arial" w:cs="Arial"/>
                <w:sz w:val="20"/>
                <w:szCs w:val="20"/>
              </w:rPr>
            </w:pPr>
            <w:r w:rsidRPr="00EF67B9">
              <w:rPr>
                <w:rFonts w:ascii="Arial" w:hAnsi="Arial" w:cs="Arial"/>
                <w:sz w:val="20"/>
                <w:szCs w:val="20"/>
              </w:rPr>
              <w:t>Following Ablation with Ethanol and Paclitaxel</w:t>
            </w:r>
          </w:p>
        </w:tc>
        <w:tc>
          <w:tcPr>
            <w:tcW w:w="1980" w:type="dxa"/>
          </w:tcPr>
          <w:p w14:paraId="4CFE007C" w14:textId="77777777" w:rsidR="0095406D" w:rsidRPr="00EF67B9" w:rsidRDefault="0095406D" w:rsidP="00294521">
            <w:pPr>
              <w:pStyle w:val="NoSpacing"/>
              <w:rPr>
                <w:rFonts w:ascii="Arial" w:hAnsi="Arial" w:cs="Arial"/>
                <w:sz w:val="20"/>
                <w:szCs w:val="20"/>
              </w:rPr>
            </w:pPr>
            <w:r w:rsidRPr="00EF67B9">
              <w:rPr>
                <w:rFonts w:ascii="Arial" w:hAnsi="Arial" w:cs="Arial"/>
                <w:sz w:val="20"/>
                <w:szCs w:val="20"/>
              </w:rPr>
              <w:t>RedPath Integrated Pathology</w:t>
            </w:r>
            <w:r>
              <w:rPr>
                <w:rFonts w:ascii="Arial" w:hAnsi="Arial" w:cs="Arial"/>
                <w:sz w:val="20"/>
                <w:szCs w:val="20"/>
              </w:rPr>
              <w:t>, Inc.</w:t>
            </w:r>
          </w:p>
        </w:tc>
        <w:tc>
          <w:tcPr>
            <w:tcW w:w="1620" w:type="dxa"/>
          </w:tcPr>
          <w:p w14:paraId="47656F56" w14:textId="77777777" w:rsidR="0095406D" w:rsidRPr="00EF67B9" w:rsidRDefault="006C534C" w:rsidP="004A09F1">
            <w:pPr>
              <w:pStyle w:val="NoSpacing"/>
              <w:rPr>
                <w:rFonts w:ascii="Arial" w:hAnsi="Arial" w:cs="Arial"/>
                <w:sz w:val="20"/>
                <w:szCs w:val="20"/>
              </w:rPr>
            </w:pPr>
            <w:r w:rsidRPr="00EF67B9">
              <w:rPr>
                <w:rFonts w:ascii="Arial" w:hAnsi="Arial" w:cs="Arial"/>
                <w:sz w:val="20"/>
                <w:szCs w:val="20"/>
              </w:rPr>
              <w:t>Princip</w:t>
            </w:r>
            <w:r>
              <w:rPr>
                <w:rFonts w:ascii="Arial" w:hAnsi="Arial" w:cs="Arial"/>
                <w:sz w:val="20"/>
                <w:szCs w:val="20"/>
              </w:rPr>
              <w:t>al</w:t>
            </w:r>
            <w:r w:rsidRPr="00EF67B9">
              <w:rPr>
                <w:rFonts w:ascii="Arial" w:hAnsi="Arial" w:cs="Arial"/>
                <w:sz w:val="20"/>
                <w:szCs w:val="20"/>
              </w:rPr>
              <w:t xml:space="preserve"> </w:t>
            </w:r>
            <w:r w:rsidR="0095406D" w:rsidRPr="00EF67B9">
              <w:rPr>
                <w:rFonts w:ascii="Arial" w:hAnsi="Arial" w:cs="Arial"/>
                <w:sz w:val="20"/>
                <w:szCs w:val="20"/>
              </w:rPr>
              <w:t xml:space="preserve">Investigator </w:t>
            </w:r>
            <w:r w:rsidR="0095406D">
              <w:rPr>
                <w:rFonts w:ascii="Arial" w:hAnsi="Arial" w:cs="Arial"/>
                <w:sz w:val="20"/>
                <w:szCs w:val="20"/>
              </w:rPr>
              <w:t>of Investigator Initiated Trial</w:t>
            </w:r>
          </w:p>
        </w:tc>
        <w:tc>
          <w:tcPr>
            <w:tcW w:w="1080" w:type="dxa"/>
          </w:tcPr>
          <w:p w14:paraId="196D0B5D" w14:textId="77777777" w:rsidR="0095406D" w:rsidRPr="00EF67B9" w:rsidRDefault="0095406D" w:rsidP="00294521">
            <w:pPr>
              <w:pStyle w:val="NoSpacing"/>
              <w:jc w:val="center"/>
              <w:rPr>
                <w:rFonts w:ascii="Arial" w:hAnsi="Arial" w:cs="Arial"/>
                <w:sz w:val="20"/>
                <w:szCs w:val="20"/>
              </w:rPr>
            </w:pPr>
            <w:r w:rsidRPr="00EF67B9">
              <w:rPr>
                <w:rFonts w:ascii="Arial" w:hAnsi="Arial" w:cs="Arial"/>
                <w:sz w:val="20"/>
                <w:szCs w:val="20"/>
              </w:rPr>
              <w:t>0</w:t>
            </w:r>
          </w:p>
        </w:tc>
        <w:tc>
          <w:tcPr>
            <w:tcW w:w="1170" w:type="dxa"/>
          </w:tcPr>
          <w:p w14:paraId="0759AF74" w14:textId="77777777" w:rsidR="0095406D" w:rsidRPr="00EF67B9" w:rsidRDefault="0095406D" w:rsidP="007B0F08">
            <w:pPr>
              <w:pStyle w:val="NoSpacing"/>
              <w:rPr>
                <w:rFonts w:ascii="Arial" w:hAnsi="Arial" w:cs="Arial"/>
                <w:sz w:val="20"/>
                <w:szCs w:val="20"/>
              </w:rPr>
            </w:pPr>
            <w:r w:rsidRPr="00EF67B9">
              <w:rPr>
                <w:rFonts w:ascii="Arial" w:hAnsi="Arial" w:cs="Arial"/>
                <w:sz w:val="20"/>
                <w:szCs w:val="20"/>
              </w:rPr>
              <w:t>$45,000</w:t>
            </w:r>
          </w:p>
        </w:tc>
        <w:tc>
          <w:tcPr>
            <w:tcW w:w="1170" w:type="dxa"/>
          </w:tcPr>
          <w:p w14:paraId="16AC9F41" w14:textId="77777777" w:rsidR="0095406D" w:rsidRPr="00EF67B9" w:rsidRDefault="0095406D" w:rsidP="002C70E0">
            <w:pPr>
              <w:pStyle w:val="NoSpacing"/>
              <w:rPr>
                <w:rFonts w:ascii="Arial" w:hAnsi="Arial" w:cs="Arial"/>
                <w:sz w:val="20"/>
                <w:szCs w:val="20"/>
              </w:rPr>
            </w:pPr>
            <w:r w:rsidRPr="00EF67B9">
              <w:rPr>
                <w:rFonts w:ascii="Arial" w:hAnsi="Arial" w:cs="Arial"/>
                <w:sz w:val="20"/>
                <w:szCs w:val="20"/>
              </w:rPr>
              <w:t>October 2008</w:t>
            </w:r>
          </w:p>
        </w:tc>
      </w:tr>
    </w:tbl>
    <w:p w14:paraId="2761E299" w14:textId="77777777" w:rsidR="00C96527" w:rsidRDefault="00C96527" w:rsidP="00F371EE">
      <w:pPr>
        <w:pStyle w:val="NoSpacing"/>
        <w:rPr>
          <w:rFonts w:ascii="Arial" w:hAnsi="Arial" w:cs="Arial"/>
        </w:rPr>
      </w:pPr>
    </w:p>
    <w:p w14:paraId="713ECD56" w14:textId="77777777" w:rsidR="00551A1B" w:rsidRDefault="00551A1B" w:rsidP="00F371EE">
      <w:pPr>
        <w:pStyle w:val="NoSpacing"/>
        <w:rPr>
          <w:rFonts w:ascii="Arial" w:hAnsi="Arial" w:cs="Arial"/>
        </w:rPr>
      </w:pPr>
    </w:p>
    <w:tbl>
      <w:tblPr>
        <w:tblStyle w:val="Style1"/>
        <w:tblW w:w="9810" w:type="dxa"/>
        <w:tblInd w:w="-162" w:type="dxa"/>
        <w:tblLayout w:type="fixed"/>
        <w:tblLook w:val="04A0" w:firstRow="1" w:lastRow="0" w:firstColumn="1" w:lastColumn="0" w:noHBand="0" w:noVBand="1"/>
      </w:tblPr>
      <w:tblGrid>
        <w:gridCol w:w="2880"/>
        <w:gridCol w:w="2160"/>
        <w:gridCol w:w="1440"/>
        <w:gridCol w:w="1080"/>
        <w:gridCol w:w="1170"/>
        <w:gridCol w:w="1080"/>
      </w:tblGrid>
      <w:tr w:rsidR="005D1230" w:rsidRPr="00EF67B9" w14:paraId="2853D0D9" w14:textId="77777777" w:rsidTr="0040202D">
        <w:trPr>
          <w:trHeight w:val="900"/>
        </w:trPr>
        <w:tc>
          <w:tcPr>
            <w:tcW w:w="2880" w:type="dxa"/>
          </w:tcPr>
          <w:p w14:paraId="11586092" w14:textId="6942A2C3" w:rsidR="005D1230" w:rsidRPr="00EF67B9" w:rsidRDefault="005D1230" w:rsidP="0040202D">
            <w:pPr>
              <w:pStyle w:val="NoSpacing"/>
              <w:rPr>
                <w:rFonts w:ascii="Arial" w:hAnsi="Arial" w:cs="Arial"/>
                <w:sz w:val="20"/>
                <w:szCs w:val="20"/>
              </w:rPr>
            </w:pPr>
            <w:r w:rsidRPr="00EF67B9">
              <w:rPr>
                <w:rFonts w:ascii="Arial" w:hAnsi="Arial" w:cs="Arial"/>
                <w:sz w:val="20"/>
                <w:szCs w:val="20"/>
              </w:rPr>
              <w:t xml:space="preserve">Pilot Study </w:t>
            </w:r>
            <w:r w:rsidR="00D32C89" w:rsidRPr="00EF67B9">
              <w:rPr>
                <w:rFonts w:ascii="Arial" w:hAnsi="Arial" w:cs="Arial"/>
                <w:sz w:val="20"/>
                <w:szCs w:val="20"/>
              </w:rPr>
              <w:t>of EUS</w:t>
            </w:r>
            <w:r w:rsidRPr="00EF67B9">
              <w:rPr>
                <w:rFonts w:ascii="Arial" w:hAnsi="Arial" w:cs="Arial"/>
                <w:sz w:val="20"/>
                <w:szCs w:val="20"/>
              </w:rPr>
              <w:t>-guided Photodynamic Therapy for Locally Advance</w:t>
            </w:r>
            <w:r>
              <w:rPr>
                <w:rFonts w:ascii="Arial" w:hAnsi="Arial" w:cs="Arial"/>
                <w:sz w:val="20"/>
                <w:szCs w:val="20"/>
              </w:rPr>
              <w:t>d</w:t>
            </w:r>
            <w:r w:rsidRPr="00EF67B9">
              <w:rPr>
                <w:rFonts w:ascii="Arial" w:hAnsi="Arial" w:cs="Arial"/>
                <w:sz w:val="20"/>
                <w:szCs w:val="20"/>
              </w:rPr>
              <w:t xml:space="preserve"> Pancreatic Cancer</w:t>
            </w:r>
          </w:p>
        </w:tc>
        <w:tc>
          <w:tcPr>
            <w:tcW w:w="2160" w:type="dxa"/>
          </w:tcPr>
          <w:p w14:paraId="067D6C20"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American Society of Gastrointestinal Endoscopy</w:t>
            </w:r>
          </w:p>
        </w:tc>
        <w:tc>
          <w:tcPr>
            <w:tcW w:w="1440" w:type="dxa"/>
          </w:tcPr>
          <w:p w14:paraId="14A9CC1D"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Principal Investigator</w:t>
            </w:r>
          </w:p>
        </w:tc>
        <w:tc>
          <w:tcPr>
            <w:tcW w:w="1080" w:type="dxa"/>
          </w:tcPr>
          <w:p w14:paraId="510828C2" w14:textId="77777777" w:rsidR="005D1230" w:rsidRPr="00EF67B9" w:rsidRDefault="005D1230" w:rsidP="0040202D">
            <w:pPr>
              <w:pStyle w:val="NoSpacing"/>
              <w:jc w:val="center"/>
              <w:rPr>
                <w:rFonts w:ascii="Arial" w:hAnsi="Arial" w:cs="Arial"/>
                <w:sz w:val="20"/>
                <w:szCs w:val="20"/>
              </w:rPr>
            </w:pPr>
            <w:r w:rsidRPr="00EF67B9">
              <w:rPr>
                <w:rFonts w:ascii="Arial" w:hAnsi="Arial" w:cs="Arial"/>
                <w:sz w:val="20"/>
                <w:szCs w:val="20"/>
              </w:rPr>
              <w:t>0</w:t>
            </w:r>
          </w:p>
          <w:p w14:paraId="41108B78" w14:textId="77777777" w:rsidR="005D1230" w:rsidRPr="00EF67B9" w:rsidRDefault="005D1230" w:rsidP="0040202D">
            <w:pPr>
              <w:pStyle w:val="NoSpacing"/>
              <w:jc w:val="center"/>
              <w:rPr>
                <w:rFonts w:ascii="Arial" w:hAnsi="Arial" w:cs="Arial"/>
                <w:sz w:val="20"/>
                <w:szCs w:val="20"/>
              </w:rPr>
            </w:pPr>
          </w:p>
        </w:tc>
        <w:tc>
          <w:tcPr>
            <w:tcW w:w="1170" w:type="dxa"/>
          </w:tcPr>
          <w:p w14:paraId="32C35123"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$50,00</w:t>
            </w:r>
            <w:r>
              <w:rPr>
                <w:rFonts w:ascii="Arial" w:hAnsi="Arial" w:cs="Arial"/>
                <w:sz w:val="20"/>
                <w:szCs w:val="20"/>
              </w:rPr>
              <w:t>0</w:t>
            </w:r>
          </w:p>
          <w:p w14:paraId="0A0C7DB1" w14:textId="77777777" w:rsidR="005D1230" w:rsidRPr="00EF67B9" w:rsidRDefault="005D1230" w:rsidP="0040202D">
            <w:pPr>
              <w:pStyle w:val="NoSpacing"/>
              <w:jc w:val="center"/>
              <w:rPr>
                <w:rFonts w:ascii="Arial" w:hAnsi="Arial" w:cs="Arial"/>
                <w:sz w:val="20"/>
                <w:szCs w:val="20"/>
              </w:rPr>
            </w:pPr>
          </w:p>
        </w:tc>
        <w:tc>
          <w:tcPr>
            <w:tcW w:w="1080" w:type="dxa"/>
          </w:tcPr>
          <w:p w14:paraId="1C3E97D7"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July 2011</w:t>
            </w:r>
            <w:r>
              <w:rPr>
                <w:rFonts w:ascii="Arial" w:hAnsi="Arial" w:cs="Arial"/>
                <w:sz w:val="20"/>
                <w:szCs w:val="20"/>
              </w:rPr>
              <w:t xml:space="preserve"> </w:t>
            </w:r>
          </w:p>
        </w:tc>
      </w:tr>
      <w:tr w:rsidR="005D1230" w:rsidRPr="00EF67B9" w14:paraId="22B98202" w14:textId="77777777" w:rsidTr="0040202D">
        <w:trPr>
          <w:trHeight w:val="315"/>
        </w:trPr>
        <w:tc>
          <w:tcPr>
            <w:tcW w:w="2880" w:type="dxa"/>
          </w:tcPr>
          <w:p w14:paraId="327FE216" w14:textId="77777777" w:rsidR="005D1230" w:rsidRDefault="005D1230" w:rsidP="0040202D">
            <w:pPr>
              <w:pStyle w:val="NoSpacing"/>
              <w:rPr>
                <w:rFonts w:ascii="Arial" w:hAnsi="Arial" w:cs="Arial"/>
                <w:sz w:val="20"/>
                <w:szCs w:val="20"/>
              </w:rPr>
            </w:pPr>
          </w:p>
          <w:p w14:paraId="6F1123E1" w14:textId="77777777" w:rsidR="00551A1B" w:rsidRPr="00EF67B9" w:rsidRDefault="00551A1B" w:rsidP="0040202D">
            <w:pPr>
              <w:pStyle w:val="NoSpacing"/>
              <w:rPr>
                <w:rFonts w:ascii="Arial" w:hAnsi="Arial" w:cs="Arial"/>
                <w:sz w:val="20"/>
                <w:szCs w:val="20"/>
              </w:rPr>
            </w:pPr>
          </w:p>
        </w:tc>
        <w:tc>
          <w:tcPr>
            <w:tcW w:w="2160" w:type="dxa"/>
          </w:tcPr>
          <w:p w14:paraId="7F9A7049" w14:textId="77777777" w:rsidR="005D1230" w:rsidRPr="00EF67B9" w:rsidRDefault="005D1230" w:rsidP="0040202D">
            <w:pPr>
              <w:pStyle w:val="NoSpacing"/>
              <w:rPr>
                <w:rFonts w:ascii="Arial" w:hAnsi="Arial" w:cs="Arial"/>
                <w:sz w:val="20"/>
                <w:szCs w:val="20"/>
              </w:rPr>
            </w:pPr>
          </w:p>
        </w:tc>
        <w:tc>
          <w:tcPr>
            <w:tcW w:w="1440" w:type="dxa"/>
          </w:tcPr>
          <w:p w14:paraId="62D2A2F8" w14:textId="77777777" w:rsidR="005D1230" w:rsidRPr="00EF67B9" w:rsidRDefault="005D1230" w:rsidP="0040202D">
            <w:pPr>
              <w:pStyle w:val="NoSpacing"/>
              <w:rPr>
                <w:rFonts w:ascii="Arial" w:hAnsi="Arial" w:cs="Arial"/>
                <w:sz w:val="20"/>
                <w:szCs w:val="20"/>
              </w:rPr>
            </w:pPr>
          </w:p>
        </w:tc>
        <w:tc>
          <w:tcPr>
            <w:tcW w:w="1080" w:type="dxa"/>
          </w:tcPr>
          <w:p w14:paraId="45C2E713" w14:textId="77777777" w:rsidR="005D1230" w:rsidRPr="00EF67B9" w:rsidRDefault="005D1230" w:rsidP="0040202D">
            <w:pPr>
              <w:pStyle w:val="NoSpacing"/>
              <w:jc w:val="center"/>
              <w:rPr>
                <w:rFonts w:ascii="Arial" w:hAnsi="Arial" w:cs="Arial"/>
                <w:sz w:val="20"/>
                <w:szCs w:val="20"/>
              </w:rPr>
            </w:pPr>
          </w:p>
        </w:tc>
        <w:tc>
          <w:tcPr>
            <w:tcW w:w="1170" w:type="dxa"/>
          </w:tcPr>
          <w:p w14:paraId="61279BB7" w14:textId="77777777" w:rsidR="005D1230" w:rsidRPr="00EF67B9" w:rsidRDefault="005D1230" w:rsidP="0040202D">
            <w:pPr>
              <w:pStyle w:val="NoSpacing"/>
              <w:jc w:val="center"/>
              <w:rPr>
                <w:rFonts w:ascii="Arial" w:hAnsi="Arial" w:cs="Arial"/>
                <w:sz w:val="20"/>
                <w:szCs w:val="20"/>
              </w:rPr>
            </w:pPr>
          </w:p>
        </w:tc>
        <w:tc>
          <w:tcPr>
            <w:tcW w:w="1080" w:type="dxa"/>
          </w:tcPr>
          <w:p w14:paraId="478DB730" w14:textId="77777777" w:rsidR="005D1230" w:rsidRPr="00EF67B9" w:rsidRDefault="005D1230" w:rsidP="0040202D">
            <w:pPr>
              <w:pStyle w:val="NoSpacing"/>
              <w:rPr>
                <w:rFonts w:ascii="Arial" w:hAnsi="Arial" w:cs="Arial"/>
                <w:sz w:val="20"/>
                <w:szCs w:val="20"/>
              </w:rPr>
            </w:pPr>
          </w:p>
        </w:tc>
      </w:tr>
      <w:tr w:rsidR="005D1230" w:rsidRPr="00EF67B9" w14:paraId="17CB8640" w14:textId="77777777" w:rsidTr="0040202D">
        <w:trPr>
          <w:trHeight w:val="990"/>
        </w:trPr>
        <w:tc>
          <w:tcPr>
            <w:tcW w:w="2880" w:type="dxa"/>
          </w:tcPr>
          <w:p w14:paraId="41BD4AD6"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lastRenderedPageBreak/>
              <w:t>Pilot Study of EUS-guided Photodynamic Therapy for Locally Advanced Pancreatic Cancer</w:t>
            </w:r>
          </w:p>
        </w:tc>
        <w:tc>
          <w:tcPr>
            <w:tcW w:w="2160" w:type="dxa"/>
          </w:tcPr>
          <w:p w14:paraId="15ECD1DB"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IU Simon Cancer Center Pilot Grant Me</w:t>
            </w:r>
            <w:r>
              <w:rPr>
                <w:rFonts w:ascii="Arial" w:hAnsi="Arial" w:cs="Arial"/>
                <w:sz w:val="20"/>
                <w:szCs w:val="20"/>
              </w:rPr>
              <w:t>c</w:t>
            </w:r>
            <w:r w:rsidRPr="00EF67B9">
              <w:rPr>
                <w:rFonts w:ascii="Arial" w:hAnsi="Arial" w:cs="Arial"/>
                <w:sz w:val="20"/>
                <w:szCs w:val="20"/>
              </w:rPr>
              <w:t>hanism</w:t>
            </w:r>
          </w:p>
        </w:tc>
        <w:tc>
          <w:tcPr>
            <w:tcW w:w="1440" w:type="dxa"/>
          </w:tcPr>
          <w:p w14:paraId="393B776E"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Principal Investigator</w:t>
            </w:r>
          </w:p>
        </w:tc>
        <w:tc>
          <w:tcPr>
            <w:tcW w:w="1080" w:type="dxa"/>
          </w:tcPr>
          <w:p w14:paraId="39618BA1" w14:textId="77777777" w:rsidR="005D1230" w:rsidRPr="00EF67B9" w:rsidRDefault="005D1230" w:rsidP="0040202D">
            <w:pPr>
              <w:pStyle w:val="NoSpacing"/>
              <w:jc w:val="center"/>
              <w:rPr>
                <w:rFonts w:ascii="Arial" w:hAnsi="Arial" w:cs="Arial"/>
                <w:sz w:val="20"/>
                <w:szCs w:val="20"/>
              </w:rPr>
            </w:pPr>
            <w:r w:rsidRPr="00EF67B9">
              <w:rPr>
                <w:rFonts w:ascii="Arial" w:hAnsi="Arial" w:cs="Arial"/>
                <w:sz w:val="20"/>
                <w:szCs w:val="20"/>
              </w:rPr>
              <w:t>0</w:t>
            </w:r>
          </w:p>
          <w:p w14:paraId="6E368311" w14:textId="77777777" w:rsidR="005D1230" w:rsidRPr="00EF67B9" w:rsidRDefault="005D1230" w:rsidP="0040202D">
            <w:pPr>
              <w:pStyle w:val="NoSpacing"/>
              <w:jc w:val="center"/>
              <w:rPr>
                <w:rFonts w:ascii="Arial" w:hAnsi="Arial" w:cs="Arial"/>
                <w:sz w:val="20"/>
                <w:szCs w:val="20"/>
              </w:rPr>
            </w:pPr>
          </w:p>
        </w:tc>
        <w:tc>
          <w:tcPr>
            <w:tcW w:w="1170" w:type="dxa"/>
          </w:tcPr>
          <w:p w14:paraId="3C4F0C60"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$31,888</w:t>
            </w:r>
          </w:p>
        </w:tc>
        <w:tc>
          <w:tcPr>
            <w:tcW w:w="1080" w:type="dxa"/>
          </w:tcPr>
          <w:p w14:paraId="3F9A999D" w14:textId="77777777" w:rsidR="005D1230" w:rsidRPr="00EF67B9" w:rsidRDefault="005D1230" w:rsidP="0040202D">
            <w:pPr>
              <w:pStyle w:val="NoSpacing"/>
              <w:rPr>
                <w:rFonts w:ascii="Arial" w:hAnsi="Arial" w:cs="Arial"/>
                <w:sz w:val="20"/>
                <w:szCs w:val="20"/>
              </w:rPr>
            </w:pPr>
            <w:r w:rsidRPr="00EF67B9">
              <w:rPr>
                <w:rFonts w:ascii="Arial" w:hAnsi="Arial" w:cs="Arial"/>
                <w:sz w:val="20"/>
                <w:szCs w:val="20"/>
              </w:rPr>
              <w:t>October 2011</w:t>
            </w:r>
            <w:r>
              <w:rPr>
                <w:rFonts w:ascii="Arial" w:hAnsi="Arial" w:cs="Arial"/>
                <w:sz w:val="20"/>
                <w:szCs w:val="20"/>
              </w:rPr>
              <w:t xml:space="preserve"> </w:t>
            </w:r>
          </w:p>
          <w:p w14:paraId="2903F49A" w14:textId="77777777" w:rsidR="005D1230" w:rsidRPr="00EF67B9" w:rsidRDefault="005D1230" w:rsidP="0040202D">
            <w:pPr>
              <w:pStyle w:val="NoSpacing"/>
              <w:rPr>
                <w:rFonts w:ascii="Arial" w:hAnsi="Arial" w:cs="Arial"/>
                <w:sz w:val="20"/>
                <w:szCs w:val="20"/>
              </w:rPr>
            </w:pPr>
          </w:p>
        </w:tc>
      </w:tr>
    </w:tbl>
    <w:p w14:paraId="75E9F19B" w14:textId="77777777" w:rsidR="0064753E" w:rsidRDefault="0064753E" w:rsidP="00F371EE">
      <w:pPr>
        <w:pStyle w:val="NoSpacing"/>
        <w:rPr>
          <w:rFonts w:ascii="Arial" w:hAnsi="Arial" w:cs="Arial"/>
        </w:rPr>
      </w:pPr>
    </w:p>
    <w:p w14:paraId="2AE6B588" w14:textId="77777777" w:rsidR="007B753E" w:rsidRDefault="007B753E" w:rsidP="00F371EE">
      <w:pPr>
        <w:pStyle w:val="NoSpacing"/>
        <w:rPr>
          <w:rFonts w:ascii="Arial" w:hAnsi="Arial" w:cs="Arial"/>
          <w:szCs w:val="20"/>
        </w:rPr>
      </w:pPr>
    </w:p>
    <w:p w14:paraId="6FCEDD5F" w14:textId="77777777" w:rsidR="00182308" w:rsidRPr="004136DB" w:rsidRDefault="00182308" w:rsidP="00F371EE">
      <w:pPr>
        <w:pStyle w:val="NoSpacing"/>
        <w:rPr>
          <w:rFonts w:ascii="Arial" w:hAnsi="Arial" w:cs="Arial"/>
          <w:sz w:val="24"/>
          <w:szCs w:val="20"/>
        </w:rPr>
      </w:pPr>
      <w:r w:rsidRPr="004136DB">
        <w:rPr>
          <w:rFonts w:ascii="Arial" w:hAnsi="Arial" w:cs="Arial"/>
          <w:sz w:val="24"/>
          <w:szCs w:val="20"/>
        </w:rPr>
        <w:t>INVITED PRESENTATIONS – RESEARCH</w:t>
      </w:r>
    </w:p>
    <w:p w14:paraId="6E0F83D7" w14:textId="77777777" w:rsidR="001D7E8E" w:rsidRPr="004136DB" w:rsidRDefault="001D7E8E" w:rsidP="00F371EE">
      <w:pPr>
        <w:pStyle w:val="NoSpacing"/>
        <w:rPr>
          <w:rFonts w:ascii="Arial" w:hAnsi="Arial" w:cs="Arial"/>
          <w:sz w:val="24"/>
        </w:rPr>
      </w:pPr>
    </w:p>
    <w:p w14:paraId="6441B289" w14:textId="77777777" w:rsidR="00182308" w:rsidRPr="004136DB" w:rsidRDefault="00AA4DB3" w:rsidP="00F371EE">
      <w:pPr>
        <w:pStyle w:val="NoSpacing"/>
        <w:rPr>
          <w:rFonts w:ascii="Arial" w:hAnsi="Arial" w:cs="Arial"/>
          <w:b/>
          <w:sz w:val="24"/>
          <w:szCs w:val="20"/>
        </w:rPr>
      </w:pPr>
      <w:r w:rsidRPr="004136DB">
        <w:rPr>
          <w:rFonts w:ascii="Arial" w:hAnsi="Arial" w:cs="Arial"/>
          <w:b/>
          <w:sz w:val="24"/>
          <w:szCs w:val="20"/>
        </w:rPr>
        <w:t xml:space="preserve">  </w:t>
      </w:r>
      <w:r w:rsidR="00182308" w:rsidRPr="004136DB">
        <w:rPr>
          <w:rFonts w:ascii="Arial" w:hAnsi="Arial" w:cs="Arial"/>
          <w:b/>
          <w:sz w:val="24"/>
          <w:szCs w:val="20"/>
        </w:rPr>
        <w:t>LOCAL</w:t>
      </w:r>
    </w:p>
    <w:tbl>
      <w:tblPr>
        <w:tblStyle w:val="Style1"/>
        <w:tblW w:w="0" w:type="auto"/>
        <w:tblInd w:w="18" w:type="dxa"/>
        <w:tblLook w:val="04A0" w:firstRow="1" w:lastRow="0" w:firstColumn="1" w:lastColumn="0" w:noHBand="0" w:noVBand="1"/>
      </w:tblPr>
      <w:tblGrid>
        <w:gridCol w:w="3436"/>
        <w:gridCol w:w="3609"/>
        <w:gridCol w:w="2297"/>
      </w:tblGrid>
      <w:tr w:rsidR="0026346F" w:rsidRPr="00EF67B9" w14:paraId="7FE099C6" w14:textId="77777777" w:rsidTr="006A4703">
        <w:tc>
          <w:tcPr>
            <w:tcW w:w="3510" w:type="dxa"/>
          </w:tcPr>
          <w:p w14:paraId="476B0D1B" w14:textId="77777777" w:rsidR="0026346F" w:rsidRPr="007B0F08" w:rsidRDefault="0026346F" w:rsidP="007B0F08">
            <w:pPr>
              <w:rPr>
                <w:rFonts w:ascii="Arial" w:hAnsi="Arial" w:cs="Arial"/>
                <w:b/>
                <w:sz w:val="20"/>
                <w:szCs w:val="20"/>
              </w:rPr>
            </w:pPr>
            <w:r w:rsidRPr="007B0F08">
              <w:rPr>
                <w:rFonts w:ascii="Arial" w:hAnsi="Arial" w:cs="Arial"/>
                <w:b/>
                <w:sz w:val="20"/>
                <w:szCs w:val="20"/>
              </w:rPr>
              <w:t>Title</w:t>
            </w:r>
          </w:p>
        </w:tc>
        <w:tc>
          <w:tcPr>
            <w:tcW w:w="3690" w:type="dxa"/>
          </w:tcPr>
          <w:p w14:paraId="70E2AEC1" w14:textId="77777777" w:rsidR="0026346F" w:rsidRPr="007B0F08" w:rsidRDefault="0026346F" w:rsidP="007B0F08">
            <w:pPr>
              <w:rPr>
                <w:rFonts w:ascii="Arial" w:hAnsi="Arial" w:cs="Arial"/>
                <w:b/>
                <w:sz w:val="20"/>
                <w:szCs w:val="20"/>
              </w:rPr>
            </w:pPr>
            <w:r w:rsidRPr="007B0F08">
              <w:rPr>
                <w:rFonts w:ascii="Arial" w:hAnsi="Arial" w:cs="Arial"/>
                <w:b/>
                <w:sz w:val="20"/>
                <w:szCs w:val="20"/>
              </w:rPr>
              <w:t>Organization</w:t>
            </w:r>
          </w:p>
        </w:tc>
        <w:tc>
          <w:tcPr>
            <w:tcW w:w="2340" w:type="dxa"/>
          </w:tcPr>
          <w:p w14:paraId="43571C2C" w14:textId="77777777" w:rsidR="0026346F" w:rsidRPr="007B0F08" w:rsidRDefault="0026346F" w:rsidP="007B0F08">
            <w:pPr>
              <w:rPr>
                <w:rFonts w:ascii="Arial" w:hAnsi="Arial" w:cs="Arial"/>
                <w:b/>
                <w:sz w:val="20"/>
                <w:szCs w:val="20"/>
              </w:rPr>
            </w:pPr>
            <w:r w:rsidRPr="007B0F08">
              <w:rPr>
                <w:rFonts w:ascii="Arial" w:hAnsi="Arial" w:cs="Arial"/>
                <w:b/>
                <w:sz w:val="20"/>
                <w:szCs w:val="20"/>
              </w:rPr>
              <w:t>Date</w:t>
            </w:r>
          </w:p>
        </w:tc>
      </w:tr>
      <w:tr w:rsidR="004F6174" w:rsidRPr="00EF67B9" w14:paraId="6C279F08" w14:textId="77777777" w:rsidTr="004F6174">
        <w:trPr>
          <w:trHeight w:val="261"/>
        </w:trPr>
        <w:tc>
          <w:tcPr>
            <w:tcW w:w="3510" w:type="dxa"/>
          </w:tcPr>
          <w:p w14:paraId="6678404E" w14:textId="77777777" w:rsidR="004F6174" w:rsidRPr="00753B73" w:rsidRDefault="004F6174" w:rsidP="00EF67B9">
            <w:pPr>
              <w:rPr>
                <w:rFonts w:ascii="Arial" w:eastAsia="Calibri" w:hAnsi="Arial" w:cs="Arial"/>
              </w:rPr>
            </w:pPr>
          </w:p>
        </w:tc>
        <w:tc>
          <w:tcPr>
            <w:tcW w:w="3690" w:type="dxa"/>
          </w:tcPr>
          <w:p w14:paraId="2E47E873" w14:textId="77777777" w:rsidR="004F6174" w:rsidRPr="00753B73" w:rsidRDefault="004F6174" w:rsidP="00EF67B9">
            <w:pPr>
              <w:rPr>
                <w:rFonts w:ascii="Arial" w:eastAsia="Calibri" w:hAnsi="Arial" w:cs="Arial"/>
              </w:rPr>
            </w:pPr>
          </w:p>
        </w:tc>
        <w:tc>
          <w:tcPr>
            <w:tcW w:w="2340" w:type="dxa"/>
          </w:tcPr>
          <w:p w14:paraId="17AD3DC6" w14:textId="77777777" w:rsidR="004F6174" w:rsidRPr="00753B73" w:rsidRDefault="004F6174" w:rsidP="007B0F08">
            <w:pPr>
              <w:rPr>
                <w:rFonts w:ascii="Arial" w:hAnsi="Arial" w:cs="Arial"/>
              </w:rPr>
            </w:pPr>
          </w:p>
        </w:tc>
      </w:tr>
      <w:tr w:rsidR="0026346F" w:rsidRPr="00EF67B9" w14:paraId="273A950B" w14:textId="77777777" w:rsidTr="001D7E8E">
        <w:trPr>
          <w:trHeight w:val="720"/>
        </w:trPr>
        <w:tc>
          <w:tcPr>
            <w:tcW w:w="3510" w:type="dxa"/>
          </w:tcPr>
          <w:p w14:paraId="470CE866" w14:textId="77777777" w:rsidR="0026346F" w:rsidRPr="00EF67B9" w:rsidRDefault="0026346F" w:rsidP="00EF67B9">
            <w:pPr>
              <w:rPr>
                <w:rFonts w:ascii="Arial" w:hAnsi="Arial" w:cs="Arial"/>
                <w:sz w:val="20"/>
                <w:szCs w:val="20"/>
              </w:rPr>
            </w:pPr>
            <w:r w:rsidRPr="00EF67B9">
              <w:rPr>
                <w:rFonts w:ascii="Arial" w:eastAsia="Calibri" w:hAnsi="Arial" w:cs="Arial"/>
                <w:sz w:val="20"/>
                <w:szCs w:val="20"/>
              </w:rPr>
              <w:t>The Role of EUS in the Preoperative Evaluation of Known or Suspected Pancreatic Malignancy</w:t>
            </w:r>
          </w:p>
        </w:tc>
        <w:tc>
          <w:tcPr>
            <w:tcW w:w="3690" w:type="dxa"/>
          </w:tcPr>
          <w:p w14:paraId="553C5982" w14:textId="77777777" w:rsidR="0026346F" w:rsidRPr="00EF67B9" w:rsidRDefault="0026346F" w:rsidP="00EF67B9">
            <w:pPr>
              <w:rPr>
                <w:rFonts w:ascii="Arial" w:hAnsi="Arial" w:cs="Arial"/>
                <w:sz w:val="20"/>
                <w:szCs w:val="20"/>
              </w:rPr>
            </w:pPr>
            <w:r w:rsidRPr="00EF67B9">
              <w:rPr>
                <w:rFonts w:ascii="Arial" w:eastAsia="Calibri" w:hAnsi="Arial" w:cs="Arial"/>
                <w:sz w:val="20"/>
                <w:szCs w:val="20"/>
              </w:rPr>
              <w:t>Indiana University Medical Cen</w:t>
            </w:r>
            <w:r w:rsidR="007B0F08">
              <w:rPr>
                <w:rFonts w:ascii="Arial" w:eastAsia="Calibri" w:hAnsi="Arial" w:cs="Arial"/>
                <w:sz w:val="20"/>
                <w:szCs w:val="20"/>
              </w:rPr>
              <w:t>ter, GI Oncology Research Forum</w:t>
            </w:r>
            <w:r w:rsidRPr="00EF67B9">
              <w:rPr>
                <w:rFonts w:ascii="Arial" w:hAnsi="Arial" w:cs="Arial"/>
                <w:sz w:val="20"/>
                <w:szCs w:val="20"/>
              </w:rPr>
              <w:t xml:space="preserve">         </w:t>
            </w:r>
          </w:p>
        </w:tc>
        <w:tc>
          <w:tcPr>
            <w:tcW w:w="2340" w:type="dxa"/>
          </w:tcPr>
          <w:p w14:paraId="0742C2DF" w14:textId="77777777" w:rsidR="0026346F" w:rsidRPr="00EF67B9" w:rsidRDefault="0026346F" w:rsidP="007B0F08">
            <w:pPr>
              <w:rPr>
                <w:rFonts w:ascii="Arial" w:hAnsi="Arial" w:cs="Arial"/>
                <w:sz w:val="20"/>
                <w:szCs w:val="20"/>
              </w:rPr>
            </w:pPr>
            <w:r w:rsidRPr="00EF67B9">
              <w:rPr>
                <w:rFonts w:ascii="Arial" w:hAnsi="Arial" w:cs="Arial"/>
                <w:sz w:val="20"/>
                <w:szCs w:val="20"/>
              </w:rPr>
              <w:t>October 2002</w:t>
            </w:r>
          </w:p>
        </w:tc>
      </w:tr>
      <w:tr w:rsidR="007B0F08" w:rsidRPr="00EF67B9" w14:paraId="0FBE64C7" w14:textId="77777777" w:rsidTr="001D7E8E">
        <w:trPr>
          <w:trHeight w:val="180"/>
        </w:trPr>
        <w:tc>
          <w:tcPr>
            <w:tcW w:w="3510" w:type="dxa"/>
          </w:tcPr>
          <w:p w14:paraId="0D748B09" w14:textId="77777777" w:rsidR="007B0F08" w:rsidRPr="00753B73" w:rsidRDefault="007B0F08" w:rsidP="00EF67B9">
            <w:pPr>
              <w:rPr>
                <w:rFonts w:ascii="Arial" w:eastAsia="Calibri" w:hAnsi="Arial" w:cs="Arial"/>
              </w:rPr>
            </w:pPr>
          </w:p>
        </w:tc>
        <w:tc>
          <w:tcPr>
            <w:tcW w:w="3690" w:type="dxa"/>
          </w:tcPr>
          <w:p w14:paraId="4B06890C" w14:textId="77777777" w:rsidR="007B0F08" w:rsidRPr="00753B73" w:rsidRDefault="007B0F08" w:rsidP="00EF67B9">
            <w:pPr>
              <w:rPr>
                <w:rFonts w:ascii="Arial" w:hAnsi="Arial" w:cs="Arial"/>
              </w:rPr>
            </w:pPr>
          </w:p>
        </w:tc>
        <w:tc>
          <w:tcPr>
            <w:tcW w:w="2340" w:type="dxa"/>
          </w:tcPr>
          <w:p w14:paraId="54C474B7" w14:textId="77777777" w:rsidR="007B0F08" w:rsidRPr="00753B73" w:rsidRDefault="007B0F08" w:rsidP="007B0F08">
            <w:pPr>
              <w:rPr>
                <w:rFonts w:ascii="Arial" w:hAnsi="Arial" w:cs="Arial"/>
              </w:rPr>
            </w:pPr>
          </w:p>
        </w:tc>
      </w:tr>
      <w:tr w:rsidR="0026346F" w:rsidRPr="00EF67B9" w14:paraId="5051D856" w14:textId="77777777" w:rsidTr="001D7E8E">
        <w:trPr>
          <w:trHeight w:val="468"/>
        </w:trPr>
        <w:tc>
          <w:tcPr>
            <w:tcW w:w="3510" w:type="dxa"/>
          </w:tcPr>
          <w:p w14:paraId="162CE709" w14:textId="77777777" w:rsidR="0026346F" w:rsidRPr="00EF67B9" w:rsidRDefault="0026346F" w:rsidP="003001E9">
            <w:pPr>
              <w:rPr>
                <w:rFonts w:ascii="Arial" w:hAnsi="Arial" w:cs="Arial"/>
                <w:sz w:val="20"/>
                <w:szCs w:val="20"/>
              </w:rPr>
            </w:pPr>
            <w:r w:rsidRPr="00EF67B9">
              <w:rPr>
                <w:rFonts w:ascii="Arial" w:eastAsia="Calibri" w:hAnsi="Arial" w:cs="Arial"/>
                <w:sz w:val="20"/>
                <w:szCs w:val="20"/>
              </w:rPr>
              <w:t>Pancreatic Ca</w:t>
            </w:r>
            <w:r w:rsidRPr="00EF67B9">
              <w:rPr>
                <w:rFonts w:ascii="Arial" w:hAnsi="Arial" w:cs="Arial"/>
                <w:sz w:val="20"/>
                <w:szCs w:val="20"/>
              </w:rPr>
              <w:t>ncer: Multidetector CT or EUS</w:t>
            </w:r>
          </w:p>
        </w:tc>
        <w:tc>
          <w:tcPr>
            <w:tcW w:w="3690" w:type="dxa"/>
          </w:tcPr>
          <w:p w14:paraId="53A7F559" w14:textId="77777777" w:rsidR="0026346F" w:rsidRPr="00EF67B9" w:rsidRDefault="0026346F" w:rsidP="00EF67B9">
            <w:pPr>
              <w:rPr>
                <w:rFonts w:ascii="Arial" w:hAnsi="Arial" w:cs="Arial"/>
                <w:sz w:val="20"/>
                <w:szCs w:val="20"/>
              </w:rPr>
            </w:pPr>
            <w:r w:rsidRPr="00EF67B9">
              <w:rPr>
                <w:rFonts w:ascii="Arial" w:hAnsi="Arial" w:cs="Arial"/>
                <w:sz w:val="20"/>
                <w:szCs w:val="20"/>
              </w:rPr>
              <w:t>Indiana University Medical Center, Internal Medical Research</w:t>
            </w:r>
            <w:r w:rsidR="002C70E0">
              <w:rPr>
                <w:rFonts w:ascii="Arial" w:hAnsi="Arial" w:cs="Arial"/>
                <w:sz w:val="20"/>
                <w:szCs w:val="20"/>
              </w:rPr>
              <w:t xml:space="preserve"> Conference</w:t>
            </w:r>
          </w:p>
        </w:tc>
        <w:tc>
          <w:tcPr>
            <w:tcW w:w="2340" w:type="dxa"/>
          </w:tcPr>
          <w:p w14:paraId="6D7C3032" w14:textId="77777777" w:rsidR="0026346F" w:rsidRPr="00EF67B9" w:rsidRDefault="0026346F" w:rsidP="007B0F08">
            <w:pPr>
              <w:rPr>
                <w:rFonts w:ascii="Arial" w:hAnsi="Arial" w:cs="Arial"/>
                <w:sz w:val="20"/>
                <w:szCs w:val="20"/>
              </w:rPr>
            </w:pPr>
            <w:r w:rsidRPr="00EF67B9">
              <w:rPr>
                <w:rFonts w:ascii="Arial" w:hAnsi="Arial" w:cs="Arial"/>
                <w:sz w:val="20"/>
                <w:szCs w:val="20"/>
              </w:rPr>
              <w:t>January 2005</w:t>
            </w:r>
          </w:p>
        </w:tc>
      </w:tr>
      <w:tr w:rsidR="001D7E8E" w:rsidRPr="00EF67B9" w14:paraId="5B74B53B" w14:textId="77777777" w:rsidTr="001D7E8E">
        <w:trPr>
          <w:trHeight w:val="171"/>
        </w:trPr>
        <w:tc>
          <w:tcPr>
            <w:tcW w:w="3510" w:type="dxa"/>
          </w:tcPr>
          <w:p w14:paraId="6EE543EA" w14:textId="77777777" w:rsidR="001D7E8E" w:rsidRPr="00753B73" w:rsidRDefault="001D7E8E" w:rsidP="00EF67B9">
            <w:pPr>
              <w:rPr>
                <w:rFonts w:ascii="Arial" w:eastAsia="Calibri" w:hAnsi="Arial" w:cs="Arial"/>
              </w:rPr>
            </w:pPr>
          </w:p>
        </w:tc>
        <w:tc>
          <w:tcPr>
            <w:tcW w:w="3690" w:type="dxa"/>
          </w:tcPr>
          <w:p w14:paraId="6C6B5EB1" w14:textId="77777777" w:rsidR="001D7E8E" w:rsidRPr="00753B73" w:rsidRDefault="001D7E8E" w:rsidP="00EF67B9">
            <w:pPr>
              <w:rPr>
                <w:rFonts w:ascii="Arial" w:hAnsi="Arial" w:cs="Arial"/>
              </w:rPr>
            </w:pPr>
          </w:p>
        </w:tc>
        <w:tc>
          <w:tcPr>
            <w:tcW w:w="2340" w:type="dxa"/>
          </w:tcPr>
          <w:p w14:paraId="6E1CA1B6" w14:textId="77777777" w:rsidR="001D7E8E" w:rsidRPr="00753B73" w:rsidRDefault="001D7E8E" w:rsidP="007B0F08">
            <w:pPr>
              <w:rPr>
                <w:rFonts w:ascii="Arial" w:hAnsi="Arial" w:cs="Arial"/>
              </w:rPr>
            </w:pPr>
          </w:p>
        </w:tc>
      </w:tr>
      <w:tr w:rsidR="00B01316" w:rsidRPr="00EF67B9" w14:paraId="2DABE97A" w14:textId="77777777" w:rsidTr="001D7E8E">
        <w:trPr>
          <w:trHeight w:val="342"/>
        </w:trPr>
        <w:tc>
          <w:tcPr>
            <w:tcW w:w="3510" w:type="dxa"/>
          </w:tcPr>
          <w:p w14:paraId="27598ADA" w14:textId="77777777" w:rsidR="00B01316" w:rsidRPr="00B01316" w:rsidRDefault="00B01316" w:rsidP="00B01316">
            <w:pPr>
              <w:pStyle w:val="NoSpacing"/>
              <w:rPr>
                <w:rFonts w:ascii="Arial" w:eastAsia="Calibri" w:hAnsi="Arial" w:cs="Arial"/>
                <w:sz w:val="20"/>
                <w:szCs w:val="20"/>
              </w:rPr>
            </w:pPr>
            <w:r w:rsidRPr="00B01316">
              <w:rPr>
                <w:rFonts w:ascii="Arial" w:eastAsia="Calibri" w:hAnsi="Arial" w:cs="Arial"/>
                <w:sz w:val="20"/>
                <w:szCs w:val="20"/>
              </w:rPr>
              <w:t>Ethanol Injection of Pancreatic Cysts</w:t>
            </w:r>
          </w:p>
        </w:tc>
        <w:tc>
          <w:tcPr>
            <w:tcW w:w="3690" w:type="dxa"/>
          </w:tcPr>
          <w:p w14:paraId="31308EAF" w14:textId="77777777" w:rsidR="00B01316" w:rsidRPr="00B01316" w:rsidRDefault="00B01316" w:rsidP="00B01316">
            <w:pPr>
              <w:pStyle w:val="NoSpacing"/>
              <w:rPr>
                <w:rFonts w:ascii="Arial" w:hAnsi="Arial" w:cs="Arial"/>
                <w:sz w:val="20"/>
                <w:szCs w:val="20"/>
              </w:rPr>
            </w:pPr>
            <w:r w:rsidRPr="00B01316">
              <w:rPr>
                <w:rFonts w:ascii="Arial" w:hAnsi="Arial" w:cs="Arial"/>
                <w:sz w:val="20"/>
                <w:szCs w:val="20"/>
              </w:rPr>
              <w:t>Indiana University Medical Center</w:t>
            </w:r>
            <w:r w:rsidR="002C70E0">
              <w:rPr>
                <w:rFonts w:ascii="Arial" w:hAnsi="Arial" w:cs="Arial"/>
                <w:sz w:val="20"/>
                <w:szCs w:val="20"/>
              </w:rPr>
              <w:t>, GI Grand Rounds</w:t>
            </w:r>
          </w:p>
        </w:tc>
        <w:tc>
          <w:tcPr>
            <w:tcW w:w="2340" w:type="dxa"/>
          </w:tcPr>
          <w:p w14:paraId="2EDE9FF9" w14:textId="77777777" w:rsidR="00B01316" w:rsidRPr="00B01316" w:rsidRDefault="00B01316" w:rsidP="00B01316">
            <w:pPr>
              <w:pStyle w:val="NoSpacing"/>
              <w:rPr>
                <w:rFonts w:ascii="Arial" w:hAnsi="Arial" w:cs="Arial"/>
                <w:sz w:val="20"/>
                <w:szCs w:val="20"/>
              </w:rPr>
            </w:pPr>
            <w:r w:rsidRPr="00B01316">
              <w:rPr>
                <w:rFonts w:ascii="Arial" w:hAnsi="Arial" w:cs="Arial"/>
                <w:sz w:val="20"/>
                <w:szCs w:val="20"/>
              </w:rPr>
              <w:t>May 2007</w:t>
            </w:r>
          </w:p>
        </w:tc>
      </w:tr>
      <w:tr w:rsidR="001D7E8E" w:rsidRPr="00EF67B9" w14:paraId="339FB5ED" w14:textId="77777777" w:rsidTr="001D7E8E">
        <w:trPr>
          <w:trHeight w:val="171"/>
        </w:trPr>
        <w:tc>
          <w:tcPr>
            <w:tcW w:w="3510" w:type="dxa"/>
          </w:tcPr>
          <w:p w14:paraId="3728B4E1" w14:textId="77777777" w:rsidR="001D7E8E" w:rsidRPr="00753B73" w:rsidRDefault="001D7E8E" w:rsidP="00B01316">
            <w:pPr>
              <w:pStyle w:val="NoSpacing"/>
              <w:rPr>
                <w:rFonts w:ascii="Arial" w:eastAsia="Calibri" w:hAnsi="Arial" w:cs="Arial"/>
              </w:rPr>
            </w:pPr>
          </w:p>
        </w:tc>
        <w:tc>
          <w:tcPr>
            <w:tcW w:w="3690" w:type="dxa"/>
          </w:tcPr>
          <w:p w14:paraId="2FAFE120" w14:textId="77777777" w:rsidR="001D7E8E" w:rsidRPr="00753B73" w:rsidRDefault="001D7E8E" w:rsidP="00B01316">
            <w:pPr>
              <w:pStyle w:val="NoSpacing"/>
              <w:rPr>
                <w:rFonts w:ascii="Arial" w:hAnsi="Arial" w:cs="Arial"/>
              </w:rPr>
            </w:pPr>
          </w:p>
        </w:tc>
        <w:tc>
          <w:tcPr>
            <w:tcW w:w="2340" w:type="dxa"/>
          </w:tcPr>
          <w:p w14:paraId="095C43BF" w14:textId="77777777" w:rsidR="001D7E8E" w:rsidRPr="00753B73" w:rsidRDefault="001D7E8E" w:rsidP="00B01316">
            <w:pPr>
              <w:pStyle w:val="NoSpacing"/>
              <w:rPr>
                <w:rFonts w:ascii="Arial" w:hAnsi="Arial" w:cs="Arial"/>
              </w:rPr>
            </w:pPr>
          </w:p>
        </w:tc>
      </w:tr>
      <w:tr w:rsidR="00B01316" w:rsidRPr="00B01316" w14:paraId="0270968B" w14:textId="77777777" w:rsidTr="006A4703">
        <w:trPr>
          <w:trHeight w:val="711"/>
        </w:trPr>
        <w:tc>
          <w:tcPr>
            <w:tcW w:w="3510" w:type="dxa"/>
          </w:tcPr>
          <w:p w14:paraId="11132024" w14:textId="6FC40153" w:rsidR="00B01316" w:rsidRPr="00B01316" w:rsidRDefault="00B01316" w:rsidP="00B01316">
            <w:pPr>
              <w:pStyle w:val="NoSpacing"/>
              <w:rPr>
                <w:rFonts w:ascii="Arial" w:eastAsia="Calibri" w:hAnsi="Arial" w:cs="Arial"/>
                <w:sz w:val="20"/>
                <w:szCs w:val="20"/>
              </w:rPr>
            </w:pPr>
            <w:r>
              <w:rPr>
                <w:rFonts w:ascii="Arial" w:eastAsia="Calibri" w:hAnsi="Arial" w:cs="Arial"/>
                <w:sz w:val="20"/>
                <w:szCs w:val="20"/>
              </w:rPr>
              <w:t xml:space="preserve">Pilot Study of EUS-guided </w:t>
            </w:r>
            <w:r w:rsidR="00D32C89">
              <w:rPr>
                <w:rFonts w:ascii="Arial" w:eastAsia="Calibri" w:hAnsi="Arial" w:cs="Arial"/>
                <w:sz w:val="20"/>
                <w:szCs w:val="20"/>
              </w:rPr>
              <w:t>Photodynamic Therapy</w:t>
            </w:r>
            <w:r>
              <w:rPr>
                <w:rFonts w:ascii="Arial" w:eastAsia="Calibri" w:hAnsi="Arial" w:cs="Arial"/>
                <w:sz w:val="20"/>
                <w:szCs w:val="20"/>
              </w:rPr>
              <w:t xml:space="preserve"> for Locally Advanced Pancreatic Cancer</w:t>
            </w:r>
          </w:p>
        </w:tc>
        <w:tc>
          <w:tcPr>
            <w:tcW w:w="3690" w:type="dxa"/>
          </w:tcPr>
          <w:p w14:paraId="25C4ACCB" w14:textId="77777777" w:rsidR="00B01316" w:rsidRDefault="00B01316" w:rsidP="00B01316">
            <w:pPr>
              <w:pStyle w:val="NoSpacing"/>
              <w:rPr>
                <w:rFonts w:ascii="Arial" w:hAnsi="Arial" w:cs="Arial"/>
                <w:sz w:val="20"/>
                <w:szCs w:val="20"/>
              </w:rPr>
            </w:pPr>
            <w:r>
              <w:rPr>
                <w:rFonts w:ascii="Arial" w:hAnsi="Arial" w:cs="Arial"/>
                <w:sz w:val="20"/>
                <w:szCs w:val="20"/>
              </w:rPr>
              <w:t>Indiana University Medical Center,</w:t>
            </w:r>
          </w:p>
          <w:p w14:paraId="0525A591" w14:textId="77777777" w:rsidR="00B01316" w:rsidRPr="00B01316" w:rsidRDefault="00B01316" w:rsidP="00B01316">
            <w:pPr>
              <w:pStyle w:val="NoSpacing"/>
              <w:rPr>
                <w:rFonts w:ascii="Arial" w:hAnsi="Arial" w:cs="Arial"/>
                <w:sz w:val="20"/>
                <w:szCs w:val="20"/>
              </w:rPr>
            </w:pPr>
            <w:r>
              <w:rPr>
                <w:rFonts w:ascii="Arial" w:hAnsi="Arial" w:cs="Arial"/>
                <w:sz w:val="20"/>
                <w:szCs w:val="20"/>
              </w:rPr>
              <w:t xml:space="preserve">Pancreatic Cancer Research </w:t>
            </w:r>
            <w:r w:rsidR="002C70E0">
              <w:rPr>
                <w:rFonts w:ascii="Arial" w:hAnsi="Arial" w:cs="Arial"/>
                <w:sz w:val="20"/>
                <w:szCs w:val="20"/>
              </w:rPr>
              <w:t>Group</w:t>
            </w:r>
          </w:p>
        </w:tc>
        <w:tc>
          <w:tcPr>
            <w:tcW w:w="2340" w:type="dxa"/>
          </w:tcPr>
          <w:p w14:paraId="104D5989" w14:textId="77777777" w:rsidR="00B01316" w:rsidRPr="00B01316" w:rsidRDefault="00BF24D0" w:rsidP="00B01316">
            <w:pPr>
              <w:pStyle w:val="NoSpacing"/>
              <w:rPr>
                <w:rFonts w:ascii="Arial" w:hAnsi="Arial" w:cs="Arial"/>
                <w:sz w:val="20"/>
                <w:szCs w:val="20"/>
              </w:rPr>
            </w:pPr>
            <w:r>
              <w:rPr>
                <w:rFonts w:ascii="Arial" w:hAnsi="Arial" w:cs="Arial"/>
                <w:sz w:val="20"/>
                <w:szCs w:val="20"/>
              </w:rPr>
              <w:t xml:space="preserve">January 2010 </w:t>
            </w:r>
          </w:p>
        </w:tc>
      </w:tr>
      <w:tr w:rsidR="001D7E8E" w:rsidRPr="00B01316" w14:paraId="27DC8E6D" w14:textId="77777777" w:rsidTr="001D7E8E">
        <w:trPr>
          <w:trHeight w:val="198"/>
        </w:trPr>
        <w:tc>
          <w:tcPr>
            <w:tcW w:w="3510" w:type="dxa"/>
          </w:tcPr>
          <w:p w14:paraId="344C07B2" w14:textId="77777777" w:rsidR="001D7E8E" w:rsidRPr="00753B73" w:rsidRDefault="001D7E8E" w:rsidP="00B01316">
            <w:pPr>
              <w:pStyle w:val="NoSpacing"/>
              <w:rPr>
                <w:rFonts w:ascii="Arial" w:eastAsia="Calibri" w:hAnsi="Arial" w:cs="Arial"/>
              </w:rPr>
            </w:pPr>
          </w:p>
        </w:tc>
        <w:tc>
          <w:tcPr>
            <w:tcW w:w="3690" w:type="dxa"/>
          </w:tcPr>
          <w:p w14:paraId="63D01028" w14:textId="77777777" w:rsidR="001D7E8E" w:rsidRPr="00753B73" w:rsidRDefault="001D7E8E" w:rsidP="00B01316">
            <w:pPr>
              <w:pStyle w:val="NoSpacing"/>
              <w:rPr>
                <w:rFonts w:ascii="Arial" w:hAnsi="Arial" w:cs="Arial"/>
              </w:rPr>
            </w:pPr>
          </w:p>
        </w:tc>
        <w:tc>
          <w:tcPr>
            <w:tcW w:w="2340" w:type="dxa"/>
          </w:tcPr>
          <w:p w14:paraId="4008ACDE" w14:textId="77777777" w:rsidR="001D7E8E" w:rsidRPr="00753B73" w:rsidRDefault="001D7E8E" w:rsidP="00B01316">
            <w:pPr>
              <w:pStyle w:val="NoSpacing"/>
              <w:rPr>
                <w:rFonts w:ascii="Arial" w:hAnsi="Arial" w:cs="Arial"/>
              </w:rPr>
            </w:pPr>
          </w:p>
        </w:tc>
      </w:tr>
      <w:tr w:rsidR="00B01316" w:rsidRPr="00B01316" w14:paraId="7BB0B2C9" w14:textId="77777777" w:rsidTr="001D7E8E">
        <w:trPr>
          <w:trHeight w:val="531"/>
        </w:trPr>
        <w:tc>
          <w:tcPr>
            <w:tcW w:w="3510" w:type="dxa"/>
          </w:tcPr>
          <w:p w14:paraId="5350B3E7" w14:textId="77777777" w:rsidR="00B01316" w:rsidRPr="00B01316" w:rsidRDefault="00B01316" w:rsidP="00B01316">
            <w:pPr>
              <w:pStyle w:val="NoSpacing"/>
              <w:rPr>
                <w:rFonts w:ascii="Arial" w:eastAsia="Calibri" w:hAnsi="Arial" w:cs="Arial"/>
                <w:sz w:val="20"/>
                <w:szCs w:val="20"/>
              </w:rPr>
            </w:pPr>
            <w:r>
              <w:rPr>
                <w:rFonts w:ascii="Arial" w:eastAsia="Calibri" w:hAnsi="Arial" w:cs="Arial"/>
                <w:sz w:val="20"/>
                <w:szCs w:val="20"/>
              </w:rPr>
              <w:t>Endoscopic Cyst Ablation – Research Update</w:t>
            </w:r>
          </w:p>
        </w:tc>
        <w:tc>
          <w:tcPr>
            <w:tcW w:w="3690" w:type="dxa"/>
          </w:tcPr>
          <w:p w14:paraId="5A12899F" w14:textId="77777777" w:rsidR="00B01316" w:rsidRDefault="00B01316" w:rsidP="00B01316">
            <w:pPr>
              <w:pStyle w:val="NoSpacing"/>
              <w:rPr>
                <w:rFonts w:ascii="Arial" w:hAnsi="Arial" w:cs="Arial"/>
                <w:sz w:val="20"/>
                <w:szCs w:val="20"/>
              </w:rPr>
            </w:pPr>
            <w:r>
              <w:rPr>
                <w:rFonts w:ascii="Arial" w:hAnsi="Arial" w:cs="Arial"/>
                <w:sz w:val="20"/>
                <w:szCs w:val="20"/>
              </w:rPr>
              <w:t>Indiana University Medical Center,</w:t>
            </w:r>
          </w:p>
          <w:p w14:paraId="14367766" w14:textId="77777777" w:rsidR="00B01316" w:rsidRPr="00B01316" w:rsidRDefault="00B01316" w:rsidP="00B01316">
            <w:pPr>
              <w:pStyle w:val="NoSpacing"/>
              <w:rPr>
                <w:rFonts w:ascii="Arial" w:hAnsi="Arial" w:cs="Arial"/>
                <w:sz w:val="20"/>
                <w:szCs w:val="20"/>
              </w:rPr>
            </w:pPr>
            <w:r>
              <w:rPr>
                <w:rFonts w:ascii="Arial" w:hAnsi="Arial" w:cs="Arial"/>
                <w:sz w:val="20"/>
                <w:szCs w:val="20"/>
              </w:rPr>
              <w:t>GI Grand Rounds</w:t>
            </w:r>
          </w:p>
        </w:tc>
        <w:tc>
          <w:tcPr>
            <w:tcW w:w="2340" w:type="dxa"/>
          </w:tcPr>
          <w:p w14:paraId="088F4758" w14:textId="77777777" w:rsidR="00B01316" w:rsidRPr="00B01316" w:rsidRDefault="00BF24D0" w:rsidP="00B01316">
            <w:pPr>
              <w:pStyle w:val="NoSpacing"/>
              <w:rPr>
                <w:rFonts w:ascii="Arial" w:hAnsi="Arial" w:cs="Arial"/>
                <w:sz w:val="20"/>
                <w:szCs w:val="20"/>
              </w:rPr>
            </w:pPr>
            <w:r>
              <w:rPr>
                <w:rFonts w:ascii="Arial" w:hAnsi="Arial" w:cs="Arial"/>
                <w:sz w:val="20"/>
                <w:szCs w:val="20"/>
              </w:rPr>
              <w:t xml:space="preserve">November 2010 </w:t>
            </w:r>
          </w:p>
        </w:tc>
      </w:tr>
      <w:tr w:rsidR="001D7E8E" w:rsidRPr="00B01316" w14:paraId="6973632B" w14:textId="77777777" w:rsidTr="001D7E8E">
        <w:trPr>
          <w:trHeight w:val="189"/>
        </w:trPr>
        <w:tc>
          <w:tcPr>
            <w:tcW w:w="3510" w:type="dxa"/>
          </w:tcPr>
          <w:p w14:paraId="44C7D596" w14:textId="77777777" w:rsidR="001D7E8E" w:rsidRPr="00753B73" w:rsidRDefault="001D7E8E" w:rsidP="00B01316">
            <w:pPr>
              <w:pStyle w:val="NoSpacing"/>
              <w:rPr>
                <w:rFonts w:ascii="Arial" w:eastAsia="Calibri" w:hAnsi="Arial" w:cs="Arial"/>
              </w:rPr>
            </w:pPr>
          </w:p>
        </w:tc>
        <w:tc>
          <w:tcPr>
            <w:tcW w:w="3690" w:type="dxa"/>
          </w:tcPr>
          <w:p w14:paraId="4159AC0A" w14:textId="77777777" w:rsidR="001D7E8E" w:rsidRPr="00753B73" w:rsidRDefault="001D7E8E" w:rsidP="00B01316">
            <w:pPr>
              <w:pStyle w:val="NoSpacing"/>
              <w:rPr>
                <w:rFonts w:ascii="Arial" w:hAnsi="Arial" w:cs="Arial"/>
              </w:rPr>
            </w:pPr>
          </w:p>
        </w:tc>
        <w:tc>
          <w:tcPr>
            <w:tcW w:w="2340" w:type="dxa"/>
          </w:tcPr>
          <w:p w14:paraId="2829DF97" w14:textId="77777777" w:rsidR="001D7E8E" w:rsidRPr="00753B73" w:rsidRDefault="001D7E8E" w:rsidP="00B01316">
            <w:pPr>
              <w:pStyle w:val="NoSpacing"/>
              <w:rPr>
                <w:rFonts w:ascii="Arial" w:hAnsi="Arial" w:cs="Arial"/>
              </w:rPr>
            </w:pPr>
          </w:p>
        </w:tc>
      </w:tr>
      <w:tr w:rsidR="00B01316" w:rsidRPr="00B01316" w14:paraId="4406BA65" w14:textId="77777777" w:rsidTr="002C70E0">
        <w:trPr>
          <w:trHeight w:val="981"/>
        </w:trPr>
        <w:tc>
          <w:tcPr>
            <w:tcW w:w="3510" w:type="dxa"/>
          </w:tcPr>
          <w:p w14:paraId="0AB0551F" w14:textId="77777777" w:rsidR="002F0431" w:rsidRDefault="002F0431" w:rsidP="00B01316">
            <w:pPr>
              <w:pStyle w:val="NoSpacing"/>
              <w:rPr>
                <w:rFonts w:ascii="Arial" w:eastAsia="Calibri" w:hAnsi="Arial" w:cs="Arial"/>
                <w:sz w:val="20"/>
                <w:szCs w:val="20"/>
              </w:rPr>
            </w:pPr>
            <w:r>
              <w:rPr>
                <w:rFonts w:ascii="Arial" w:eastAsia="Calibri" w:hAnsi="Arial" w:cs="Arial"/>
                <w:sz w:val="20"/>
                <w:szCs w:val="20"/>
              </w:rPr>
              <w:t>Phase I study of Endoscopic Ultrasound Guided Photodynamic Therapy for Locally Advanced Pancreatic Cancer</w:t>
            </w:r>
          </w:p>
        </w:tc>
        <w:tc>
          <w:tcPr>
            <w:tcW w:w="3690" w:type="dxa"/>
          </w:tcPr>
          <w:p w14:paraId="29BE3A57" w14:textId="77777777" w:rsidR="002F0431" w:rsidRDefault="002F0431" w:rsidP="00B01316">
            <w:pPr>
              <w:pStyle w:val="NoSpacing"/>
              <w:rPr>
                <w:rFonts w:ascii="Arial" w:hAnsi="Arial" w:cs="Arial"/>
                <w:sz w:val="20"/>
                <w:szCs w:val="20"/>
              </w:rPr>
            </w:pPr>
            <w:r>
              <w:rPr>
                <w:rFonts w:ascii="Arial" w:hAnsi="Arial" w:cs="Arial"/>
                <w:sz w:val="20"/>
                <w:szCs w:val="20"/>
              </w:rPr>
              <w:t>Indiana University Medical Center</w:t>
            </w:r>
            <w:r w:rsidR="002C70E0">
              <w:rPr>
                <w:rFonts w:ascii="Arial" w:hAnsi="Arial" w:cs="Arial"/>
                <w:sz w:val="20"/>
                <w:szCs w:val="20"/>
              </w:rPr>
              <w:t>, Pancreas Research Group</w:t>
            </w:r>
          </w:p>
        </w:tc>
        <w:tc>
          <w:tcPr>
            <w:tcW w:w="2340" w:type="dxa"/>
          </w:tcPr>
          <w:p w14:paraId="01D0D84D" w14:textId="77777777" w:rsidR="002F0431" w:rsidRDefault="00BF24D0" w:rsidP="00B01316">
            <w:pPr>
              <w:pStyle w:val="NoSpacing"/>
              <w:rPr>
                <w:rFonts w:ascii="Arial" w:hAnsi="Arial" w:cs="Arial"/>
                <w:sz w:val="20"/>
                <w:szCs w:val="20"/>
              </w:rPr>
            </w:pPr>
            <w:r>
              <w:rPr>
                <w:rFonts w:ascii="Arial" w:hAnsi="Arial" w:cs="Arial"/>
                <w:sz w:val="20"/>
                <w:szCs w:val="20"/>
              </w:rPr>
              <w:t xml:space="preserve">March 2012 </w:t>
            </w:r>
          </w:p>
        </w:tc>
      </w:tr>
    </w:tbl>
    <w:p w14:paraId="512985EA" w14:textId="77777777" w:rsidR="00B01316" w:rsidRDefault="00B01316" w:rsidP="00182308">
      <w:pPr>
        <w:pStyle w:val="NoSpacing"/>
        <w:rPr>
          <w:rFonts w:ascii="Arial" w:hAnsi="Arial" w:cs="Arial"/>
        </w:rPr>
      </w:pPr>
    </w:p>
    <w:p w14:paraId="41034EF4" w14:textId="77777777" w:rsidR="00753B73" w:rsidRDefault="00753B73" w:rsidP="00182308">
      <w:pPr>
        <w:pStyle w:val="NoSpacing"/>
        <w:rPr>
          <w:rFonts w:ascii="Arial" w:hAnsi="Arial" w:cs="Arial"/>
        </w:rPr>
      </w:pPr>
    </w:p>
    <w:p w14:paraId="36F8C487" w14:textId="77777777" w:rsidR="003001E9" w:rsidRPr="002C70E0" w:rsidRDefault="003001E9" w:rsidP="00182308">
      <w:pPr>
        <w:pStyle w:val="NoSpacing"/>
        <w:rPr>
          <w:rFonts w:ascii="Arial" w:hAnsi="Arial" w:cs="Arial"/>
        </w:rPr>
      </w:pPr>
    </w:p>
    <w:p w14:paraId="00983960" w14:textId="77777777" w:rsidR="00B435D6" w:rsidRDefault="00B435D6" w:rsidP="00B435D6">
      <w:pPr>
        <w:pStyle w:val="NoSpacing"/>
        <w:rPr>
          <w:rFonts w:ascii="Arial" w:hAnsi="Arial" w:cs="Arial"/>
          <w:b/>
          <w:sz w:val="24"/>
          <w:szCs w:val="20"/>
        </w:rPr>
      </w:pPr>
      <w:r w:rsidRPr="004136DB">
        <w:rPr>
          <w:rFonts w:ascii="Arial" w:hAnsi="Arial" w:cs="Arial"/>
          <w:b/>
          <w:sz w:val="24"/>
          <w:szCs w:val="20"/>
        </w:rPr>
        <w:t>NATIONAL</w:t>
      </w:r>
    </w:p>
    <w:p w14:paraId="6ADDD28B" w14:textId="77777777" w:rsidR="00D216D3" w:rsidRPr="004136DB" w:rsidRDefault="00D216D3" w:rsidP="00B435D6">
      <w:pPr>
        <w:pStyle w:val="NoSpacing"/>
        <w:rPr>
          <w:rFonts w:ascii="Arial" w:hAnsi="Arial" w:cs="Arial"/>
          <w:b/>
          <w:sz w:val="24"/>
          <w:szCs w:val="20"/>
        </w:rPr>
      </w:pPr>
    </w:p>
    <w:tbl>
      <w:tblPr>
        <w:tblStyle w:val="Style1"/>
        <w:tblW w:w="0" w:type="auto"/>
        <w:tblLook w:val="04A0" w:firstRow="1" w:lastRow="0" w:firstColumn="1" w:lastColumn="0" w:noHBand="0" w:noVBand="1"/>
      </w:tblPr>
      <w:tblGrid>
        <w:gridCol w:w="3460"/>
        <w:gridCol w:w="3605"/>
        <w:gridCol w:w="2295"/>
      </w:tblGrid>
      <w:tr w:rsidR="00182308" w:rsidRPr="00EF67B9" w14:paraId="7724FFC2" w14:textId="77777777" w:rsidTr="00417116">
        <w:tc>
          <w:tcPr>
            <w:tcW w:w="3528" w:type="dxa"/>
          </w:tcPr>
          <w:p w14:paraId="5AE300F4" w14:textId="77777777" w:rsidR="00182308" w:rsidRPr="006C0273" w:rsidRDefault="00182308" w:rsidP="006C0273">
            <w:pPr>
              <w:rPr>
                <w:rFonts w:ascii="Arial" w:hAnsi="Arial" w:cs="Arial"/>
                <w:b/>
                <w:sz w:val="20"/>
                <w:szCs w:val="20"/>
              </w:rPr>
            </w:pPr>
            <w:r w:rsidRPr="006C0273">
              <w:rPr>
                <w:rFonts w:ascii="Arial" w:hAnsi="Arial" w:cs="Arial"/>
                <w:b/>
                <w:sz w:val="20"/>
                <w:szCs w:val="20"/>
              </w:rPr>
              <w:t>Title</w:t>
            </w:r>
          </w:p>
        </w:tc>
        <w:tc>
          <w:tcPr>
            <w:tcW w:w="3690" w:type="dxa"/>
          </w:tcPr>
          <w:p w14:paraId="51A86994" w14:textId="77777777" w:rsidR="00182308" w:rsidRPr="006C0273" w:rsidRDefault="00182308" w:rsidP="006C0273">
            <w:pPr>
              <w:rPr>
                <w:rFonts w:ascii="Arial" w:hAnsi="Arial" w:cs="Arial"/>
                <w:b/>
                <w:sz w:val="20"/>
                <w:szCs w:val="20"/>
              </w:rPr>
            </w:pPr>
            <w:r w:rsidRPr="006C0273">
              <w:rPr>
                <w:rFonts w:ascii="Arial" w:hAnsi="Arial" w:cs="Arial"/>
                <w:b/>
                <w:sz w:val="20"/>
                <w:szCs w:val="20"/>
              </w:rPr>
              <w:t>Organization</w:t>
            </w:r>
          </w:p>
        </w:tc>
        <w:tc>
          <w:tcPr>
            <w:tcW w:w="2358" w:type="dxa"/>
          </w:tcPr>
          <w:p w14:paraId="44E743E8" w14:textId="77777777" w:rsidR="00182308" w:rsidRPr="006C0273" w:rsidRDefault="00182308" w:rsidP="006C0273">
            <w:pPr>
              <w:rPr>
                <w:rFonts w:ascii="Arial" w:hAnsi="Arial" w:cs="Arial"/>
                <w:b/>
                <w:sz w:val="20"/>
                <w:szCs w:val="20"/>
              </w:rPr>
            </w:pPr>
            <w:r w:rsidRPr="006C0273">
              <w:rPr>
                <w:rFonts w:ascii="Arial" w:hAnsi="Arial" w:cs="Arial"/>
                <w:b/>
                <w:sz w:val="20"/>
                <w:szCs w:val="20"/>
              </w:rPr>
              <w:t>Date</w:t>
            </w:r>
          </w:p>
        </w:tc>
      </w:tr>
      <w:tr w:rsidR="00753B73" w:rsidRPr="00EF67B9" w14:paraId="0CB75C68" w14:textId="77777777" w:rsidTr="002C70E0">
        <w:trPr>
          <w:trHeight w:val="360"/>
        </w:trPr>
        <w:tc>
          <w:tcPr>
            <w:tcW w:w="3528" w:type="dxa"/>
          </w:tcPr>
          <w:p w14:paraId="6174A591" w14:textId="77777777" w:rsidR="00753B73" w:rsidRPr="00753B73" w:rsidRDefault="00753B73" w:rsidP="00182308">
            <w:pPr>
              <w:pStyle w:val="NoSpacing"/>
              <w:rPr>
                <w:rFonts w:ascii="Arial" w:hAnsi="Arial" w:cs="Arial"/>
              </w:rPr>
            </w:pPr>
          </w:p>
        </w:tc>
        <w:tc>
          <w:tcPr>
            <w:tcW w:w="3690" w:type="dxa"/>
          </w:tcPr>
          <w:p w14:paraId="5300A1B0" w14:textId="77777777" w:rsidR="00753B73" w:rsidRPr="00753B73" w:rsidRDefault="00753B73" w:rsidP="00196BCB">
            <w:pPr>
              <w:pStyle w:val="NoSpacing"/>
              <w:rPr>
                <w:rFonts w:ascii="Arial" w:hAnsi="Arial" w:cs="Arial"/>
              </w:rPr>
            </w:pPr>
          </w:p>
        </w:tc>
        <w:tc>
          <w:tcPr>
            <w:tcW w:w="2358" w:type="dxa"/>
          </w:tcPr>
          <w:p w14:paraId="5A47B9FF" w14:textId="77777777" w:rsidR="00753B73" w:rsidRPr="00753B73" w:rsidRDefault="00753B73" w:rsidP="00EF5640">
            <w:pPr>
              <w:pStyle w:val="NoSpacing"/>
              <w:rPr>
                <w:rFonts w:ascii="Arial" w:hAnsi="Arial" w:cs="Arial"/>
              </w:rPr>
            </w:pPr>
          </w:p>
        </w:tc>
      </w:tr>
      <w:tr w:rsidR="00753B73" w:rsidRPr="00EF67B9" w14:paraId="076C6C16" w14:textId="77777777" w:rsidTr="006C0273">
        <w:trPr>
          <w:trHeight w:val="1386"/>
        </w:trPr>
        <w:tc>
          <w:tcPr>
            <w:tcW w:w="3528" w:type="dxa"/>
          </w:tcPr>
          <w:p w14:paraId="7160C36A" w14:textId="77777777" w:rsidR="00753B73" w:rsidRPr="00EF67B9" w:rsidRDefault="00753B73" w:rsidP="00182308">
            <w:pPr>
              <w:pStyle w:val="NoSpacing"/>
              <w:rPr>
                <w:rFonts w:ascii="Arial" w:hAnsi="Arial" w:cs="Arial"/>
                <w:sz w:val="20"/>
                <w:szCs w:val="20"/>
              </w:rPr>
            </w:pPr>
            <w:r w:rsidRPr="00EF67B9">
              <w:rPr>
                <w:rFonts w:ascii="Arial" w:hAnsi="Arial" w:cs="Arial"/>
                <w:sz w:val="20"/>
                <w:szCs w:val="20"/>
              </w:rPr>
              <w:t>Prospective Comparison of Endoscopic Ultrasound (EUS) and Dual Phase Helical Computed Tomography (DPHCT) for Detection and Resectability of Pancreatic Malignancy</w:t>
            </w:r>
          </w:p>
        </w:tc>
        <w:tc>
          <w:tcPr>
            <w:tcW w:w="3690" w:type="dxa"/>
          </w:tcPr>
          <w:p w14:paraId="2835BE35" w14:textId="77777777" w:rsidR="00753B73" w:rsidRPr="00EF67B9" w:rsidRDefault="00753B73" w:rsidP="00196BCB">
            <w:pPr>
              <w:pStyle w:val="NoSpacing"/>
              <w:rPr>
                <w:rFonts w:ascii="Arial" w:hAnsi="Arial" w:cs="Arial"/>
                <w:sz w:val="20"/>
                <w:szCs w:val="20"/>
              </w:rPr>
            </w:pPr>
            <w:r w:rsidRPr="00EF67B9">
              <w:rPr>
                <w:rFonts w:ascii="Arial" w:hAnsi="Arial" w:cs="Arial"/>
                <w:sz w:val="20"/>
                <w:szCs w:val="20"/>
              </w:rPr>
              <w:t>American Society of Gastrointestinal Endoscopy Topic Forum</w:t>
            </w:r>
            <w:r>
              <w:rPr>
                <w:rFonts w:ascii="Arial" w:hAnsi="Arial" w:cs="Arial"/>
                <w:sz w:val="20"/>
                <w:szCs w:val="20"/>
              </w:rPr>
              <w:t xml:space="preserve">, </w:t>
            </w:r>
            <w:r w:rsidRPr="00EF67B9">
              <w:rPr>
                <w:rFonts w:ascii="Arial" w:hAnsi="Arial" w:cs="Arial"/>
                <w:sz w:val="20"/>
                <w:szCs w:val="20"/>
              </w:rPr>
              <w:t>Digestive Disease Week</w:t>
            </w:r>
            <w:r>
              <w:rPr>
                <w:rFonts w:ascii="Arial" w:hAnsi="Arial" w:cs="Arial"/>
                <w:sz w:val="20"/>
                <w:szCs w:val="20"/>
              </w:rPr>
              <w:t>, San Francisco, CA</w:t>
            </w:r>
          </w:p>
        </w:tc>
        <w:tc>
          <w:tcPr>
            <w:tcW w:w="2358" w:type="dxa"/>
          </w:tcPr>
          <w:p w14:paraId="30CEC51B" w14:textId="77777777" w:rsidR="00753B73" w:rsidRPr="00EF67B9" w:rsidRDefault="00753B73" w:rsidP="006C0273">
            <w:pPr>
              <w:pStyle w:val="NoSpacing"/>
              <w:rPr>
                <w:rFonts w:ascii="Arial" w:hAnsi="Arial" w:cs="Arial"/>
                <w:sz w:val="20"/>
                <w:szCs w:val="20"/>
              </w:rPr>
            </w:pPr>
            <w:r w:rsidRPr="00EF67B9">
              <w:rPr>
                <w:rFonts w:ascii="Arial" w:hAnsi="Arial" w:cs="Arial"/>
                <w:sz w:val="20"/>
                <w:szCs w:val="20"/>
              </w:rPr>
              <w:t>May 2002</w:t>
            </w:r>
          </w:p>
        </w:tc>
      </w:tr>
      <w:tr w:rsidR="00753B73" w:rsidRPr="00EF67B9" w14:paraId="64C75731" w14:textId="77777777" w:rsidTr="006C0273">
        <w:trPr>
          <w:trHeight w:val="225"/>
        </w:trPr>
        <w:tc>
          <w:tcPr>
            <w:tcW w:w="3528" w:type="dxa"/>
          </w:tcPr>
          <w:p w14:paraId="657B4236" w14:textId="77777777" w:rsidR="00753B73" w:rsidRPr="00EF67B9" w:rsidRDefault="00753B73" w:rsidP="00182308">
            <w:pPr>
              <w:pStyle w:val="NoSpacing"/>
              <w:rPr>
                <w:rFonts w:ascii="Arial" w:hAnsi="Arial" w:cs="Arial"/>
                <w:sz w:val="20"/>
                <w:szCs w:val="20"/>
              </w:rPr>
            </w:pPr>
          </w:p>
        </w:tc>
        <w:tc>
          <w:tcPr>
            <w:tcW w:w="3690" w:type="dxa"/>
          </w:tcPr>
          <w:p w14:paraId="44A7F0A0" w14:textId="77777777" w:rsidR="00753B73" w:rsidRPr="00EF67B9" w:rsidRDefault="00753B73" w:rsidP="00182308">
            <w:pPr>
              <w:pStyle w:val="NoSpacing"/>
              <w:rPr>
                <w:rFonts w:ascii="Arial" w:hAnsi="Arial" w:cs="Arial"/>
                <w:sz w:val="20"/>
                <w:szCs w:val="20"/>
              </w:rPr>
            </w:pPr>
          </w:p>
        </w:tc>
        <w:tc>
          <w:tcPr>
            <w:tcW w:w="2358" w:type="dxa"/>
          </w:tcPr>
          <w:p w14:paraId="79C71040" w14:textId="77777777" w:rsidR="00753B73" w:rsidRPr="00EF67B9" w:rsidRDefault="00753B73" w:rsidP="00485426">
            <w:pPr>
              <w:pStyle w:val="NoSpacing"/>
              <w:jc w:val="center"/>
              <w:rPr>
                <w:rFonts w:ascii="Arial" w:hAnsi="Arial" w:cs="Arial"/>
                <w:sz w:val="20"/>
                <w:szCs w:val="20"/>
              </w:rPr>
            </w:pPr>
          </w:p>
        </w:tc>
      </w:tr>
      <w:tr w:rsidR="00753B73" w:rsidRPr="00EF67B9" w14:paraId="128181BD" w14:textId="77777777" w:rsidTr="006C0273">
        <w:trPr>
          <w:trHeight w:val="1620"/>
        </w:trPr>
        <w:tc>
          <w:tcPr>
            <w:tcW w:w="3528" w:type="dxa"/>
          </w:tcPr>
          <w:p w14:paraId="4E68DB07" w14:textId="77777777" w:rsidR="00753B73" w:rsidRPr="00EF67B9" w:rsidRDefault="00753B73" w:rsidP="00182308">
            <w:pPr>
              <w:pStyle w:val="NoSpacing"/>
              <w:rPr>
                <w:rFonts w:ascii="Arial" w:hAnsi="Arial" w:cs="Arial"/>
                <w:sz w:val="20"/>
                <w:szCs w:val="20"/>
              </w:rPr>
            </w:pPr>
            <w:r w:rsidRPr="00EF67B9">
              <w:rPr>
                <w:rFonts w:ascii="Arial" w:hAnsi="Arial" w:cs="Arial"/>
                <w:sz w:val="20"/>
                <w:szCs w:val="20"/>
              </w:rPr>
              <w:t>Prospective Comparison of Endoscopic Ultrasound (EUS) and Dual Phase Helical Computed Tomography (DPHCT) for the Preoperative Evaluation of Known or Suspected Pancreatic Malignancy:  Final Results</w:t>
            </w:r>
          </w:p>
        </w:tc>
        <w:tc>
          <w:tcPr>
            <w:tcW w:w="3690" w:type="dxa"/>
          </w:tcPr>
          <w:p w14:paraId="27A7686C" w14:textId="77777777" w:rsidR="00753B73" w:rsidRPr="00EF67B9" w:rsidRDefault="00753B73" w:rsidP="00182308">
            <w:pPr>
              <w:pStyle w:val="NoSpacing"/>
              <w:rPr>
                <w:rFonts w:ascii="Arial" w:hAnsi="Arial" w:cs="Arial"/>
                <w:sz w:val="20"/>
                <w:szCs w:val="20"/>
              </w:rPr>
            </w:pPr>
            <w:r w:rsidRPr="00EF67B9">
              <w:rPr>
                <w:rFonts w:ascii="Arial" w:hAnsi="Arial" w:cs="Arial"/>
                <w:sz w:val="20"/>
                <w:szCs w:val="20"/>
              </w:rPr>
              <w:t>American Society of Gastrointestin</w:t>
            </w:r>
            <w:r>
              <w:rPr>
                <w:rFonts w:ascii="Arial" w:hAnsi="Arial" w:cs="Arial"/>
                <w:sz w:val="20"/>
                <w:szCs w:val="20"/>
              </w:rPr>
              <w:t xml:space="preserve">al Endoscopy Topic Forum, </w:t>
            </w:r>
            <w:r w:rsidRPr="00EF67B9">
              <w:rPr>
                <w:rFonts w:ascii="Arial" w:hAnsi="Arial" w:cs="Arial"/>
                <w:sz w:val="20"/>
                <w:szCs w:val="20"/>
              </w:rPr>
              <w:t>Digestive Disease Week</w:t>
            </w:r>
            <w:r>
              <w:rPr>
                <w:rFonts w:ascii="Arial" w:hAnsi="Arial" w:cs="Arial"/>
                <w:sz w:val="20"/>
                <w:szCs w:val="20"/>
              </w:rPr>
              <w:t>, Orlando, FL</w:t>
            </w:r>
          </w:p>
        </w:tc>
        <w:tc>
          <w:tcPr>
            <w:tcW w:w="2358" w:type="dxa"/>
          </w:tcPr>
          <w:p w14:paraId="5C5DB8A5" w14:textId="77777777" w:rsidR="00753B73" w:rsidRPr="00EF67B9" w:rsidRDefault="00753B73" w:rsidP="00CB76D6">
            <w:pPr>
              <w:pStyle w:val="NoSpacing"/>
              <w:rPr>
                <w:rFonts w:ascii="Arial" w:hAnsi="Arial" w:cs="Arial"/>
                <w:sz w:val="20"/>
                <w:szCs w:val="20"/>
              </w:rPr>
            </w:pPr>
            <w:r w:rsidRPr="00EF67B9">
              <w:rPr>
                <w:rFonts w:ascii="Arial" w:hAnsi="Arial" w:cs="Arial"/>
                <w:sz w:val="20"/>
                <w:szCs w:val="20"/>
              </w:rPr>
              <w:t>May 2003</w:t>
            </w:r>
          </w:p>
        </w:tc>
      </w:tr>
      <w:tr w:rsidR="00753B73" w:rsidRPr="00EF67B9" w14:paraId="0171442D" w14:textId="77777777" w:rsidTr="00CB76D6">
        <w:trPr>
          <w:trHeight w:val="180"/>
        </w:trPr>
        <w:tc>
          <w:tcPr>
            <w:tcW w:w="3528" w:type="dxa"/>
          </w:tcPr>
          <w:p w14:paraId="0D5AE370" w14:textId="77777777" w:rsidR="00753B73" w:rsidRPr="00EF67B9" w:rsidRDefault="00753B73" w:rsidP="00182308">
            <w:pPr>
              <w:pStyle w:val="NoSpacing"/>
              <w:rPr>
                <w:rFonts w:ascii="Arial" w:hAnsi="Arial" w:cs="Arial"/>
                <w:sz w:val="20"/>
                <w:szCs w:val="20"/>
              </w:rPr>
            </w:pPr>
          </w:p>
        </w:tc>
        <w:tc>
          <w:tcPr>
            <w:tcW w:w="3690" w:type="dxa"/>
          </w:tcPr>
          <w:p w14:paraId="72D406DE" w14:textId="77777777" w:rsidR="00753B73" w:rsidRPr="00EF67B9" w:rsidRDefault="00753B73" w:rsidP="00182308">
            <w:pPr>
              <w:pStyle w:val="NoSpacing"/>
              <w:rPr>
                <w:rFonts w:ascii="Arial" w:hAnsi="Arial" w:cs="Arial"/>
                <w:sz w:val="20"/>
                <w:szCs w:val="20"/>
              </w:rPr>
            </w:pPr>
          </w:p>
        </w:tc>
        <w:tc>
          <w:tcPr>
            <w:tcW w:w="2358" w:type="dxa"/>
          </w:tcPr>
          <w:p w14:paraId="4B1861EB" w14:textId="77777777" w:rsidR="00753B73" w:rsidRPr="00EF67B9" w:rsidRDefault="00753B73" w:rsidP="00CB76D6">
            <w:pPr>
              <w:pStyle w:val="NoSpacing"/>
              <w:rPr>
                <w:rFonts w:ascii="Arial" w:hAnsi="Arial" w:cs="Arial"/>
                <w:sz w:val="20"/>
                <w:szCs w:val="20"/>
              </w:rPr>
            </w:pPr>
          </w:p>
        </w:tc>
      </w:tr>
      <w:tr w:rsidR="00753B73" w:rsidRPr="00EF67B9" w14:paraId="5F99B34B" w14:textId="77777777" w:rsidTr="00CB76D6">
        <w:trPr>
          <w:trHeight w:val="1260"/>
        </w:trPr>
        <w:tc>
          <w:tcPr>
            <w:tcW w:w="3528" w:type="dxa"/>
          </w:tcPr>
          <w:p w14:paraId="7151109E" w14:textId="77777777" w:rsidR="00753B73" w:rsidRPr="00EF67B9" w:rsidRDefault="00753B73" w:rsidP="00182308">
            <w:pPr>
              <w:pStyle w:val="NoSpacing"/>
              <w:rPr>
                <w:rFonts w:ascii="Arial" w:hAnsi="Arial" w:cs="Arial"/>
                <w:sz w:val="20"/>
                <w:szCs w:val="20"/>
              </w:rPr>
            </w:pPr>
            <w:r w:rsidRPr="00EF67B9">
              <w:rPr>
                <w:rFonts w:ascii="Arial" w:hAnsi="Arial" w:cs="Arial"/>
                <w:sz w:val="20"/>
                <w:szCs w:val="20"/>
              </w:rPr>
              <w:lastRenderedPageBreak/>
              <w:t>Registered Nurse-Administered Propofol Sedation (RNAPS) versus Midazolam and Meperidine (MM) for Endoscopic Ultrasound (EUS):  A Prospective, Randomized Trial</w:t>
            </w:r>
          </w:p>
        </w:tc>
        <w:tc>
          <w:tcPr>
            <w:tcW w:w="3690" w:type="dxa"/>
          </w:tcPr>
          <w:p w14:paraId="4DF765ED" w14:textId="77777777" w:rsidR="00753B73" w:rsidRPr="00EF67B9" w:rsidRDefault="00753B73" w:rsidP="00196BCB">
            <w:pPr>
              <w:pStyle w:val="NoSpacing"/>
              <w:rPr>
                <w:rFonts w:ascii="Arial" w:hAnsi="Arial" w:cs="Arial"/>
                <w:sz w:val="20"/>
                <w:szCs w:val="20"/>
              </w:rPr>
            </w:pPr>
            <w:r w:rsidRPr="00EF67B9">
              <w:rPr>
                <w:rFonts w:ascii="Arial" w:hAnsi="Arial" w:cs="Arial"/>
                <w:sz w:val="20"/>
                <w:szCs w:val="20"/>
              </w:rPr>
              <w:t>American Society of Gastroint</w:t>
            </w:r>
            <w:r>
              <w:rPr>
                <w:rFonts w:ascii="Arial" w:hAnsi="Arial" w:cs="Arial"/>
                <w:sz w:val="20"/>
                <w:szCs w:val="20"/>
              </w:rPr>
              <w:t xml:space="preserve">estinal Endoscopy Topic Forum, </w:t>
            </w:r>
            <w:r w:rsidRPr="00EF67B9">
              <w:rPr>
                <w:rFonts w:ascii="Arial" w:hAnsi="Arial" w:cs="Arial"/>
                <w:sz w:val="20"/>
                <w:szCs w:val="20"/>
              </w:rPr>
              <w:t>Digestive Disease Week</w:t>
            </w:r>
            <w:r>
              <w:rPr>
                <w:rFonts w:ascii="Arial" w:hAnsi="Arial" w:cs="Arial"/>
                <w:sz w:val="20"/>
                <w:szCs w:val="20"/>
              </w:rPr>
              <w:t>. Orlando, FL</w:t>
            </w:r>
          </w:p>
        </w:tc>
        <w:tc>
          <w:tcPr>
            <w:tcW w:w="2358" w:type="dxa"/>
          </w:tcPr>
          <w:p w14:paraId="270E031A" w14:textId="77777777" w:rsidR="00753B73" w:rsidRPr="00EF67B9" w:rsidRDefault="00753B73" w:rsidP="00CB76D6">
            <w:pPr>
              <w:pStyle w:val="NoSpacing"/>
              <w:rPr>
                <w:rFonts w:ascii="Arial" w:hAnsi="Arial" w:cs="Arial"/>
                <w:sz w:val="20"/>
                <w:szCs w:val="20"/>
              </w:rPr>
            </w:pPr>
            <w:r w:rsidRPr="00EF67B9">
              <w:rPr>
                <w:rFonts w:ascii="Arial" w:hAnsi="Arial" w:cs="Arial"/>
                <w:sz w:val="20"/>
                <w:szCs w:val="20"/>
              </w:rPr>
              <w:t>May 2003</w:t>
            </w:r>
          </w:p>
        </w:tc>
      </w:tr>
      <w:tr w:rsidR="00753B73" w:rsidRPr="00EF67B9" w14:paraId="405ABDFA" w14:textId="77777777" w:rsidTr="00CB76D6">
        <w:trPr>
          <w:trHeight w:val="180"/>
        </w:trPr>
        <w:tc>
          <w:tcPr>
            <w:tcW w:w="3528" w:type="dxa"/>
          </w:tcPr>
          <w:p w14:paraId="26801C97" w14:textId="77777777" w:rsidR="00753B73" w:rsidRPr="00EF67B9" w:rsidRDefault="00753B73" w:rsidP="00182308">
            <w:pPr>
              <w:pStyle w:val="NoSpacing"/>
              <w:rPr>
                <w:rStyle w:val="pagecontents1"/>
                <w:rFonts w:ascii="Arial" w:hAnsi="Arial" w:cs="Arial"/>
                <w:sz w:val="20"/>
                <w:szCs w:val="20"/>
              </w:rPr>
            </w:pPr>
          </w:p>
        </w:tc>
        <w:tc>
          <w:tcPr>
            <w:tcW w:w="3690" w:type="dxa"/>
          </w:tcPr>
          <w:p w14:paraId="1BD58641" w14:textId="77777777" w:rsidR="00753B73" w:rsidRPr="00EF67B9" w:rsidRDefault="00753B73" w:rsidP="00182308">
            <w:pPr>
              <w:pStyle w:val="NoSpacing"/>
              <w:rPr>
                <w:rFonts w:ascii="Arial" w:hAnsi="Arial" w:cs="Arial"/>
                <w:sz w:val="20"/>
                <w:szCs w:val="20"/>
              </w:rPr>
            </w:pPr>
          </w:p>
        </w:tc>
        <w:tc>
          <w:tcPr>
            <w:tcW w:w="2358" w:type="dxa"/>
          </w:tcPr>
          <w:p w14:paraId="698C2455" w14:textId="77777777" w:rsidR="00753B73" w:rsidRPr="00EF67B9" w:rsidRDefault="00753B73" w:rsidP="00CB76D6">
            <w:pPr>
              <w:pStyle w:val="NoSpacing"/>
              <w:rPr>
                <w:rFonts w:ascii="Arial" w:hAnsi="Arial" w:cs="Arial"/>
                <w:sz w:val="20"/>
                <w:szCs w:val="20"/>
              </w:rPr>
            </w:pPr>
          </w:p>
        </w:tc>
      </w:tr>
      <w:tr w:rsidR="00753B73" w:rsidRPr="00EF67B9" w14:paraId="3F87AC91" w14:textId="77777777" w:rsidTr="00CB76D6">
        <w:trPr>
          <w:trHeight w:val="990"/>
        </w:trPr>
        <w:tc>
          <w:tcPr>
            <w:tcW w:w="3528" w:type="dxa"/>
          </w:tcPr>
          <w:p w14:paraId="7436E547" w14:textId="77777777" w:rsidR="00753B73" w:rsidRPr="00EF67B9" w:rsidRDefault="00753B73" w:rsidP="00182308">
            <w:pPr>
              <w:pStyle w:val="NoSpacing"/>
              <w:rPr>
                <w:rFonts w:ascii="Arial" w:hAnsi="Arial" w:cs="Arial"/>
                <w:sz w:val="20"/>
                <w:szCs w:val="20"/>
              </w:rPr>
            </w:pPr>
            <w:r w:rsidRPr="00EF67B9">
              <w:rPr>
                <w:rStyle w:val="pagecontents1"/>
                <w:rFonts w:ascii="Arial" w:hAnsi="Arial" w:cs="Arial"/>
                <w:sz w:val="20"/>
                <w:szCs w:val="20"/>
              </w:rPr>
              <w:t>Ethanol Pancreatic Injection of Cysts (EPIC): Preliminary Results of a Prospective Multicenter, Randomized, Double Blinded Study</w:t>
            </w:r>
          </w:p>
        </w:tc>
        <w:tc>
          <w:tcPr>
            <w:tcW w:w="3690" w:type="dxa"/>
          </w:tcPr>
          <w:p w14:paraId="7906BD3D" w14:textId="77777777" w:rsidR="00753B73" w:rsidRPr="00EF67B9" w:rsidRDefault="00753B73" w:rsidP="00196BCB">
            <w:pPr>
              <w:pStyle w:val="NoSpacing"/>
              <w:rPr>
                <w:rFonts w:ascii="Arial" w:hAnsi="Arial" w:cs="Arial"/>
                <w:sz w:val="20"/>
                <w:szCs w:val="20"/>
              </w:rPr>
            </w:pPr>
            <w:r w:rsidRPr="00EF67B9">
              <w:rPr>
                <w:rFonts w:ascii="Arial" w:hAnsi="Arial" w:cs="Arial"/>
                <w:sz w:val="20"/>
                <w:szCs w:val="20"/>
              </w:rPr>
              <w:t>American Society of Gastrointestinal Endoscopy Topic Forum</w:t>
            </w:r>
            <w:r>
              <w:rPr>
                <w:rFonts w:ascii="Arial" w:hAnsi="Arial" w:cs="Arial"/>
                <w:sz w:val="20"/>
                <w:szCs w:val="20"/>
              </w:rPr>
              <w:t xml:space="preserve">, </w:t>
            </w:r>
            <w:r w:rsidRPr="00EF67B9">
              <w:rPr>
                <w:rFonts w:ascii="Arial" w:hAnsi="Arial" w:cs="Arial"/>
                <w:sz w:val="20"/>
                <w:szCs w:val="20"/>
              </w:rPr>
              <w:t>Digestive Disease Week</w:t>
            </w:r>
            <w:r>
              <w:rPr>
                <w:rFonts w:ascii="Arial" w:hAnsi="Arial" w:cs="Arial"/>
                <w:sz w:val="20"/>
                <w:szCs w:val="20"/>
              </w:rPr>
              <w:t>, Washington, DC</w:t>
            </w:r>
          </w:p>
        </w:tc>
        <w:tc>
          <w:tcPr>
            <w:tcW w:w="2358" w:type="dxa"/>
          </w:tcPr>
          <w:p w14:paraId="1296D575" w14:textId="77777777" w:rsidR="00753B73" w:rsidRPr="00EF67B9" w:rsidRDefault="00753B73" w:rsidP="00CB76D6">
            <w:pPr>
              <w:pStyle w:val="NoSpacing"/>
              <w:rPr>
                <w:rFonts w:ascii="Arial" w:hAnsi="Arial" w:cs="Arial"/>
                <w:sz w:val="20"/>
                <w:szCs w:val="20"/>
              </w:rPr>
            </w:pPr>
            <w:r w:rsidRPr="00EF67B9">
              <w:rPr>
                <w:rFonts w:ascii="Arial" w:hAnsi="Arial" w:cs="Arial"/>
                <w:sz w:val="20"/>
                <w:szCs w:val="20"/>
              </w:rPr>
              <w:t>May 2007</w:t>
            </w:r>
          </w:p>
        </w:tc>
      </w:tr>
      <w:tr w:rsidR="00753B73" w:rsidRPr="00EF67B9" w14:paraId="15C3715F" w14:textId="77777777" w:rsidTr="00CB76D6">
        <w:trPr>
          <w:trHeight w:val="216"/>
        </w:trPr>
        <w:tc>
          <w:tcPr>
            <w:tcW w:w="3528" w:type="dxa"/>
          </w:tcPr>
          <w:p w14:paraId="52F3FFF4" w14:textId="77777777" w:rsidR="00753B73" w:rsidRPr="00EF67B9" w:rsidRDefault="00753B73" w:rsidP="00182308">
            <w:pPr>
              <w:pStyle w:val="NoSpacing"/>
              <w:rPr>
                <w:rFonts w:ascii="Arial" w:hAnsi="Arial" w:cs="Arial"/>
                <w:sz w:val="20"/>
                <w:szCs w:val="20"/>
              </w:rPr>
            </w:pPr>
          </w:p>
        </w:tc>
        <w:tc>
          <w:tcPr>
            <w:tcW w:w="3690" w:type="dxa"/>
          </w:tcPr>
          <w:p w14:paraId="75AF2634" w14:textId="77777777" w:rsidR="00753B73" w:rsidRPr="00EF67B9" w:rsidRDefault="00753B73" w:rsidP="00182308">
            <w:pPr>
              <w:pStyle w:val="NoSpacing"/>
              <w:rPr>
                <w:rFonts w:ascii="Arial" w:hAnsi="Arial" w:cs="Arial"/>
                <w:sz w:val="20"/>
                <w:szCs w:val="20"/>
              </w:rPr>
            </w:pPr>
          </w:p>
        </w:tc>
        <w:tc>
          <w:tcPr>
            <w:tcW w:w="2358" w:type="dxa"/>
          </w:tcPr>
          <w:p w14:paraId="5B598EAD" w14:textId="77777777" w:rsidR="00753B73" w:rsidRPr="00EF67B9" w:rsidRDefault="00753B73" w:rsidP="00CB76D6">
            <w:pPr>
              <w:pStyle w:val="NoSpacing"/>
              <w:rPr>
                <w:rFonts w:ascii="Arial" w:hAnsi="Arial" w:cs="Arial"/>
                <w:sz w:val="20"/>
                <w:szCs w:val="20"/>
              </w:rPr>
            </w:pPr>
          </w:p>
        </w:tc>
      </w:tr>
      <w:tr w:rsidR="00753B73" w:rsidRPr="00EF67B9" w14:paraId="1285FC3B" w14:textId="77777777" w:rsidTr="00CB7E05">
        <w:trPr>
          <w:trHeight w:val="2061"/>
        </w:trPr>
        <w:tc>
          <w:tcPr>
            <w:tcW w:w="3528" w:type="dxa"/>
          </w:tcPr>
          <w:p w14:paraId="05E0F9EB" w14:textId="77777777" w:rsidR="00753B73" w:rsidRPr="00EF67B9" w:rsidRDefault="00753B73" w:rsidP="00CB7E05">
            <w:pPr>
              <w:pStyle w:val="NoSpacing"/>
              <w:rPr>
                <w:rFonts w:ascii="Arial" w:hAnsi="Arial" w:cs="Arial"/>
                <w:sz w:val="20"/>
                <w:szCs w:val="20"/>
              </w:rPr>
            </w:pPr>
            <w:r w:rsidRPr="00EF67B9">
              <w:rPr>
                <w:rFonts w:ascii="Arial" w:hAnsi="Arial" w:cs="Arial"/>
                <w:sz w:val="20"/>
                <w:szCs w:val="20"/>
              </w:rPr>
              <w:t xml:space="preserve">Multicenter, Prospective Randomized Phase IIb study of Endoscopic Ultrasound Guided Intratumoral Injection of OncoGel (ReGel/Paclitaxel) as a Component of Neoadjuvant Chemoradiotherapy for Local or Loco-regional Operable Esophageal Cancer: Interim Safety Analysis. </w:t>
            </w:r>
          </w:p>
        </w:tc>
        <w:tc>
          <w:tcPr>
            <w:tcW w:w="3690" w:type="dxa"/>
          </w:tcPr>
          <w:p w14:paraId="22E06CE3" w14:textId="77777777" w:rsidR="00753B73" w:rsidRPr="00EF67B9" w:rsidRDefault="00753B73" w:rsidP="00196BCB">
            <w:pPr>
              <w:pStyle w:val="NoSpacing"/>
              <w:rPr>
                <w:rFonts w:ascii="Arial" w:hAnsi="Arial" w:cs="Arial"/>
                <w:sz w:val="20"/>
                <w:szCs w:val="20"/>
              </w:rPr>
            </w:pPr>
            <w:r w:rsidRPr="00EF67B9">
              <w:rPr>
                <w:rFonts w:ascii="Arial" w:hAnsi="Arial" w:cs="Arial"/>
                <w:sz w:val="20"/>
                <w:szCs w:val="20"/>
              </w:rPr>
              <w:t>American Society of Gastrointesti</w:t>
            </w:r>
            <w:r>
              <w:rPr>
                <w:rFonts w:ascii="Arial" w:hAnsi="Arial" w:cs="Arial"/>
                <w:sz w:val="20"/>
                <w:szCs w:val="20"/>
              </w:rPr>
              <w:t xml:space="preserve">nal Endoscopy Topic Forum, </w:t>
            </w:r>
            <w:r w:rsidRPr="00EF67B9">
              <w:rPr>
                <w:rFonts w:ascii="Arial" w:hAnsi="Arial" w:cs="Arial"/>
                <w:sz w:val="20"/>
                <w:szCs w:val="20"/>
              </w:rPr>
              <w:t>Digestive Disease Week</w:t>
            </w:r>
            <w:r>
              <w:rPr>
                <w:rFonts w:ascii="Arial" w:hAnsi="Arial" w:cs="Arial"/>
                <w:sz w:val="20"/>
                <w:szCs w:val="20"/>
              </w:rPr>
              <w:t>, Chicago, IL</w:t>
            </w:r>
          </w:p>
        </w:tc>
        <w:tc>
          <w:tcPr>
            <w:tcW w:w="2358" w:type="dxa"/>
          </w:tcPr>
          <w:p w14:paraId="16BE0301" w14:textId="77777777" w:rsidR="00753B73" w:rsidRPr="00EF67B9" w:rsidRDefault="00753B73" w:rsidP="00CB76D6">
            <w:pPr>
              <w:pStyle w:val="NoSpacing"/>
              <w:rPr>
                <w:rFonts w:ascii="Arial" w:hAnsi="Arial" w:cs="Arial"/>
                <w:sz w:val="20"/>
                <w:szCs w:val="20"/>
              </w:rPr>
            </w:pPr>
            <w:r w:rsidRPr="00EF67B9">
              <w:rPr>
                <w:rFonts w:ascii="Arial" w:hAnsi="Arial" w:cs="Arial"/>
                <w:sz w:val="20"/>
                <w:szCs w:val="20"/>
              </w:rPr>
              <w:t>May 2011</w:t>
            </w:r>
            <w:r w:rsidR="00BF24D0">
              <w:rPr>
                <w:rFonts w:ascii="Arial" w:hAnsi="Arial" w:cs="Arial"/>
                <w:sz w:val="20"/>
                <w:szCs w:val="20"/>
              </w:rPr>
              <w:t xml:space="preserve"> </w:t>
            </w:r>
          </w:p>
        </w:tc>
      </w:tr>
      <w:tr w:rsidR="00753B73" w:rsidRPr="00EF67B9" w14:paraId="41744F50" w14:textId="77777777" w:rsidTr="00CB76D6">
        <w:trPr>
          <w:trHeight w:val="171"/>
        </w:trPr>
        <w:tc>
          <w:tcPr>
            <w:tcW w:w="3528" w:type="dxa"/>
          </w:tcPr>
          <w:p w14:paraId="392A261F" w14:textId="77777777" w:rsidR="00753B73" w:rsidRPr="00EF67B9" w:rsidRDefault="00753B73" w:rsidP="00182308">
            <w:pPr>
              <w:pStyle w:val="NoSpacing"/>
              <w:rPr>
                <w:rFonts w:ascii="Arial" w:hAnsi="Arial" w:cs="Arial"/>
                <w:color w:val="000000"/>
                <w:sz w:val="20"/>
                <w:szCs w:val="20"/>
              </w:rPr>
            </w:pPr>
          </w:p>
        </w:tc>
        <w:tc>
          <w:tcPr>
            <w:tcW w:w="3690" w:type="dxa"/>
          </w:tcPr>
          <w:p w14:paraId="21054011" w14:textId="77777777" w:rsidR="00753B73" w:rsidRPr="00EF67B9" w:rsidRDefault="00753B73" w:rsidP="00182308">
            <w:pPr>
              <w:pStyle w:val="NoSpacing"/>
              <w:rPr>
                <w:rFonts w:ascii="Arial" w:hAnsi="Arial" w:cs="Arial"/>
                <w:sz w:val="20"/>
                <w:szCs w:val="20"/>
              </w:rPr>
            </w:pPr>
          </w:p>
        </w:tc>
        <w:tc>
          <w:tcPr>
            <w:tcW w:w="2358" w:type="dxa"/>
          </w:tcPr>
          <w:p w14:paraId="6177869E" w14:textId="77777777" w:rsidR="00753B73" w:rsidRPr="00EF67B9" w:rsidRDefault="00753B73" w:rsidP="00CB76D6">
            <w:pPr>
              <w:pStyle w:val="NoSpacing"/>
              <w:rPr>
                <w:rFonts w:ascii="Arial" w:hAnsi="Arial" w:cs="Arial"/>
                <w:sz w:val="20"/>
                <w:szCs w:val="20"/>
              </w:rPr>
            </w:pPr>
          </w:p>
        </w:tc>
      </w:tr>
      <w:tr w:rsidR="00753B73" w:rsidRPr="00EF67B9" w14:paraId="526414E9" w14:textId="77777777" w:rsidTr="00CB76D6">
        <w:trPr>
          <w:trHeight w:val="990"/>
        </w:trPr>
        <w:tc>
          <w:tcPr>
            <w:tcW w:w="3528" w:type="dxa"/>
          </w:tcPr>
          <w:p w14:paraId="261389D4" w14:textId="77777777" w:rsidR="00753B73" w:rsidRPr="00EF67B9" w:rsidRDefault="00753B73" w:rsidP="00182308">
            <w:pPr>
              <w:pStyle w:val="NoSpacing"/>
              <w:rPr>
                <w:rFonts w:ascii="Arial" w:hAnsi="Arial" w:cs="Arial"/>
                <w:sz w:val="20"/>
                <w:szCs w:val="20"/>
              </w:rPr>
            </w:pPr>
            <w:r w:rsidRPr="00EF67B9">
              <w:rPr>
                <w:rFonts w:ascii="Arial" w:hAnsi="Arial" w:cs="Arial"/>
                <w:color w:val="000000"/>
                <w:sz w:val="20"/>
                <w:szCs w:val="20"/>
              </w:rPr>
              <w:t>Alterations in Pancreatic Cyst Fluid DNA Analysis Following Endoscopic Ultrasound Guided Ablation with Ethanol and Paclitaxel</w:t>
            </w:r>
            <w:r w:rsidRPr="00EF67B9">
              <w:rPr>
                <w:rFonts w:ascii="Arial" w:hAnsi="Arial" w:cs="Arial"/>
                <w:sz w:val="20"/>
                <w:szCs w:val="20"/>
              </w:rPr>
              <w:t>.</w:t>
            </w:r>
          </w:p>
        </w:tc>
        <w:tc>
          <w:tcPr>
            <w:tcW w:w="3690" w:type="dxa"/>
          </w:tcPr>
          <w:p w14:paraId="569B54B8" w14:textId="77777777" w:rsidR="00753B73" w:rsidRPr="00EF67B9" w:rsidRDefault="00753B73" w:rsidP="00196BCB">
            <w:pPr>
              <w:pStyle w:val="NoSpacing"/>
              <w:rPr>
                <w:rFonts w:ascii="Arial" w:hAnsi="Arial" w:cs="Arial"/>
                <w:sz w:val="20"/>
                <w:szCs w:val="20"/>
              </w:rPr>
            </w:pPr>
            <w:r w:rsidRPr="00EF67B9">
              <w:rPr>
                <w:rFonts w:ascii="Arial" w:hAnsi="Arial" w:cs="Arial"/>
                <w:sz w:val="20"/>
                <w:szCs w:val="20"/>
              </w:rPr>
              <w:t>American Society of Gastrointestinal Endoscopy Topic Forum</w:t>
            </w:r>
            <w:r>
              <w:rPr>
                <w:rFonts w:ascii="Arial" w:hAnsi="Arial" w:cs="Arial"/>
                <w:sz w:val="20"/>
                <w:szCs w:val="20"/>
              </w:rPr>
              <w:t>,</w:t>
            </w:r>
            <w:r w:rsidRPr="00EF67B9">
              <w:rPr>
                <w:rFonts w:ascii="Arial" w:hAnsi="Arial" w:cs="Arial"/>
                <w:sz w:val="20"/>
                <w:szCs w:val="20"/>
              </w:rPr>
              <w:t xml:space="preserve"> Digestive Disease Week</w:t>
            </w:r>
            <w:r>
              <w:rPr>
                <w:rFonts w:ascii="Arial" w:hAnsi="Arial" w:cs="Arial"/>
                <w:sz w:val="20"/>
                <w:szCs w:val="20"/>
              </w:rPr>
              <w:t>, Chicago, IL</w:t>
            </w:r>
          </w:p>
        </w:tc>
        <w:tc>
          <w:tcPr>
            <w:tcW w:w="2358" w:type="dxa"/>
          </w:tcPr>
          <w:p w14:paraId="200DF45B" w14:textId="77777777" w:rsidR="00753B73" w:rsidRPr="00EF67B9" w:rsidRDefault="00753B73" w:rsidP="00CB76D6">
            <w:pPr>
              <w:pStyle w:val="NoSpacing"/>
              <w:rPr>
                <w:rFonts w:ascii="Arial" w:hAnsi="Arial" w:cs="Arial"/>
                <w:sz w:val="20"/>
                <w:szCs w:val="20"/>
              </w:rPr>
            </w:pPr>
            <w:r w:rsidRPr="00EF67B9">
              <w:rPr>
                <w:rFonts w:ascii="Arial" w:hAnsi="Arial" w:cs="Arial"/>
                <w:sz w:val="20"/>
                <w:szCs w:val="20"/>
              </w:rPr>
              <w:t>May 2011</w:t>
            </w:r>
            <w:r w:rsidR="00BF24D0">
              <w:rPr>
                <w:rFonts w:ascii="Arial" w:hAnsi="Arial" w:cs="Arial"/>
                <w:sz w:val="20"/>
                <w:szCs w:val="20"/>
              </w:rPr>
              <w:t xml:space="preserve"> </w:t>
            </w:r>
          </w:p>
        </w:tc>
      </w:tr>
      <w:tr w:rsidR="00753B73" w:rsidRPr="00EF67B9" w14:paraId="2889196F" w14:textId="77777777" w:rsidTr="00417116">
        <w:tc>
          <w:tcPr>
            <w:tcW w:w="3528" w:type="dxa"/>
          </w:tcPr>
          <w:p w14:paraId="6482FDEB" w14:textId="77777777" w:rsidR="00753B73" w:rsidRPr="00EF67B9" w:rsidRDefault="00753B73" w:rsidP="00182308">
            <w:pPr>
              <w:pStyle w:val="NoSpacing"/>
              <w:rPr>
                <w:rFonts w:ascii="Arial" w:hAnsi="Arial" w:cs="Arial"/>
                <w:sz w:val="20"/>
                <w:szCs w:val="20"/>
              </w:rPr>
            </w:pPr>
          </w:p>
        </w:tc>
        <w:tc>
          <w:tcPr>
            <w:tcW w:w="3690" w:type="dxa"/>
          </w:tcPr>
          <w:p w14:paraId="105400F5" w14:textId="77777777" w:rsidR="00753B73" w:rsidRPr="00EF67B9" w:rsidRDefault="00753B73" w:rsidP="00182308">
            <w:pPr>
              <w:pStyle w:val="NoSpacing"/>
              <w:rPr>
                <w:rFonts w:ascii="Arial" w:hAnsi="Arial" w:cs="Arial"/>
                <w:sz w:val="20"/>
                <w:szCs w:val="20"/>
              </w:rPr>
            </w:pPr>
          </w:p>
        </w:tc>
        <w:tc>
          <w:tcPr>
            <w:tcW w:w="2358" w:type="dxa"/>
          </w:tcPr>
          <w:p w14:paraId="01B56FA7" w14:textId="77777777" w:rsidR="00753B73" w:rsidRPr="00EF67B9" w:rsidRDefault="00753B73" w:rsidP="00182308">
            <w:pPr>
              <w:pStyle w:val="NoSpacing"/>
              <w:rPr>
                <w:rFonts w:ascii="Arial" w:hAnsi="Arial" w:cs="Arial"/>
                <w:sz w:val="20"/>
                <w:szCs w:val="20"/>
              </w:rPr>
            </w:pPr>
          </w:p>
        </w:tc>
      </w:tr>
      <w:tr w:rsidR="00753B73" w:rsidRPr="00EF67B9" w14:paraId="091CE1DB" w14:textId="77777777" w:rsidTr="00417116">
        <w:tc>
          <w:tcPr>
            <w:tcW w:w="3528" w:type="dxa"/>
          </w:tcPr>
          <w:p w14:paraId="2EA180E8" w14:textId="77777777" w:rsidR="00753B73" w:rsidRPr="00EF67B9" w:rsidRDefault="00753B73" w:rsidP="00CB7E05">
            <w:pPr>
              <w:pStyle w:val="NoSpacing"/>
              <w:rPr>
                <w:rFonts w:ascii="Arial" w:hAnsi="Arial" w:cs="Arial"/>
                <w:sz w:val="20"/>
                <w:szCs w:val="20"/>
              </w:rPr>
            </w:pPr>
            <w:r w:rsidRPr="00EF67B9">
              <w:rPr>
                <w:rFonts w:ascii="Arial" w:hAnsi="Arial" w:cs="Arial"/>
                <w:sz w:val="20"/>
                <w:szCs w:val="20"/>
              </w:rPr>
              <w:t xml:space="preserve">Alterations in Cross-sectional Imaging and Cyst Fluid Genetics Following Endoscopic Ultrasound Guided Pancreatic Cyst Ablation with Ethanol and Paclitaxel. </w:t>
            </w:r>
          </w:p>
        </w:tc>
        <w:tc>
          <w:tcPr>
            <w:tcW w:w="3690" w:type="dxa"/>
          </w:tcPr>
          <w:p w14:paraId="04DB1D00" w14:textId="69F27B91" w:rsidR="00753B73" w:rsidRPr="00EF67B9" w:rsidRDefault="00753B73" w:rsidP="00182308">
            <w:pPr>
              <w:pStyle w:val="NoSpacing"/>
              <w:rPr>
                <w:rFonts w:ascii="Arial" w:hAnsi="Arial" w:cs="Arial"/>
                <w:sz w:val="20"/>
                <w:szCs w:val="20"/>
              </w:rPr>
            </w:pPr>
            <w:r w:rsidRPr="00EF67B9">
              <w:rPr>
                <w:rFonts w:ascii="Arial" w:hAnsi="Arial" w:cs="Arial"/>
                <w:sz w:val="20"/>
                <w:szCs w:val="20"/>
              </w:rPr>
              <w:t xml:space="preserve">American College of </w:t>
            </w:r>
            <w:r>
              <w:rPr>
                <w:rFonts w:ascii="Arial" w:hAnsi="Arial" w:cs="Arial"/>
                <w:sz w:val="20"/>
                <w:szCs w:val="20"/>
              </w:rPr>
              <w:t>Gastroenterology Annual Meeting,</w:t>
            </w:r>
            <w:r w:rsidRPr="00EF67B9">
              <w:rPr>
                <w:rFonts w:ascii="Arial" w:hAnsi="Arial" w:cs="Arial"/>
                <w:sz w:val="20"/>
                <w:szCs w:val="20"/>
              </w:rPr>
              <w:t xml:space="preserve"> </w:t>
            </w:r>
            <w:r w:rsidR="00E76C7C" w:rsidRPr="00EF67B9">
              <w:rPr>
                <w:rFonts w:ascii="Arial" w:hAnsi="Arial" w:cs="Arial"/>
                <w:sz w:val="20"/>
                <w:szCs w:val="20"/>
              </w:rPr>
              <w:t>Plenary Session Presentation</w:t>
            </w:r>
            <w:r w:rsidR="00E76C7C">
              <w:rPr>
                <w:rFonts w:ascii="Arial" w:hAnsi="Arial" w:cs="Arial"/>
                <w:sz w:val="20"/>
                <w:szCs w:val="20"/>
              </w:rPr>
              <w:t>,</w:t>
            </w:r>
            <w:r w:rsidR="00E76C7C" w:rsidRPr="00EF67B9">
              <w:rPr>
                <w:rFonts w:ascii="Arial" w:hAnsi="Arial" w:cs="Arial"/>
                <w:sz w:val="20"/>
                <w:szCs w:val="20"/>
              </w:rPr>
              <w:t xml:space="preserve"> </w:t>
            </w:r>
            <w:r w:rsidRPr="00EF67B9">
              <w:rPr>
                <w:rFonts w:ascii="Arial" w:hAnsi="Arial" w:cs="Arial"/>
                <w:sz w:val="20"/>
                <w:szCs w:val="20"/>
              </w:rPr>
              <w:t>Las Vegas, NV</w:t>
            </w:r>
          </w:p>
        </w:tc>
        <w:tc>
          <w:tcPr>
            <w:tcW w:w="2358" w:type="dxa"/>
          </w:tcPr>
          <w:p w14:paraId="64F43EDF" w14:textId="77777777" w:rsidR="00753B73" w:rsidRPr="00EF67B9" w:rsidRDefault="00753B73" w:rsidP="00182308">
            <w:pPr>
              <w:pStyle w:val="NoSpacing"/>
              <w:rPr>
                <w:rFonts w:ascii="Arial" w:hAnsi="Arial" w:cs="Arial"/>
                <w:sz w:val="20"/>
                <w:szCs w:val="20"/>
              </w:rPr>
            </w:pPr>
            <w:r w:rsidRPr="00EF67B9">
              <w:rPr>
                <w:rFonts w:ascii="Arial" w:hAnsi="Arial" w:cs="Arial"/>
                <w:sz w:val="20"/>
                <w:szCs w:val="20"/>
              </w:rPr>
              <w:t>October 2012</w:t>
            </w:r>
            <w:r w:rsidR="00BF24D0">
              <w:rPr>
                <w:rFonts w:ascii="Arial" w:hAnsi="Arial" w:cs="Arial"/>
                <w:sz w:val="20"/>
                <w:szCs w:val="20"/>
              </w:rPr>
              <w:t xml:space="preserve"> </w:t>
            </w:r>
          </w:p>
        </w:tc>
      </w:tr>
      <w:tr w:rsidR="00A16765" w:rsidRPr="00EF67B9" w14:paraId="5195E6F5" w14:textId="77777777" w:rsidTr="00CA1469">
        <w:tc>
          <w:tcPr>
            <w:tcW w:w="3528" w:type="dxa"/>
          </w:tcPr>
          <w:p w14:paraId="3411572A" w14:textId="77777777" w:rsidR="00A16765" w:rsidRPr="006C0273" w:rsidRDefault="00A16765" w:rsidP="00CA1469">
            <w:pPr>
              <w:rPr>
                <w:rFonts w:ascii="Arial" w:hAnsi="Arial" w:cs="Arial"/>
                <w:b/>
                <w:sz w:val="20"/>
                <w:szCs w:val="20"/>
              </w:rPr>
            </w:pPr>
          </w:p>
        </w:tc>
        <w:tc>
          <w:tcPr>
            <w:tcW w:w="3690" w:type="dxa"/>
          </w:tcPr>
          <w:p w14:paraId="1849C079" w14:textId="77777777" w:rsidR="00A16765" w:rsidRPr="006C0273" w:rsidRDefault="00A16765" w:rsidP="00CA1469">
            <w:pPr>
              <w:rPr>
                <w:rFonts w:ascii="Arial" w:hAnsi="Arial" w:cs="Arial"/>
                <w:b/>
                <w:sz w:val="20"/>
                <w:szCs w:val="20"/>
              </w:rPr>
            </w:pPr>
            <w:r>
              <w:rPr>
                <w:rFonts w:ascii="Arial" w:hAnsi="Arial" w:cs="Arial"/>
                <w:b/>
                <w:sz w:val="20"/>
                <w:szCs w:val="20"/>
              </w:rPr>
              <w:t xml:space="preserve"> </w:t>
            </w:r>
          </w:p>
        </w:tc>
        <w:tc>
          <w:tcPr>
            <w:tcW w:w="2358" w:type="dxa"/>
          </w:tcPr>
          <w:p w14:paraId="6069B01B" w14:textId="77777777" w:rsidR="00A16765" w:rsidRPr="006C0273" w:rsidRDefault="00A16765" w:rsidP="00CA1469">
            <w:pPr>
              <w:rPr>
                <w:rFonts w:ascii="Arial" w:hAnsi="Arial" w:cs="Arial"/>
                <w:b/>
                <w:sz w:val="20"/>
                <w:szCs w:val="20"/>
              </w:rPr>
            </w:pPr>
            <w:r>
              <w:rPr>
                <w:rFonts w:ascii="Arial" w:hAnsi="Arial" w:cs="Arial"/>
                <w:b/>
                <w:sz w:val="20"/>
                <w:szCs w:val="20"/>
              </w:rPr>
              <w:t xml:space="preserve"> </w:t>
            </w:r>
          </w:p>
        </w:tc>
      </w:tr>
      <w:tr w:rsidR="00A16765" w:rsidRPr="00EF67B9" w14:paraId="177FDB76" w14:textId="77777777" w:rsidTr="00CA1469">
        <w:trPr>
          <w:trHeight w:val="360"/>
        </w:trPr>
        <w:tc>
          <w:tcPr>
            <w:tcW w:w="3528" w:type="dxa"/>
          </w:tcPr>
          <w:p w14:paraId="7ECA1519" w14:textId="77777777" w:rsidR="00A16765" w:rsidRPr="00753B73" w:rsidRDefault="00A16765" w:rsidP="00CA1469">
            <w:pPr>
              <w:pStyle w:val="NoSpacing"/>
              <w:rPr>
                <w:rFonts w:ascii="Arial" w:hAnsi="Arial" w:cs="Arial"/>
              </w:rPr>
            </w:pPr>
          </w:p>
        </w:tc>
        <w:tc>
          <w:tcPr>
            <w:tcW w:w="3690" w:type="dxa"/>
          </w:tcPr>
          <w:p w14:paraId="299866F4" w14:textId="77777777" w:rsidR="00A16765" w:rsidRPr="00753B73" w:rsidRDefault="00A16765" w:rsidP="00CA1469">
            <w:pPr>
              <w:pStyle w:val="NoSpacing"/>
              <w:rPr>
                <w:rFonts w:ascii="Arial" w:hAnsi="Arial" w:cs="Arial"/>
              </w:rPr>
            </w:pPr>
          </w:p>
        </w:tc>
        <w:tc>
          <w:tcPr>
            <w:tcW w:w="2358" w:type="dxa"/>
          </w:tcPr>
          <w:p w14:paraId="56B276AE" w14:textId="77777777" w:rsidR="00A16765" w:rsidRPr="00753B73" w:rsidRDefault="00A16765" w:rsidP="00CA1469">
            <w:pPr>
              <w:pStyle w:val="NoSpacing"/>
              <w:rPr>
                <w:rFonts w:ascii="Arial" w:hAnsi="Arial" w:cs="Arial"/>
              </w:rPr>
            </w:pPr>
          </w:p>
        </w:tc>
      </w:tr>
      <w:tr w:rsidR="00A16765" w:rsidRPr="00EF67B9" w14:paraId="658A9A69" w14:textId="77777777" w:rsidTr="00CA1469">
        <w:trPr>
          <w:trHeight w:val="1386"/>
        </w:trPr>
        <w:tc>
          <w:tcPr>
            <w:tcW w:w="3528" w:type="dxa"/>
          </w:tcPr>
          <w:p w14:paraId="1F130713" w14:textId="77777777" w:rsidR="00A16765" w:rsidRDefault="00A16765" w:rsidP="00CA1469">
            <w:pPr>
              <w:pStyle w:val="NoSpacing"/>
              <w:rPr>
                <w:rFonts w:ascii="Arial" w:hAnsi="Arial" w:cs="Arial"/>
                <w:sz w:val="20"/>
                <w:szCs w:val="20"/>
              </w:rPr>
            </w:pPr>
            <w:r>
              <w:rPr>
                <w:rFonts w:ascii="Arial" w:hAnsi="Arial" w:cs="Arial"/>
                <w:sz w:val="20"/>
                <w:szCs w:val="20"/>
              </w:rPr>
              <w:t xml:space="preserve">Comparison of EUS-guided Tissue </w:t>
            </w:r>
          </w:p>
          <w:p w14:paraId="38032923" w14:textId="77777777" w:rsidR="00A16765" w:rsidRDefault="00A16765" w:rsidP="00CA1469">
            <w:pPr>
              <w:pStyle w:val="NoSpacing"/>
              <w:rPr>
                <w:rFonts w:ascii="Arial" w:hAnsi="Arial" w:cs="Arial"/>
                <w:sz w:val="20"/>
                <w:szCs w:val="20"/>
              </w:rPr>
            </w:pPr>
            <w:r>
              <w:rPr>
                <w:rFonts w:ascii="Arial" w:hAnsi="Arial" w:cs="Arial"/>
                <w:sz w:val="20"/>
                <w:szCs w:val="20"/>
              </w:rPr>
              <w:t xml:space="preserve">Acquisition Using Two Different </w:t>
            </w:r>
          </w:p>
          <w:p w14:paraId="6C4DF742" w14:textId="77777777" w:rsidR="00A16765" w:rsidRDefault="00A16765" w:rsidP="00CA1469">
            <w:pPr>
              <w:pStyle w:val="NoSpacing"/>
              <w:rPr>
                <w:rFonts w:ascii="Arial" w:hAnsi="Arial" w:cs="Arial"/>
                <w:sz w:val="20"/>
                <w:szCs w:val="20"/>
              </w:rPr>
            </w:pPr>
            <w:r>
              <w:rPr>
                <w:rFonts w:ascii="Arial" w:hAnsi="Arial" w:cs="Arial"/>
                <w:sz w:val="20"/>
                <w:szCs w:val="20"/>
              </w:rPr>
              <w:t>19-gauge Core Biopsy Needles:  A</w:t>
            </w:r>
          </w:p>
          <w:p w14:paraId="06138D20" w14:textId="77777777" w:rsidR="00A16765" w:rsidRPr="00EF67B9" w:rsidRDefault="00A16765" w:rsidP="00CA1469">
            <w:pPr>
              <w:pStyle w:val="NoSpacing"/>
              <w:rPr>
                <w:rFonts w:ascii="Arial" w:hAnsi="Arial" w:cs="Arial"/>
                <w:sz w:val="20"/>
                <w:szCs w:val="20"/>
              </w:rPr>
            </w:pPr>
            <w:r>
              <w:rPr>
                <w:rFonts w:ascii="Arial" w:hAnsi="Arial" w:cs="Arial"/>
                <w:sz w:val="20"/>
                <w:szCs w:val="20"/>
              </w:rPr>
              <w:t>Multicenter, Prospective, Randomized and Blinded Study</w:t>
            </w:r>
          </w:p>
        </w:tc>
        <w:tc>
          <w:tcPr>
            <w:tcW w:w="3690" w:type="dxa"/>
          </w:tcPr>
          <w:p w14:paraId="3719B8B3" w14:textId="77777777" w:rsidR="00A16765" w:rsidRPr="00EF67B9" w:rsidRDefault="00A16765" w:rsidP="00CA1469">
            <w:pPr>
              <w:pStyle w:val="NoSpacing"/>
              <w:rPr>
                <w:rFonts w:ascii="Arial" w:hAnsi="Arial" w:cs="Arial"/>
                <w:sz w:val="20"/>
                <w:szCs w:val="20"/>
              </w:rPr>
            </w:pPr>
            <w:r w:rsidRPr="00EF67B9">
              <w:rPr>
                <w:rFonts w:ascii="Arial" w:hAnsi="Arial" w:cs="Arial"/>
                <w:sz w:val="20"/>
                <w:szCs w:val="20"/>
              </w:rPr>
              <w:t>American Society of Gastrointestinal Endoscopy Topic Forum</w:t>
            </w:r>
            <w:r>
              <w:rPr>
                <w:rFonts w:ascii="Arial" w:hAnsi="Arial" w:cs="Arial"/>
                <w:sz w:val="20"/>
                <w:szCs w:val="20"/>
              </w:rPr>
              <w:t xml:space="preserve">, </w:t>
            </w:r>
            <w:r w:rsidRPr="00EF67B9">
              <w:rPr>
                <w:rFonts w:ascii="Arial" w:hAnsi="Arial" w:cs="Arial"/>
                <w:sz w:val="20"/>
                <w:szCs w:val="20"/>
              </w:rPr>
              <w:t>Digestive Disease Week</w:t>
            </w:r>
            <w:r>
              <w:rPr>
                <w:rFonts w:ascii="Arial" w:hAnsi="Arial" w:cs="Arial"/>
                <w:sz w:val="20"/>
                <w:szCs w:val="20"/>
              </w:rPr>
              <w:t xml:space="preserve">, </w:t>
            </w:r>
            <w:r>
              <w:rPr>
                <w:rFonts w:ascii="Arial" w:hAnsi="Arial" w:cs="Arial"/>
                <w:color w:val="000000"/>
                <w:sz w:val="20"/>
                <w:szCs w:val="20"/>
              </w:rPr>
              <w:t>Chicago, IL</w:t>
            </w:r>
          </w:p>
        </w:tc>
        <w:tc>
          <w:tcPr>
            <w:tcW w:w="2358" w:type="dxa"/>
          </w:tcPr>
          <w:p w14:paraId="70CF8E14" w14:textId="77777777" w:rsidR="00A16765" w:rsidRPr="00EF67B9" w:rsidRDefault="00A16765" w:rsidP="00CA1469">
            <w:pPr>
              <w:pStyle w:val="NoSpacing"/>
              <w:rPr>
                <w:rFonts w:ascii="Arial" w:hAnsi="Arial" w:cs="Arial"/>
                <w:sz w:val="20"/>
                <w:szCs w:val="20"/>
              </w:rPr>
            </w:pPr>
            <w:r>
              <w:rPr>
                <w:rFonts w:ascii="Arial" w:hAnsi="Arial" w:cs="Arial"/>
                <w:color w:val="000000"/>
                <w:sz w:val="20"/>
                <w:szCs w:val="20"/>
              </w:rPr>
              <w:t>May 2014</w:t>
            </w:r>
          </w:p>
        </w:tc>
      </w:tr>
      <w:tr w:rsidR="00F176F9" w:rsidRPr="00EF67B9" w14:paraId="20BB0D51" w14:textId="77777777" w:rsidTr="00CA1469">
        <w:trPr>
          <w:trHeight w:val="1386"/>
        </w:trPr>
        <w:tc>
          <w:tcPr>
            <w:tcW w:w="3528" w:type="dxa"/>
          </w:tcPr>
          <w:p w14:paraId="1152A5CF" w14:textId="77777777" w:rsidR="00F176F9" w:rsidRDefault="00F176F9" w:rsidP="00F176F9">
            <w:pPr>
              <w:spacing w:before="100" w:beforeAutospacing="1" w:after="100" w:afterAutospacing="1"/>
              <w:contextualSpacing/>
              <w:rPr>
                <w:rStyle w:val="Strong"/>
                <w:rFonts w:ascii="Arial" w:hAnsi="Arial" w:cs="Arial"/>
                <w:b w:val="0"/>
                <w:sz w:val="20"/>
                <w:szCs w:val="20"/>
              </w:rPr>
            </w:pPr>
          </w:p>
          <w:p w14:paraId="2AAFACC0" w14:textId="77777777" w:rsidR="00F176F9" w:rsidRDefault="00F176F9" w:rsidP="006363AB">
            <w:pPr>
              <w:spacing w:before="100" w:beforeAutospacing="1" w:after="100" w:afterAutospacing="1"/>
              <w:contextualSpacing/>
              <w:rPr>
                <w:rStyle w:val="Strong"/>
                <w:rFonts w:ascii="Arial" w:hAnsi="Arial" w:cs="Arial"/>
                <w:b w:val="0"/>
                <w:sz w:val="20"/>
                <w:szCs w:val="20"/>
              </w:rPr>
            </w:pPr>
            <w:r w:rsidRPr="00F176F9">
              <w:rPr>
                <w:rStyle w:val="Strong"/>
                <w:rFonts w:ascii="Arial" w:hAnsi="Arial" w:cs="Arial"/>
                <w:b w:val="0"/>
                <w:sz w:val="20"/>
                <w:szCs w:val="20"/>
              </w:rPr>
              <w:t>Combined Endoscopic Ultrasound, Endoscopic Pancreatic Function Testing (ePFTs) and Dynamic EUS Ductal Evaluation Before and After Human Secretin Stimulation for the Diagnosis of Exocrine Pancreatic Insuffi</w:t>
            </w:r>
            <w:r w:rsidR="00796405">
              <w:rPr>
                <w:rStyle w:val="Strong"/>
                <w:rFonts w:ascii="Arial" w:hAnsi="Arial" w:cs="Arial"/>
                <w:b w:val="0"/>
                <w:sz w:val="20"/>
                <w:szCs w:val="20"/>
              </w:rPr>
              <w:t>ci</w:t>
            </w:r>
            <w:r w:rsidRPr="00F176F9">
              <w:rPr>
                <w:rStyle w:val="Strong"/>
                <w:rFonts w:ascii="Arial" w:hAnsi="Arial" w:cs="Arial"/>
                <w:b w:val="0"/>
                <w:sz w:val="20"/>
                <w:szCs w:val="20"/>
              </w:rPr>
              <w:t>ency (EPI) and Chronic Pancreatitis</w:t>
            </w:r>
          </w:p>
          <w:p w14:paraId="3082FE38" w14:textId="77777777" w:rsidR="006363AB" w:rsidRDefault="006363AB" w:rsidP="006363AB">
            <w:pPr>
              <w:spacing w:before="100" w:beforeAutospacing="1" w:after="100" w:afterAutospacing="1"/>
              <w:contextualSpacing/>
              <w:rPr>
                <w:rStyle w:val="Strong"/>
                <w:rFonts w:ascii="Arial" w:hAnsi="Arial" w:cs="Arial"/>
                <w:b w:val="0"/>
                <w:sz w:val="20"/>
                <w:szCs w:val="20"/>
              </w:rPr>
            </w:pPr>
          </w:p>
          <w:p w14:paraId="2C5F7439" w14:textId="77777777" w:rsidR="006363AB" w:rsidRDefault="006363AB" w:rsidP="006363AB">
            <w:pPr>
              <w:spacing w:before="100" w:beforeAutospacing="1" w:after="100" w:afterAutospacing="1"/>
              <w:contextualSpacing/>
              <w:rPr>
                <w:rFonts w:ascii="Arial" w:hAnsi="Arial" w:cs="Arial"/>
                <w:sz w:val="20"/>
                <w:szCs w:val="20"/>
              </w:rPr>
            </w:pPr>
          </w:p>
        </w:tc>
        <w:tc>
          <w:tcPr>
            <w:tcW w:w="3690" w:type="dxa"/>
          </w:tcPr>
          <w:p w14:paraId="64FA8C4A" w14:textId="77777777" w:rsidR="00F176F9" w:rsidRDefault="00F176F9" w:rsidP="00CA1469">
            <w:pPr>
              <w:pStyle w:val="NoSpacing"/>
              <w:rPr>
                <w:rFonts w:ascii="Arial" w:hAnsi="Arial" w:cs="Arial"/>
                <w:sz w:val="20"/>
                <w:szCs w:val="20"/>
              </w:rPr>
            </w:pPr>
          </w:p>
          <w:p w14:paraId="7AE4EE10" w14:textId="77777777" w:rsidR="00F176F9" w:rsidRPr="00EF67B9" w:rsidRDefault="00F176F9" w:rsidP="00CA1469">
            <w:pPr>
              <w:pStyle w:val="NoSpacing"/>
              <w:rPr>
                <w:rFonts w:ascii="Arial" w:hAnsi="Arial" w:cs="Arial"/>
                <w:sz w:val="20"/>
                <w:szCs w:val="20"/>
              </w:rPr>
            </w:pPr>
            <w:r>
              <w:rPr>
                <w:rFonts w:ascii="Arial" w:hAnsi="Arial" w:cs="Arial"/>
                <w:sz w:val="20"/>
                <w:szCs w:val="20"/>
              </w:rPr>
              <w:t>ASGE Research Forum, Maximizing the Clinical Utility of EUS Guided Sampling, Digestive Disease Week, Chicago, IL</w:t>
            </w:r>
          </w:p>
        </w:tc>
        <w:tc>
          <w:tcPr>
            <w:tcW w:w="2358" w:type="dxa"/>
          </w:tcPr>
          <w:p w14:paraId="3B8DCD54" w14:textId="77777777" w:rsidR="00F176F9" w:rsidRDefault="00F176F9" w:rsidP="00CA1469">
            <w:pPr>
              <w:pStyle w:val="NoSpacing"/>
              <w:rPr>
                <w:rFonts w:ascii="Arial" w:hAnsi="Arial" w:cs="Arial"/>
                <w:color w:val="000000"/>
                <w:sz w:val="20"/>
                <w:szCs w:val="20"/>
              </w:rPr>
            </w:pPr>
          </w:p>
          <w:p w14:paraId="4A0AF08C" w14:textId="77777777" w:rsidR="00F176F9" w:rsidRDefault="00F176F9" w:rsidP="00CA1469">
            <w:pPr>
              <w:pStyle w:val="NoSpacing"/>
              <w:rPr>
                <w:rFonts w:ascii="Arial" w:hAnsi="Arial" w:cs="Arial"/>
                <w:color w:val="000000"/>
                <w:sz w:val="20"/>
                <w:szCs w:val="20"/>
              </w:rPr>
            </w:pPr>
            <w:r>
              <w:rPr>
                <w:rFonts w:ascii="Arial" w:hAnsi="Arial" w:cs="Arial"/>
                <w:color w:val="000000"/>
                <w:sz w:val="20"/>
                <w:szCs w:val="20"/>
              </w:rPr>
              <w:t>May 2019</w:t>
            </w:r>
          </w:p>
        </w:tc>
      </w:tr>
      <w:tr w:rsidR="00A16765" w:rsidRPr="00EF67B9" w14:paraId="4A07E945" w14:textId="77777777" w:rsidTr="00CA1469">
        <w:tc>
          <w:tcPr>
            <w:tcW w:w="3528" w:type="dxa"/>
          </w:tcPr>
          <w:p w14:paraId="42FAA9D4" w14:textId="77777777" w:rsidR="006363AB" w:rsidRPr="00EF67B9" w:rsidRDefault="00F176F9" w:rsidP="006363AB">
            <w:pPr>
              <w:pStyle w:val="NoSpacing"/>
              <w:rPr>
                <w:rFonts w:ascii="Arial" w:hAnsi="Arial" w:cs="Arial"/>
                <w:sz w:val="20"/>
                <w:szCs w:val="20"/>
              </w:rPr>
            </w:pPr>
            <w:r w:rsidRPr="00A1378F">
              <w:rPr>
                <w:rStyle w:val="Strong"/>
                <w:rFonts w:ascii="Arial" w:hAnsi="Arial" w:cs="Arial"/>
                <w:b w:val="0"/>
                <w:sz w:val="20"/>
                <w:szCs w:val="20"/>
              </w:rPr>
              <w:t>Prospective Evaluation of Risk Factors for Gastroesophageal Reflux Disease by Ambulatory Wireless pH Monitoring after Per-Oral Endoscopic Myotomy</w:t>
            </w:r>
          </w:p>
        </w:tc>
        <w:tc>
          <w:tcPr>
            <w:tcW w:w="3690" w:type="dxa"/>
          </w:tcPr>
          <w:p w14:paraId="2551F5D8" w14:textId="77777777" w:rsidR="00A16765" w:rsidRPr="00EF67B9" w:rsidRDefault="00F176F9" w:rsidP="00CA1469">
            <w:pPr>
              <w:pStyle w:val="NoSpacing"/>
              <w:rPr>
                <w:rFonts w:ascii="Arial" w:hAnsi="Arial" w:cs="Arial"/>
                <w:sz w:val="20"/>
                <w:szCs w:val="20"/>
              </w:rPr>
            </w:pPr>
            <w:r>
              <w:rPr>
                <w:rFonts w:ascii="Arial" w:hAnsi="Arial" w:cs="Arial"/>
                <w:sz w:val="20"/>
                <w:szCs w:val="20"/>
              </w:rPr>
              <w:t>AGA Research Forum Oropharyngeal and Esophageal Motility Disorders, Digestive Disease Week, San Diego CA</w:t>
            </w:r>
          </w:p>
        </w:tc>
        <w:tc>
          <w:tcPr>
            <w:tcW w:w="2358" w:type="dxa"/>
          </w:tcPr>
          <w:p w14:paraId="5451326A" w14:textId="77777777" w:rsidR="00A16765" w:rsidRPr="00EF67B9" w:rsidRDefault="00F176F9" w:rsidP="00CA1469">
            <w:pPr>
              <w:pStyle w:val="NoSpacing"/>
              <w:rPr>
                <w:rFonts w:ascii="Arial" w:hAnsi="Arial" w:cs="Arial"/>
                <w:sz w:val="20"/>
                <w:szCs w:val="20"/>
              </w:rPr>
            </w:pPr>
            <w:r>
              <w:rPr>
                <w:rFonts w:ascii="Arial" w:hAnsi="Arial" w:cs="Arial"/>
                <w:sz w:val="20"/>
                <w:szCs w:val="20"/>
              </w:rPr>
              <w:t>May 2019</w:t>
            </w:r>
          </w:p>
        </w:tc>
      </w:tr>
      <w:tr w:rsidR="00796405" w:rsidRPr="00EF67B9" w14:paraId="1095FBC1" w14:textId="77777777" w:rsidTr="00CA1469">
        <w:tc>
          <w:tcPr>
            <w:tcW w:w="3528" w:type="dxa"/>
          </w:tcPr>
          <w:p w14:paraId="2C8CD0F6" w14:textId="77777777" w:rsidR="00796405" w:rsidRPr="00A1378F" w:rsidRDefault="00796405" w:rsidP="00CA1469">
            <w:pPr>
              <w:pStyle w:val="NoSpacing"/>
              <w:rPr>
                <w:rStyle w:val="Strong"/>
                <w:rFonts w:ascii="Arial" w:hAnsi="Arial" w:cs="Arial"/>
                <w:b w:val="0"/>
                <w:sz w:val="20"/>
                <w:szCs w:val="20"/>
              </w:rPr>
            </w:pPr>
          </w:p>
        </w:tc>
        <w:tc>
          <w:tcPr>
            <w:tcW w:w="3690" w:type="dxa"/>
          </w:tcPr>
          <w:p w14:paraId="31393F7D" w14:textId="77777777" w:rsidR="00796405" w:rsidRDefault="00796405" w:rsidP="00CA1469">
            <w:pPr>
              <w:pStyle w:val="NoSpacing"/>
              <w:rPr>
                <w:rFonts w:ascii="Arial" w:hAnsi="Arial" w:cs="Arial"/>
                <w:sz w:val="20"/>
                <w:szCs w:val="20"/>
              </w:rPr>
            </w:pPr>
          </w:p>
        </w:tc>
        <w:tc>
          <w:tcPr>
            <w:tcW w:w="2358" w:type="dxa"/>
          </w:tcPr>
          <w:p w14:paraId="7C457B3E" w14:textId="77777777" w:rsidR="00796405" w:rsidRDefault="00796405" w:rsidP="00CA1469">
            <w:pPr>
              <w:pStyle w:val="NoSpacing"/>
              <w:rPr>
                <w:rFonts w:ascii="Arial" w:hAnsi="Arial" w:cs="Arial"/>
                <w:sz w:val="20"/>
                <w:szCs w:val="20"/>
              </w:rPr>
            </w:pPr>
          </w:p>
        </w:tc>
      </w:tr>
    </w:tbl>
    <w:p w14:paraId="64E7C2E6" w14:textId="77777777" w:rsidR="006363AB" w:rsidRDefault="006363AB" w:rsidP="00CB76D6">
      <w:pPr>
        <w:spacing w:after="0" w:line="240" w:lineRule="auto"/>
        <w:rPr>
          <w:rFonts w:ascii="Arial" w:hAnsi="Arial" w:cs="Arial"/>
          <w:b/>
          <w:sz w:val="24"/>
          <w:szCs w:val="20"/>
          <w:u w:val="single"/>
        </w:rPr>
      </w:pPr>
    </w:p>
    <w:p w14:paraId="2A2CDCB4" w14:textId="77777777" w:rsidR="006363AB" w:rsidRDefault="006363AB" w:rsidP="00CB76D6">
      <w:pPr>
        <w:spacing w:after="0" w:line="240" w:lineRule="auto"/>
        <w:rPr>
          <w:rFonts w:ascii="Arial" w:hAnsi="Arial" w:cs="Arial"/>
          <w:b/>
          <w:sz w:val="24"/>
          <w:szCs w:val="20"/>
          <w:u w:val="single"/>
        </w:rPr>
      </w:pPr>
    </w:p>
    <w:p w14:paraId="2202B4D3" w14:textId="77777777" w:rsidR="002F71D2" w:rsidRDefault="002F71D2" w:rsidP="00CB76D6">
      <w:pPr>
        <w:spacing w:after="0" w:line="240" w:lineRule="auto"/>
        <w:rPr>
          <w:rFonts w:ascii="Arial" w:hAnsi="Arial" w:cs="Arial"/>
          <w:b/>
          <w:sz w:val="24"/>
          <w:szCs w:val="20"/>
          <w:u w:val="single"/>
        </w:rPr>
      </w:pPr>
    </w:p>
    <w:p w14:paraId="11E70D49" w14:textId="77777777" w:rsidR="002F71D2" w:rsidRDefault="002F71D2" w:rsidP="00CB76D6">
      <w:pPr>
        <w:spacing w:after="0" w:line="240" w:lineRule="auto"/>
        <w:rPr>
          <w:rFonts w:ascii="Arial" w:hAnsi="Arial" w:cs="Arial"/>
          <w:b/>
          <w:sz w:val="24"/>
          <w:szCs w:val="20"/>
          <w:u w:val="single"/>
        </w:rPr>
      </w:pPr>
    </w:p>
    <w:tbl>
      <w:tblPr>
        <w:tblStyle w:val="Style1"/>
        <w:tblW w:w="0" w:type="auto"/>
        <w:tblLook w:val="04A0" w:firstRow="1" w:lastRow="0" w:firstColumn="1" w:lastColumn="0" w:noHBand="0" w:noVBand="1"/>
      </w:tblPr>
      <w:tblGrid>
        <w:gridCol w:w="3447"/>
        <w:gridCol w:w="3607"/>
        <w:gridCol w:w="2306"/>
      </w:tblGrid>
      <w:tr w:rsidR="002F71D2" w:rsidRPr="00EF67B9" w14:paraId="03BA615F" w14:textId="77777777" w:rsidTr="00CD1824">
        <w:trPr>
          <w:trHeight w:val="1071"/>
        </w:trPr>
        <w:tc>
          <w:tcPr>
            <w:tcW w:w="3528" w:type="dxa"/>
          </w:tcPr>
          <w:p w14:paraId="76A38F19" w14:textId="26967E02" w:rsidR="002F71D2" w:rsidRPr="002F71D2" w:rsidRDefault="002F71D2" w:rsidP="0068528E">
            <w:pPr>
              <w:pStyle w:val="NoSpacing"/>
              <w:rPr>
                <w:rFonts w:ascii="Arial" w:hAnsi="Arial" w:cs="Arial"/>
                <w:sz w:val="20"/>
                <w:szCs w:val="20"/>
              </w:rPr>
            </w:pPr>
            <w:r w:rsidRPr="002F71D2">
              <w:rPr>
                <w:rStyle w:val="Emphasis"/>
                <w:rFonts w:ascii="Arial" w:hAnsi="Arial" w:cs="Arial"/>
                <w:i w:val="0"/>
                <w:iCs w:val="0"/>
                <w:sz w:val="20"/>
                <w:szCs w:val="20"/>
              </w:rPr>
              <w:t>Prospective Comparison of Functional Lumen Imaging Probe and High-Resolution Esophageal Manometry to Assess Clinical Response after Per-Oral Endoscopic Myotomy</w:t>
            </w:r>
          </w:p>
        </w:tc>
        <w:tc>
          <w:tcPr>
            <w:tcW w:w="3690" w:type="dxa"/>
          </w:tcPr>
          <w:p w14:paraId="7BB5B368" w14:textId="2C5E1DBD" w:rsidR="002F71D2" w:rsidRPr="00EF67B9" w:rsidRDefault="002F71D2" w:rsidP="0068528E">
            <w:pPr>
              <w:pStyle w:val="NoSpacing"/>
              <w:rPr>
                <w:rFonts w:ascii="Arial" w:hAnsi="Arial" w:cs="Arial"/>
                <w:sz w:val="20"/>
                <w:szCs w:val="20"/>
              </w:rPr>
            </w:pPr>
            <w:r>
              <w:rPr>
                <w:rFonts w:ascii="Arial" w:hAnsi="Arial" w:cs="Arial"/>
                <w:sz w:val="20"/>
                <w:szCs w:val="20"/>
              </w:rPr>
              <w:t xml:space="preserve">ACG </w:t>
            </w:r>
            <w:r w:rsidR="00E76C7C">
              <w:rPr>
                <w:rFonts w:ascii="Arial" w:hAnsi="Arial" w:cs="Arial"/>
                <w:sz w:val="20"/>
                <w:szCs w:val="20"/>
              </w:rPr>
              <w:t xml:space="preserve">Annual Scientific Meeting, </w:t>
            </w:r>
            <w:r>
              <w:rPr>
                <w:rFonts w:ascii="Arial" w:hAnsi="Arial" w:cs="Arial"/>
                <w:sz w:val="20"/>
                <w:szCs w:val="20"/>
              </w:rPr>
              <w:t>Plenary Session – Interventional Endoscopy, Las Vegas NV</w:t>
            </w:r>
          </w:p>
        </w:tc>
        <w:tc>
          <w:tcPr>
            <w:tcW w:w="2358" w:type="dxa"/>
          </w:tcPr>
          <w:p w14:paraId="04B08A68" w14:textId="71F2C9C6" w:rsidR="002F71D2" w:rsidRPr="00EF67B9" w:rsidRDefault="002F71D2" w:rsidP="0068528E">
            <w:pPr>
              <w:pStyle w:val="NoSpacing"/>
              <w:rPr>
                <w:rFonts w:ascii="Arial" w:hAnsi="Arial" w:cs="Arial"/>
                <w:sz w:val="20"/>
                <w:szCs w:val="20"/>
              </w:rPr>
            </w:pPr>
            <w:r>
              <w:rPr>
                <w:rFonts w:ascii="Arial" w:hAnsi="Arial" w:cs="Arial"/>
                <w:sz w:val="20"/>
                <w:szCs w:val="20"/>
              </w:rPr>
              <w:t>October 2021</w:t>
            </w:r>
          </w:p>
        </w:tc>
      </w:tr>
    </w:tbl>
    <w:p w14:paraId="4DC3745D" w14:textId="77777777" w:rsidR="002F71D2" w:rsidRDefault="002F71D2" w:rsidP="00CB76D6">
      <w:pPr>
        <w:spacing w:after="0" w:line="240" w:lineRule="auto"/>
        <w:rPr>
          <w:rFonts w:ascii="Arial" w:hAnsi="Arial" w:cs="Arial"/>
          <w:b/>
          <w:sz w:val="24"/>
          <w:szCs w:val="20"/>
          <w:u w:val="single"/>
        </w:rPr>
      </w:pPr>
    </w:p>
    <w:p w14:paraId="5B635754" w14:textId="77777777" w:rsidR="002F71D2" w:rsidRDefault="002F71D2" w:rsidP="00CB76D6">
      <w:pPr>
        <w:spacing w:after="0" w:line="240" w:lineRule="auto"/>
        <w:rPr>
          <w:rFonts w:ascii="Arial" w:hAnsi="Arial" w:cs="Arial"/>
          <w:b/>
          <w:sz w:val="24"/>
          <w:szCs w:val="20"/>
          <w:u w:val="single"/>
        </w:rPr>
      </w:pPr>
    </w:p>
    <w:p w14:paraId="161BB57E" w14:textId="73D8B34C" w:rsidR="00CB76D6" w:rsidRPr="004136DB" w:rsidRDefault="00CB76D6" w:rsidP="00CB76D6">
      <w:pPr>
        <w:spacing w:after="0" w:line="240" w:lineRule="auto"/>
        <w:rPr>
          <w:rFonts w:ascii="Arial" w:hAnsi="Arial" w:cs="Arial"/>
          <w:sz w:val="24"/>
          <w:szCs w:val="20"/>
          <w:u w:val="single"/>
        </w:rPr>
      </w:pPr>
      <w:r w:rsidRPr="004136DB">
        <w:rPr>
          <w:rFonts w:ascii="Arial" w:hAnsi="Arial" w:cs="Arial"/>
          <w:b/>
          <w:sz w:val="24"/>
          <w:szCs w:val="20"/>
          <w:u w:val="single"/>
        </w:rPr>
        <w:t>SERVICE:</w:t>
      </w:r>
      <w:r w:rsidRPr="004136DB">
        <w:rPr>
          <w:rFonts w:ascii="Arial" w:hAnsi="Arial" w:cs="Arial"/>
          <w:sz w:val="24"/>
          <w:szCs w:val="20"/>
          <w:u w:val="single"/>
        </w:rPr>
        <w:t xml:space="preserve">  </w:t>
      </w:r>
    </w:p>
    <w:p w14:paraId="400E5CEB" w14:textId="77777777" w:rsidR="00CB76D6" w:rsidRPr="004136DB" w:rsidRDefault="00CB76D6" w:rsidP="00CB76D6">
      <w:pPr>
        <w:spacing w:after="0" w:line="240" w:lineRule="auto"/>
        <w:jc w:val="both"/>
        <w:rPr>
          <w:rFonts w:ascii="Arial" w:hAnsi="Arial" w:cs="Arial"/>
          <w:sz w:val="24"/>
          <w:szCs w:val="20"/>
        </w:rPr>
      </w:pPr>
    </w:p>
    <w:p w14:paraId="020F7B6A" w14:textId="77777777" w:rsidR="00CB76D6" w:rsidRPr="004136DB" w:rsidRDefault="00CB76D6" w:rsidP="00CB76D6">
      <w:pPr>
        <w:spacing w:after="0" w:line="240" w:lineRule="auto"/>
        <w:jc w:val="both"/>
        <w:rPr>
          <w:rFonts w:ascii="Arial" w:hAnsi="Arial" w:cs="Arial"/>
          <w:sz w:val="24"/>
          <w:szCs w:val="20"/>
        </w:rPr>
      </w:pPr>
      <w:r w:rsidRPr="004136DB">
        <w:rPr>
          <w:rFonts w:ascii="Arial" w:hAnsi="Arial" w:cs="Arial"/>
          <w:sz w:val="24"/>
          <w:szCs w:val="20"/>
        </w:rPr>
        <w:t>UNIVERSITY SERVICE:</w:t>
      </w:r>
    </w:p>
    <w:p w14:paraId="26FE5565" w14:textId="77777777" w:rsidR="00B50A68" w:rsidRPr="004136DB" w:rsidRDefault="00B50A68" w:rsidP="00CB76D6">
      <w:pPr>
        <w:spacing w:after="0" w:line="240" w:lineRule="auto"/>
        <w:jc w:val="both"/>
        <w:rPr>
          <w:rFonts w:ascii="Arial" w:hAnsi="Arial" w:cs="Arial"/>
          <w:sz w:val="24"/>
          <w:szCs w:val="20"/>
        </w:rPr>
      </w:pPr>
    </w:p>
    <w:p w14:paraId="061ECCE7" w14:textId="77777777" w:rsidR="00CB76D6" w:rsidRPr="004136DB" w:rsidRDefault="00CB76D6" w:rsidP="00AA4DB3">
      <w:pPr>
        <w:spacing w:after="0" w:line="240" w:lineRule="auto"/>
        <w:jc w:val="both"/>
        <w:rPr>
          <w:rFonts w:ascii="Arial" w:hAnsi="Arial" w:cs="Arial"/>
          <w:sz w:val="24"/>
          <w:szCs w:val="20"/>
        </w:rPr>
      </w:pPr>
      <w:r w:rsidRPr="004136DB">
        <w:rPr>
          <w:rFonts w:ascii="Arial" w:hAnsi="Arial" w:cs="Arial"/>
          <w:sz w:val="24"/>
          <w:szCs w:val="20"/>
        </w:rPr>
        <w:t>DEPARTMENT</w:t>
      </w:r>
    </w:p>
    <w:p w14:paraId="66A76FCA" w14:textId="77777777" w:rsidR="005424D3" w:rsidRPr="004136DB" w:rsidRDefault="005424D3" w:rsidP="00AA4DB3">
      <w:pPr>
        <w:spacing w:after="0" w:line="240" w:lineRule="auto"/>
        <w:jc w:val="both"/>
        <w:rPr>
          <w:rFonts w:ascii="Arial" w:hAnsi="Arial" w:cs="Arial"/>
          <w:sz w:val="24"/>
          <w:szCs w:val="20"/>
        </w:rPr>
      </w:pPr>
    </w:p>
    <w:p w14:paraId="4078893A" w14:textId="77777777" w:rsidR="00753B73" w:rsidRPr="004136DB" w:rsidRDefault="00753B73" w:rsidP="00AA4DB3">
      <w:pPr>
        <w:spacing w:after="0" w:line="240" w:lineRule="auto"/>
        <w:jc w:val="both"/>
        <w:rPr>
          <w:rFonts w:ascii="Arial" w:hAnsi="Arial" w:cs="Arial"/>
          <w:sz w:val="24"/>
          <w:szCs w:val="20"/>
        </w:rPr>
      </w:pPr>
      <w:r w:rsidRPr="004136DB">
        <w:rPr>
          <w:rFonts w:ascii="Arial" w:hAnsi="Arial" w:cs="Arial"/>
          <w:sz w:val="24"/>
          <w:szCs w:val="20"/>
        </w:rPr>
        <w:t>Gastroenterology Division</w:t>
      </w:r>
    </w:p>
    <w:tbl>
      <w:tblPr>
        <w:tblStyle w:val="Style1"/>
        <w:tblW w:w="0" w:type="auto"/>
        <w:tblLook w:val="0600" w:firstRow="0" w:lastRow="0" w:firstColumn="0" w:lastColumn="0" w:noHBand="1" w:noVBand="1"/>
      </w:tblPr>
      <w:tblGrid>
        <w:gridCol w:w="3458"/>
        <w:gridCol w:w="3592"/>
        <w:gridCol w:w="2292"/>
        <w:gridCol w:w="18"/>
      </w:tblGrid>
      <w:tr w:rsidR="00CB76D6" w14:paraId="6720C496" w14:textId="77777777" w:rsidTr="003C6A39">
        <w:trPr>
          <w:gridAfter w:val="1"/>
          <w:wAfter w:w="18" w:type="dxa"/>
        </w:trPr>
        <w:tc>
          <w:tcPr>
            <w:tcW w:w="3528" w:type="dxa"/>
          </w:tcPr>
          <w:p w14:paraId="6B353EAC" w14:textId="77777777" w:rsidR="00CB76D6" w:rsidRPr="00CB76D6" w:rsidRDefault="00CB76D6" w:rsidP="00CB76D6">
            <w:pPr>
              <w:tabs>
                <w:tab w:val="left" w:pos="3690"/>
                <w:tab w:val="left" w:pos="7380"/>
              </w:tabs>
              <w:rPr>
                <w:rFonts w:ascii="Arial" w:hAnsi="Arial" w:cs="Arial"/>
                <w:b/>
                <w:sz w:val="20"/>
                <w:szCs w:val="20"/>
              </w:rPr>
            </w:pPr>
            <w:r w:rsidRPr="00CB76D6">
              <w:rPr>
                <w:rFonts w:ascii="Arial" w:hAnsi="Arial" w:cs="Arial"/>
                <w:b/>
                <w:sz w:val="20"/>
                <w:szCs w:val="20"/>
              </w:rPr>
              <w:t>Activity</w:t>
            </w:r>
          </w:p>
        </w:tc>
        <w:tc>
          <w:tcPr>
            <w:tcW w:w="3690" w:type="dxa"/>
          </w:tcPr>
          <w:p w14:paraId="74B24D0F" w14:textId="77777777" w:rsidR="00CB76D6" w:rsidRPr="00CB76D6" w:rsidRDefault="00CB76D6" w:rsidP="00CB76D6">
            <w:pPr>
              <w:tabs>
                <w:tab w:val="left" w:pos="3690"/>
                <w:tab w:val="left" w:pos="7380"/>
              </w:tabs>
              <w:rPr>
                <w:rFonts w:ascii="Arial" w:hAnsi="Arial" w:cs="Arial"/>
                <w:b/>
                <w:sz w:val="20"/>
                <w:szCs w:val="20"/>
              </w:rPr>
            </w:pPr>
            <w:r w:rsidRPr="00CB76D6">
              <w:rPr>
                <w:rFonts w:ascii="Arial" w:hAnsi="Arial" w:cs="Arial"/>
                <w:b/>
                <w:sz w:val="20"/>
                <w:szCs w:val="20"/>
              </w:rPr>
              <w:t>Role</w:t>
            </w:r>
          </w:p>
        </w:tc>
        <w:tc>
          <w:tcPr>
            <w:tcW w:w="2340" w:type="dxa"/>
          </w:tcPr>
          <w:p w14:paraId="77432CF6" w14:textId="77777777" w:rsidR="00CB76D6" w:rsidRPr="00CB76D6" w:rsidRDefault="00CB76D6" w:rsidP="00CB76D6">
            <w:pPr>
              <w:tabs>
                <w:tab w:val="left" w:pos="3690"/>
                <w:tab w:val="left" w:pos="7380"/>
              </w:tabs>
              <w:rPr>
                <w:rFonts w:ascii="Arial" w:hAnsi="Arial" w:cs="Arial"/>
                <w:b/>
                <w:sz w:val="20"/>
                <w:szCs w:val="20"/>
              </w:rPr>
            </w:pPr>
            <w:r w:rsidRPr="00CB76D6">
              <w:rPr>
                <w:rFonts w:ascii="Arial" w:hAnsi="Arial" w:cs="Arial"/>
                <w:b/>
                <w:sz w:val="20"/>
                <w:szCs w:val="20"/>
              </w:rPr>
              <w:t>Inclusive Dates</w:t>
            </w:r>
          </w:p>
        </w:tc>
      </w:tr>
      <w:tr w:rsidR="004F6174" w14:paraId="78562D84" w14:textId="77777777" w:rsidTr="003C6A39">
        <w:trPr>
          <w:gridAfter w:val="1"/>
          <w:wAfter w:w="18" w:type="dxa"/>
        </w:trPr>
        <w:tc>
          <w:tcPr>
            <w:tcW w:w="3528" w:type="dxa"/>
          </w:tcPr>
          <w:p w14:paraId="6F22ABFF" w14:textId="77777777" w:rsidR="004F6174" w:rsidRPr="002F0431" w:rsidRDefault="004F6174" w:rsidP="002F0431">
            <w:pPr>
              <w:pStyle w:val="NoSpacing"/>
              <w:rPr>
                <w:rFonts w:ascii="Arial" w:hAnsi="Arial" w:cs="Arial"/>
                <w:sz w:val="20"/>
                <w:szCs w:val="20"/>
              </w:rPr>
            </w:pPr>
          </w:p>
        </w:tc>
        <w:tc>
          <w:tcPr>
            <w:tcW w:w="3690" w:type="dxa"/>
          </w:tcPr>
          <w:p w14:paraId="202D38FE" w14:textId="77777777" w:rsidR="004F6174" w:rsidRPr="002F0431" w:rsidRDefault="004F6174" w:rsidP="002F0431">
            <w:pPr>
              <w:pStyle w:val="NoSpacing"/>
              <w:rPr>
                <w:rFonts w:ascii="Arial" w:hAnsi="Arial" w:cs="Arial"/>
                <w:sz w:val="20"/>
                <w:szCs w:val="20"/>
              </w:rPr>
            </w:pPr>
          </w:p>
        </w:tc>
        <w:tc>
          <w:tcPr>
            <w:tcW w:w="2340" w:type="dxa"/>
          </w:tcPr>
          <w:p w14:paraId="01F03CB9" w14:textId="77777777" w:rsidR="004F6174" w:rsidRPr="002F0431" w:rsidRDefault="004F6174" w:rsidP="00B50A68">
            <w:pPr>
              <w:pStyle w:val="NoSpacing"/>
              <w:rPr>
                <w:rFonts w:ascii="Arial" w:hAnsi="Arial" w:cs="Arial"/>
                <w:sz w:val="20"/>
                <w:szCs w:val="20"/>
              </w:rPr>
            </w:pPr>
          </w:p>
        </w:tc>
      </w:tr>
      <w:tr w:rsidR="00CB76D6" w14:paraId="47BAA12C" w14:textId="77777777" w:rsidTr="003C6A39">
        <w:trPr>
          <w:gridAfter w:val="1"/>
          <w:wAfter w:w="18" w:type="dxa"/>
        </w:trPr>
        <w:tc>
          <w:tcPr>
            <w:tcW w:w="3528" w:type="dxa"/>
          </w:tcPr>
          <w:p w14:paraId="1D1D1685" w14:textId="77777777" w:rsidR="00CB76D6" w:rsidRPr="002F0431" w:rsidRDefault="0084698D" w:rsidP="002F0431">
            <w:pPr>
              <w:pStyle w:val="NoSpacing"/>
              <w:rPr>
                <w:rFonts w:ascii="Arial" w:hAnsi="Arial" w:cs="Arial"/>
                <w:sz w:val="20"/>
                <w:szCs w:val="20"/>
              </w:rPr>
            </w:pPr>
            <w:r w:rsidRPr="002F0431">
              <w:rPr>
                <w:rFonts w:ascii="Arial" w:hAnsi="Arial" w:cs="Arial"/>
                <w:sz w:val="20"/>
                <w:szCs w:val="20"/>
              </w:rPr>
              <w:t>Morbidity and Mortality Conference</w:t>
            </w:r>
          </w:p>
        </w:tc>
        <w:tc>
          <w:tcPr>
            <w:tcW w:w="3690" w:type="dxa"/>
          </w:tcPr>
          <w:p w14:paraId="7FF5B691" w14:textId="77777777" w:rsidR="00CB76D6" w:rsidRPr="002F0431" w:rsidRDefault="0084698D" w:rsidP="002F0431">
            <w:pPr>
              <w:pStyle w:val="NoSpacing"/>
              <w:rPr>
                <w:rFonts w:ascii="Arial" w:hAnsi="Arial" w:cs="Arial"/>
                <w:sz w:val="20"/>
                <w:szCs w:val="20"/>
              </w:rPr>
            </w:pPr>
            <w:r w:rsidRPr="002F0431">
              <w:rPr>
                <w:rFonts w:ascii="Arial" w:hAnsi="Arial" w:cs="Arial"/>
                <w:sz w:val="20"/>
                <w:szCs w:val="20"/>
              </w:rPr>
              <w:t>Chair</w:t>
            </w:r>
          </w:p>
        </w:tc>
        <w:tc>
          <w:tcPr>
            <w:tcW w:w="2340" w:type="dxa"/>
          </w:tcPr>
          <w:p w14:paraId="1069D91B" w14:textId="77777777" w:rsidR="0084698D" w:rsidRPr="002F0431" w:rsidRDefault="0084698D" w:rsidP="00C36178">
            <w:pPr>
              <w:pStyle w:val="NoSpacing"/>
              <w:rPr>
                <w:rFonts w:ascii="Arial" w:hAnsi="Arial" w:cs="Arial"/>
                <w:sz w:val="20"/>
                <w:szCs w:val="20"/>
              </w:rPr>
            </w:pPr>
            <w:r w:rsidRPr="002F0431">
              <w:rPr>
                <w:rFonts w:ascii="Arial" w:hAnsi="Arial" w:cs="Arial"/>
                <w:sz w:val="20"/>
                <w:szCs w:val="20"/>
              </w:rPr>
              <w:t>January 2004</w:t>
            </w:r>
            <w:r w:rsidR="005424D3">
              <w:rPr>
                <w:rFonts w:ascii="Arial" w:hAnsi="Arial" w:cs="Arial"/>
                <w:sz w:val="20"/>
                <w:szCs w:val="20"/>
              </w:rPr>
              <w:t xml:space="preserve"> </w:t>
            </w:r>
            <w:r w:rsidR="00C36178">
              <w:rPr>
                <w:rFonts w:ascii="Arial" w:hAnsi="Arial" w:cs="Arial"/>
                <w:sz w:val="20"/>
                <w:szCs w:val="20"/>
              </w:rPr>
              <w:t>–</w:t>
            </w:r>
            <w:r w:rsidR="005424D3">
              <w:rPr>
                <w:rFonts w:ascii="Arial" w:hAnsi="Arial" w:cs="Arial"/>
                <w:sz w:val="20"/>
                <w:szCs w:val="20"/>
              </w:rPr>
              <w:t xml:space="preserve"> </w:t>
            </w:r>
            <w:r w:rsidR="00C36178">
              <w:rPr>
                <w:rFonts w:ascii="Arial" w:hAnsi="Arial" w:cs="Arial"/>
                <w:sz w:val="20"/>
                <w:szCs w:val="20"/>
              </w:rPr>
              <w:t>January 2014</w:t>
            </w:r>
          </w:p>
        </w:tc>
      </w:tr>
      <w:tr w:rsidR="00B50A68" w14:paraId="3B0170C3" w14:textId="77777777" w:rsidTr="003C6A39">
        <w:trPr>
          <w:gridAfter w:val="1"/>
          <w:wAfter w:w="18" w:type="dxa"/>
        </w:trPr>
        <w:tc>
          <w:tcPr>
            <w:tcW w:w="3528" w:type="dxa"/>
          </w:tcPr>
          <w:p w14:paraId="5DC5EFF2" w14:textId="77777777" w:rsidR="00B50A68" w:rsidRPr="002F0431" w:rsidRDefault="00B50A68" w:rsidP="002F0431">
            <w:pPr>
              <w:pStyle w:val="NoSpacing"/>
              <w:rPr>
                <w:rFonts w:ascii="Arial" w:hAnsi="Arial" w:cs="Arial"/>
                <w:sz w:val="20"/>
                <w:szCs w:val="20"/>
              </w:rPr>
            </w:pPr>
          </w:p>
        </w:tc>
        <w:tc>
          <w:tcPr>
            <w:tcW w:w="3690" w:type="dxa"/>
          </w:tcPr>
          <w:p w14:paraId="0D930463" w14:textId="77777777" w:rsidR="00B50A68" w:rsidRPr="002F0431" w:rsidRDefault="00B50A68" w:rsidP="002F0431">
            <w:pPr>
              <w:pStyle w:val="NoSpacing"/>
              <w:rPr>
                <w:rFonts w:ascii="Arial" w:hAnsi="Arial" w:cs="Arial"/>
                <w:sz w:val="20"/>
                <w:szCs w:val="20"/>
              </w:rPr>
            </w:pPr>
          </w:p>
        </w:tc>
        <w:tc>
          <w:tcPr>
            <w:tcW w:w="2340" w:type="dxa"/>
          </w:tcPr>
          <w:p w14:paraId="5C1C0BE6" w14:textId="77777777" w:rsidR="00B50A68" w:rsidRPr="002F0431" w:rsidRDefault="00B50A68" w:rsidP="00B50A68">
            <w:pPr>
              <w:pStyle w:val="NoSpacing"/>
              <w:rPr>
                <w:rFonts w:ascii="Arial" w:hAnsi="Arial" w:cs="Arial"/>
                <w:sz w:val="20"/>
                <w:szCs w:val="20"/>
              </w:rPr>
            </w:pPr>
          </w:p>
        </w:tc>
      </w:tr>
      <w:tr w:rsidR="00CB76D6" w14:paraId="6AD47617" w14:textId="77777777" w:rsidTr="003C6A39">
        <w:trPr>
          <w:gridAfter w:val="1"/>
          <w:wAfter w:w="18" w:type="dxa"/>
        </w:trPr>
        <w:tc>
          <w:tcPr>
            <w:tcW w:w="3528" w:type="dxa"/>
          </w:tcPr>
          <w:p w14:paraId="414FCC7F" w14:textId="77777777" w:rsidR="00CB76D6" w:rsidRDefault="0084698D" w:rsidP="00CB76D6">
            <w:pPr>
              <w:tabs>
                <w:tab w:val="left" w:pos="3690"/>
                <w:tab w:val="left" w:pos="7380"/>
              </w:tabs>
              <w:rPr>
                <w:rFonts w:ascii="Arial" w:hAnsi="Arial" w:cs="Arial"/>
                <w:sz w:val="20"/>
                <w:szCs w:val="20"/>
              </w:rPr>
            </w:pPr>
            <w:r>
              <w:rPr>
                <w:rFonts w:ascii="Arial" w:hAnsi="Arial" w:cs="Arial"/>
                <w:sz w:val="20"/>
                <w:szCs w:val="20"/>
              </w:rPr>
              <w:t>Gastroenterology Faculty Recruitment Committee</w:t>
            </w:r>
          </w:p>
        </w:tc>
        <w:tc>
          <w:tcPr>
            <w:tcW w:w="3690" w:type="dxa"/>
          </w:tcPr>
          <w:p w14:paraId="2D64EDF1" w14:textId="77777777" w:rsidR="00CB76D6" w:rsidRDefault="0084698D" w:rsidP="00CB76D6">
            <w:pPr>
              <w:tabs>
                <w:tab w:val="left" w:pos="3690"/>
                <w:tab w:val="left" w:pos="7380"/>
              </w:tabs>
              <w:rPr>
                <w:rFonts w:ascii="Arial" w:hAnsi="Arial" w:cs="Arial"/>
                <w:sz w:val="20"/>
                <w:szCs w:val="20"/>
              </w:rPr>
            </w:pPr>
            <w:r>
              <w:rPr>
                <w:rFonts w:ascii="Arial" w:hAnsi="Arial" w:cs="Arial"/>
                <w:sz w:val="20"/>
                <w:szCs w:val="20"/>
              </w:rPr>
              <w:t>Member</w:t>
            </w:r>
          </w:p>
        </w:tc>
        <w:tc>
          <w:tcPr>
            <w:tcW w:w="2340" w:type="dxa"/>
          </w:tcPr>
          <w:p w14:paraId="14090D2C" w14:textId="77777777" w:rsidR="00CB76D6" w:rsidRDefault="0084698D" w:rsidP="00CB76D6">
            <w:pPr>
              <w:tabs>
                <w:tab w:val="left" w:pos="3690"/>
                <w:tab w:val="left" w:pos="7380"/>
              </w:tabs>
              <w:rPr>
                <w:rFonts w:ascii="Arial" w:hAnsi="Arial" w:cs="Arial"/>
                <w:sz w:val="20"/>
                <w:szCs w:val="20"/>
              </w:rPr>
            </w:pPr>
            <w:r>
              <w:rPr>
                <w:rFonts w:ascii="Arial" w:hAnsi="Arial" w:cs="Arial"/>
                <w:sz w:val="20"/>
                <w:szCs w:val="20"/>
              </w:rPr>
              <w:t>July 2005 - June 2006</w:t>
            </w:r>
          </w:p>
          <w:p w14:paraId="3A4B0390" w14:textId="77777777" w:rsidR="0084698D" w:rsidRDefault="0084698D" w:rsidP="00CB76D6">
            <w:pPr>
              <w:tabs>
                <w:tab w:val="left" w:pos="3690"/>
                <w:tab w:val="left" w:pos="7380"/>
              </w:tabs>
              <w:rPr>
                <w:rFonts w:ascii="Arial" w:hAnsi="Arial" w:cs="Arial"/>
                <w:sz w:val="20"/>
                <w:szCs w:val="20"/>
              </w:rPr>
            </w:pPr>
          </w:p>
        </w:tc>
      </w:tr>
      <w:tr w:rsidR="00CB76D6" w14:paraId="73C7E521" w14:textId="77777777" w:rsidTr="003C6A39">
        <w:trPr>
          <w:gridAfter w:val="1"/>
          <w:wAfter w:w="18" w:type="dxa"/>
        </w:trPr>
        <w:tc>
          <w:tcPr>
            <w:tcW w:w="3528" w:type="dxa"/>
          </w:tcPr>
          <w:p w14:paraId="73C334D5" w14:textId="77777777" w:rsidR="00CB76D6" w:rsidRDefault="00CB76D6" w:rsidP="00CB76D6">
            <w:pPr>
              <w:tabs>
                <w:tab w:val="left" w:pos="3690"/>
                <w:tab w:val="left" w:pos="7380"/>
              </w:tabs>
              <w:rPr>
                <w:rFonts w:ascii="Arial" w:hAnsi="Arial" w:cs="Arial"/>
                <w:sz w:val="20"/>
                <w:szCs w:val="20"/>
              </w:rPr>
            </w:pPr>
          </w:p>
        </w:tc>
        <w:tc>
          <w:tcPr>
            <w:tcW w:w="3690" w:type="dxa"/>
          </w:tcPr>
          <w:p w14:paraId="22CEBF8C" w14:textId="77777777" w:rsidR="00CB76D6" w:rsidRDefault="00CB76D6" w:rsidP="00CB76D6">
            <w:pPr>
              <w:tabs>
                <w:tab w:val="left" w:pos="3690"/>
                <w:tab w:val="left" w:pos="7380"/>
              </w:tabs>
              <w:rPr>
                <w:rFonts w:ascii="Arial" w:hAnsi="Arial" w:cs="Arial"/>
                <w:sz w:val="20"/>
                <w:szCs w:val="20"/>
              </w:rPr>
            </w:pPr>
          </w:p>
        </w:tc>
        <w:tc>
          <w:tcPr>
            <w:tcW w:w="2340" w:type="dxa"/>
          </w:tcPr>
          <w:p w14:paraId="7097348C" w14:textId="77777777" w:rsidR="00CB76D6" w:rsidRDefault="00CB76D6" w:rsidP="00CB76D6">
            <w:pPr>
              <w:tabs>
                <w:tab w:val="left" w:pos="3690"/>
                <w:tab w:val="left" w:pos="7380"/>
              </w:tabs>
              <w:rPr>
                <w:rFonts w:ascii="Arial" w:hAnsi="Arial" w:cs="Arial"/>
                <w:sz w:val="20"/>
                <w:szCs w:val="20"/>
              </w:rPr>
            </w:pPr>
          </w:p>
        </w:tc>
      </w:tr>
      <w:tr w:rsidR="00CB76D6" w14:paraId="026B69B2" w14:textId="77777777" w:rsidTr="003C6A39">
        <w:trPr>
          <w:gridAfter w:val="1"/>
          <w:wAfter w:w="18" w:type="dxa"/>
        </w:trPr>
        <w:tc>
          <w:tcPr>
            <w:tcW w:w="3528" w:type="dxa"/>
          </w:tcPr>
          <w:p w14:paraId="56AE1002" w14:textId="77777777" w:rsidR="00CB76D6" w:rsidRDefault="0084698D" w:rsidP="00CB76D6">
            <w:pPr>
              <w:tabs>
                <w:tab w:val="left" w:pos="3690"/>
                <w:tab w:val="left" w:pos="7380"/>
              </w:tabs>
              <w:rPr>
                <w:rFonts w:ascii="Arial" w:hAnsi="Arial" w:cs="Arial"/>
                <w:sz w:val="20"/>
                <w:szCs w:val="20"/>
              </w:rPr>
            </w:pPr>
            <w:r>
              <w:rPr>
                <w:rFonts w:ascii="Arial" w:hAnsi="Arial" w:cs="Arial"/>
                <w:sz w:val="20"/>
                <w:szCs w:val="20"/>
              </w:rPr>
              <w:t>Gastroenterology Fellowship Section Committee</w:t>
            </w:r>
          </w:p>
        </w:tc>
        <w:tc>
          <w:tcPr>
            <w:tcW w:w="3690" w:type="dxa"/>
          </w:tcPr>
          <w:p w14:paraId="6EA901A7" w14:textId="77777777" w:rsidR="00CB76D6" w:rsidRDefault="0084698D" w:rsidP="00CB76D6">
            <w:pPr>
              <w:tabs>
                <w:tab w:val="left" w:pos="3690"/>
                <w:tab w:val="left" w:pos="7380"/>
              </w:tabs>
              <w:rPr>
                <w:rFonts w:ascii="Arial" w:hAnsi="Arial" w:cs="Arial"/>
                <w:sz w:val="20"/>
                <w:szCs w:val="20"/>
              </w:rPr>
            </w:pPr>
            <w:r>
              <w:rPr>
                <w:rFonts w:ascii="Arial" w:hAnsi="Arial" w:cs="Arial"/>
                <w:sz w:val="20"/>
                <w:szCs w:val="20"/>
              </w:rPr>
              <w:t>Member</w:t>
            </w:r>
          </w:p>
        </w:tc>
        <w:tc>
          <w:tcPr>
            <w:tcW w:w="2340" w:type="dxa"/>
          </w:tcPr>
          <w:p w14:paraId="64B15735" w14:textId="77777777" w:rsidR="00CB76D6" w:rsidRDefault="00B50A68" w:rsidP="00CB76D6">
            <w:pPr>
              <w:tabs>
                <w:tab w:val="left" w:pos="3690"/>
                <w:tab w:val="left" w:pos="7380"/>
              </w:tabs>
              <w:rPr>
                <w:rFonts w:ascii="Arial" w:hAnsi="Arial" w:cs="Arial"/>
                <w:sz w:val="20"/>
                <w:szCs w:val="20"/>
              </w:rPr>
            </w:pPr>
            <w:r>
              <w:rPr>
                <w:rFonts w:ascii="Arial" w:hAnsi="Arial" w:cs="Arial"/>
                <w:sz w:val="20"/>
                <w:szCs w:val="20"/>
              </w:rPr>
              <w:t>January 2006 -</w:t>
            </w:r>
            <w:r w:rsidR="0084698D">
              <w:rPr>
                <w:rFonts w:ascii="Arial" w:hAnsi="Arial" w:cs="Arial"/>
                <w:sz w:val="20"/>
                <w:szCs w:val="20"/>
              </w:rPr>
              <w:t xml:space="preserve"> present</w:t>
            </w:r>
          </w:p>
        </w:tc>
      </w:tr>
      <w:tr w:rsidR="00FB4661" w:rsidRPr="00FB4661" w14:paraId="20B12A4D" w14:textId="77777777" w:rsidTr="003C6A39">
        <w:trPr>
          <w:gridAfter w:val="1"/>
          <w:wAfter w:w="18" w:type="dxa"/>
        </w:trPr>
        <w:tc>
          <w:tcPr>
            <w:tcW w:w="3528" w:type="dxa"/>
          </w:tcPr>
          <w:p w14:paraId="6DC2722E" w14:textId="77777777" w:rsidR="00FB4661" w:rsidRPr="00FB4661" w:rsidRDefault="00FB4661" w:rsidP="00FB4661">
            <w:pPr>
              <w:tabs>
                <w:tab w:val="left" w:pos="3690"/>
                <w:tab w:val="left" w:pos="7380"/>
              </w:tabs>
              <w:rPr>
                <w:rFonts w:ascii="Arial" w:hAnsi="Arial" w:cs="Arial"/>
                <w:sz w:val="20"/>
                <w:szCs w:val="20"/>
              </w:rPr>
            </w:pPr>
          </w:p>
        </w:tc>
        <w:tc>
          <w:tcPr>
            <w:tcW w:w="3690" w:type="dxa"/>
          </w:tcPr>
          <w:p w14:paraId="57A34878" w14:textId="77777777" w:rsidR="00FB4661" w:rsidRPr="00FB4661" w:rsidRDefault="00FB4661" w:rsidP="00FB4661">
            <w:pPr>
              <w:tabs>
                <w:tab w:val="left" w:pos="3690"/>
                <w:tab w:val="left" w:pos="7380"/>
              </w:tabs>
              <w:rPr>
                <w:rFonts w:ascii="Arial" w:hAnsi="Arial" w:cs="Arial"/>
                <w:sz w:val="20"/>
                <w:szCs w:val="20"/>
              </w:rPr>
            </w:pPr>
          </w:p>
        </w:tc>
        <w:tc>
          <w:tcPr>
            <w:tcW w:w="2340" w:type="dxa"/>
          </w:tcPr>
          <w:p w14:paraId="2E201ACE" w14:textId="77777777" w:rsidR="00FB4661" w:rsidRPr="00FB4661" w:rsidRDefault="00FB4661" w:rsidP="00FB4661">
            <w:pPr>
              <w:tabs>
                <w:tab w:val="left" w:pos="3690"/>
                <w:tab w:val="left" w:pos="7380"/>
              </w:tabs>
              <w:rPr>
                <w:rFonts w:ascii="Arial" w:hAnsi="Arial" w:cs="Arial"/>
                <w:sz w:val="20"/>
                <w:szCs w:val="20"/>
              </w:rPr>
            </w:pPr>
          </w:p>
        </w:tc>
      </w:tr>
      <w:tr w:rsidR="00B50A68" w:rsidRPr="00FB4661" w14:paraId="5C1F8C17" w14:textId="77777777" w:rsidTr="003C6A39">
        <w:trPr>
          <w:gridAfter w:val="1"/>
          <w:wAfter w:w="18" w:type="dxa"/>
        </w:trPr>
        <w:tc>
          <w:tcPr>
            <w:tcW w:w="3528" w:type="dxa"/>
          </w:tcPr>
          <w:p w14:paraId="47B0A12A" w14:textId="1D9B07AF" w:rsidR="00B50A68" w:rsidRPr="00FB4661" w:rsidRDefault="003C6A39" w:rsidP="005424D3">
            <w:pPr>
              <w:tabs>
                <w:tab w:val="left" w:pos="3690"/>
                <w:tab w:val="left" w:pos="7380"/>
              </w:tabs>
              <w:rPr>
                <w:rFonts w:ascii="Arial" w:hAnsi="Arial" w:cs="Arial"/>
                <w:sz w:val="20"/>
                <w:szCs w:val="20"/>
              </w:rPr>
            </w:pPr>
            <w:r>
              <w:rPr>
                <w:rFonts w:ascii="Arial" w:hAnsi="Arial" w:cs="Arial"/>
                <w:sz w:val="20"/>
                <w:szCs w:val="20"/>
              </w:rPr>
              <w:t>Wishard, Indiana University, Veterans Administration Hospital</w:t>
            </w:r>
            <w:r w:rsidR="005424D3">
              <w:rPr>
                <w:rFonts w:ascii="Arial" w:hAnsi="Arial" w:cs="Arial"/>
                <w:sz w:val="20"/>
                <w:szCs w:val="20"/>
              </w:rPr>
              <w:t xml:space="preserve"> Endoscopy Units</w:t>
            </w:r>
          </w:p>
        </w:tc>
        <w:tc>
          <w:tcPr>
            <w:tcW w:w="3690" w:type="dxa"/>
          </w:tcPr>
          <w:p w14:paraId="5E23B640" w14:textId="77777777" w:rsidR="00B50A68" w:rsidRPr="00FB4661" w:rsidRDefault="003C6A39" w:rsidP="003C6A39">
            <w:pPr>
              <w:tabs>
                <w:tab w:val="left" w:pos="3690"/>
                <w:tab w:val="left" w:pos="7380"/>
              </w:tabs>
              <w:rPr>
                <w:rFonts w:ascii="Arial" w:hAnsi="Arial" w:cs="Arial"/>
                <w:sz w:val="20"/>
                <w:szCs w:val="20"/>
              </w:rPr>
            </w:pPr>
            <w:r>
              <w:rPr>
                <w:rFonts w:ascii="Arial" w:hAnsi="Arial" w:cs="Arial"/>
                <w:sz w:val="20"/>
                <w:szCs w:val="20"/>
              </w:rPr>
              <w:t>Created current quality assurance practices</w:t>
            </w:r>
          </w:p>
        </w:tc>
        <w:tc>
          <w:tcPr>
            <w:tcW w:w="2340" w:type="dxa"/>
          </w:tcPr>
          <w:p w14:paraId="1B13A7F8" w14:textId="77777777" w:rsidR="00B50A68" w:rsidRPr="00FB4661" w:rsidRDefault="00BF24D0" w:rsidP="00FB4661">
            <w:pPr>
              <w:tabs>
                <w:tab w:val="left" w:pos="3690"/>
                <w:tab w:val="left" w:pos="7380"/>
              </w:tabs>
              <w:rPr>
                <w:rFonts w:ascii="Arial" w:hAnsi="Arial" w:cs="Arial"/>
                <w:sz w:val="20"/>
                <w:szCs w:val="20"/>
              </w:rPr>
            </w:pPr>
            <w:r>
              <w:rPr>
                <w:rFonts w:ascii="Arial" w:hAnsi="Arial" w:cs="Arial"/>
                <w:sz w:val="20"/>
                <w:szCs w:val="20"/>
              </w:rPr>
              <w:t xml:space="preserve">January 2009 </w:t>
            </w:r>
          </w:p>
        </w:tc>
      </w:tr>
      <w:tr w:rsidR="00B50A68" w:rsidRPr="00FB4661" w14:paraId="48CD1650" w14:textId="77777777" w:rsidTr="003C6A39">
        <w:trPr>
          <w:gridAfter w:val="1"/>
          <w:wAfter w:w="18" w:type="dxa"/>
        </w:trPr>
        <w:tc>
          <w:tcPr>
            <w:tcW w:w="3528" w:type="dxa"/>
          </w:tcPr>
          <w:p w14:paraId="414E34A2" w14:textId="77777777" w:rsidR="00B50A68" w:rsidRPr="00FB4661" w:rsidRDefault="00B50A68" w:rsidP="00FB4661">
            <w:pPr>
              <w:tabs>
                <w:tab w:val="left" w:pos="3690"/>
                <w:tab w:val="left" w:pos="7380"/>
              </w:tabs>
              <w:rPr>
                <w:rFonts w:ascii="Arial" w:hAnsi="Arial" w:cs="Arial"/>
                <w:sz w:val="20"/>
                <w:szCs w:val="20"/>
              </w:rPr>
            </w:pPr>
          </w:p>
        </w:tc>
        <w:tc>
          <w:tcPr>
            <w:tcW w:w="3690" w:type="dxa"/>
          </w:tcPr>
          <w:p w14:paraId="7046025D" w14:textId="77777777" w:rsidR="00B50A68" w:rsidRPr="00FB4661" w:rsidRDefault="00B50A68" w:rsidP="00FB4661">
            <w:pPr>
              <w:tabs>
                <w:tab w:val="left" w:pos="3690"/>
                <w:tab w:val="left" w:pos="7380"/>
              </w:tabs>
              <w:rPr>
                <w:rFonts w:ascii="Arial" w:hAnsi="Arial" w:cs="Arial"/>
                <w:sz w:val="20"/>
                <w:szCs w:val="20"/>
              </w:rPr>
            </w:pPr>
          </w:p>
        </w:tc>
        <w:tc>
          <w:tcPr>
            <w:tcW w:w="2340" w:type="dxa"/>
          </w:tcPr>
          <w:p w14:paraId="48D5AFFB" w14:textId="77777777" w:rsidR="00B50A68" w:rsidRPr="00FB4661" w:rsidRDefault="00B50A68" w:rsidP="00FB4661">
            <w:pPr>
              <w:tabs>
                <w:tab w:val="left" w:pos="3690"/>
                <w:tab w:val="left" w:pos="7380"/>
              </w:tabs>
              <w:rPr>
                <w:rFonts w:ascii="Arial" w:hAnsi="Arial" w:cs="Arial"/>
                <w:sz w:val="20"/>
                <w:szCs w:val="20"/>
              </w:rPr>
            </w:pPr>
          </w:p>
        </w:tc>
      </w:tr>
      <w:tr w:rsidR="005424D3" w:rsidRPr="00FB4661" w14:paraId="218EBFFC" w14:textId="77777777" w:rsidTr="003C6A39">
        <w:trPr>
          <w:gridAfter w:val="1"/>
          <w:wAfter w:w="18" w:type="dxa"/>
        </w:trPr>
        <w:tc>
          <w:tcPr>
            <w:tcW w:w="3528" w:type="dxa"/>
          </w:tcPr>
          <w:p w14:paraId="7EDDC4A3" w14:textId="77777777" w:rsidR="005424D3" w:rsidRDefault="005424D3" w:rsidP="004A09F1">
            <w:pPr>
              <w:pStyle w:val="NoSpacing"/>
              <w:tabs>
                <w:tab w:val="left" w:pos="3420"/>
              </w:tabs>
              <w:rPr>
                <w:rFonts w:ascii="Arial" w:hAnsi="Arial" w:cs="Arial"/>
                <w:sz w:val="20"/>
                <w:szCs w:val="20"/>
              </w:rPr>
            </w:pPr>
            <w:r>
              <w:rPr>
                <w:rFonts w:ascii="Arial" w:hAnsi="Arial" w:cs="Arial"/>
                <w:sz w:val="20"/>
                <w:szCs w:val="20"/>
              </w:rPr>
              <w:t>Internal Medicine Special Interest Group</w:t>
            </w:r>
          </w:p>
        </w:tc>
        <w:tc>
          <w:tcPr>
            <w:tcW w:w="3690" w:type="dxa"/>
          </w:tcPr>
          <w:p w14:paraId="1CCDAFA8" w14:textId="77777777" w:rsidR="005424D3" w:rsidRDefault="005424D3" w:rsidP="004A09F1">
            <w:pPr>
              <w:pStyle w:val="NoSpacing"/>
              <w:tabs>
                <w:tab w:val="left" w:pos="3420"/>
              </w:tabs>
              <w:rPr>
                <w:rFonts w:ascii="Arial" w:hAnsi="Arial" w:cs="Arial"/>
                <w:sz w:val="20"/>
                <w:szCs w:val="20"/>
              </w:rPr>
            </w:pPr>
            <w:r>
              <w:rPr>
                <w:rFonts w:ascii="Arial" w:hAnsi="Arial" w:cs="Arial"/>
                <w:sz w:val="20"/>
                <w:szCs w:val="20"/>
              </w:rPr>
              <w:t>Member</w:t>
            </w:r>
          </w:p>
        </w:tc>
        <w:tc>
          <w:tcPr>
            <w:tcW w:w="2340" w:type="dxa"/>
          </w:tcPr>
          <w:p w14:paraId="19D87F0C" w14:textId="77777777" w:rsidR="005424D3" w:rsidRDefault="005424D3" w:rsidP="004A09F1">
            <w:pPr>
              <w:pStyle w:val="NoSpacing"/>
              <w:tabs>
                <w:tab w:val="left" w:pos="3420"/>
              </w:tabs>
              <w:rPr>
                <w:rFonts w:ascii="Arial" w:hAnsi="Arial" w:cs="Arial"/>
                <w:sz w:val="20"/>
                <w:szCs w:val="20"/>
              </w:rPr>
            </w:pPr>
            <w:r>
              <w:rPr>
                <w:rFonts w:ascii="Arial" w:hAnsi="Arial" w:cs="Arial"/>
                <w:sz w:val="20"/>
                <w:szCs w:val="20"/>
              </w:rPr>
              <w:t>March 2006</w:t>
            </w:r>
          </w:p>
        </w:tc>
      </w:tr>
      <w:tr w:rsidR="005424D3" w:rsidRPr="00FB4661" w14:paraId="51785BB0" w14:textId="77777777" w:rsidTr="003C6A39">
        <w:trPr>
          <w:gridAfter w:val="1"/>
          <w:wAfter w:w="18" w:type="dxa"/>
        </w:trPr>
        <w:tc>
          <w:tcPr>
            <w:tcW w:w="3528" w:type="dxa"/>
          </w:tcPr>
          <w:p w14:paraId="7C67EB1A" w14:textId="77777777" w:rsidR="005424D3" w:rsidRDefault="005424D3" w:rsidP="004A09F1">
            <w:pPr>
              <w:pStyle w:val="NoSpacing"/>
              <w:tabs>
                <w:tab w:val="left" w:pos="3420"/>
              </w:tabs>
              <w:rPr>
                <w:rFonts w:ascii="Arial" w:hAnsi="Arial" w:cs="Arial"/>
                <w:sz w:val="20"/>
                <w:szCs w:val="20"/>
              </w:rPr>
            </w:pPr>
          </w:p>
        </w:tc>
        <w:tc>
          <w:tcPr>
            <w:tcW w:w="3690" w:type="dxa"/>
          </w:tcPr>
          <w:p w14:paraId="39B34C5E" w14:textId="77777777" w:rsidR="005424D3" w:rsidRDefault="005424D3" w:rsidP="004A09F1">
            <w:pPr>
              <w:pStyle w:val="NoSpacing"/>
              <w:tabs>
                <w:tab w:val="left" w:pos="3420"/>
              </w:tabs>
              <w:rPr>
                <w:rFonts w:ascii="Arial" w:hAnsi="Arial" w:cs="Arial"/>
                <w:sz w:val="20"/>
                <w:szCs w:val="20"/>
              </w:rPr>
            </w:pPr>
          </w:p>
        </w:tc>
        <w:tc>
          <w:tcPr>
            <w:tcW w:w="2340" w:type="dxa"/>
          </w:tcPr>
          <w:p w14:paraId="2E8578CF" w14:textId="77777777" w:rsidR="005424D3" w:rsidRDefault="005424D3" w:rsidP="004A09F1">
            <w:pPr>
              <w:pStyle w:val="NoSpacing"/>
              <w:tabs>
                <w:tab w:val="left" w:pos="3420"/>
              </w:tabs>
              <w:rPr>
                <w:rFonts w:ascii="Arial" w:hAnsi="Arial" w:cs="Arial"/>
                <w:sz w:val="20"/>
                <w:szCs w:val="20"/>
              </w:rPr>
            </w:pPr>
          </w:p>
        </w:tc>
      </w:tr>
      <w:tr w:rsidR="005424D3" w:rsidRPr="00FB4661" w14:paraId="7E7F722D" w14:textId="77777777" w:rsidTr="003C6A39">
        <w:trPr>
          <w:gridAfter w:val="1"/>
          <w:wAfter w:w="18" w:type="dxa"/>
        </w:trPr>
        <w:tc>
          <w:tcPr>
            <w:tcW w:w="3528" w:type="dxa"/>
          </w:tcPr>
          <w:p w14:paraId="11625B83" w14:textId="77777777" w:rsidR="005424D3" w:rsidRPr="00FB4661" w:rsidRDefault="005424D3" w:rsidP="00B24599">
            <w:pPr>
              <w:tabs>
                <w:tab w:val="left" w:pos="3690"/>
                <w:tab w:val="left" w:pos="7380"/>
              </w:tabs>
              <w:rPr>
                <w:rFonts w:ascii="Arial" w:hAnsi="Arial" w:cs="Arial"/>
                <w:sz w:val="20"/>
                <w:szCs w:val="20"/>
              </w:rPr>
            </w:pPr>
            <w:r>
              <w:rPr>
                <w:rFonts w:ascii="Arial" w:hAnsi="Arial" w:cs="Arial"/>
                <w:sz w:val="20"/>
                <w:szCs w:val="20"/>
              </w:rPr>
              <w:t>Wishard, Indiana University, Veterans Administration Hospital Endoscopy Units</w:t>
            </w:r>
          </w:p>
        </w:tc>
        <w:tc>
          <w:tcPr>
            <w:tcW w:w="3690" w:type="dxa"/>
          </w:tcPr>
          <w:p w14:paraId="055D6BA3" w14:textId="77777777" w:rsidR="005424D3" w:rsidRPr="00FB4661" w:rsidRDefault="005424D3" w:rsidP="00FB4661">
            <w:pPr>
              <w:tabs>
                <w:tab w:val="left" w:pos="3690"/>
                <w:tab w:val="left" w:pos="7380"/>
              </w:tabs>
              <w:rPr>
                <w:rFonts w:ascii="Arial" w:hAnsi="Arial" w:cs="Arial"/>
                <w:sz w:val="20"/>
                <w:szCs w:val="20"/>
              </w:rPr>
            </w:pPr>
            <w:r>
              <w:rPr>
                <w:rFonts w:ascii="Arial" w:hAnsi="Arial" w:cs="Arial"/>
                <w:sz w:val="20"/>
                <w:szCs w:val="20"/>
              </w:rPr>
              <w:t>Created current endoscope sterilization processes</w:t>
            </w:r>
          </w:p>
        </w:tc>
        <w:tc>
          <w:tcPr>
            <w:tcW w:w="2340" w:type="dxa"/>
          </w:tcPr>
          <w:p w14:paraId="6BF704C9" w14:textId="77777777" w:rsidR="005424D3" w:rsidRPr="00FB4661" w:rsidRDefault="00BF24D0" w:rsidP="00FB4661">
            <w:pPr>
              <w:tabs>
                <w:tab w:val="left" w:pos="3690"/>
                <w:tab w:val="left" w:pos="7380"/>
              </w:tabs>
              <w:rPr>
                <w:rFonts w:ascii="Arial" w:hAnsi="Arial" w:cs="Arial"/>
                <w:sz w:val="20"/>
                <w:szCs w:val="20"/>
              </w:rPr>
            </w:pPr>
            <w:r>
              <w:rPr>
                <w:rFonts w:ascii="Arial" w:hAnsi="Arial" w:cs="Arial"/>
                <w:sz w:val="20"/>
                <w:szCs w:val="20"/>
              </w:rPr>
              <w:t xml:space="preserve">March 2009 </w:t>
            </w:r>
          </w:p>
        </w:tc>
      </w:tr>
      <w:tr w:rsidR="005424D3" w14:paraId="202657AD" w14:textId="77777777" w:rsidTr="003C6A39">
        <w:tblPrEx>
          <w:tblLook w:val="04A0" w:firstRow="1" w:lastRow="0" w:firstColumn="1" w:lastColumn="0" w:noHBand="0" w:noVBand="1"/>
        </w:tblPrEx>
        <w:trPr>
          <w:trHeight w:val="280"/>
        </w:trPr>
        <w:tc>
          <w:tcPr>
            <w:tcW w:w="3528" w:type="dxa"/>
          </w:tcPr>
          <w:p w14:paraId="7A4C1C8F" w14:textId="77777777" w:rsidR="005424D3" w:rsidRPr="00CB76D6" w:rsidRDefault="005424D3" w:rsidP="00226B51">
            <w:pPr>
              <w:tabs>
                <w:tab w:val="left" w:pos="3420"/>
                <w:tab w:val="left" w:pos="7380"/>
              </w:tabs>
              <w:rPr>
                <w:rFonts w:ascii="Arial" w:hAnsi="Arial" w:cs="Arial"/>
                <w:b/>
                <w:sz w:val="20"/>
                <w:szCs w:val="20"/>
              </w:rPr>
            </w:pPr>
          </w:p>
        </w:tc>
        <w:tc>
          <w:tcPr>
            <w:tcW w:w="3690" w:type="dxa"/>
          </w:tcPr>
          <w:p w14:paraId="54F08FA9" w14:textId="77777777" w:rsidR="005424D3" w:rsidRPr="00CB76D6" w:rsidRDefault="005424D3" w:rsidP="00226B51">
            <w:pPr>
              <w:tabs>
                <w:tab w:val="left" w:pos="3420"/>
                <w:tab w:val="left" w:pos="7380"/>
              </w:tabs>
              <w:rPr>
                <w:rFonts w:ascii="Arial" w:hAnsi="Arial" w:cs="Arial"/>
                <w:b/>
                <w:sz w:val="20"/>
                <w:szCs w:val="20"/>
              </w:rPr>
            </w:pPr>
          </w:p>
        </w:tc>
        <w:tc>
          <w:tcPr>
            <w:tcW w:w="2358" w:type="dxa"/>
            <w:gridSpan w:val="2"/>
          </w:tcPr>
          <w:p w14:paraId="2BC42E06" w14:textId="77777777" w:rsidR="005424D3" w:rsidRPr="00CB76D6" w:rsidRDefault="005424D3" w:rsidP="00226B51">
            <w:pPr>
              <w:tabs>
                <w:tab w:val="left" w:pos="3420"/>
                <w:tab w:val="left" w:pos="7380"/>
              </w:tabs>
              <w:rPr>
                <w:rFonts w:ascii="Arial" w:hAnsi="Arial" w:cs="Arial"/>
                <w:b/>
                <w:sz w:val="20"/>
                <w:szCs w:val="20"/>
              </w:rPr>
            </w:pPr>
          </w:p>
        </w:tc>
      </w:tr>
      <w:tr w:rsidR="005424D3" w14:paraId="0998FB1D" w14:textId="77777777" w:rsidTr="00C61121">
        <w:tblPrEx>
          <w:tblLook w:val="04A0" w:firstRow="1" w:lastRow="0" w:firstColumn="1" w:lastColumn="0" w:noHBand="0" w:noVBand="1"/>
        </w:tblPrEx>
        <w:trPr>
          <w:trHeight w:val="1188"/>
        </w:trPr>
        <w:tc>
          <w:tcPr>
            <w:tcW w:w="3528" w:type="dxa"/>
          </w:tcPr>
          <w:p w14:paraId="79FE43DD" w14:textId="77777777" w:rsidR="005424D3" w:rsidRDefault="005424D3" w:rsidP="00226B51">
            <w:pPr>
              <w:pStyle w:val="NoSpacing"/>
              <w:tabs>
                <w:tab w:val="left" w:pos="3420"/>
              </w:tabs>
              <w:rPr>
                <w:rFonts w:ascii="Arial" w:hAnsi="Arial" w:cs="Arial"/>
                <w:sz w:val="20"/>
                <w:szCs w:val="20"/>
              </w:rPr>
            </w:pPr>
            <w:r>
              <w:rPr>
                <w:rFonts w:ascii="Arial" w:hAnsi="Arial" w:cs="Arial"/>
                <w:sz w:val="20"/>
                <w:szCs w:val="20"/>
              </w:rPr>
              <w:t>Internal Medicine Department</w:t>
            </w:r>
          </w:p>
          <w:p w14:paraId="2A7E6215" w14:textId="77777777" w:rsidR="005424D3" w:rsidRDefault="005424D3" w:rsidP="00226B51">
            <w:pPr>
              <w:pStyle w:val="NoSpacing"/>
              <w:tabs>
                <w:tab w:val="left" w:pos="3420"/>
              </w:tabs>
              <w:rPr>
                <w:rFonts w:ascii="Arial" w:hAnsi="Arial" w:cs="Arial"/>
                <w:sz w:val="20"/>
                <w:szCs w:val="20"/>
              </w:rPr>
            </w:pPr>
            <w:r>
              <w:rPr>
                <w:rFonts w:ascii="Arial" w:hAnsi="Arial" w:cs="Arial"/>
                <w:sz w:val="20"/>
                <w:szCs w:val="20"/>
              </w:rPr>
              <w:t xml:space="preserve">    Dr. Kevin Jain</w:t>
            </w:r>
          </w:p>
          <w:p w14:paraId="4D858F94" w14:textId="77777777" w:rsidR="005424D3" w:rsidRDefault="005424D3" w:rsidP="00226B51">
            <w:pPr>
              <w:pStyle w:val="NoSpacing"/>
              <w:tabs>
                <w:tab w:val="left" w:pos="3420"/>
              </w:tabs>
              <w:rPr>
                <w:rFonts w:ascii="Arial" w:hAnsi="Arial" w:cs="Arial"/>
                <w:sz w:val="20"/>
                <w:szCs w:val="20"/>
              </w:rPr>
            </w:pPr>
            <w:r>
              <w:rPr>
                <w:rFonts w:ascii="Arial" w:hAnsi="Arial" w:cs="Arial"/>
                <w:sz w:val="20"/>
                <w:szCs w:val="20"/>
              </w:rPr>
              <w:t xml:space="preserve">    Dr. Veronika Gagovic </w:t>
            </w:r>
          </w:p>
          <w:p w14:paraId="17E1F357" w14:textId="77777777" w:rsidR="005424D3" w:rsidRDefault="005424D3" w:rsidP="003C6A39">
            <w:pPr>
              <w:pStyle w:val="NoSpacing"/>
              <w:tabs>
                <w:tab w:val="left" w:pos="3420"/>
              </w:tabs>
              <w:rPr>
                <w:rFonts w:ascii="Arial" w:hAnsi="Arial" w:cs="Arial"/>
                <w:sz w:val="20"/>
                <w:szCs w:val="20"/>
              </w:rPr>
            </w:pPr>
            <w:r>
              <w:rPr>
                <w:rFonts w:ascii="Arial" w:hAnsi="Arial" w:cs="Arial"/>
                <w:sz w:val="20"/>
                <w:szCs w:val="20"/>
              </w:rPr>
              <w:t xml:space="preserve">    Dr. Raufu Lasisi</w:t>
            </w:r>
          </w:p>
          <w:p w14:paraId="52410A86" w14:textId="77777777" w:rsidR="005424D3" w:rsidRDefault="005424D3" w:rsidP="003C6A39">
            <w:pPr>
              <w:pStyle w:val="NoSpacing"/>
              <w:tabs>
                <w:tab w:val="left" w:pos="3420"/>
              </w:tabs>
              <w:rPr>
                <w:rFonts w:ascii="Arial" w:hAnsi="Arial" w:cs="Arial"/>
                <w:sz w:val="20"/>
                <w:szCs w:val="20"/>
              </w:rPr>
            </w:pPr>
            <w:r>
              <w:rPr>
                <w:rFonts w:ascii="Arial" w:hAnsi="Arial" w:cs="Arial"/>
                <w:sz w:val="20"/>
                <w:szCs w:val="20"/>
              </w:rPr>
              <w:t xml:space="preserve">    Dr. Melissa Martinez-Mateo</w:t>
            </w:r>
          </w:p>
          <w:p w14:paraId="243DA02E" w14:textId="77777777" w:rsidR="005424D3" w:rsidRDefault="005424D3" w:rsidP="00D824C4">
            <w:pPr>
              <w:pStyle w:val="NoSpacing"/>
              <w:tabs>
                <w:tab w:val="left" w:pos="3420"/>
              </w:tabs>
              <w:rPr>
                <w:rFonts w:ascii="Arial" w:hAnsi="Arial" w:cs="Arial"/>
                <w:sz w:val="20"/>
                <w:szCs w:val="20"/>
              </w:rPr>
            </w:pPr>
            <w:r>
              <w:rPr>
                <w:rFonts w:ascii="Arial" w:hAnsi="Arial" w:cs="Arial"/>
                <w:sz w:val="20"/>
                <w:szCs w:val="20"/>
              </w:rPr>
              <w:t xml:space="preserve">    Dr. Marshall McCabe</w:t>
            </w:r>
          </w:p>
        </w:tc>
        <w:tc>
          <w:tcPr>
            <w:tcW w:w="3690" w:type="dxa"/>
          </w:tcPr>
          <w:p w14:paraId="6B36D4F5" w14:textId="77777777" w:rsidR="005424D3" w:rsidRDefault="005424D3" w:rsidP="00226B51">
            <w:pPr>
              <w:pStyle w:val="NoSpacing"/>
              <w:tabs>
                <w:tab w:val="left" w:pos="3420"/>
              </w:tabs>
              <w:rPr>
                <w:rFonts w:ascii="Arial" w:hAnsi="Arial" w:cs="Arial"/>
                <w:sz w:val="20"/>
                <w:szCs w:val="20"/>
              </w:rPr>
            </w:pPr>
          </w:p>
          <w:p w14:paraId="3194A973" w14:textId="77777777" w:rsidR="005424D3" w:rsidRDefault="005424D3" w:rsidP="00226B51">
            <w:pPr>
              <w:pStyle w:val="NoSpacing"/>
              <w:tabs>
                <w:tab w:val="left" w:pos="3420"/>
              </w:tabs>
              <w:rPr>
                <w:rFonts w:ascii="Arial" w:hAnsi="Arial" w:cs="Arial"/>
                <w:sz w:val="20"/>
                <w:szCs w:val="20"/>
              </w:rPr>
            </w:pPr>
            <w:r>
              <w:rPr>
                <w:rFonts w:ascii="Arial" w:hAnsi="Arial" w:cs="Arial"/>
                <w:sz w:val="20"/>
                <w:szCs w:val="20"/>
              </w:rPr>
              <w:t>Resident Advisor</w:t>
            </w:r>
          </w:p>
          <w:p w14:paraId="2F3570BA" w14:textId="77777777" w:rsidR="005424D3" w:rsidRDefault="005424D3" w:rsidP="00753B73">
            <w:pPr>
              <w:pStyle w:val="NoSpacing"/>
              <w:tabs>
                <w:tab w:val="left" w:pos="3420"/>
              </w:tabs>
              <w:rPr>
                <w:rFonts w:ascii="Arial" w:hAnsi="Arial" w:cs="Arial"/>
                <w:sz w:val="20"/>
                <w:szCs w:val="20"/>
              </w:rPr>
            </w:pPr>
            <w:r>
              <w:rPr>
                <w:rFonts w:ascii="Arial" w:hAnsi="Arial" w:cs="Arial"/>
                <w:sz w:val="20"/>
                <w:szCs w:val="20"/>
              </w:rPr>
              <w:t>Resident Advisor</w:t>
            </w:r>
          </w:p>
          <w:p w14:paraId="30326225" w14:textId="77777777" w:rsidR="005424D3" w:rsidRDefault="005424D3" w:rsidP="00753B73">
            <w:pPr>
              <w:pStyle w:val="NoSpacing"/>
              <w:tabs>
                <w:tab w:val="left" w:pos="3420"/>
              </w:tabs>
              <w:rPr>
                <w:rFonts w:ascii="Arial" w:hAnsi="Arial" w:cs="Arial"/>
                <w:sz w:val="20"/>
                <w:szCs w:val="20"/>
              </w:rPr>
            </w:pPr>
            <w:r>
              <w:rPr>
                <w:rFonts w:ascii="Arial" w:hAnsi="Arial" w:cs="Arial"/>
                <w:sz w:val="20"/>
                <w:szCs w:val="20"/>
              </w:rPr>
              <w:t>Resident Advisor</w:t>
            </w:r>
          </w:p>
          <w:p w14:paraId="17EBDF5D" w14:textId="77777777" w:rsidR="005424D3" w:rsidRDefault="005424D3" w:rsidP="00753B73">
            <w:pPr>
              <w:pStyle w:val="NoSpacing"/>
              <w:tabs>
                <w:tab w:val="left" w:pos="3420"/>
              </w:tabs>
              <w:rPr>
                <w:rFonts w:ascii="Arial" w:hAnsi="Arial" w:cs="Arial"/>
                <w:sz w:val="20"/>
                <w:szCs w:val="20"/>
              </w:rPr>
            </w:pPr>
            <w:r>
              <w:rPr>
                <w:rFonts w:ascii="Arial" w:hAnsi="Arial" w:cs="Arial"/>
                <w:sz w:val="20"/>
                <w:szCs w:val="20"/>
              </w:rPr>
              <w:t>Resident Advisor</w:t>
            </w:r>
          </w:p>
          <w:p w14:paraId="4EE4B5EC" w14:textId="77777777" w:rsidR="005424D3" w:rsidRDefault="005424D3" w:rsidP="00753B73">
            <w:pPr>
              <w:pStyle w:val="NoSpacing"/>
              <w:tabs>
                <w:tab w:val="left" w:pos="3420"/>
              </w:tabs>
              <w:rPr>
                <w:rFonts w:ascii="Arial" w:hAnsi="Arial" w:cs="Arial"/>
                <w:sz w:val="20"/>
                <w:szCs w:val="20"/>
              </w:rPr>
            </w:pPr>
            <w:r>
              <w:rPr>
                <w:rFonts w:ascii="Arial" w:hAnsi="Arial" w:cs="Arial"/>
                <w:sz w:val="20"/>
                <w:szCs w:val="20"/>
              </w:rPr>
              <w:t>Resident Advisor</w:t>
            </w:r>
          </w:p>
        </w:tc>
        <w:tc>
          <w:tcPr>
            <w:tcW w:w="2358" w:type="dxa"/>
            <w:gridSpan w:val="2"/>
          </w:tcPr>
          <w:p w14:paraId="3723EEFC" w14:textId="77777777" w:rsidR="005424D3" w:rsidRDefault="005424D3" w:rsidP="002F0431">
            <w:pPr>
              <w:pStyle w:val="NoSpacing"/>
              <w:tabs>
                <w:tab w:val="left" w:pos="3420"/>
              </w:tabs>
              <w:rPr>
                <w:rFonts w:ascii="Arial" w:hAnsi="Arial" w:cs="Arial"/>
                <w:sz w:val="20"/>
                <w:szCs w:val="20"/>
              </w:rPr>
            </w:pPr>
          </w:p>
          <w:p w14:paraId="789401A0" w14:textId="77777777" w:rsidR="005424D3" w:rsidRDefault="005424D3" w:rsidP="002F0431">
            <w:pPr>
              <w:pStyle w:val="NoSpacing"/>
              <w:tabs>
                <w:tab w:val="left" w:pos="3420"/>
              </w:tabs>
              <w:rPr>
                <w:rFonts w:ascii="Arial" w:hAnsi="Arial" w:cs="Arial"/>
                <w:sz w:val="20"/>
                <w:szCs w:val="20"/>
              </w:rPr>
            </w:pPr>
            <w:r>
              <w:rPr>
                <w:rFonts w:ascii="Arial" w:hAnsi="Arial" w:cs="Arial"/>
                <w:sz w:val="20"/>
                <w:szCs w:val="20"/>
              </w:rPr>
              <w:t>2004 - 2005</w:t>
            </w:r>
          </w:p>
          <w:p w14:paraId="610F4D49" w14:textId="77777777" w:rsidR="005424D3" w:rsidRDefault="00BF24D0" w:rsidP="002F0431">
            <w:pPr>
              <w:pStyle w:val="NoSpacing"/>
              <w:tabs>
                <w:tab w:val="left" w:pos="3420"/>
              </w:tabs>
              <w:rPr>
                <w:rFonts w:ascii="Arial" w:hAnsi="Arial" w:cs="Arial"/>
                <w:sz w:val="20"/>
                <w:szCs w:val="20"/>
              </w:rPr>
            </w:pPr>
            <w:r>
              <w:rPr>
                <w:rFonts w:ascii="Arial" w:hAnsi="Arial" w:cs="Arial"/>
                <w:sz w:val="20"/>
                <w:szCs w:val="20"/>
              </w:rPr>
              <w:t xml:space="preserve">2005 - 2008 </w:t>
            </w:r>
          </w:p>
          <w:p w14:paraId="2314D498" w14:textId="77777777" w:rsidR="005424D3" w:rsidRDefault="00BF24D0" w:rsidP="002F0431">
            <w:pPr>
              <w:pStyle w:val="NoSpacing"/>
              <w:tabs>
                <w:tab w:val="left" w:pos="3420"/>
              </w:tabs>
              <w:rPr>
                <w:rFonts w:ascii="Arial" w:hAnsi="Arial" w:cs="Arial"/>
                <w:sz w:val="20"/>
                <w:szCs w:val="20"/>
              </w:rPr>
            </w:pPr>
            <w:r>
              <w:rPr>
                <w:rFonts w:ascii="Arial" w:hAnsi="Arial" w:cs="Arial"/>
                <w:sz w:val="20"/>
                <w:szCs w:val="20"/>
              </w:rPr>
              <w:t xml:space="preserve">2007 - 2008 </w:t>
            </w:r>
          </w:p>
          <w:p w14:paraId="712C9459" w14:textId="77777777" w:rsidR="005424D3" w:rsidRDefault="00BF24D0" w:rsidP="002F0431">
            <w:pPr>
              <w:pStyle w:val="NoSpacing"/>
              <w:tabs>
                <w:tab w:val="left" w:pos="3420"/>
              </w:tabs>
              <w:rPr>
                <w:rFonts w:ascii="Arial" w:hAnsi="Arial" w:cs="Arial"/>
                <w:sz w:val="20"/>
                <w:szCs w:val="20"/>
              </w:rPr>
            </w:pPr>
            <w:r>
              <w:rPr>
                <w:rFonts w:ascii="Arial" w:hAnsi="Arial" w:cs="Arial"/>
                <w:sz w:val="20"/>
                <w:szCs w:val="20"/>
              </w:rPr>
              <w:t xml:space="preserve">2010 - </w:t>
            </w:r>
            <w:r w:rsidR="00B24599">
              <w:rPr>
                <w:rFonts w:ascii="Arial" w:hAnsi="Arial" w:cs="Arial"/>
                <w:sz w:val="20"/>
                <w:szCs w:val="20"/>
              </w:rPr>
              <w:t>2012</w:t>
            </w:r>
            <w:r>
              <w:rPr>
                <w:rFonts w:ascii="Arial" w:hAnsi="Arial" w:cs="Arial"/>
                <w:sz w:val="20"/>
                <w:szCs w:val="20"/>
              </w:rPr>
              <w:t xml:space="preserve"> </w:t>
            </w:r>
          </w:p>
          <w:p w14:paraId="5643FEF6" w14:textId="77777777" w:rsidR="005424D3" w:rsidRDefault="005424D3" w:rsidP="00B24599">
            <w:pPr>
              <w:pStyle w:val="NoSpacing"/>
              <w:tabs>
                <w:tab w:val="left" w:pos="3420"/>
              </w:tabs>
              <w:rPr>
                <w:rFonts w:ascii="Arial" w:hAnsi="Arial" w:cs="Arial"/>
                <w:sz w:val="20"/>
                <w:szCs w:val="20"/>
              </w:rPr>
            </w:pPr>
            <w:r>
              <w:rPr>
                <w:rFonts w:ascii="Arial" w:hAnsi="Arial" w:cs="Arial"/>
                <w:sz w:val="20"/>
                <w:szCs w:val="20"/>
              </w:rPr>
              <w:t xml:space="preserve">2012 - </w:t>
            </w:r>
            <w:r w:rsidR="00B24599">
              <w:rPr>
                <w:rFonts w:ascii="Arial" w:hAnsi="Arial" w:cs="Arial"/>
                <w:sz w:val="20"/>
                <w:szCs w:val="20"/>
              </w:rPr>
              <w:t>2016</w:t>
            </w:r>
            <w:r w:rsidR="00BF24D0">
              <w:rPr>
                <w:rFonts w:ascii="Arial" w:hAnsi="Arial" w:cs="Arial"/>
                <w:sz w:val="20"/>
                <w:szCs w:val="20"/>
              </w:rPr>
              <w:t xml:space="preserve"> </w:t>
            </w:r>
          </w:p>
        </w:tc>
      </w:tr>
      <w:tr w:rsidR="005424D3" w14:paraId="03A3CBA4" w14:textId="77777777" w:rsidTr="003C6A39">
        <w:tblPrEx>
          <w:tblLook w:val="04A0" w:firstRow="1" w:lastRow="0" w:firstColumn="1" w:lastColumn="0" w:noHBand="0" w:noVBand="1"/>
        </w:tblPrEx>
        <w:tc>
          <w:tcPr>
            <w:tcW w:w="3528" w:type="dxa"/>
          </w:tcPr>
          <w:p w14:paraId="5CB5E8F3" w14:textId="77777777" w:rsidR="005424D3" w:rsidRDefault="001876F5" w:rsidP="00226B51">
            <w:pPr>
              <w:pStyle w:val="NoSpacing"/>
              <w:tabs>
                <w:tab w:val="left" w:pos="3420"/>
              </w:tabs>
              <w:rPr>
                <w:rFonts w:ascii="Arial" w:hAnsi="Arial" w:cs="Arial"/>
                <w:sz w:val="20"/>
                <w:szCs w:val="20"/>
              </w:rPr>
            </w:pPr>
            <w:r>
              <w:rPr>
                <w:rFonts w:ascii="Arial" w:hAnsi="Arial" w:cs="Arial"/>
                <w:sz w:val="20"/>
                <w:szCs w:val="20"/>
              </w:rPr>
              <w:t xml:space="preserve">    </w:t>
            </w:r>
          </w:p>
          <w:p w14:paraId="4CE62F8C" w14:textId="1B95CBBE" w:rsidR="001876F5" w:rsidRDefault="001876F5" w:rsidP="00226B51">
            <w:pPr>
              <w:pStyle w:val="NoSpacing"/>
              <w:tabs>
                <w:tab w:val="left" w:pos="3420"/>
              </w:tabs>
              <w:rPr>
                <w:rFonts w:ascii="Arial" w:hAnsi="Arial" w:cs="Arial"/>
                <w:sz w:val="20"/>
                <w:szCs w:val="20"/>
              </w:rPr>
            </w:pPr>
          </w:p>
        </w:tc>
        <w:tc>
          <w:tcPr>
            <w:tcW w:w="3690" w:type="dxa"/>
          </w:tcPr>
          <w:p w14:paraId="35BAE78D" w14:textId="77777777" w:rsidR="005424D3" w:rsidRDefault="005424D3" w:rsidP="00226B51">
            <w:pPr>
              <w:pStyle w:val="NoSpacing"/>
              <w:tabs>
                <w:tab w:val="left" w:pos="3420"/>
              </w:tabs>
              <w:rPr>
                <w:rFonts w:ascii="Arial" w:hAnsi="Arial" w:cs="Arial"/>
                <w:sz w:val="20"/>
                <w:szCs w:val="20"/>
              </w:rPr>
            </w:pPr>
          </w:p>
        </w:tc>
        <w:tc>
          <w:tcPr>
            <w:tcW w:w="2358" w:type="dxa"/>
            <w:gridSpan w:val="2"/>
          </w:tcPr>
          <w:p w14:paraId="5E51CFF5" w14:textId="77777777" w:rsidR="005424D3" w:rsidRDefault="005424D3" w:rsidP="002F0431">
            <w:pPr>
              <w:pStyle w:val="NoSpacing"/>
              <w:tabs>
                <w:tab w:val="left" w:pos="3420"/>
              </w:tabs>
              <w:rPr>
                <w:rFonts w:ascii="Arial" w:hAnsi="Arial" w:cs="Arial"/>
                <w:sz w:val="20"/>
                <w:szCs w:val="20"/>
              </w:rPr>
            </w:pPr>
          </w:p>
        </w:tc>
      </w:tr>
      <w:tr w:rsidR="005424D3" w14:paraId="5E26123E" w14:textId="77777777" w:rsidTr="003C6A39">
        <w:tblPrEx>
          <w:tblLook w:val="04A0" w:firstRow="1" w:lastRow="0" w:firstColumn="1" w:lastColumn="0" w:noHBand="0" w:noVBand="1"/>
        </w:tblPrEx>
        <w:tc>
          <w:tcPr>
            <w:tcW w:w="3528" w:type="dxa"/>
          </w:tcPr>
          <w:p w14:paraId="3DC7F9B1" w14:textId="77777777" w:rsidR="005424D3" w:rsidRDefault="005424D3" w:rsidP="004A09F1">
            <w:pPr>
              <w:pStyle w:val="NoSpacing"/>
              <w:tabs>
                <w:tab w:val="left" w:pos="3420"/>
              </w:tabs>
              <w:rPr>
                <w:rFonts w:ascii="Arial" w:hAnsi="Arial" w:cs="Arial"/>
                <w:sz w:val="20"/>
                <w:szCs w:val="20"/>
              </w:rPr>
            </w:pPr>
            <w:r>
              <w:rPr>
                <w:rFonts w:ascii="Arial" w:hAnsi="Arial" w:cs="Arial"/>
                <w:sz w:val="20"/>
                <w:szCs w:val="20"/>
              </w:rPr>
              <w:t>Internal Medicine Residency Applicants</w:t>
            </w:r>
          </w:p>
        </w:tc>
        <w:tc>
          <w:tcPr>
            <w:tcW w:w="3690" w:type="dxa"/>
          </w:tcPr>
          <w:p w14:paraId="3BC2CE19" w14:textId="77777777" w:rsidR="005424D3" w:rsidRDefault="005424D3" w:rsidP="004A09F1">
            <w:pPr>
              <w:pStyle w:val="NoSpacing"/>
              <w:tabs>
                <w:tab w:val="left" w:pos="3420"/>
              </w:tabs>
              <w:rPr>
                <w:rFonts w:ascii="Arial" w:hAnsi="Arial" w:cs="Arial"/>
                <w:sz w:val="20"/>
                <w:szCs w:val="20"/>
              </w:rPr>
            </w:pPr>
            <w:r>
              <w:rPr>
                <w:rFonts w:ascii="Arial" w:hAnsi="Arial" w:cs="Arial"/>
                <w:sz w:val="20"/>
                <w:szCs w:val="20"/>
              </w:rPr>
              <w:t>Interviewer</w:t>
            </w:r>
          </w:p>
        </w:tc>
        <w:tc>
          <w:tcPr>
            <w:tcW w:w="2358" w:type="dxa"/>
            <w:gridSpan w:val="2"/>
          </w:tcPr>
          <w:p w14:paraId="3B6963E8" w14:textId="77777777" w:rsidR="005424D3" w:rsidRDefault="00BF24D0" w:rsidP="004A09F1">
            <w:pPr>
              <w:pStyle w:val="NoSpacing"/>
              <w:tabs>
                <w:tab w:val="left" w:pos="3420"/>
              </w:tabs>
              <w:rPr>
                <w:rFonts w:ascii="Arial" w:hAnsi="Arial" w:cs="Arial"/>
                <w:sz w:val="20"/>
                <w:szCs w:val="20"/>
              </w:rPr>
            </w:pPr>
            <w:r>
              <w:rPr>
                <w:rFonts w:ascii="Arial" w:hAnsi="Arial" w:cs="Arial"/>
                <w:sz w:val="20"/>
                <w:szCs w:val="20"/>
              </w:rPr>
              <w:t>December 2009, 2010</w:t>
            </w:r>
            <w:r w:rsidR="005424D3">
              <w:rPr>
                <w:rFonts w:ascii="Arial" w:hAnsi="Arial" w:cs="Arial"/>
                <w:sz w:val="20"/>
                <w:szCs w:val="20"/>
              </w:rPr>
              <w:t>,</w:t>
            </w:r>
          </w:p>
          <w:p w14:paraId="552A986B" w14:textId="77777777" w:rsidR="005424D3" w:rsidRDefault="00BF24D0" w:rsidP="004A09F1">
            <w:pPr>
              <w:pStyle w:val="NoSpacing"/>
              <w:tabs>
                <w:tab w:val="left" w:pos="3420"/>
              </w:tabs>
              <w:rPr>
                <w:rFonts w:ascii="Arial" w:hAnsi="Arial" w:cs="Arial"/>
                <w:sz w:val="20"/>
                <w:szCs w:val="20"/>
              </w:rPr>
            </w:pPr>
            <w:r>
              <w:rPr>
                <w:rFonts w:ascii="Arial" w:hAnsi="Arial" w:cs="Arial"/>
                <w:sz w:val="20"/>
                <w:szCs w:val="20"/>
              </w:rPr>
              <w:t>2011, 2012</w:t>
            </w:r>
          </w:p>
        </w:tc>
      </w:tr>
      <w:tr w:rsidR="005424D3" w14:paraId="26F04697" w14:textId="77777777" w:rsidTr="003C6A39">
        <w:tblPrEx>
          <w:tblLook w:val="04A0" w:firstRow="1" w:lastRow="0" w:firstColumn="1" w:lastColumn="0" w:noHBand="0" w:noVBand="1"/>
        </w:tblPrEx>
        <w:tc>
          <w:tcPr>
            <w:tcW w:w="3528" w:type="dxa"/>
          </w:tcPr>
          <w:p w14:paraId="7596B866" w14:textId="77777777" w:rsidR="005424D3" w:rsidRDefault="005424D3" w:rsidP="00226B51">
            <w:pPr>
              <w:pStyle w:val="NoSpacing"/>
              <w:tabs>
                <w:tab w:val="left" w:pos="3420"/>
              </w:tabs>
              <w:rPr>
                <w:rFonts w:ascii="Arial" w:hAnsi="Arial" w:cs="Arial"/>
                <w:sz w:val="20"/>
                <w:szCs w:val="20"/>
              </w:rPr>
            </w:pPr>
          </w:p>
        </w:tc>
        <w:tc>
          <w:tcPr>
            <w:tcW w:w="3690" w:type="dxa"/>
          </w:tcPr>
          <w:p w14:paraId="322D2621" w14:textId="77777777" w:rsidR="005424D3" w:rsidRDefault="005424D3" w:rsidP="00226B51">
            <w:pPr>
              <w:pStyle w:val="NoSpacing"/>
              <w:tabs>
                <w:tab w:val="left" w:pos="3420"/>
              </w:tabs>
              <w:rPr>
                <w:rFonts w:ascii="Arial" w:hAnsi="Arial" w:cs="Arial"/>
                <w:sz w:val="20"/>
                <w:szCs w:val="20"/>
              </w:rPr>
            </w:pPr>
          </w:p>
        </w:tc>
        <w:tc>
          <w:tcPr>
            <w:tcW w:w="2358" w:type="dxa"/>
            <w:gridSpan w:val="2"/>
          </w:tcPr>
          <w:p w14:paraId="091C8A3F" w14:textId="77777777" w:rsidR="005424D3" w:rsidRDefault="005424D3" w:rsidP="00226B51">
            <w:pPr>
              <w:pStyle w:val="NoSpacing"/>
              <w:tabs>
                <w:tab w:val="left" w:pos="3420"/>
              </w:tabs>
              <w:rPr>
                <w:rFonts w:ascii="Arial" w:hAnsi="Arial" w:cs="Arial"/>
                <w:sz w:val="20"/>
                <w:szCs w:val="20"/>
              </w:rPr>
            </w:pPr>
          </w:p>
        </w:tc>
      </w:tr>
      <w:tr w:rsidR="005424D3" w14:paraId="5CCFB1BB" w14:textId="77777777" w:rsidTr="003C6A39">
        <w:tblPrEx>
          <w:tblLook w:val="04A0" w:firstRow="1" w:lastRow="0" w:firstColumn="1" w:lastColumn="0" w:noHBand="0" w:noVBand="1"/>
        </w:tblPrEx>
        <w:tc>
          <w:tcPr>
            <w:tcW w:w="3528" w:type="dxa"/>
          </w:tcPr>
          <w:p w14:paraId="6AD0CF11" w14:textId="77777777" w:rsidR="005424D3" w:rsidRDefault="005424D3" w:rsidP="00226B51">
            <w:pPr>
              <w:pStyle w:val="NoSpacing"/>
              <w:tabs>
                <w:tab w:val="left" w:pos="3420"/>
              </w:tabs>
              <w:rPr>
                <w:rFonts w:ascii="Arial" w:hAnsi="Arial" w:cs="Arial"/>
                <w:sz w:val="20"/>
                <w:szCs w:val="20"/>
              </w:rPr>
            </w:pPr>
          </w:p>
        </w:tc>
        <w:tc>
          <w:tcPr>
            <w:tcW w:w="3690" w:type="dxa"/>
          </w:tcPr>
          <w:p w14:paraId="67A4B290" w14:textId="77777777" w:rsidR="005424D3" w:rsidRDefault="005424D3" w:rsidP="00226B51">
            <w:pPr>
              <w:pStyle w:val="NoSpacing"/>
              <w:tabs>
                <w:tab w:val="left" w:pos="3420"/>
              </w:tabs>
              <w:rPr>
                <w:rFonts w:ascii="Arial" w:hAnsi="Arial" w:cs="Arial"/>
                <w:sz w:val="20"/>
                <w:szCs w:val="20"/>
              </w:rPr>
            </w:pPr>
          </w:p>
        </w:tc>
        <w:tc>
          <w:tcPr>
            <w:tcW w:w="2358" w:type="dxa"/>
            <w:gridSpan w:val="2"/>
          </w:tcPr>
          <w:p w14:paraId="34633407" w14:textId="77777777" w:rsidR="005424D3" w:rsidRDefault="005424D3" w:rsidP="00226B51">
            <w:pPr>
              <w:pStyle w:val="NoSpacing"/>
              <w:tabs>
                <w:tab w:val="left" w:pos="3420"/>
              </w:tabs>
              <w:rPr>
                <w:rFonts w:ascii="Arial" w:hAnsi="Arial" w:cs="Arial"/>
                <w:sz w:val="20"/>
                <w:szCs w:val="20"/>
              </w:rPr>
            </w:pPr>
          </w:p>
        </w:tc>
      </w:tr>
    </w:tbl>
    <w:p w14:paraId="26E22DD3" w14:textId="77777777" w:rsidR="005424D3" w:rsidRDefault="005424D3" w:rsidP="004C0A8F">
      <w:pPr>
        <w:pStyle w:val="NoSpacing"/>
        <w:rPr>
          <w:rFonts w:ascii="Arial" w:hAnsi="Arial" w:cs="Arial"/>
          <w:sz w:val="20"/>
          <w:szCs w:val="20"/>
        </w:rPr>
      </w:pPr>
    </w:p>
    <w:p w14:paraId="4E04B7CA" w14:textId="77777777" w:rsidR="00CB76D6" w:rsidRPr="004136DB" w:rsidRDefault="00CB76D6" w:rsidP="004C0A8F">
      <w:pPr>
        <w:pStyle w:val="NoSpacing"/>
        <w:rPr>
          <w:rFonts w:ascii="Arial" w:hAnsi="Arial" w:cs="Arial"/>
          <w:szCs w:val="20"/>
        </w:rPr>
      </w:pPr>
      <w:r w:rsidRPr="004136DB">
        <w:rPr>
          <w:rFonts w:ascii="Arial" w:hAnsi="Arial" w:cs="Arial"/>
          <w:szCs w:val="20"/>
        </w:rPr>
        <w:t>CAMPUS</w:t>
      </w:r>
    </w:p>
    <w:tbl>
      <w:tblPr>
        <w:tblStyle w:val="Style1"/>
        <w:tblW w:w="0" w:type="auto"/>
        <w:tblLook w:val="0600" w:firstRow="0" w:lastRow="0" w:firstColumn="0" w:lastColumn="0" w:noHBand="1" w:noVBand="1"/>
      </w:tblPr>
      <w:tblGrid>
        <w:gridCol w:w="3373"/>
        <w:gridCol w:w="96"/>
        <w:gridCol w:w="3029"/>
        <w:gridCol w:w="275"/>
        <w:gridCol w:w="2587"/>
      </w:tblGrid>
      <w:tr w:rsidR="00CB76D6" w14:paraId="1FCC7900" w14:textId="77777777" w:rsidTr="00D257AF">
        <w:trPr>
          <w:trHeight w:val="266"/>
        </w:trPr>
        <w:tc>
          <w:tcPr>
            <w:tcW w:w="3449" w:type="dxa"/>
          </w:tcPr>
          <w:p w14:paraId="260BACCE" w14:textId="77777777" w:rsidR="00CB76D6" w:rsidRPr="00CB76D6" w:rsidRDefault="007A1E49" w:rsidP="007F7A3C">
            <w:pPr>
              <w:tabs>
                <w:tab w:val="left" w:pos="3690"/>
                <w:tab w:val="left" w:pos="7380"/>
              </w:tabs>
              <w:rPr>
                <w:rFonts w:ascii="Arial" w:hAnsi="Arial" w:cs="Arial"/>
                <w:b/>
                <w:sz w:val="20"/>
                <w:szCs w:val="20"/>
              </w:rPr>
            </w:pPr>
            <w:r>
              <w:rPr>
                <w:rFonts w:ascii="Arial" w:hAnsi="Arial" w:cs="Arial"/>
                <w:b/>
                <w:sz w:val="20"/>
                <w:szCs w:val="20"/>
              </w:rPr>
              <w:t xml:space="preserve">  </w:t>
            </w:r>
            <w:r w:rsidR="00CB76D6" w:rsidRPr="00CB76D6">
              <w:rPr>
                <w:rFonts w:ascii="Arial" w:hAnsi="Arial" w:cs="Arial"/>
                <w:b/>
                <w:sz w:val="20"/>
                <w:szCs w:val="20"/>
              </w:rPr>
              <w:t>Activity</w:t>
            </w:r>
          </w:p>
        </w:tc>
        <w:tc>
          <w:tcPr>
            <w:tcW w:w="3449" w:type="dxa"/>
            <w:gridSpan w:val="2"/>
          </w:tcPr>
          <w:p w14:paraId="28F12E4F" w14:textId="77777777" w:rsidR="00CB76D6" w:rsidRPr="00CB76D6" w:rsidRDefault="00C61121" w:rsidP="00C61121">
            <w:pPr>
              <w:tabs>
                <w:tab w:val="left" w:pos="3690"/>
                <w:tab w:val="left" w:pos="7380"/>
              </w:tabs>
              <w:rPr>
                <w:rFonts w:ascii="Arial" w:hAnsi="Arial" w:cs="Arial"/>
                <w:b/>
                <w:sz w:val="20"/>
                <w:szCs w:val="20"/>
              </w:rPr>
            </w:pPr>
            <w:r>
              <w:rPr>
                <w:rFonts w:ascii="Arial" w:hAnsi="Arial" w:cs="Arial"/>
                <w:b/>
                <w:sz w:val="20"/>
                <w:szCs w:val="20"/>
              </w:rPr>
              <w:t xml:space="preserve"> </w:t>
            </w:r>
            <w:r w:rsidR="00AE0E0A">
              <w:rPr>
                <w:rFonts w:ascii="Arial" w:hAnsi="Arial" w:cs="Arial"/>
                <w:b/>
                <w:sz w:val="20"/>
                <w:szCs w:val="20"/>
              </w:rPr>
              <w:t xml:space="preserve"> </w:t>
            </w:r>
            <w:r w:rsidR="007A1E49">
              <w:rPr>
                <w:rFonts w:ascii="Arial" w:hAnsi="Arial" w:cs="Arial"/>
                <w:b/>
                <w:sz w:val="20"/>
                <w:szCs w:val="20"/>
              </w:rPr>
              <w:t xml:space="preserve">  </w:t>
            </w:r>
            <w:r w:rsidR="00CB76D6" w:rsidRPr="00CB76D6">
              <w:rPr>
                <w:rFonts w:ascii="Arial" w:hAnsi="Arial" w:cs="Arial"/>
                <w:b/>
                <w:sz w:val="20"/>
                <w:szCs w:val="20"/>
              </w:rPr>
              <w:t>Role</w:t>
            </w:r>
          </w:p>
        </w:tc>
        <w:tc>
          <w:tcPr>
            <w:tcW w:w="2678" w:type="dxa"/>
            <w:gridSpan w:val="2"/>
          </w:tcPr>
          <w:p w14:paraId="478A4D83" w14:textId="77777777" w:rsidR="00CB76D6" w:rsidRPr="00CB76D6" w:rsidRDefault="00C61121" w:rsidP="007F7A3C">
            <w:pPr>
              <w:tabs>
                <w:tab w:val="left" w:pos="3690"/>
                <w:tab w:val="left" w:pos="7380"/>
              </w:tabs>
              <w:rPr>
                <w:rFonts w:ascii="Arial" w:hAnsi="Arial" w:cs="Arial"/>
                <w:b/>
                <w:sz w:val="20"/>
                <w:szCs w:val="20"/>
              </w:rPr>
            </w:pPr>
            <w:r>
              <w:rPr>
                <w:rFonts w:ascii="Arial" w:hAnsi="Arial" w:cs="Arial"/>
                <w:b/>
                <w:sz w:val="20"/>
                <w:szCs w:val="20"/>
              </w:rPr>
              <w:t xml:space="preserve"> </w:t>
            </w:r>
            <w:r w:rsidR="00AE0E0A">
              <w:rPr>
                <w:rFonts w:ascii="Arial" w:hAnsi="Arial" w:cs="Arial"/>
                <w:b/>
                <w:sz w:val="20"/>
                <w:szCs w:val="20"/>
              </w:rPr>
              <w:t xml:space="preserve">      </w:t>
            </w:r>
            <w:r w:rsidR="007A1E49">
              <w:rPr>
                <w:rFonts w:ascii="Arial" w:hAnsi="Arial" w:cs="Arial"/>
                <w:b/>
                <w:sz w:val="20"/>
                <w:szCs w:val="20"/>
              </w:rPr>
              <w:t xml:space="preserve">    </w:t>
            </w:r>
            <w:r w:rsidR="00CB76D6" w:rsidRPr="00CB76D6">
              <w:rPr>
                <w:rFonts w:ascii="Arial" w:hAnsi="Arial" w:cs="Arial"/>
                <w:b/>
                <w:sz w:val="20"/>
                <w:szCs w:val="20"/>
              </w:rPr>
              <w:t>Inclusive Dates</w:t>
            </w:r>
          </w:p>
        </w:tc>
      </w:tr>
      <w:tr w:rsidR="00085FC4" w:rsidRPr="00085FC4" w14:paraId="3B34049C" w14:textId="77777777" w:rsidTr="00085FC4">
        <w:tc>
          <w:tcPr>
            <w:tcW w:w="9576" w:type="dxa"/>
            <w:gridSpan w:val="5"/>
          </w:tcPr>
          <w:tbl>
            <w:tblPr>
              <w:tblStyle w:val="Style1"/>
              <w:tblW w:w="9720" w:type="dxa"/>
              <w:tblLook w:val="04A0" w:firstRow="1" w:lastRow="0" w:firstColumn="1" w:lastColumn="0" w:noHBand="0" w:noVBand="1"/>
            </w:tblPr>
            <w:tblGrid>
              <w:gridCol w:w="3330"/>
              <w:gridCol w:w="3510"/>
              <w:gridCol w:w="2880"/>
            </w:tblGrid>
            <w:tr w:rsidR="004F6174" w:rsidRPr="00085FC4" w14:paraId="022B0702" w14:textId="77777777" w:rsidTr="00A45842">
              <w:tc>
                <w:tcPr>
                  <w:tcW w:w="3330" w:type="dxa"/>
                </w:tcPr>
                <w:p w14:paraId="024AC9BF" w14:textId="77777777" w:rsidR="004F6174" w:rsidRDefault="004F6174" w:rsidP="005079D6">
                  <w:pPr>
                    <w:tabs>
                      <w:tab w:val="left" w:pos="3690"/>
                      <w:tab w:val="left" w:pos="7380"/>
                    </w:tabs>
                    <w:rPr>
                      <w:rFonts w:ascii="Arial" w:hAnsi="Arial" w:cs="Arial"/>
                      <w:sz w:val="20"/>
                      <w:szCs w:val="20"/>
                    </w:rPr>
                  </w:pPr>
                </w:p>
              </w:tc>
              <w:tc>
                <w:tcPr>
                  <w:tcW w:w="3510" w:type="dxa"/>
                </w:tcPr>
                <w:p w14:paraId="0A2A6893" w14:textId="77777777" w:rsidR="004F6174" w:rsidRPr="00085FC4" w:rsidRDefault="004F6174" w:rsidP="005079D6">
                  <w:pPr>
                    <w:tabs>
                      <w:tab w:val="left" w:pos="3690"/>
                      <w:tab w:val="left" w:pos="7380"/>
                    </w:tabs>
                    <w:rPr>
                      <w:rFonts w:ascii="Arial" w:hAnsi="Arial" w:cs="Arial"/>
                      <w:sz w:val="20"/>
                      <w:szCs w:val="20"/>
                    </w:rPr>
                  </w:pPr>
                </w:p>
              </w:tc>
              <w:tc>
                <w:tcPr>
                  <w:tcW w:w="2880" w:type="dxa"/>
                </w:tcPr>
                <w:p w14:paraId="17FA8E1F" w14:textId="77777777" w:rsidR="004F6174" w:rsidRPr="00085FC4" w:rsidRDefault="004F6174" w:rsidP="005079D6">
                  <w:pPr>
                    <w:tabs>
                      <w:tab w:val="left" w:pos="3690"/>
                      <w:tab w:val="left" w:pos="7380"/>
                    </w:tabs>
                    <w:rPr>
                      <w:rFonts w:ascii="Arial" w:hAnsi="Arial" w:cs="Arial"/>
                      <w:sz w:val="20"/>
                      <w:szCs w:val="20"/>
                    </w:rPr>
                  </w:pPr>
                </w:p>
              </w:tc>
            </w:tr>
            <w:tr w:rsidR="00085FC4" w:rsidRPr="00085FC4" w14:paraId="08658DDD" w14:textId="77777777" w:rsidTr="00A45842">
              <w:tc>
                <w:tcPr>
                  <w:tcW w:w="3330" w:type="dxa"/>
                </w:tcPr>
                <w:p w14:paraId="47B89475" w14:textId="77777777" w:rsidR="00C61121" w:rsidRDefault="00085FC4" w:rsidP="005079D6">
                  <w:pPr>
                    <w:tabs>
                      <w:tab w:val="left" w:pos="3690"/>
                      <w:tab w:val="left" w:pos="7380"/>
                    </w:tabs>
                    <w:rPr>
                      <w:rFonts w:ascii="Arial" w:hAnsi="Arial" w:cs="Arial"/>
                      <w:sz w:val="20"/>
                      <w:szCs w:val="20"/>
                    </w:rPr>
                  </w:pPr>
                  <w:r>
                    <w:rPr>
                      <w:rFonts w:ascii="Arial" w:hAnsi="Arial" w:cs="Arial"/>
                      <w:sz w:val="20"/>
                      <w:szCs w:val="20"/>
                    </w:rPr>
                    <w:t xml:space="preserve">Promotion Letters of </w:t>
                  </w:r>
                </w:p>
                <w:p w14:paraId="0F241B99" w14:textId="77777777" w:rsidR="00085FC4" w:rsidRPr="00085FC4" w:rsidRDefault="00085FC4" w:rsidP="005079D6">
                  <w:pPr>
                    <w:tabs>
                      <w:tab w:val="left" w:pos="3690"/>
                      <w:tab w:val="left" w:pos="7380"/>
                    </w:tabs>
                    <w:rPr>
                      <w:rFonts w:ascii="Arial" w:hAnsi="Arial" w:cs="Arial"/>
                      <w:sz w:val="20"/>
                      <w:szCs w:val="20"/>
                    </w:rPr>
                  </w:pPr>
                  <w:r>
                    <w:rPr>
                      <w:rFonts w:ascii="Arial" w:hAnsi="Arial" w:cs="Arial"/>
                      <w:sz w:val="20"/>
                      <w:szCs w:val="20"/>
                    </w:rPr>
                    <w:t>Recommendation</w:t>
                  </w:r>
                  <w:r w:rsidR="00AA4DB3">
                    <w:rPr>
                      <w:rFonts w:ascii="Arial" w:hAnsi="Arial" w:cs="Arial"/>
                      <w:sz w:val="20"/>
                      <w:szCs w:val="20"/>
                    </w:rPr>
                    <w:t>:</w:t>
                  </w:r>
                </w:p>
              </w:tc>
              <w:tc>
                <w:tcPr>
                  <w:tcW w:w="3510" w:type="dxa"/>
                </w:tcPr>
                <w:p w14:paraId="77436929" w14:textId="77777777" w:rsidR="00085FC4" w:rsidRPr="00085FC4" w:rsidRDefault="00085FC4" w:rsidP="005079D6">
                  <w:pPr>
                    <w:tabs>
                      <w:tab w:val="left" w:pos="3690"/>
                      <w:tab w:val="left" w:pos="7380"/>
                    </w:tabs>
                    <w:rPr>
                      <w:rFonts w:ascii="Arial" w:hAnsi="Arial" w:cs="Arial"/>
                      <w:sz w:val="20"/>
                      <w:szCs w:val="20"/>
                    </w:rPr>
                  </w:pPr>
                </w:p>
              </w:tc>
              <w:tc>
                <w:tcPr>
                  <w:tcW w:w="2880" w:type="dxa"/>
                </w:tcPr>
                <w:p w14:paraId="70264D04" w14:textId="77777777" w:rsidR="00085FC4" w:rsidRPr="00085FC4" w:rsidRDefault="00085FC4" w:rsidP="005079D6">
                  <w:pPr>
                    <w:tabs>
                      <w:tab w:val="left" w:pos="3690"/>
                      <w:tab w:val="left" w:pos="7380"/>
                    </w:tabs>
                    <w:rPr>
                      <w:rFonts w:ascii="Arial" w:hAnsi="Arial" w:cs="Arial"/>
                      <w:sz w:val="20"/>
                      <w:szCs w:val="20"/>
                    </w:rPr>
                  </w:pPr>
                </w:p>
              </w:tc>
            </w:tr>
            <w:tr w:rsidR="00085FC4" w:rsidRPr="00085FC4" w14:paraId="156E166B" w14:textId="77777777" w:rsidTr="00A45842">
              <w:trPr>
                <w:trHeight w:val="756"/>
              </w:trPr>
              <w:tc>
                <w:tcPr>
                  <w:tcW w:w="3330" w:type="dxa"/>
                </w:tcPr>
                <w:p w14:paraId="3B00110E" w14:textId="77777777" w:rsidR="00085FC4" w:rsidRDefault="00085FC4" w:rsidP="005079D6">
                  <w:pPr>
                    <w:tabs>
                      <w:tab w:val="left" w:pos="3690"/>
                      <w:tab w:val="left" w:pos="7380"/>
                    </w:tabs>
                    <w:rPr>
                      <w:rFonts w:ascii="Arial" w:hAnsi="Arial" w:cs="Arial"/>
                      <w:sz w:val="20"/>
                      <w:szCs w:val="20"/>
                    </w:rPr>
                  </w:pPr>
                  <w:r>
                    <w:rPr>
                      <w:rFonts w:ascii="Arial" w:hAnsi="Arial" w:cs="Arial"/>
                      <w:sz w:val="20"/>
                      <w:szCs w:val="20"/>
                    </w:rPr>
                    <w:lastRenderedPageBreak/>
                    <w:t xml:space="preserve">     Dr. Robert Emerson</w:t>
                  </w:r>
                </w:p>
                <w:p w14:paraId="0C9B21A7" w14:textId="77777777" w:rsidR="00085FC4" w:rsidRDefault="00085FC4" w:rsidP="005079D6">
                  <w:pPr>
                    <w:tabs>
                      <w:tab w:val="left" w:pos="3690"/>
                      <w:tab w:val="left" w:pos="7380"/>
                    </w:tabs>
                    <w:rPr>
                      <w:rFonts w:ascii="Arial" w:hAnsi="Arial" w:cs="Arial"/>
                      <w:sz w:val="20"/>
                      <w:szCs w:val="20"/>
                    </w:rPr>
                  </w:pPr>
                  <w:r>
                    <w:rPr>
                      <w:rFonts w:ascii="Arial" w:hAnsi="Arial" w:cs="Arial"/>
                      <w:sz w:val="20"/>
                      <w:szCs w:val="20"/>
                    </w:rPr>
                    <w:t xml:space="preserve">     Dr. Charles Kahi</w:t>
                  </w:r>
                </w:p>
                <w:p w14:paraId="3666B5CC" w14:textId="77777777" w:rsidR="00085FC4" w:rsidRDefault="00085FC4" w:rsidP="005079D6">
                  <w:pPr>
                    <w:tabs>
                      <w:tab w:val="left" w:pos="3690"/>
                      <w:tab w:val="left" w:pos="7380"/>
                    </w:tabs>
                    <w:rPr>
                      <w:rFonts w:ascii="Arial" w:hAnsi="Arial" w:cs="Arial"/>
                      <w:sz w:val="20"/>
                      <w:szCs w:val="20"/>
                    </w:rPr>
                  </w:pPr>
                  <w:r>
                    <w:rPr>
                      <w:rFonts w:ascii="Arial" w:hAnsi="Arial" w:cs="Arial"/>
                      <w:sz w:val="20"/>
                      <w:szCs w:val="20"/>
                    </w:rPr>
                    <w:t xml:space="preserve">     Dr. Xiaoyan (JoAnn) Wang</w:t>
                  </w:r>
                </w:p>
                <w:p w14:paraId="1D591A72" w14:textId="77777777" w:rsidR="007C280D" w:rsidRPr="00085FC4" w:rsidRDefault="007C280D" w:rsidP="005079D6">
                  <w:pPr>
                    <w:tabs>
                      <w:tab w:val="left" w:pos="3690"/>
                      <w:tab w:val="left" w:pos="7380"/>
                    </w:tabs>
                    <w:rPr>
                      <w:rFonts w:ascii="Arial" w:hAnsi="Arial" w:cs="Arial"/>
                      <w:sz w:val="20"/>
                      <w:szCs w:val="20"/>
                    </w:rPr>
                  </w:pPr>
                  <w:r>
                    <w:rPr>
                      <w:rFonts w:ascii="Arial" w:hAnsi="Arial" w:cs="Arial"/>
                      <w:sz w:val="20"/>
                      <w:szCs w:val="20"/>
                    </w:rPr>
                    <w:t xml:space="preserve">     Dr. Thomas Birdas</w:t>
                  </w:r>
                </w:p>
              </w:tc>
              <w:tc>
                <w:tcPr>
                  <w:tcW w:w="3510" w:type="dxa"/>
                </w:tcPr>
                <w:p w14:paraId="7E5837E4" w14:textId="77777777" w:rsidR="00085FC4" w:rsidRDefault="00CB7E05" w:rsidP="005079D6">
                  <w:pPr>
                    <w:tabs>
                      <w:tab w:val="left" w:pos="3690"/>
                      <w:tab w:val="left" w:pos="7380"/>
                    </w:tabs>
                    <w:rPr>
                      <w:rFonts w:ascii="Arial" w:hAnsi="Arial" w:cs="Arial"/>
                      <w:sz w:val="20"/>
                      <w:szCs w:val="20"/>
                    </w:rPr>
                  </w:pPr>
                  <w:r>
                    <w:rPr>
                      <w:rFonts w:ascii="Arial" w:hAnsi="Arial" w:cs="Arial"/>
                      <w:sz w:val="20"/>
                      <w:szCs w:val="20"/>
                    </w:rPr>
                    <w:t>Letter for promotion</w:t>
                  </w:r>
                </w:p>
                <w:p w14:paraId="196513AD" w14:textId="77777777" w:rsidR="00CB7E05" w:rsidRDefault="00CB7E05" w:rsidP="005079D6">
                  <w:pPr>
                    <w:tabs>
                      <w:tab w:val="left" w:pos="3690"/>
                      <w:tab w:val="left" w:pos="7380"/>
                    </w:tabs>
                    <w:rPr>
                      <w:rFonts w:ascii="Arial" w:hAnsi="Arial" w:cs="Arial"/>
                      <w:sz w:val="20"/>
                      <w:szCs w:val="20"/>
                    </w:rPr>
                  </w:pPr>
                  <w:r>
                    <w:rPr>
                      <w:rFonts w:ascii="Arial" w:hAnsi="Arial" w:cs="Arial"/>
                      <w:sz w:val="20"/>
                      <w:szCs w:val="20"/>
                    </w:rPr>
                    <w:t>Letter for promotion</w:t>
                  </w:r>
                </w:p>
                <w:p w14:paraId="55B09269" w14:textId="77777777" w:rsidR="00CB7E05" w:rsidRDefault="00CB7E05" w:rsidP="005079D6">
                  <w:pPr>
                    <w:tabs>
                      <w:tab w:val="left" w:pos="3690"/>
                      <w:tab w:val="left" w:pos="7380"/>
                    </w:tabs>
                    <w:rPr>
                      <w:rFonts w:ascii="Arial" w:hAnsi="Arial" w:cs="Arial"/>
                      <w:sz w:val="20"/>
                      <w:szCs w:val="20"/>
                    </w:rPr>
                  </w:pPr>
                  <w:r>
                    <w:rPr>
                      <w:rFonts w:ascii="Arial" w:hAnsi="Arial" w:cs="Arial"/>
                      <w:sz w:val="20"/>
                      <w:szCs w:val="20"/>
                    </w:rPr>
                    <w:t>Letter for promotion</w:t>
                  </w:r>
                </w:p>
                <w:p w14:paraId="71EDB9AE" w14:textId="77777777" w:rsidR="007C280D" w:rsidRPr="00085FC4" w:rsidRDefault="007C280D" w:rsidP="005079D6">
                  <w:pPr>
                    <w:tabs>
                      <w:tab w:val="left" w:pos="3690"/>
                      <w:tab w:val="left" w:pos="7380"/>
                    </w:tabs>
                    <w:rPr>
                      <w:rFonts w:ascii="Arial" w:hAnsi="Arial" w:cs="Arial"/>
                      <w:sz w:val="20"/>
                      <w:szCs w:val="20"/>
                    </w:rPr>
                  </w:pPr>
                  <w:r>
                    <w:rPr>
                      <w:rFonts w:ascii="Arial" w:hAnsi="Arial" w:cs="Arial"/>
                      <w:sz w:val="20"/>
                      <w:szCs w:val="20"/>
                    </w:rPr>
                    <w:t>Letter for promotion</w:t>
                  </w:r>
                </w:p>
              </w:tc>
              <w:tc>
                <w:tcPr>
                  <w:tcW w:w="2880" w:type="dxa"/>
                </w:tcPr>
                <w:p w14:paraId="47F94BDC" w14:textId="77777777" w:rsidR="00085FC4" w:rsidRDefault="00085FC4" w:rsidP="005079D6">
                  <w:pPr>
                    <w:tabs>
                      <w:tab w:val="left" w:pos="3690"/>
                      <w:tab w:val="left" w:pos="7380"/>
                    </w:tabs>
                    <w:rPr>
                      <w:rFonts w:ascii="Arial" w:hAnsi="Arial" w:cs="Arial"/>
                      <w:sz w:val="20"/>
                      <w:szCs w:val="20"/>
                    </w:rPr>
                  </w:pPr>
                  <w:r>
                    <w:rPr>
                      <w:rFonts w:ascii="Arial" w:hAnsi="Arial" w:cs="Arial"/>
                      <w:sz w:val="20"/>
                      <w:szCs w:val="20"/>
                    </w:rPr>
                    <w:t>March 2008</w:t>
                  </w:r>
                  <w:r w:rsidR="00BF24D0">
                    <w:rPr>
                      <w:rFonts w:ascii="Arial" w:hAnsi="Arial" w:cs="Arial"/>
                      <w:sz w:val="20"/>
                      <w:szCs w:val="20"/>
                    </w:rPr>
                    <w:t xml:space="preserve"> </w:t>
                  </w:r>
                </w:p>
                <w:p w14:paraId="41E0164E" w14:textId="77777777" w:rsidR="00085FC4" w:rsidRDefault="00085FC4" w:rsidP="005079D6">
                  <w:pPr>
                    <w:tabs>
                      <w:tab w:val="left" w:pos="3690"/>
                      <w:tab w:val="left" w:pos="7380"/>
                    </w:tabs>
                    <w:rPr>
                      <w:rFonts w:ascii="Arial" w:hAnsi="Arial" w:cs="Arial"/>
                      <w:sz w:val="20"/>
                      <w:szCs w:val="20"/>
                    </w:rPr>
                  </w:pPr>
                  <w:r>
                    <w:rPr>
                      <w:rFonts w:ascii="Arial" w:hAnsi="Arial" w:cs="Arial"/>
                      <w:sz w:val="20"/>
                      <w:szCs w:val="20"/>
                    </w:rPr>
                    <w:t>February 2009</w:t>
                  </w:r>
                  <w:r w:rsidR="00BF24D0">
                    <w:rPr>
                      <w:rFonts w:ascii="Arial" w:hAnsi="Arial" w:cs="Arial"/>
                      <w:sz w:val="20"/>
                      <w:szCs w:val="20"/>
                    </w:rPr>
                    <w:t xml:space="preserve"> </w:t>
                  </w:r>
                </w:p>
                <w:p w14:paraId="4CC490F1" w14:textId="77777777" w:rsidR="00085FC4" w:rsidRDefault="00085FC4" w:rsidP="005079D6">
                  <w:pPr>
                    <w:tabs>
                      <w:tab w:val="left" w:pos="3690"/>
                      <w:tab w:val="left" w:pos="7380"/>
                    </w:tabs>
                    <w:rPr>
                      <w:rFonts w:ascii="Arial" w:hAnsi="Arial" w:cs="Arial"/>
                      <w:sz w:val="20"/>
                      <w:szCs w:val="20"/>
                    </w:rPr>
                  </w:pPr>
                  <w:r>
                    <w:rPr>
                      <w:rFonts w:ascii="Arial" w:hAnsi="Arial" w:cs="Arial"/>
                      <w:sz w:val="20"/>
                      <w:szCs w:val="20"/>
                    </w:rPr>
                    <w:t>June 2009</w:t>
                  </w:r>
                  <w:r w:rsidR="00BF24D0">
                    <w:rPr>
                      <w:rFonts w:ascii="Arial" w:hAnsi="Arial" w:cs="Arial"/>
                      <w:sz w:val="20"/>
                      <w:szCs w:val="20"/>
                    </w:rPr>
                    <w:t xml:space="preserve"> </w:t>
                  </w:r>
                </w:p>
                <w:p w14:paraId="2BF948E4" w14:textId="77777777" w:rsidR="00085FC4" w:rsidRPr="00085FC4" w:rsidRDefault="007C280D" w:rsidP="007C280D">
                  <w:pPr>
                    <w:tabs>
                      <w:tab w:val="left" w:pos="3690"/>
                      <w:tab w:val="left" w:pos="7380"/>
                    </w:tabs>
                    <w:rPr>
                      <w:rFonts w:ascii="Arial" w:hAnsi="Arial" w:cs="Arial"/>
                      <w:sz w:val="20"/>
                      <w:szCs w:val="20"/>
                    </w:rPr>
                  </w:pPr>
                  <w:r>
                    <w:rPr>
                      <w:rFonts w:ascii="Arial" w:hAnsi="Arial" w:cs="Arial"/>
                      <w:sz w:val="20"/>
                      <w:szCs w:val="20"/>
                    </w:rPr>
                    <w:t>May 2013</w:t>
                  </w:r>
                </w:p>
              </w:tc>
            </w:tr>
          </w:tbl>
          <w:p w14:paraId="3B5EB434" w14:textId="77777777" w:rsidR="00085FC4" w:rsidRPr="00085FC4" w:rsidRDefault="00085FC4" w:rsidP="005079D6">
            <w:pPr>
              <w:tabs>
                <w:tab w:val="left" w:pos="3690"/>
                <w:tab w:val="left" w:pos="7380"/>
              </w:tabs>
              <w:rPr>
                <w:rFonts w:ascii="Arial" w:hAnsi="Arial" w:cs="Arial"/>
                <w:b/>
                <w:sz w:val="20"/>
                <w:szCs w:val="20"/>
              </w:rPr>
            </w:pPr>
          </w:p>
        </w:tc>
      </w:tr>
      <w:tr w:rsidR="00D257AF" w14:paraId="75A46711" w14:textId="77777777" w:rsidTr="00EF65BD">
        <w:tc>
          <w:tcPr>
            <w:tcW w:w="3528" w:type="dxa"/>
            <w:gridSpan w:val="2"/>
          </w:tcPr>
          <w:p w14:paraId="55A1A6B8" w14:textId="77777777" w:rsidR="00D257AF" w:rsidRDefault="00D257AF" w:rsidP="00D257AF">
            <w:pPr>
              <w:jc w:val="both"/>
              <w:rPr>
                <w:rFonts w:ascii="Arial" w:hAnsi="Arial" w:cs="Arial"/>
                <w:sz w:val="20"/>
                <w:szCs w:val="20"/>
              </w:rPr>
            </w:pPr>
            <w:r>
              <w:rPr>
                <w:rFonts w:ascii="Arial" w:hAnsi="Arial" w:cs="Arial"/>
                <w:sz w:val="20"/>
                <w:szCs w:val="20"/>
              </w:rPr>
              <w:lastRenderedPageBreak/>
              <w:t xml:space="preserve">       Dr. Jingmei Lin</w:t>
            </w:r>
          </w:p>
        </w:tc>
        <w:tc>
          <w:tcPr>
            <w:tcW w:w="3690" w:type="dxa"/>
            <w:gridSpan w:val="2"/>
          </w:tcPr>
          <w:p w14:paraId="3585B6B6" w14:textId="77777777" w:rsidR="00D257AF" w:rsidRDefault="00D257AF" w:rsidP="00EF65BD">
            <w:pPr>
              <w:rPr>
                <w:rFonts w:ascii="Arial" w:hAnsi="Arial" w:cs="Arial"/>
                <w:sz w:val="20"/>
                <w:szCs w:val="20"/>
              </w:rPr>
            </w:pPr>
            <w:r>
              <w:rPr>
                <w:rFonts w:ascii="Arial" w:hAnsi="Arial" w:cs="Arial"/>
                <w:sz w:val="20"/>
                <w:szCs w:val="20"/>
              </w:rPr>
              <w:t>Letter for promotion</w:t>
            </w:r>
          </w:p>
        </w:tc>
        <w:tc>
          <w:tcPr>
            <w:tcW w:w="2358" w:type="dxa"/>
          </w:tcPr>
          <w:p w14:paraId="65BF4419" w14:textId="77777777" w:rsidR="00D257AF" w:rsidRDefault="00A07DD1" w:rsidP="00EF65BD">
            <w:pPr>
              <w:jc w:val="both"/>
              <w:rPr>
                <w:rFonts w:ascii="Arial" w:hAnsi="Arial" w:cs="Arial"/>
                <w:sz w:val="20"/>
                <w:szCs w:val="20"/>
              </w:rPr>
            </w:pPr>
            <w:r>
              <w:rPr>
                <w:rFonts w:ascii="Arial" w:hAnsi="Arial" w:cs="Arial"/>
                <w:sz w:val="20"/>
                <w:szCs w:val="20"/>
              </w:rPr>
              <w:t xml:space="preserve">   </w:t>
            </w:r>
            <w:r w:rsidR="00D257AF">
              <w:rPr>
                <w:rFonts w:ascii="Arial" w:hAnsi="Arial" w:cs="Arial"/>
                <w:sz w:val="20"/>
                <w:szCs w:val="20"/>
              </w:rPr>
              <w:t xml:space="preserve">June 2016 </w:t>
            </w:r>
          </w:p>
        </w:tc>
      </w:tr>
      <w:tr w:rsidR="00A07DD1" w14:paraId="7176150A" w14:textId="77777777" w:rsidTr="00EF65BD">
        <w:tc>
          <w:tcPr>
            <w:tcW w:w="3528" w:type="dxa"/>
            <w:gridSpan w:val="2"/>
          </w:tcPr>
          <w:p w14:paraId="3F12FE46" w14:textId="77777777" w:rsidR="00A07DD1" w:rsidRDefault="00A07DD1" w:rsidP="00D257AF">
            <w:pPr>
              <w:jc w:val="both"/>
              <w:rPr>
                <w:rFonts w:ascii="Arial" w:hAnsi="Arial" w:cs="Arial"/>
                <w:sz w:val="20"/>
                <w:szCs w:val="20"/>
              </w:rPr>
            </w:pPr>
            <w:r>
              <w:rPr>
                <w:rFonts w:ascii="Arial" w:hAnsi="Arial" w:cs="Arial"/>
                <w:sz w:val="20"/>
                <w:szCs w:val="20"/>
              </w:rPr>
              <w:t xml:space="preserve">       Dr. Evan Fogel</w:t>
            </w:r>
          </w:p>
        </w:tc>
        <w:tc>
          <w:tcPr>
            <w:tcW w:w="3690" w:type="dxa"/>
            <w:gridSpan w:val="2"/>
          </w:tcPr>
          <w:p w14:paraId="56B18A16" w14:textId="77777777" w:rsidR="00A07DD1" w:rsidRDefault="00A07DD1" w:rsidP="00EF65BD">
            <w:pPr>
              <w:rPr>
                <w:rFonts w:ascii="Arial" w:hAnsi="Arial" w:cs="Arial"/>
                <w:sz w:val="20"/>
                <w:szCs w:val="20"/>
              </w:rPr>
            </w:pPr>
            <w:r>
              <w:rPr>
                <w:rFonts w:ascii="Arial" w:hAnsi="Arial" w:cs="Arial"/>
                <w:sz w:val="20"/>
                <w:szCs w:val="20"/>
              </w:rPr>
              <w:t>Letter for promotion</w:t>
            </w:r>
          </w:p>
        </w:tc>
        <w:tc>
          <w:tcPr>
            <w:tcW w:w="2358" w:type="dxa"/>
          </w:tcPr>
          <w:p w14:paraId="740B52D8" w14:textId="77777777" w:rsidR="00A07DD1" w:rsidRDefault="00A07DD1" w:rsidP="00EF65BD">
            <w:pPr>
              <w:jc w:val="both"/>
              <w:rPr>
                <w:rFonts w:ascii="Arial" w:hAnsi="Arial" w:cs="Arial"/>
                <w:sz w:val="20"/>
                <w:szCs w:val="20"/>
              </w:rPr>
            </w:pPr>
            <w:r>
              <w:rPr>
                <w:rFonts w:ascii="Arial" w:hAnsi="Arial" w:cs="Arial"/>
                <w:sz w:val="20"/>
                <w:szCs w:val="20"/>
              </w:rPr>
              <w:t xml:space="preserve">   January 2020</w:t>
            </w:r>
          </w:p>
        </w:tc>
      </w:tr>
      <w:tr w:rsidR="00A07DD1" w14:paraId="009F068A" w14:textId="77777777" w:rsidTr="00EF65BD">
        <w:tc>
          <w:tcPr>
            <w:tcW w:w="3528" w:type="dxa"/>
            <w:gridSpan w:val="2"/>
          </w:tcPr>
          <w:p w14:paraId="5A12021D" w14:textId="77777777" w:rsidR="00A07DD1" w:rsidRDefault="00A07DD1" w:rsidP="00D257AF">
            <w:pPr>
              <w:jc w:val="both"/>
              <w:rPr>
                <w:rFonts w:ascii="Arial" w:hAnsi="Arial" w:cs="Arial"/>
                <w:sz w:val="20"/>
                <w:szCs w:val="20"/>
              </w:rPr>
            </w:pPr>
          </w:p>
        </w:tc>
        <w:tc>
          <w:tcPr>
            <w:tcW w:w="3690" w:type="dxa"/>
            <w:gridSpan w:val="2"/>
          </w:tcPr>
          <w:p w14:paraId="7FE7F882" w14:textId="77777777" w:rsidR="00A07DD1" w:rsidRDefault="00A07DD1" w:rsidP="00EF65BD">
            <w:pPr>
              <w:rPr>
                <w:rFonts w:ascii="Arial" w:hAnsi="Arial" w:cs="Arial"/>
                <w:sz w:val="20"/>
                <w:szCs w:val="20"/>
              </w:rPr>
            </w:pPr>
          </w:p>
        </w:tc>
        <w:tc>
          <w:tcPr>
            <w:tcW w:w="2358" w:type="dxa"/>
          </w:tcPr>
          <w:p w14:paraId="01359B9A" w14:textId="77777777" w:rsidR="00A07DD1" w:rsidRDefault="00A07DD1" w:rsidP="00EF65BD">
            <w:pPr>
              <w:jc w:val="both"/>
              <w:rPr>
                <w:rFonts w:ascii="Arial" w:hAnsi="Arial" w:cs="Arial"/>
                <w:sz w:val="20"/>
                <w:szCs w:val="20"/>
              </w:rPr>
            </w:pPr>
          </w:p>
        </w:tc>
      </w:tr>
    </w:tbl>
    <w:p w14:paraId="6FCA9A52" w14:textId="77777777" w:rsidR="005424D3" w:rsidRDefault="00A07DD1" w:rsidP="00CB76D6">
      <w:pPr>
        <w:spacing w:after="0" w:line="240" w:lineRule="auto"/>
        <w:jc w:val="both"/>
        <w:rPr>
          <w:rFonts w:ascii="Arial" w:hAnsi="Arial" w:cs="Arial"/>
          <w:b/>
          <w:sz w:val="20"/>
          <w:szCs w:val="20"/>
        </w:rPr>
      </w:pPr>
      <w:r>
        <w:rPr>
          <w:rFonts w:ascii="Arial" w:hAnsi="Arial" w:cs="Arial"/>
          <w:b/>
          <w:sz w:val="20"/>
          <w:szCs w:val="20"/>
        </w:rPr>
        <w:t xml:space="preserve"> </w:t>
      </w:r>
    </w:p>
    <w:p w14:paraId="4A8F3E59" w14:textId="77777777" w:rsidR="005424D3" w:rsidRDefault="005424D3" w:rsidP="00CB76D6">
      <w:pPr>
        <w:spacing w:after="0" w:line="240" w:lineRule="auto"/>
        <w:jc w:val="both"/>
        <w:rPr>
          <w:rFonts w:ascii="Arial" w:hAnsi="Arial" w:cs="Arial"/>
          <w:b/>
          <w:sz w:val="20"/>
          <w:szCs w:val="20"/>
        </w:rPr>
      </w:pPr>
    </w:p>
    <w:p w14:paraId="7457C5E7" w14:textId="77777777" w:rsidR="005424D3" w:rsidRDefault="005424D3" w:rsidP="00CB76D6">
      <w:pPr>
        <w:spacing w:after="0" w:line="240" w:lineRule="auto"/>
        <w:jc w:val="both"/>
        <w:rPr>
          <w:rFonts w:ascii="Arial" w:hAnsi="Arial" w:cs="Arial"/>
          <w:b/>
          <w:sz w:val="20"/>
          <w:szCs w:val="20"/>
        </w:rPr>
      </w:pPr>
    </w:p>
    <w:p w14:paraId="66502C7F" w14:textId="77777777" w:rsidR="005424D3" w:rsidRDefault="005424D3" w:rsidP="00CB76D6">
      <w:pPr>
        <w:spacing w:after="0" w:line="240" w:lineRule="auto"/>
        <w:jc w:val="both"/>
        <w:rPr>
          <w:rFonts w:ascii="Arial" w:hAnsi="Arial" w:cs="Arial"/>
          <w:b/>
          <w:sz w:val="20"/>
          <w:szCs w:val="20"/>
        </w:rPr>
      </w:pPr>
    </w:p>
    <w:p w14:paraId="2CC7EE76" w14:textId="77777777" w:rsidR="00CB76D6" w:rsidRPr="004136DB" w:rsidRDefault="005079D6" w:rsidP="00CB76D6">
      <w:pPr>
        <w:spacing w:after="0" w:line="240" w:lineRule="auto"/>
        <w:jc w:val="both"/>
        <w:rPr>
          <w:rFonts w:ascii="Arial" w:hAnsi="Arial" w:cs="Arial"/>
          <w:b/>
          <w:sz w:val="24"/>
          <w:szCs w:val="20"/>
        </w:rPr>
      </w:pPr>
      <w:r w:rsidRPr="004136DB">
        <w:rPr>
          <w:rFonts w:ascii="Arial" w:hAnsi="Arial" w:cs="Arial"/>
          <w:b/>
          <w:sz w:val="24"/>
          <w:szCs w:val="20"/>
        </w:rPr>
        <w:t>PR</w:t>
      </w:r>
      <w:r w:rsidR="00CB76D6" w:rsidRPr="004136DB">
        <w:rPr>
          <w:rFonts w:ascii="Arial" w:hAnsi="Arial" w:cs="Arial"/>
          <w:b/>
          <w:sz w:val="24"/>
          <w:szCs w:val="20"/>
        </w:rPr>
        <w:t xml:space="preserve">OFESSIONAL SERVICE: </w:t>
      </w:r>
    </w:p>
    <w:p w14:paraId="0D13F50B" w14:textId="77777777" w:rsidR="00CB76D6" w:rsidRDefault="00CB76D6" w:rsidP="00CB76D6">
      <w:pPr>
        <w:spacing w:after="0" w:line="240" w:lineRule="auto"/>
        <w:ind w:left="90"/>
        <w:jc w:val="both"/>
        <w:rPr>
          <w:rFonts w:ascii="Arial" w:hAnsi="Arial" w:cs="Arial"/>
          <w:sz w:val="20"/>
          <w:szCs w:val="20"/>
        </w:rPr>
      </w:pPr>
    </w:p>
    <w:p w14:paraId="51AC681C" w14:textId="77777777" w:rsidR="00CB76D6" w:rsidRPr="004136DB" w:rsidRDefault="00CB76D6" w:rsidP="00AA4DB3">
      <w:pPr>
        <w:spacing w:after="0" w:line="240" w:lineRule="auto"/>
        <w:jc w:val="both"/>
        <w:rPr>
          <w:rFonts w:ascii="Arial" w:hAnsi="Arial" w:cs="Arial"/>
          <w:szCs w:val="20"/>
        </w:rPr>
      </w:pPr>
      <w:r w:rsidRPr="004136DB">
        <w:rPr>
          <w:rFonts w:ascii="Arial" w:hAnsi="Arial" w:cs="Arial"/>
          <w:sz w:val="24"/>
          <w:szCs w:val="20"/>
        </w:rPr>
        <w:t>NATIONAL</w:t>
      </w:r>
    </w:p>
    <w:tbl>
      <w:tblPr>
        <w:tblStyle w:val="Style1"/>
        <w:tblW w:w="0" w:type="auto"/>
        <w:tblLook w:val="0600" w:firstRow="0" w:lastRow="0" w:firstColumn="0" w:lastColumn="0" w:noHBand="1" w:noVBand="1"/>
      </w:tblPr>
      <w:tblGrid>
        <w:gridCol w:w="3454"/>
        <w:gridCol w:w="3602"/>
        <w:gridCol w:w="2304"/>
      </w:tblGrid>
      <w:tr w:rsidR="00CB76D6" w14:paraId="4069F7CA" w14:textId="77777777" w:rsidTr="00807E3C">
        <w:tc>
          <w:tcPr>
            <w:tcW w:w="3454" w:type="dxa"/>
          </w:tcPr>
          <w:p w14:paraId="5E22CE17" w14:textId="77777777" w:rsidR="00CB76D6" w:rsidRPr="00CB76D6" w:rsidRDefault="00CB76D6" w:rsidP="007F7A3C">
            <w:pPr>
              <w:tabs>
                <w:tab w:val="left" w:pos="3690"/>
                <w:tab w:val="left" w:pos="7380"/>
              </w:tabs>
              <w:rPr>
                <w:rFonts w:ascii="Arial" w:hAnsi="Arial" w:cs="Arial"/>
                <w:b/>
                <w:sz w:val="20"/>
                <w:szCs w:val="20"/>
              </w:rPr>
            </w:pPr>
            <w:r>
              <w:rPr>
                <w:rFonts w:ascii="Arial" w:hAnsi="Arial" w:cs="Arial"/>
                <w:b/>
                <w:sz w:val="20"/>
                <w:szCs w:val="20"/>
              </w:rPr>
              <w:t>Organization</w:t>
            </w:r>
          </w:p>
        </w:tc>
        <w:tc>
          <w:tcPr>
            <w:tcW w:w="3602" w:type="dxa"/>
          </w:tcPr>
          <w:p w14:paraId="784932FA" w14:textId="77777777" w:rsidR="00CB76D6" w:rsidRPr="00CB76D6" w:rsidRDefault="00CB76D6" w:rsidP="007F7A3C">
            <w:pPr>
              <w:tabs>
                <w:tab w:val="left" w:pos="3690"/>
                <w:tab w:val="left" w:pos="7380"/>
              </w:tabs>
              <w:rPr>
                <w:rFonts w:ascii="Arial" w:hAnsi="Arial" w:cs="Arial"/>
                <w:b/>
                <w:sz w:val="20"/>
                <w:szCs w:val="20"/>
              </w:rPr>
            </w:pPr>
            <w:r>
              <w:rPr>
                <w:rFonts w:ascii="Arial" w:hAnsi="Arial" w:cs="Arial"/>
                <w:b/>
                <w:sz w:val="20"/>
                <w:szCs w:val="20"/>
              </w:rPr>
              <w:t>Activity</w:t>
            </w:r>
          </w:p>
        </w:tc>
        <w:tc>
          <w:tcPr>
            <w:tcW w:w="2304" w:type="dxa"/>
          </w:tcPr>
          <w:p w14:paraId="2B358CDE" w14:textId="77777777" w:rsidR="00CB76D6" w:rsidRPr="00CB76D6" w:rsidRDefault="00CB76D6" w:rsidP="007F7A3C">
            <w:pPr>
              <w:tabs>
                <w:tab w:val="left" w:pos="3690"/>
                <w:tab w:val="left" w:pos="7380"/>
              </w:tabs>
              <w:rPr>
                <w:rFonts w:ascii="Arial" w:hAnsi="Arial" w:cs="Arial"/>
                <w:b/>
                <w:sz w:val="20"/>
                <w:szCs w:val="20"/>
              </w:rPr>
            </w:pPr>
            <w:r w:rsidRPr="00CB76D6">
              <w:rPr>
                <w:rFonts w:ascii="Arial" w:hAnsi="Arial" w:cs="Arial"/>
                <w:b/>
                <w:sz w:val="20"/>
                <w:szCs w:val="20"/>
              </w:rPr>
              <w:t>Inclusive Dates</w:t>
            </w:r>
          </w:p>
        </w:tc>
      </w:tr>
      <w:tr w:rsidR="004F6174" w:rsidRPr="005079D6" w14:paraId="3223D077" w14:textId="77777777" w:rsidTr="00807E3C">
        <w:tc>
          <w:tcPr>
            <w:tcW w:w="3454" w:type="dxa"/>
          </w:tcPr>
          <w:p w14:paraId="3C53E3BD" w14:textId="77777777" w:rsidR="004F6174" w:rsidRPr="005079D6" w:rsidRDefault="004F6174" w:rsidP="007F7A3C">
            <w:pPr>
              <w:tabs>
                <w:tab w:val="left" w:pos="3690"/>
                <w:tab w:val="left" w:pos="7380"/>
              </w:tabs>
              <w:rPr>
                <w:rFonts w:ascii="Arial" w:hAnsi="Arial" w:cs="Arial"/>
                <w:sz w:val="20"/>
                <w:szCs w:val="20"/>
              </w:rPr>
            </w:pPr>
          </w:p>
        </w:tc>
        <w:tc>
          <w:tcPr>
            <w:tcW w:w="3602" w:type="dxa"/>
          </w:tcPr>
          <w:p w14:paraId="79549DF4" w14:textId="77777777" w:rsidR="004F6174" w:rsidRPr="005079D6" w:rsidRDefault="004F6174" w:rsidP="007F7A3C">
            <w:pPr>
              <w:tabs>
                <w:tab w:val="left" w:pos="3690"/>
                <w:tab w:val="left" w:pos="7380"/>
              </w:tabs>
              <w:rPr>
                <w:rFonts w:ascii="Arial" w:hAnsi="Arial" w:cs="Arial"/>
                <w:sz w:val="20"/>
                <w:szCs w:val="20"/>
              </w:rPr>
            </w:pPr>
          </w:p>
        </w:tc>
        <w:tc>
          <w:tcPr>
            <w:tcW w:w="2304" w:type="dxa"/>
          </w:tcPr>
          <w:p w14:paraId="3E3C80BE" w14:textId="77777777" w:rsidR="004F6174" w:rsidRPr="005079D6" w:rsidRDefault="004F6174" w:rsidP="007F7A3C">
            <w:pPr>
              <w:tabs>
                <w:tab w:val="left" w:pos="3690"/>
                <w:tab w:val="left" w:pos="7380"/>
              </w:tabs>
              <w:rPr>
                <w:rFonts w:ascii="Arial" w:hAnsi="Arial" w:cs="Arial"/>
                <w:sz w:val="20"/>
                <w:szCs w:val="20"/>
              </w:rPr>
            </w:pPr>
          </w:p>
        </w:tc>
      </w:tr>
      <w:tr w:rsidR="00CB76D6" w:rsidRPr="005079D6" w14:paraId="3AE2ED29" w14:textId="77777777" w:rsidTr="00807E3C">
        <w:tc>
          <w:tcPr>
            <w:tcW w:w="3454" w:type="dxa"/>
          </w:tcPr>
          <w:p w14:paraId="23013E19" w14:textId="77777777" w:rsidR="000F0D95" w:rsidRPr="000F0D95" w:rsidRDefault="000F0D95" w:rsidP="007F7A3C">
            <w:pPr>
              <w:tabs>
                <w:tab w:val="left" w:pos="3690"/>
                <w:tab w:val="left" w:pos="7380"/>
              </w:tabs>
              <w:rPr>
                <w:rFonts w:ascii="Arial" w:hAnsi="Arial" w:cs="Arial"/>
                <w:b/>
                <w:i/>
                <w:sz w:val="20"/>
                <w:szCs w:val="20"/>
                <w:u w:val="single"/>
              </w:rPr>
            </w:pPr>
            <w:r w:rsidRPr="000F0D95">
              <w:rPr>
                <w:rFonts w:ascii="Arial" w:hAnsi="Arial" w:cs="Arial"/>
                <w:b/>
                <w:i/>
                <w:sz w:val="20"/>
                <w:szCs w:val="20"/>
                <w:u w:val="single"/>
              </w:rPr>
              <w:t>Session Moderator</w:t>
            </w:r>
          </w:p>
          <w:p w14:paraId="01B808E5" w14:textId="77777777" w:rsidR="000F0D95" w:rsidRDefault="000F0D95" w:rsidP="007F7A3C">
            <w:pPr>
              <w:tabs>
                <w:tab w:val="left" w:pos="3690"/>
                <w:tab w:val="left" w:pos="7380"/>
              </w:tabs>
              <w:rPr>
                <w:rFonts w:ascii="Arial" w:hAnsi="Arial" w:cs="Arial"/>
                <w:sz w:val="20"/>
                <w:szCs w:val="20"/>
              </w:rPr>
            </w:pPr>
          </w:p>
          <w:p w14:paraId="0C39FB6E" w14:textId="77777777" w:rsidR="00CB76D6" w:rsidRPr="005079D6" w:rsidRDefault="00A028C8" w:rsidP="007F7A3C">
            <w:pPr>
              <w:tabs>
                <w:tab w:val="left" w:pos="3690"/>
                <w:tab w:val="left" w:pos="7380"/>
              </w:tabs>
              <w:rPr>
                <w:rFonts w:ascii="Arial" w:hAnsi="Arial" w:cs="Arial"/>
                <w:sz w:val="20"/>
                <w:szCs w:val="20"/>
              </w:rPr>
            </w:pPr>
            <w:r>
              <w:rPr>
                <w:rFonts w:ascii="Arial" w:hAnsi="Arial" w:cs="Arial"/>
                <w:sz w:val="20"/>
                <w:szCs w:val="20"/>
              </w:rPr>
              <w:t xml:space="preserve">American Society for </w:t>
            </w:r>
            <w:r w:rsidR="005424D3">
              <w:rPr>
                <w:rFonts w:ascii="Arial" w:hAnsi="Arial" w:cs="Arial"/>
                <w:sz w:val="20"/>
                <w:szCs w:val="20"/>
              </w:rPr>
              <w:t>Gastrointestinal</w:t>
            </w:r>
            <w:r>
              <w:rPr>
                <w:rFonts w:ascii="Arial" w:hAnsi="Arial" w:cs="Arial"/>
                <w:sz w:val="20"/>
                <w:szCs w:val="20"/>
              </w:rPr>
              <w:t xml:space="preserve"> Endoscopy</w:t>
            </w:r>
            <w:r w:rsidR="005424D3">
              <w:rPr>
                <w:rFonts w:ascii="Arial" w:hAnsi="Arial" w:cs="Arial"/>
                <w:sz w:val="20"/>
                <w:szCs w:val="20"/>
              </w:rPr>
              <w:t xml:space="preserve"> (ASGE)</w:t>
            </w:r>
            <w:r w:rsidR="00407ED6">
              <w:rPr>
                <w:rFonts w:ascii="Arial" w:hAnsi="Arial" w:cs="Arial"/>
                <w:sz w:val="20"/>
                <w:szCs w:val="20"/>
              </w:rPr>
              <w:t xml:space="preserve"> Topic Forum at Digestive Disease Week (DDW)</w:t>
            </w:r>
          </w:p>
          <w:p w14:paraId="276F7452" w14:textId="77777777" w:rsidR="005079D6" w:rsidRPr="005079D6" w:rsidRDefault="005079D6" w:rsidP="007F7A3C">
            <w:pPr>
              <w:tabs>
                <w:tab w:val="left" w:pos="3690"/>
                <w:tab w:val="left" w:pos="7380"/>
              </w:tabs>
              <w:rPr>
                <w:rFonts w:ascii="Arial" w:hAnsi="Arial" w:cs="Arial"/>
                <w:sz w:val="20"/>
                <w:szCs w:val="20"/>
              </w:rPr>
            </w:pPr>
          </w:p>
        </w:tc>
        <w:tc>
          <w:tcPr>
            <w:tcW w:w="3602" w:type="dxa"/>
          </w:tcPr>
          <w:p w14:paraId="79CE3196" w14:textId="77777777" w:rsidR="000F0D95" w:rsidRDefault="000F0D95" w:rsidP="0012612C">
            <w:pPr>
              <w:tabs>
                <w:tab w:val="left" w:pos="3690"/>
                <w:tab w:val="left" w:pos="7380"/>
              </w:tabs>
              <w:rPr>
                <w:rFonts w:ascii="Arial" w:hAnsi="Arial" w:cs="Arial"/>
                <w:sz w:val="20"/>
                <w:szCs w:val="20"/>
              </w:rPr>
            </w:pPr>
          </w:p>
          <w:p w14:paraId="76514734" w14:textId="77777777" w:rsidR="000F0D95" w:rsidRDefault="000F0D95" w:rsidP="0012612C">
            <w:pPr>
              <w:tabs>
                <w:tab w:val="left" w:pos="3690"/>
                <w:tab w:val="left" w:pos="7380"/>
              </w:tabs>
              <w:rPr>
                <w:rFonts w:ascii="Arial" w:hAnsi="Arial" w:cs="Arial"/>
                <w:sz w:val="20"/>
                <w:szCs w:val="20"/>
              </w:rPr>
            </w:pPr>
          </w:p>
          <w:p w14:paraId="27259A4A" w14:textId="77777777" w:rsidR="00CB76D6" w:rsidRPr="005079D6" w:rsidRDefault="005424D3" w:rsidP="0012612C">
            <w:pPr>
              <w:tabs>
                <w:tab w:val="left" w:pos="3690"/>
                <w:tab w:val="left" w:pos="7380"/>
              </w:tabs>
              <w:rPr>
                <w:rFonts w:ascii="Arial" w:hAnsi="Arial" w:cs="Arial"/>
                <w:sz w:val="20"/>
                <w:szCs w:val="20"/>
              </w:rPr>
            </w:pPr>
            <w:r>
              <w:rPr>
                <w:rFonts w:ascii="Arial" w:hAnsi="Arial" w:cs="Arial"/>
                <w:sz w:val="20"/>
                <w:szCs w:val="20"/>
              </w:rPr>
              <w:t>"</w:t>
            </w:r>
            <w:r w:rsidR="00CB7E05">
              <w:rPr>
                <w:rFonts w:ascii="Arial" w:hAnsi="Arial" w:cs="Arial"/>
                <w:sz w:val="20"/>
                <w:szCs w:val="20"/>
              </w:rPr>
              <w:t>Endoscopic Safety and Complication</w:t>
            </w:r>
            <w:r>
              <w:rPr>
                <w:rFonts w:ascii="Arial" w:hAnsi="Arial" w:cs="Arial"/>
                <w:sz w:val="20"/>
                <w:szCs w:val="20"/>
              </w:rPr>
              <w:t>s"</w:t>
            </w:r>
            <w:r w:rsidR="00A028C8">
              <w:rPr>
                <w:rFonts w:ascii="Arial" w:hAnsi="Arial" w:cs="Arial"/>
                <w:sz w:val="20"/>
                <w:szCs w:val="20"/>
              </w:rPr>
              <w:t>, Digestive Disease Week, Los Angeles, CA</w:t>
            </w:r>
          </w:p>
        </w:tc>
        <w:tc>
          <w:tcPr>
            <w:tcW w:w="2304" w:type="dxa"/>
          </w:tcPr>
          <w:p w14:paraId="689CE139" w14:textId="77777777" w:rsidR="000F0D95" w:rsidRDefault="000F0D95" w:rsidP="00B227E8">
            <w:pPr>
              <w:tabs>
                <w:tab w:val="left" w:pos="3690"/>
                <w:tab w:val="left" w:pos="7380"/>
              </w:tabs>
              <w:jc w:val="center"/>
              <w:rPr>
                <w:rFonts w:ascii="Arial" w:hAnsi="Arial" w:cs="Arial"/>
                <w:sz w:val="20"/>
                <w:szCs w:val="20"/>
              </w:rPr>
            </w:pPr>
          </w:p>
          <w:p w14:paraId="65792777" w14:textId="77777777" w:rsidR="000F0D95" w:rsidRDefault="000F0D95" w:rsidP="00B227E8">
            <w:pPr>
              <w:tabs>
                <w:tab w:val="left" w:pos="3690"/>
                <w:tab w:val="left" w:pos="7380"/>
              </w:tabs>
              <w:jc w:val="center"/>
              <w:rPr>
                <w:rFonts w:ascii="Arial" w:hAnsi="Arial" w:cs="Arial"/>
                <w:sz w:val="20"/>
                <w:szCs w:val="20"/>
              </w:rPr>
            </w:pPr>
          </w:p>
          <w:p w14:paraId="73EBDF50" w14:textId="77777777" w:rsidR="00CB76D6" w:rsidRPr="005079D6" w:rsidRDefault="005079D6" w:rsidP="00B227E8">
            <w:pPr>
              <w:tabs>
                <w:tab w:val="left" w:pos="3690"/>
                <w:tab w:val="left" w:pos="7380"/>
              </w:tabs>
              <w:jc w:val="center"/>
              <w:rPr>
                <w:rFonts w:ascii="Arial" w:hAnsi="Arial" w:cs="Arial"/>
                <w:sz w:val="20"/>
                <w:szCs w:val="20"/>
              </w:rPr>
            </w:pPr>
            <w:r w:rsidRPr="005079D6">
              <w:rPr>
                <w:rFonts w:ascii="Arial" w:hAnsi="Arial" w:cs="Arial"/>
                <w:sz w:val="20"/>
                <w:szCs w:val="20"/>
              </w:rPr>
              <w:t>May 2006</w:t>
            </w:r>
          </w:p>
        </w:tc>
      </w:tr>
      <w:tr w:rsidR="007C5DCA" w14:paraId="6A107ED0" w14:textId="77777777" w:rsidTr="00807E3C">
        <w:tc>
          <w:tcPr>
            <w:tcW w:w="3454" w:type="dxa"/>
          </w:tcPr>
          <w:p w14:paraId="2EB1035B" w14:textId="77777777" w:rsidR="007C5DCA" w:rsidRDefault="007C5DCA" w:rsidP="00CB76D6">
            <w:pPr>
              <w:jc w:val="both"/>
              <w:rPr>
                <w:rFonts w:ascii="Arial" w:hAnsi="Arial" w:cs="Arial"/>
                <w:sz w:val="20"/>
                <w:szCs w:val="20"/>
              </w:rPr>
            </w:pPr>
            <w:r>
              <w:rPr>
                <w:rFonts w:ascii="Arial" w:hAnsi="Arial" w:cs="Arial"/>
                <w:sz w:val="20"/>
                <w:szCs w:val="20"/>
              </w:rPr>
              <w:t>National Pancreatic Foundation</w:t>
            </w:r>
          </w:p>
          <w:p w14:paraId="57DA7C25" w14:textId="77777777" w:rsidR="007C5DCA" w:rsidRDefault="007C5DCA" w:rsidP="00CB76D6">
            <w:pPr>
              <w:jc w:val="both"/>
              <w:rPr>
                <w:rFonts w:ascii="Arial" w:hAnsi="Arial" w:cs="Arial"/>
                <w:sz w:val="20"/>
                <w:szCs w:val="20"/>
              </w:rPr>
            </w:pPr>
            <w:r>
              <w:rPr>
                <w:rFonts w:ascii="Arial" w:hAnsi="Arial" w:cs="Arial"/>
                <w:sz w:val="20"/>
                <w:szCs w:val="20"/>
              </w:rPr>
              <w:t>Symposium</w:t>
            </w:r>
          </w:p>
        </w:tc>
        <w:tc>
          <w:tcPr>
            <w:tcW w:w="3602" w:type="dxa"/>
          </w:tcPr>
          <w:p w14:paraId="73D97938" w14:textId="77777777" w:rsidR="007C5DCA" w:rsidRDefault="005424D3" w:rsidP="005424D3">
            <w:pPr>
              <w:jc w:val="both"/>
              <w:rPr>
                <w:rFonts w:ascii="Arial" w:hAnsi="Arial" w:cs="Arial"/>
                <w:sz w:val="20"/>
                <w:szCs w:val="20"/>
              </w:rPr>
            </w:pPr>
            <w:r>
              <w:rPr>
                <w:rFonts w:ascii="Arial" w:hAnsi="Arial" w:cs="Arial"/>
                <w:sz w:val="20"/>
                <w:szCs w:val="20"/>
              </w:rPr>
              <w:t>C</w:t>
            </w:r>
            <w:r w:rsidR="00A028C8">
              <w:rPr>
                <w:rFonts w:ascii="Arial" w:hAnsi="Arial" w:cs="Arial"/>
                <w:sz w:val="20"/>
                <w:szCs w:val="20"/>
              </w:rPr>
              <w:t xml:space="preserve">ystic </w:t>
            </w:r>
            <w:r>
              <w:rPr>
                <w:rFonts w:ascii="Arial" w:hAnsi="Arial" w:cs="Arial"/>
                <w:sz w:val="20"/>
                <w:szCs w:val="20"/>
              </w:rPr>
              <w:t>P</w:t>
            </w:r>
            <w:r w:rsidR="00A028C8">
              <w:rPr>
                <w:rFonts w:ascii="Arial" w:hAnsi="Arial" w:cs="Arial"/>
                <w:sz w:val="20"/>
                <w:szCs w:val="20"/>
              </w:rPr>
              <w:t xml:space="preserve">ancreatic </w:t>
            </w:r>
            <w:r>
              <w:rPr>
                <w:rFonts w:ascii="Arial" w:hAnsi="Arial" w:cs="Arial"/>
                <w:sz w:val="20"/>
                <w:szCs w:val="20"/>
              </w:rPr>
              <w:t>T</w:t>
            </w:r>
            <w:r w:rsidR="00A028C8">
              <w:rPr>
                <w:rFonts w:ascii="Arial" w:hAnsi="Arial" w:cs="Arial"/>
                <w:sz w:val="20"/>
                <w:szCs w:val="20"/>
              </w:rPr>
              <w:t>umor</w:t>
            </w:r>
            <w:r>
              <w:rPr>
                <w:rFonts w:ascii="Arial" w:hAnsi="Arial" w:cs="Arial"/>
                <w:sz w:val="20"/>
                <w:szCs w:val="20"/>
              </w:rPr>
              <w:t>s</w:t>
            </w:r>
            <w:r w:rsidR="00A028C8">
              <w:rPr>
                <w:rFonts w:ascii="Arial" w:hAnsi="Arial" w:cs="Arial"/>
                <w:sz w:val="20"/>
                <w:szCs w:val="20"/>
              </w:rPr>
              <w:t>, Chicago, IL</w:t>
            </w:r>
          </w:p>
        </w:tc>
        <w:tc>
          <w:tcPr>
            <w:tcW w:w="2304" w:type="dxa"/>
          </w:tcPr>
          <w:p w14:paraId="790C5B1E" w14:textId="77777777" w:rsidR="007C5DCA" w:rsidRDefault="007C5DCA" w:rsidP="00B227E8">
            <w:pPr>
              <w:jc w:val="center"/>
              <w:rPr>
                <w:rFonts w:ascii="Arial" w:hAnsi="Arial" w:cs="Arial"/>
                <w:sz w:val="20"/>
                <w:szCs w:val="20"/>
              </w:rPr>
            </w:pPr>
            <w:r>
              <w:rPr>
                <w:rFonts w:ascii="Arial" w:hAnsi="Arial" w:cs="Arial"/>
                <w:sz w:val="20"/>
                <w:szCs w:val="20"/>
              </w:rPr>
              <w:t>April 2008</w:t>
            </w:r>
          </w:p>
        </w:tc>
      </w:tr>
      <w:tr w:rsidR="007C5DCA" w14:paraId="5C6578ED" w14:textId="77777777" w:rsidTr="00807E3C">
        <w:tc>
          <w:tcPr>
            <w:tcW w:w="3454" w:type="dxa"/>
          </w:tcPr>
          <w:p w14:paraId="15DDE794" w14:textId="77777777" w:rsidR="007C5DCA" w:rsidRDefault="007C5DCA" w:rsidP="00CB76D6">
            <w:pPr>
              <w:jc w:val="both"/>
              <w:rPr>
                <w:rFonts w:ascii="Arial" w:hAnsi="Arial" w:cs="Arial"/>
                <w:sz w:val="20"/>
                <w:szCs w:val="20"/>
              </w:rPr>
            </w:pPr>
          </w:p>
        </w:tc>
        <w:tc>
          <w:tcPr>
            <w:tcW w:w="3602" w:type="dxa"/>
          </w:tcPr>
          <w:p w14:paraId="7D09CF76" w14:textId="77777777" w:rsidR="007C5DCA" w:rsidRDefault="007C5DCA" w:rsidP="00CB76D6">
            <w:pPr>
              <w:jc w:val="both"/>
              <w:rPr>
                <w:rFonts w:ascii="Arial" w:hAnsi="Arial" w:cs="Arial"/>
                <w:sz w:val="20"/>
                <w:szCs w:val="20"/>
              </w:rPr>
            </w:pPr>
          </w:p>
        </w:tc>
        <w:tc>
          <w:tcPr>
            <w:tcW w:w="2304" w:type="dxa"/>
          </w:tcPr>
          <w:p w14:paraId="7C68D2A2" w14:textId="77777777" w:rsidR="007C5DCA" w:rsidRDefault="007C5DCA" w:rsidP="00B227E8">
            <w:pPr>
              <w:jc w:val="center"/>
              <w:rPr>
                <w:rFonts w:ascii="Arial" w:hAnsi="Arial" w:cs="Arial"/>
                <w:sz w:val="20"/>
                <w:szCs w:val="20"/>
              </w:rPr>
            </w:pPr>
          </w:p>
        </w:tc>
      </w:tr>
      <w:tr w:rsidR="007C5DCA" w14:paraId="1259C884" w14:textId="77777777" w:rsidTr="00807E3C">
        <w:tc>
          <w:tcPr>
            <w:tcW w:w="3454" w:type="dxa"/>
          </w:tcPr>
          <w:p w14:paraId="3BDD017A" w14:textId="77777777" w:rsidR="007C5DCA" w:rsidRDefault="007C5DCA" w:rsidP="000E0F6F">
            <w:pPr>
              <w:rPr>
                <w:rFonts w:ascii="Arial" w:hAnsi="Arial" w:cs="Arial"/>
                <w:sz w:val="20"/>
                <w:szCs w:val="20"/>
              </w:rPr>
            </w:pPr>
            <w:r>
              <w:rPr>
                <w:rFonts w:ascii="Arial" w:hAnsi="Arial" w:cs="Arial"/>
                <w:sz w:val="20"/>
                <w:szCs w:val="20"/>
              </w:rPr>
              <w:t>A</w:t>
            </w:r>
            <w:r w:rsidR="000D0E59">
              <w:rPr>
                <w:rFonts w:ascii="Arial" w:hAnsi="Arial" w:cs="Arial"/>
                <w:sz w:val="20"/>
                <w:szCs w:val="20"/>
              </w:rPr>
              <w:t xml:space="preserve">merican </w:t>
            </w:r>
            <w:r w:rsidR="005424D3">
              <w:rPr>
                <w:rFonts w:ascii="Arial" w:hAnsi="Arial" w:cs="Arial"/>
                <w:sz w:val="20"/>
                <w:szCs w:val="20"/>
              </w:rPr>
              <w:t>Gastroenterological</w:t>
            </w:r>
            <w:r w:rsidR="000D0E59">
              <w:rPr>
                <w:rFonts w:ascii="Arial" w:hAnsi="Arial" w:cs="Arial"/>
                <w:sz w:val="20"/>
                <w:szCs w:val="20"/>
              </w:rPr>
              <w:t xml:space="preserve"> </w:t>
            </w:r>
            <w:r>
              <w:rPr>
                <w:rFonts w:ascii="Arial" w:hAnsi="Arial" w:cs="Arial"/>
                <w:sz w:val="20"/>
                <w:szCs w:val="20"/>
              </w:rPr>
              <w:t>A</w:t>
            </w:r>
            <w:r w:rsidR="000D0E59">
              <w:rPr>
                <w:rFonts w:ascii="Arial" w:hAnsi="Arial" w:cs="Arial"/>
                <w:sz w:val="20"/>
                <w:szCs w:val="20"/>
              </w:rPr>
              <w:t>ssociation</w:t>
            </w:r>
            <w:r>
              <w:rPr>
                <w:rFonts w:ascii="Arial" w:hAnsi="Arial" w:cs="Arial"/>
                <w:sz w:val="20"/>
                <w:szCs w:val="20"/>
              </w:rPr>
              <w:t xml:space="preserve"> </w:t>
            </w:r>
            <w:r w:rsidR="005424D3">
              <w:rPr>
                <w:rFonts w:ascii="Arial" w:hAnsi="Arial" w:cs="Arial"/>
                <w:sz w:val="20"/>
                <w:szCs w:val="20"/>
              </w:rPr>
              <w:t>(AGA)</w:t>
            </w:r>
            <w:r w:rsidR="00407ED6">
              <w:rPr>
                <w:rFonts w:ascii="Arial" w:hAnsi="Arial" w:cs="Arial"/>
                <w:sz w:val="20"/>
                <w:szCs w:val="20"/>
              </w:rPr>
              <w:t xml:space="preserve"> Clinical symposium</w:t>
            </w:r>
            <w:r w:rsidR="000E0F6F">
              <w:rPr>
                <w:rFonts w:ascii="Arial" w:hAnsi="Arial" w:cs="Arial"/>
                <w:sz w:val="20"/>
                <w:szCs w:val="20"/>
              </w:rPr>
              <w:t>,</w:t>
            </w:r>
            <w:r w:rsidR="00407ED6">
              <w:rPr>
                <w:rFonts w:ascii="Arial" w:hAnsi="Arial" w:cs="Arial"/>
                <w:sz w:val="20"/>
                <w:szCs w:val="20"/>
              </w:rPr>
              <w:t xml:space="preserve"> DDW</w:t>
            </w:r>
          </w:p>
        </w:tc>
        <w:tc>
          <w:tcPr>
            <w:tcW w:w="3602" w:type="dxa"/>
          </w:tcPr>
          <w:p w14:paraId="288E75F2" w14:textId="77777777" w:rsidR="007C5DCA" w:rsidRDefault="005424D3" w:rsidP="00407ED6">
            <w:pPr>
              <w:rPr>
                <w:rFonts w:ascii="Arial" w:hAnsi="Arial" w:cs="Arial"/>
                <w:sz w:val="20"/>
                <w:szCs w:val="20"/>
              </w:rPr>
            </w:pPr>
            <w:r w:rsidRPr="005424D3">
              <w:rPr>
                <w:rFonts w:ascii="Arial" w:hAnsi="Arial" w:cs="Arial"/>
                <w:sz w:val="20"/>
                <w:szCs w:val="20"/>
              </w:rPr>
              <w:t>"Therapeutic Interventions in Pancreaticobiliary Diseases</w:t>
            </w:r>
            <w:r w:rsidR="00407ED6">
              <w:rPr>
                <w:rFonts w:ascii="Arial" w:hAnsi="Arial" w:cs="Arial"/>
                <w:sz w:val="20"/>
                <w:szCs w:val="20"/>
              </w:rPr>
              <w:t xml:space="preserve">" </w:t>
            </w:r>
            <w:r>
              <w:rPr>
                <w:rFonts w:ascii="Arial" w:hAnsi="Arial" w:cs="Arial"/>
                <w:sz w:val="20"/>
                <w:szCs w:val="20"/>
              </w:rPr>
              <w:t xml:space="preserve">, </w:t>
            </w:r>
            <w:r w:rsidR="00A028C8">
              <w:rPr>
                <w:rFonts w:ascii="Arial" w:hAnsi="Arial" w:cs="Arial"/>
                <w:sz w:val="20"/>
                <w:szCs w:val="20"/>
              </w:rPr>
              <w:t>Chicago, IL</w:t>
            </w:r>
          </w:p>
        </w:tc>
        <w:tc>
          <w:tcPr>
            <w:tcW w:w="2304" w:type="dxa"/>
          </w:tcPr>
          <w:p w14:paraId="7C4F8978" w14:textId="77777777" w:rsidR="007C5DCA" w:rsidRDefault="007C5DCA" w:rsidP="00B227E8">
            <w:pPr>
              <w:jc w:val="center"/>
              <w:rPr>
                <w:rFonts w:ascii="Arial" w:hAnsi="Arial" w:cs="Arial"/>
                <w:sz w:val="20"/>
                <w:szCs w:val="20"/>
              </w:rPr>
            </w:pPr>
            <w:r>
              <w:rPr>
                <w:rFonts w:ascii="Arial" w:hAnsi="Arial" w:cs="Arial"/>
                <w:sz w:val="20"/>
                <w:szCs w:val="20"/>
              </w:rPr>
              <w:t>May 2009</w:t>
            </w:r>
          </w:p>
        </w:tc>
      </w:tr>
      <w:tr w:rsidR="007C5DCA" w14:paraId="08FC10A9" w14:textId="77777777" w:rsidTr="00807E3C">
        <w:tc>
          <w:tcPr>
            <w:tcW w:w="3454" w:type="dxa"/>
          </w:tcPr>
          <w:p w14:paraId="196E369D" w14:textId="77777777" w:rsidR="007C5DCA" w:rsidRDefault="007C5DCA" w:rsidP="00CB76D6">
            <w:pPr>
              <w:jc w:val="both"/>
              <w:rPr>
                <w:rFonts w:ascii="Arial" w:hAnsi="Arial" w:cs="Arial"/>
                <w:sz w:val="20"/>
                <w:szCs w:val="20"/>
              </w:rPr>
            </w:pPr>
          </w:p>
        </w:tc>
        <w:tc>
          <w:tcPr>
            <w:tcW w:w="3602" w:type="dxa"/>
          </w:tcPr>
          <w:p w14:paraId="3431E387" w14:textId="77777777" w:rsidR="007C5DCA" w:rsidRDefault="007C5DCA" w:rsidP="00CB76D6">
            <w:pPr>
              <w:jc w:val="both"/>
              <w:rPr>
                <w:rFonts w:ascii="Arial" w:hAnsi="Arial" w:cs="Arial"/>
                <w:sz w:val="20"/>
                <w:szCs w:val="20"/>
              </w:rPr>
            </w:pPr>
          </w:p>
        </w:tc>
        <w:tc>
          <w:tcPr>
            <w:tcW w:w="2304" w:type="dxa"/>
          </w:tcPr>
          <w:p w14:paraId="78F2783F" w14:textId="77777777" w:rsidR="007C5DCA" w:rsidRDefault="007C5DCA" w:rsidP="00B227E8">
            <w:pPr>
              <w:jc w:val="center"/>
              <w:rPr>
                <w:rFonts w:ascii="Arial" w:hAnsi="Arial" w:cs="Arial"/>
                <w:sz w:val="20"/>
                <w:szCs w:val="20"/>
              </w:rPr>
            </w:pPr>
          </w:p>
        </w:tc>
      </w:tr>
      <w:tr w:rsidR="007C5DCA" w14:paraId="5A57A8D9" w14:textId="77777777" w:rsidTr="00BC28BB">
        <w:tc>
          <w:tcPr>
            <w:tcW w:w="3454" w:type="dxa"/>
          </w:tcPr>
          <w:p w14:paraId="4917DBF7" w14:textId="77777777" w:rsidR="00B421F7" w:rsidRPr="009E505C" w:rsidRDefault="005424D3" w:rsidP="00B421F7">
            <w:pPr>
              <w:rPr>
                <w:rFonts w:ascii="Arial" w:hAnsi="Arial" w:cs="Arial"/>
                <w:sz w:val="20"/>
                <w:szCs w:val="20"/>
              </w:rPr>
            </w:pPr>
            <w:r>
              <w:rPr>
                <w:rFonts w:ascii="Arial" w:hAnsi="Arial" w:cs="Arial"/>
                <w:sz w:val="20"/>
                <w:szCs w:val="20"/>
              </w:rPr>
              <w:t>AGA</w:t>
            </w:r>
            <w:r w:rsidR="007C5DCA">
              <w:rPr>
                <w:rFonts w:ascii="Arial" w:hAnsi="Arial" w:cs="Arial"/>
                <w:sz w:val="20"/>
                <w:szCs w:val="20"/>
              </w:rPr>
              <w:t xml:space="preserve"> Clinical Symposium</w:t>
            </w:r>
            <w:r w:rsidR="000E0F6F">
              <w:rPr>
                <w:rFonts w:ascii="Arial" w:hAnsi="Arial" w:cs="Arial"/>
                <w:sz w:val="20"/>
                <w:szCs w:val="20"/>
              </w:rPr>
              <w:t>,</w:t>
            </w:r>
            <w:r w:rsidR="00407ED6">
              <w:rPr>
                <w:rFonts w:ascii="Arial" w:hAnsi="Arial" w:cs="Arial"/>
                <w:sz w:val="20"/>
                <w:szCs w:val="20"/>
              </w:rPr>
              <w:t xml:space="preserve"> </w:t>
            </w:r>
            <w:r w:rsidR="00B421F7">
              <w:rPr>
                <w:rFonts w:ascii="Arial" w:hAnsi="Arial" w:cs="Arial"/>
                <w:sz w:val="20"/>
                <w:szCs w:val="20"/>
              </w:rPr>
              <w:t>Digestive Disease Week</w:t>
            </w:r>
          </w:p>
          <w:p w14:paraId="335E71E4" w14:textId="77777777" w:rsidR="007C5DCA" w:rsidRDefault="007C5DCA" w:rsidP="000E0F6F">
            <w:pPr>
              <w:rPr>
                <w:rFonts w:ascii="Arial" w:hAnsi="Arial" w:cs="Arial"/>
                <w:sz w:val="20"/>
                <w:szCs w:val="20"/>
              </w:rPr>
            </w:pPr>
          </w:p>
        </w:tc>
        <w:tc>
          <w:tcPr>
            <w:tcW w:w="3602" w:type="dxa"/>
          </w:tcPr>
          <w:p w14:paraId="49440587" w14:textId="77777777" w:rsidR="007C5DCA" w:rsidRPr="0012612C" w:rsidRDefault="005424D3" w:rsidP="0012612C">
            <w:pPr>
              <w:rPr>
                <w:rFonts w:ascii="Arial" w:hAnsi="Arial" w:cs="Arial"/>
                <w:sz w:val="20"/>
                <w:szCs w:val="20"/>
              </w:rPr>
            </w:pPr>
            <w:r w:rsidRPr="0012612C">
              <w:rPr>
                <w:rFonts w:ascii="Arial" w:hAnsi="Arial" w:cs="Arial"/>
                <w:sz w:val="20"/>
                <w:szCs w:val="20"/>
              </w:rPr>
              <w:t>"</w:t>
            </w:r>
            <w:r w:rsidR="0012612C" w:rsidRPr="0012612C">
              <w:rPr>
                <w:rFonts w:ascii="Arial" w:hAnsi="Arial" w:cs="Arial"/>
                <w:bCs/>
                <w:color w:val="000000"/>
                <w:sz w:val="20"/>
                <w:szCs w:val="20"/>
              </w:rPr>
              <w:t xml:space="preserve">Integrating Endoscopic Advances into Your Practice. </w:t>
            </w:r>
            <w:r w:rsidR="0012612C" w:rsidRPr="0012612C">
              <w:rPr>
                <w:rFonts w:ascii="Arial" w:hAnsi="Arial" w:cs="Arial"/>
                <w:sz w:val="20"/>
                <w:szCs w:val="20"/>
              </w:rPr>
              <w:t>New Orleans, LA</w:t>
            </w:r>
          </w:p>
        </w:tc>
        <w:tc>
          <w:tcPr>
            <w:tcW w:w="2304" w:type="dxa"/>
          </w:tcPr>
          <w:p w14:paraId="5194F3BE" w14:textId="77777777" w:rsidR="007C5DCA" w:rsidRDefault="009E35B0" w:rsidP="00B227E8">
            <w:pPr>
              <w:jc w:val="center"/>
              <w:rPr>
                <w:rFonts w:ascii="Arial" w:hAnsi="Arial" w:cs="Arial"/>
                <w:sz w:val="20"/>
                <w:szCs w:val="20"/>
              </w:rPr>
            </w:pPr>
            <w:r>
              <w:rPr>
                <w:rFonts w:ascii="Arial" w:hAnsi="Arial" w:cs="Arial"/>
                <w:sz w:val="20"/>
                <w:szCs w:val="20"/>
              </w:rPr>
              <w:t>May 2010</w:t>
            </w:r>
          </w:p>
        </w:tc>
      </w:tr>
      <w:tr w:rsidR="007C5DCA" w14:paraId="308BF8CB" w14:textId="77777777" w:rsidTr="00BC28BB">
        <w:tc>
          <w:tcPr>
            <w:tcW w:w="3454" w:type="dxa"/>
          </w:tcPr>
          <w:p w14:paraId="6FF56B17" w14:textId="77777777" w:rsidR="007C5DCA" w:rsidRDefault="007C5DCA" w:rsidP="00CB76D6">
            <w:pPr>
              <w:jc w:val="both"/>
              <w:rPr>
                <w:rFonts w:ascii="Arial" w:hAnsi="Arial" w:cs="Arial"/>
                <w:sz w:val="20"/>
                <w:szCs w:val="20"/>
              </w:rPr>
            </w:pPr>
          </w:p>
        </w:tc>
        <w:tc>
          <w:tcPr>
            <w:tcW w:w="3602" w:type="dxa"/>
          </w:tcPr>
          <w:p w14:paraId="351A3E87" w14:textId="77777777" w:rsidR="007C5DCA" w:rsidRDefault="007C5DCA" w:rsidP="00CB76D6">
            <w:pPr>
              <w:jc w:val="both"/>
              <w:rPr>
                <w:rFonts w:ascii="Arial" w:hAnsi="Arial" w:cs="Arial"/>
                <w:sz w:val="20"/>
                <w:szCs w:val="20"/>
              </w:rPr>
            </w:pPr>
          </w:p>
        </w:tc>
        <w:tc>
          <w:tcPr>
            <w:tcW w:w="2304" w:type="dxa"/>
          </w:tcPr>
          <w:p w14:paraId="4ADD8D8B" w14:textId="77777777" w:rsidR="007C5DCA" w:rsidRDefault="007C5DCA" w:rsidP="00B227E8">
            <w:pPr>
              <w:jc w:val="center"/>
              <w:rPr>
                <w:rFonts w:ascii="Arial" w:hAnsi="Arial" w:cs="Arial"/>
                <w:sz w:val="20"/>
                <w:szCs w:val="20"/>
              </w:rPr>
            </w:pPr>
          </w:p>
        </w:tc>
      </w:tr>
      <w:tr w:rsidR="007C5DCA" w14:paraId="3AC3CAE3" w14:textId="77777777" w:rsidTr="00BC28BB">
        <w:tc>
          <w:tcPr>
            <w:tcW w:w="3454" w:type="dxa"/>
          </w:tcPr>
          <w:p w14:paraId="04D461C9" w14:textId="77777777" w:rsidR="007C5DCA" w:rsidRDefault="009E35B0" w:rsidP="00CB76D6">
            <w:pPr>
              <w:jc w:val="both"/>
              <w:rPr>
                <w:rFonts w:ascii="Arial" w:hAnsi="Arial" w:cs="Arial"/>
                <w:sz w:val="20"/>
                <w:szCs w:val="20"/>
              </w:rPr>
            </w:pPr>
            <w:r>
              <w:rPr>
                <w:rFonts w:ascii="Arial" w:hAnsi="Arial" w:cs="Arial"/>
                <w:sz w:val="20"/>
                <w:szCs w:val="20"/>
              </w:rPr>
              <w:t>PancreasFest</w:t>
            </w:r>
          </w:p>
        </w:tc>
        <w:tc>
          <w:tcPr>
            <w:tcW w:w="3602" w:type="dxa"/>
          </w:tcPr>
          <w:p w14:paraId="62B80DEC" w14:textId="77777777" w:rsidR="007C5DCA" w:rsidRPr="0012612C" w:rsidRDefault="0012612C" w:rsidP="0012612C">
            <w:pPr>
              <w:rPr>
                <w:rFonts w:ascii="Arial" w:hAnsi="Arial" w:cs="Arial"/>
                <w:sz w:val="20"/>
                <w:szCs w:val="20"/>
              </w:rPr>
            </w:pPr>
            <w:r w:rsidRPr="0012612C">
              <w:rPr>
                <w:rFonts w:ascii="Arial" w:hAnsi="Arial" w:cs="Arial"/>
                <w:sz w:val="20"/>
                <w:szCs w:val="20"/>
              </w:rPr>
              <w:t>"Etiologies and Mechanisms of RAP and CP (RAP-CP)",</w:t>
            </w:r>
            <w:r>
              <w:rPr>
                <w:rFonts w:ascii="Arial" w:hAnsi="Arial" w:cs="Arial"/>
                <w:sz w:val="20"/>
                <w:szCs w:val="20"/>
              </w:rPr>
              <w:t xml:space="preserve"> </w:t>
            </w:r>
            <w:r w:rsidRPr="0012612C">
              <w:rPr>
                <w:rFonts w:ascii="Arial" w:hAnsi="Arial" w:cs="Arial"/>
                <w:sz w:val="20"/>
                <w:szCs w:val="20"/>
              </w:rPr>
              <w:t>Pittsburgh PA.</w:t>
            </w:r>
          </w:p>
        </w:tc>
        <w:tc>
          <w:tcPr>
            <w:tcW w:w="2304" w:type="dxa"/>
          </w:tcPr>
          <w:p w14:paraId="49FAEF86" w14:textId="77777777" w:rsidR="007C5DCA" w:rsidRDefault="009E35B0" w:rsidP="00B227E8">
            <w:pPr>
              <w:jc w:val="center"/>
              <w:rPr>
                <w:rFonts w:ascii="Arial" w:hAnsi="Arial" w:cs="Arial"/>
                <w:sz w:val="20"/>
                <w:szCs w:val="20"/>
              </w:rPr>
            </w:pPr>
            <w:r>
              <w:rPr>
                <w:rFonts w:ascii="Arial" w:hAnsi="Arial" w:cs="Arial"/>
                <w:sz w:val="20"/>
                <w:szCs w:val="20"/>
              </w:rPr>
              <w:t>July 2010</w:t>
            </w:r>
          </w:p>
        </w:tc>
      </w:tr>
      <w:tr w:rsidR="007C5DCA" w14:paraId="2E087471" w14:textId="77777777" w:rsidTr="00BC28BB">
        <w:tc>
          <w:tcPr>
            <w:tcW w:w="3454" w:type="dxa"/>
          </w:tcPr>
          <w:p w14:paraId="044B2CD4" w14:textId="77777777" w:rsidR="00B421F7" w:rsidRPr="009E505C" w:rsidRDefault="00407ED6" w:rsidP="00B421F7">
            <w:pPr>
              <w:rPr>
                <w:rFonts w:ascii="Arial" w:hAnsi="Arial" w:cs="Arial"/>
                <w:sz w:val="20"/>
                <w:szCs w:val="20"/>
              </w:rPr>
            </w:pPr>
            <w:r>
              <w:rPr>
                <w:rFonts w:ascii="Arial" w:hAnsi="Arial" w:cs="Arial"/>
                <w:sz w:val="20"/>
                <w:szCs w:val="20"/>
              </w:rPr>
              <w:t>ASGE</w:t>
            </w:r>
            <w:r w:rsidR="009E35B0">
              <w:rPr>
                <w:rFonts w:ascii="Arial" w:hAnsi="Arial" w:cs="Arial"/>
                <w:sz w:val="20"/>
                <w:szCs w:val="20"/>
              </w:rPr>
              <w:t xml:space="preserve"> Topic Forum</w:t>
            </w:r>
            <w:r w:rsidR="000E0F6F">
              <w:rPr>
                <w:rFonts w:ascii="Arial" w:hAnsi="Arial" w:cs="Arial"/>
                <w:sz w:val="20"/>
                <w:szCs w:val="20"/>
              </w:rPr>
              <w:t>,</w:t>
            </w:r>
            <w:r>
              <w:rPr>
                <w:rFonts w:ascii="Arial" w:hAnsi="Arial" w:cs="Arial"/>
                <w:sz w:val="20"/>
                <w:szCs w:val="20"/>
              </w:rPr>
              <w:t xml:space="preserve"> </w:t>
            </w:r>
            <w:r w:rsidR="00B421F7">
              <w:rPr>
                <w:rFonts w:ascii="Arial" w:hAnsi="Arial" w:cs="Arial"/>
                <w:sz w:val="20"/>
                <w:szCs w:val="20"/>
              </w:rPr>
              <w:t>Digestive Disease Week</w:t>
            </w:r>
          </w:p>
          <w:p w14:paraId="530363A2" w14:textId="77777777" w:rsidR="007C5DCA" w:rsidRDefault="007C5DCA" w:rsidP="000E0F6F">
            <w:pPr>
              <w:jc w:val="both"/>
              <w:rPr>
                <w:rFonts w:ascii="Arial" w:hAnsi="Arial" w:cs="Arial"/>
                <w:sz w:val="20"/>
                <w:szCs w:val="20"/>
              </w:rPr>
            </w:pPr>
          </w:p>
        </w:tc>
        <w:tc>
          <w:tcPr>
            <w:tcW w:w="3602" w:type="dxa"/>
          </w:tcPr>
          <w:p w14:paraId="4412148B" w14:textId="22004D1E" w:rsidR="007C5DCA" w:rsidRDefault="00407ED6" w:rsidP="00407ED6">
            <w:pPr>
              <w:jc w:val="both"/>
              <w:rPr>
                <w:rFonts w:ascii="Arial" w:hAnsi="Arial" w:cs="Arial"/>
                <w:sz w:val="20"/>
                <w:szCs w:val="20"/>
              </w:rPr>
            </w:pPr>
            <w:r>
              <w:rPr>
                <w:rFonts w:ascii="Arial" w:hAnsi="Arial" w:cs="Arial"/>
                <w:sz w:val="20"/>
                <w:szCs w:val="20"/>
              </w:rPr>
              <w:t>"EUS Directed Therapies", San Diego, CA</w:t>
            </w:r>
          </w:p>
        </w:tc>
        <w:tc>
          <w:tcPr>
            <w:tcW w:w="2304" w:type="dxa"/>
          </w:tcPr>
          <w:p w14:paraId="04AAF869" w14:textId="77777777" w:rsidR="009E35B0" w:rsidRDefault="009E35B0" w:rsidP="00B227E8">
            <w:pPr>
              <w:jc w:val="center"/>
              <w:rPr>
                <w:rFonts w:ascii="Arial" w:hAnsi="Arial" w:cs="Arial"/>
                <w:sz w:val="20"/>
                <w:szCs w:val="20"/>
              </w:rPr>
            </w:pPr>
            <w:r>
              <w:rPr>
                <w:rFonts w:ascii="Arial" w:hAnsi="Arial" w:cs="Arial"/>
                <w:sz w:val="20"/>
                <w:szCs w:val="20"/>
              </w:rPr>
              <w:t>May 2012</w:t>
            </w:r>
          </w:p>
        </w:tc>
      </w:tr>
      <w:tr w:rsidR="009E35B0" w14:paraId="79507222" w14:textId="77777777" w:rsidTr="00BC28BB">
        <w:tc>
          <w:tcPr>
            <w:tcW w:w="3454" w:type="dxa"/>
          </w:tcPr>
          <w:p w14:paraId="1567D18B" w14:textId="77777777" w:rsidR="009E35B0" w:rsidRDefault="009E35B0" w:rsidP="00CB76D6">
            <w:pPr>
              <w:jc w:val="both"/>
              <w:rPr>
                <w:rFonts w:ascii="Arial" w:hAnsi="Arial" w:cs="Arial"/>
                <w:sz w:val="20"/>
                <w:szCs w:val="20"/>
              </w:rPr>
            </w:pPr>
          </w:p>
          <w:p w14:paraId="4ADE87B4" w14:textId="77777777" w:rsidR="00BF24D0" w:rsidRDefault="00BF24D0" w:rsidP="00CB76D6">
            <w:pPr>
              <w:jc w:val="both"/>
              <w:rPr>
                <w:rFonts w:ascii="Arial" w:hAnsi="Arial" w:cs="Arial"/>
                <w:sz w:val="20"/>
                <w:szCs w:val="20"/>
              </w:rPr>
            </w:pPr>
            <w:r>
              <w:rPr>
                <w:rFonts w:ascii="Arial" w:hAnsi="Arial" w:cs="Arial"/>
                <w:sz w:val="20"/>
                <w:szCs w:val="20"/>
              </w:rPr>
              <w:t>EUS Live 2013</w:t>
            </w:r>
          </w:p>
        </w:tc>
        <w:tc>
          <w:tcPr>
            <w:tcW w:w="3602" w:type="dxa"/>
          </w:tcPr>
          <w:p w14:paraId="5608E5CC" w14:textId="77777777" w:rsidR="009E35B0" w:rsidRDefault="009E35B0" w:rsidP="00CB76D6">
            <w:pPr>
              <w:jc w:val="both"/>
              <w:rPr>
                <w:rFonts w:ascii="Arial" w:hAnsi="Arial" w:cs="Arial"/>
                <w:sz w:val="20"/>
                <w:szCs w:val="20"/>
              </w:rPr>
            </w:pPr>
          </w:p>
          <w:p w14:paraId="2E64A20B" w14:textId="77777777" w:rsidR="00BF24D0" w:rsidRDefault="00BF24D0" w:rsidP="00CB76D6">
            <w:pPr>
              <w:jc w:val="both"/>
              <w:rPr>
                <w:rFonts w:ascii="Arial" w:hAnsi="Arial" w:cs="Arial"/>
                <w:sz w:val="20"/>
                <w:szCs w:val="20"/>
              </w:rPr>
            </w:pPr>
            <w:r>
              <w:rPr>
                <w:rFonts w:ascii="Arial" w:hAnsi="Arial" w:cs="Arial"/>
                <w:sz w:val="20"/>
                <w:szCs w:val="20"/>
              </w:rPr>
              <w:t>EUS Interventions and Tissue Acquisition and Analysis, Chicago, IL</w:t>
            </w:r>
          </w:p>
        </w:tc>
        <w:tc>
          <w:tcPr>
            <w:tcW w:w="2304" w:type="dxa"/>
          </w:tcPr>
          <w:p w14:paraId="65A95F27" w14:textId="77777777" w:rsidR="009E35B0" w:rsidRDefault="009E35B0" w:rsidP="00B227E8">
            <w:pPr>
              <w:jc w:val="center"/>
              <w:rPr>
                <w:rFonts w:ascii="Arial" w:hAnsi="Arial" w:cs="Arial"/>
                <w:sz w:val="20"/>
                <w:szCs w:val="20"/>
              </w:rPr>
            </w:pPr>
          </w:p>
          <w:p w14:paraId="2DB44F3C" w14:textId="77777777" w:rsidR="00BF24D0" w:rsidRDefault="00BF24D0" w:rsidP="00B227E8">
            <w:pPr>
              <w:jc w:val="center"/>
              <w:rPr>
                <w:rFonts w:ascii="Arial" w:hAnsi="Arial" w:cs="Arial"/>
                <w:sz w:val="20"/>
                <w:szCs w:val="20"/>
              </w:rPr>
            </w:pPr>
            <w:r>
              <w:rPr>
                <w:rFonts w:ascii="Arial" w:hAnsi="Arial" w:cs="Arial"/>
                <w:sz w:val="20"/>
                <w:szCs w:val="20"/>
              </w:rPr>
              <w:t>November 2013</w:t>
            </w:r>
          </w:p>
        </w:tc>
      </w:tr>
      <w:tr w:rsidR="00CF63D3" w14:paraId="2F236707" w14:textId="77777777" w:rsidTr="00BC28BB">
        <w:tc>
          <w:tcPr>
            <w:tcW w:w="3454" w:type="dxa"/>
          </w:tcPr>
          <w:p w14:paraId="1E376B2E" w14:textId="77777777" w:rsidR="00B421F7" w:rsidRPr="009E505C" w:rsidRDefault="00CF63D3" w:rsidP="00B421F7">
            <w:pPr>
              <w:rPr>
                <w:rFonts w:ascii="Arial" w:hAnsi="Arial" w:cs="Arial"/>
                <w:sz w:val="20"/>
                <w:szCs w:val="20"/>
              </w:rPr>
            </w:pPr>
            <w:r>
              <w:rPr>
                <w:rFonts w:ascii="Arial" w:hAnsi="Arial" w:cs="Arial"/>
                <w:sz w:val="20"/>
                <w:szCs w:val="20"/>
              </w:rPr>
              <w:t>ASGE Research Forum</w:t>
            </w:r>
            <w:r w:rsidR="000E0F6F">
              <w:rPr>
                <w:rFonts w:ascii="Arial" w:hAnsi="Arial" w:cs="Arial"/>
                <w:sz w:val="20"/>
                <w:szCs w:val="20"/>
              </w:rPr>
              <w:t>,</w:t>
            </w:r>
            <w:r>
              <w:rPr>
                <w:rFonts w:ascii="Arial" w:hAnsi="Arial" w:cs="Arial"/>
                <w:sz w:val="20"/>
                <w:szCs w:val="20"/>
              </w:rPr>
              <w:t xml:space="preserve"> </w:t>
            </w:r>
            <w:r w:rsidR="00B421F7">
              <w:rPr>
                <w:rFonts w:ascii="Arial" w:hAnsi="Arial" w:cs="Arial"/>
                <w:sz w:val="20"/>
                <w:szCs w:val="20"/>
              </w:rPr>
              <w:t>Digestive Disease Week</w:t>
            </w:r>
          </w:p>
          <w:p w14:paraId="4F177BAF" w14:textId="77777777" w:rsidR="00CF63D3" w:rsidRDefault="00CF63D3" w:rsidP="000E0F6F">
            <w:pPr>
              <w:jc w:val="both"/>
              <w:rPr>
                <w:rFonts w:ascii="Arial" w:hAnsi="Arial" w:cs="Arial"/>
                <w:sz w:val="20"/>
                <w:szCs w:val="20"/>
              </w:rPr>
            </w:pPr>
          </w:p>
        </w:tc>
        <w:tc>
          <w:tcPr>
            <w:tcW w:w="3602" w:type="dxa"/>
          </w:tcPr>
          <w:p w14:paraId="52F0B659" w14:textId="77777777" w:rsidR="00CF63D3" w:rsidRDefault="00CF63D3" w:rsidP="00CB76D6">
            <w:pPr>
              <w:jc w:val="both"/>
              <w:rPr>
                <w:rFonts w:ascii="Arial" w:hAnsi="Arial" w:cs="Arial"/>
                <w:sz w:val="20"/>
                <w:szCs w:val="20"/>
              </w:rPr>
            </w:pPr>
            <w:r>
              <w:rPr>
                <w:rFonts w:ascii="Arial" w:hAnsi="Arial" w:cs="Arial"/>
                <w:sz w:val="20"/>
                <w:szCs w:val="20"/>
              </w:rPr>
              <w:t xml:space="preserve">Therapeutic EUS: Acquiring Evidence </w:t>
            </w:r>
          </w:p>
          <w:p w14:paraId="77906300" w14:textId="77777777" w:rsidR="00CF63D3" w:rsidRDefault="00CF63D3" w:rsidP="00CB76D6">
            <w:pPr>
              <w:jc w:val="both"/>
              <w:rPr>
                <w:rFonts w:ascii="Arial" w:hAnsi="Arial" w:cs="Arial"/>
                <w:sz w:val="20"/>
                <w:szCs w:val="20"/>
              </w:rPr>
            </w:pPr>
            <w:r>
              <w:rPr>
                <w:rFonts w:ascii="Arial" w:hAnsi="Arial" w:cs="Arial"/>
                <w:sz w:val="20"/>
                <w:szCs w:val="20"/>
              </w:rPr>
              <w:t>For How We Practice</w:t>
            </w:r>
          </w:p>
        </w:tc>
        <w:tc>
          <w:tcPr>
            <w:tcW w:w="2304" w:type="dxa"/>
          </w:tcPr>
          <w:p w14:paraId="7932DBB3" w14:textId="77777777" w:rsidR="00CF63D3" w:rsidRDefault="00CF63D3" w:rsidP="00B227E8">
            <w:pPr>
              <w:jc w:val="center"/>
              <w:rPr>
                <w:rFonts w:ascii="Arial" w:hAnsi="Arial" w:cs="Arial"/>
                <w:sz w:val="20"/>
                <w:szCs w:val="20"/>
              </w:rPr>
            </w:pPr>
            <w:r>
              <w:rPr>
                <w:rFonts w:ascii="Arial" w:hAnsi="Arial" w:cs="Arial"/>
                <w:sz w:val="20"/>
                <w:szCs w:val="20"/>
              </w:rPr>
              <w:t>May 2014</w:t>
            </w:r>
          </w:p>
        </w:tc>
      </w:tr>
      <w:tr w:rsidR="00807E3C" w14:paraId="0FF3A47B" w14:textId="77777777" w:rsidTr="00BC28BB">
        <w:tc>
          <w:tcPr>
            <w:tcW w:w="3454" w:type="dxa"/>
          </w:tcPr>
          <w:p w14:paraId="7C343AE6" w14:textId="77777777" w:rsidR="00807E3C" w:rsidRDefault="00807E3C" w:rsidP="00807E3C">
            <w:pPr>
              <w:rPr>
                <w:rFonts w:ascii="Arial" w:hAnsi="Arial" w:cs="Arial"/>
                <w:sz w:val="20"/>
                <w:szCs w:val="20"/>
              </w:rPr>
            </w:pPr>
            <w:r>
              <w:rPr>
                <w:rFonts w:ascii="Arial" w:hAnsi="Arial" w:cs="Arial"/>
                <w:sz w:val="20"/>
                <w:szCs w:val="20"/>
              </w:rPr>
              <w:t>AGA Research Forum, Digestive Disease Week</w:t>
            </w:r>
          </w:p>
          <w:p w14:paraId="7AC49511" w14:textId="77777777" w:rsidR="00807E3C" w:rsidRDefault="00807E3C" w:rsidP="00807E3C">
            <w:pPr>
              <w:jc w:val="both"/>
              <w:rPr>
                <w:rFonts w:ascii="Arial" w:hAnsi="Arial" w:cs="Arial"/>
                <w:sz w:val="20"/>
                <w:szCs w:val="20"/>
              </w:rPr>
            </w:pPr>
          </w:p>
          <w:p w14:paraId="6297B5C5" w14:textId="77777777" w:rsidR="00807E3C" w:rsidRDefault="00807E3C" w:rsidP="00807E3C">
            <w:pPr>
              <w:jc w:val="both"/>
              <w:rPr>
                <w:rFonts w:ascii="Arial" w:hAnsi="Arial" w:cs="Arial"/>
                <w:sz w:val="20"/>
                <w:szCs w:val="20"/>
              </w:rPr>
            </w:pPr>
          </w:p>
        </w:tc>
        <w:tc>
          <w:tcPr>
            <w:tcW w:w="3602" w:type="dxa"/>
          </w:tcPr>
          <w:p w14:paraId="7125257F" w14:textId="77777777" w:rsidR="00807E3C" w:rsidRDefault="00807E3C" w:rsidP="00807E3C">
            <w:pPr>
              <w:jc w:val="both"/>
              <w:rPr>
                <w:rFonts w:ascii="Arial" w:hAnsi="Arial" w:cs="Arial"/>
                <w:sz w:val="20"/>
                <w:szCs w:val="20"/>
              </w:rPr>
            </w:pPr>
            <w:r>
              <w:rPr>
                <w:rFonts w:ascii="Arial" w:hAnsi="Arial" w:cs="Arial"/>
                <w:sz w:val="20"/>
                <w:szCs w:val="20"/>
              </w:rPr>
              <w:t>Endoscopy and Imaging Potpourri</w:t>
            </w:r>
          </w:p>
          <w:p w14:paraId="391C7EA9" w14:textId="77777777" w:rsidR="00807E3C" w:rsidRDefault="00807E3C" w:rsidP="00807E3C">
            <w:pPr>
              <w:jc w:val="both"/>
              <w:rPr>
                <w:rFonts w:ascii="Arial" w:hAnsi="Arial" w:cs="Arial"/>
                <w:sz w:val="20"/>
                <w:szCs w:val="20"/>
              </w:rPr>
            </w:pPr>
          </w:p>
        </w:tc>
        <w:tc>
          <w:tcPr>
            <w:tcW w:w="2304" w:type="dxa"/>
          </w:tcPr>
          <w:p w14:paraId="1533E73F" w14:textId="77777777" w:rsidR="00807E3C" w:rsidRDefault="00807E3C" w:rsidP="00807E3C">
            <w:pPr>
              <w:jc w:val="center"/>
              <w:rPr>
                <w:rFonts w:ascii="Arial" w:hAnsi="Arial" w:cs="Arial"/>
                <w:sz w:val="20"/>
                <w:szCs w:val="20"/>
              </w:rPr>
            </w:pPr>
            <w:r>
              <w:rPr>
                <w:rFonts w:ascii="Arial" w:hAnsi="Arial" w:cs="Arial"/>
                <w:sz w:val="20"/>
                <w:szCs w:val="20"/>
              </w:rPr>
              <w:t>May 2015</w:t>
            </w:r>
          </w:p>
          <w:p w14:paraId="033B2B2A" w14:textId="77777777" w:rsidR="00807E3C" w:rsidRDefault="00807E3C" w:rsidP="00807E3C">
            <w:pPr>
              <w:jc w:val="center"/>
              <w:rPr>
                <w:rFonts w:ascii="Arial" w:hAnsi="Arial" w:cs="Arial"/>
                <w:sz w:val="20"/>
                <w:szCs w:val="20"/>
              </w:rPr>
            </w:pPr>
          </w:p>
        </w:tc>
      </w:tr>
      <w:tr w:rsidR="00807E3C" w14:paraId="1B06B5DD" w14:textId="77777777" w:rsidTr="00BC28BB">
        <w:trPr>
          <w:trHeight w:val="755"/>
        </w:trPr>
        <w:tc>
          <w:tcPr>
            <w:tcW w:w="3454" w:type="dxa"/>
          </w:tcPr>
          <w:p w14:paraId="10F9BB56" w14:textId="77777777" w:rsidR="00807E3C" w:rsidRDefault="00807E3C" w:rsidP="00807E3C">
            <w:pPr>
              <w:rPr>
                <w:rFonts w:ascii="Arial" w:hAnsi="Arial" w:cs="Arial"/>
                <w:sz w:val="20"/>
                <w:szCs w:val="20"/>
              </w:rPr>
            </w:pPr>
            <w:r>
              <w:rPr>
                <w:rFonts w:ascii="Arial" w:hAnsi="Arial" w:cs="Arial"/>
                <w:sz w:val="20"/>
                <w:szCs w:val="20"/>
              </w:rPr>
              <w:t>AGA Research Forum, Digestive Disease Week</w:t>
            </w:r>
          </w:p>
          <w:p w14:paraId="579482A5" w14:textId="77777777" w:rsidR="00807E3C" w:rsidRDefault="00807E3C" w:rsidP="00807E3C">
            <w:pPr>
              <w:rPr>
                <w:rFonts w:ascii="Arial" w:hAnsi="Arial" w:cs="Arial"/>
                <w:sz w:val="20"/>
                <w:szCs w:val="20"/>
              </w:rPr>
            </w:pPr>
          </w:p>
          <w:p w14:paraId="7764DAD1" w14:textId="77777777" w:rsidR="00807E3C" w:rsidRPr="009E505C" w:rsidRDefault="00807E3C" w:rsidP="00807E3C">
            <w:pPr>
              <w:rPr>
                <w:rFonts w:ascii="Arial" w:hAnsi="Arial" w:cs="Arial"/>
                <w:sz w:val="20"/>
                <w:szCs w:val="20"/>
              </w:rPr>
            </w:pPr>
          </w:p>
          <w:p w14:paraId="732B6CD3" w14:textId="77777777" w:rsidR="00807E3C" w:rsidRDefault="00807E3C" w:rsidP="00807E3C">
            <w:pPr>
              <w:rPr>
                <w:rFonts w:ascii="Arial" w:hAnsi="Arial" w:cs="Arial"/>
                <w:sz w:val="20"/>
                <w:szCs w:val="20"/>
              </w:rPr>
            </w:pPr>
          </w:p>
        </w:tc>
        <w:tc>
          <w:tcPr>
            <w:tcW w:w="3602" w:type="dxa"/>
          </w:tcPr>
          <w:p w14:paraId="63FABFE1" w14:textId="77777777" w:rsidR="00807E3C" w:rsidRDefault="00807E3C" w:rsidP="00807E3C">
            <w:pPr>
              <w:jc w:val="both"/>
              <w:rPr>
                <w:rFonts w:ascii="Arial" w:hAnsi="Arial" w:cs="Arial"/>
                <w:sz w:val="20"/>
                <w:szCs w:val="20"/>
              </w:rPr>
            </w:pPr>
            <w:r>
              <w:rPr>
                <w:rFonts w:ascii="Arial" w:hAnsi="Arial" w:cs="Arial"/>
                <w:sz w:val="20"/>
                <w:szCs w:val="20"/>
              </w:rPr>
              <w:t>Advanced Technology for the Diagnosis of GI Disease: Sniff, Scope, Stain or Stiffness, Chicago, IL</w:t>
            </w:r>
          </w:p>
          <w:p w14:paraId="25A003DD" w14:textId="77777777" w:rsidR="00807E3C" w:rsidRDefault="00807E3C" w:rsidP="00807E3C">
            <w:pPr>
              <w:jc w:val="both"/>
              <w:rPr>
                <w:rFonts w:ascii="Arial" w:hAnsi="Arial" w:cs="Arial"/>
                <w:sz w:val="20"/>
                <w:szCs w:val="20"/>
              </w:rPr>
            </w:pPr>
          </w:p>
          <w:p w14:paraId="06C1090F" w14:textId="77777777" w:rsidR="00807E3C" w:rsidRDefault="00807E3C" w:rsidP="00807E3C">
            <w:pPr>
              <w:jc w:val="both"/>
              <w:rPr>
                <w:rFonts w:ascii="Arial" w:hAnsi="Arial" w:cs="Arial"/>
                <w:sz w:val="20"/>
                <w:szCs w:val="20"/>
              </w:rPr>
            </w:pPr>
          </w:p>
        </w:tc>
        <w:tc>
          <w:tcPr>
            <w:tcW w:w="2304" w:type="dxa"/>
          </w:tcPr>
          <w:p w14:paraId="36853AC6" w14:textId="77777777" w:rsidR="00807E3C" w:rsidRDefault="00807E3C" w:rsidP="00807E3C">
            <w:pPr>
              <w:jc w:val="center"/>
              <w:rPr>
                <w:rFonts w:ascii="Arial" w:hAnsi="Arial" w:cs="Arial"/>
                <w:sz w:val="20"/>
                <w:szCs w:val="20"/>
              </w:rPr>
            </w:pPr>
            <w:r>
              <w:rPr>
                <w:rFonts w:ascii="Arial" w:hAnsi="Arial" w:cs="Arial"/>
                <w:sz w:val="20"/>
                <w:szCs w:val="20"/>
              </w:rPr>
              <w:t>May 2017</w:t>
            </w:r>
          </w:p>
          <w:p w14:paraId="302C8BDB" w14:textId="77777777" w:rsidR="00807E3C" w:rsidRDefault="00807E3C" w:rsidP="00807E3C">
            <w:pPr>
              <w:jc w:val="center"/>
              <w:rPr>
                <w:rFonts w:ascii="Arial" w:hAnsi="Arial" w:cs="Arial"/>
                <w:sz w:val="20"/>
                <w:szCs w:val="20"/>
              </w:rPr>
            </w:pPr>
          </w:p>
          <w:p w14:paraId="37FE26CD" w14:textId="77777777" w:rsidR="00807E3C" w:rsidRDefault="00807E3C" w:rsidP="00807E3C">
            <w:pPr>
              <w:jc w:val="center"/>
              <w:rPr>
                <w:rFonts w:ascii="Arial" w:hAnsi="Arial" w:cs="Arial"/>
                <w:sz w:val="20"/>
                <w:szCs w:val="20"/>
              </w:rPr>
            </w:pPr>
          </w:p>
          <w:p w14:paraId="2C2362F0" w14:textId="77777777" w:rsidR="00807E3C" w:rsidRDefault="00807E3C" w:rsidP="00807E3C">
            <w:pPr>
              <w:jc w:val="center"/>
              <w:rPr>
                <w:rFonts w:ascii="Arial" w:hAnsi="Arial" w:cs="Arial"/>
                <w:sz w:val="20"/>
                <w:szCs w:val="20"/>
              </w:rPr>
            </w:pPr>
          </w:p>
          <w:p w14:paraId="64974A35" w14:textId="77777777" w:rsidR="00807E3C" w:rsidRDefault="00807E3C" w:rsidP="00030ABB">
            <w:pPr>
              <w:rPr>
                <w:rFonts w:ascii="Arial" w:hAnsi="Arial" w:cs="Arial"/>
                <w:sz w:val="20"/>
                <w:szCs w:val="20"/>
              </w:rPr>
            </w:pPr>
          </w:p>
        </w:tc>
      </w:tr>
      <w:tr w:rsidR="008A117B" w14:paraId="56F47547" w14:textId="77777777" w:rsidTr="00BC28BB">
        <w:trPr>
          <w:trHeight w:val="719"/>
        </w:trPr>
        <w:tc>
          <w:tcPr>
            <w:tcW w:w="3454" w:type="dxa"/>
          </w:tcPr>
          <w:p w14:paraId="6B7B9442" w14:textId="77777777" w:rsidR="008A117B" w:rsidRDefault="008A117B" w:rsidP="008A117B">
            <w:pPr>
              <w:rPr>
                <w:rFonts w:ascii="Arial" w:hAnsi="Arial" w:cs="Arial"/>
                <w:sz w:val="20"/>
                <w:szCs w:val="20"/>
              </w:rPr>
            </w:pPr>
            <w:r>
              <w:rPr>
                <w:rFonts w:ascii="Arial" w:hAnsi="Arial" w:cs="Arial"/>
                <w:sz w:val="20"/>
                <w:szCs w:val="20"/>
              </w:rPr>
              <w:t>ASGE Clinical Symposium Digestive Disease Week</w:t>
            </w:r>
          </w:p>
        </w:tc>
        <w:tc>
          <w:tcPr>
            <w:tcW w:w="3602" w:type="dxa"/>
          </w:tcPr>
          <w:p w14:paraId="7EF391EC" w14:textId="77777777" w:rsidR="008A117B" w:rsidRDefault="008A117B" w:rsidP="008A117B">
            <w:pPr>
              <w:jc w:val="both"/>
              <w:rPr>
                <w:rFonts w:ascii="Arial" w:hAnsi="Arial" w:cs="Arial"/>
                <w:sz w:val="20"/>
                <w:szCs w:val="20"/>
              </w:rPr>
            </w:pPr>
            <w:r>
              <w:rPr>
                <w:rFonts w:ascii="Arial" w:hAnsi="Arial" w:cs="Arial"/>
                <w:sz w:val="20"/>
                <w:szCs w:val="20"/>
              </w:rPr>
              <w:t>Interventional EUS: The Next Generation, Chicago, IL</w:t>
            </w:r>
          </w:p>
        </w:tc>
        <w:tc>
          <w:tcPr>
            <w:tcW w:w="2304" w:type="dxa"/>
          </w:tcPr>
          <w:p w14:paraId="613204F1" w14:textId="77777777" w:rsidR="008A117B" w:rsidRDefault="008A117B" w:rsidP="008A117B">
            <w:pPr>
              <w:jc w:val="center"/>
              <w:rPr>
                <w:rFonts w:ascii="Arial" w:hAnsi="Arial" w:cs="Arial"/>
                <w:sz w:val="20"/>
                <w:szCs w:val="20"/>
              </w:rPr>
            </w:pPr>
            <w:r>
              <w:rPr>
                <w:rFonts w:ascii="Arial" w:hAnsi="Arial" w:cs="Arial"/>
                <w:sz w:val="20"/>
                <w:szCs w:val="20"/>
              </w:rPr>
              <w:t>May 2017</w:t>
            </w:r>
          </w:p>
        </w:tc>
      </w:tr>
      <w:tr w:rsidR="008A117B" w14:paraId="017C9A00" w14:textId="77777777" w:rsidTr="00BC28BB">
        <w:trPr>
          <w:trHeight w:val="719"/>
        </w:trPr>
        <w:tc>
          <w:tcPr>
            <w:tcW w:w="3454" w:type="dxa"/>
          </w:tcPr>
          <w:p w14:paraId="7B441BED" w14:textId="77777777" w:rsidR="008A117B" w:rsidRDefault="00793974" w:rsidP="00807E3C">
            <w:pPr>
              <w:rPr>
                <w:rFonts w:ascii="Arial" w:hAnsi="Arial" w:cs="Arial"/>
                <w:sz w:val="20"/>
                <w:szCs w:val="20"/>
              </w:rPr>
            </w:pPr>
            <w:r>
              <w:rPr>
                <w:rFonts w:ascii="Arial" w:hAnsi="Arial" w:cs="Arial"/>
                <w:sz w:val="20"/>
                <w:szCs w:val="20"/>
              </w:rPr>
              <w:t>ASGE Clinical Symposium Digestive Disease Week</w:t>
            </w:r>
          </w:p>
        </w:tc>
        <w:tc>
          <w:tcPr>
            <w:tcW w:w="3602" w:type="dxa"/>
          </w:tcPr>
          <w:p w14:paraId="7EF04BF4" w14:textId="77777777" w:rsidR="00793974" w:rsidRDefault="00793974" w:rsidP="00807E3C">
            <w:pPr>
              <w:jc w:val="both"/>
              <w:rPr>
                <w:rFonts w:ascii="Arial" w:hAnsi="Arial" w:cs="Arial"/>
                <w:sz w:val="20"/>
                <w:szCs w:val="20"/>
              </w:rPr>
            </w:pPr>
            <w:r>
              <w:rPr>
                <w:rFonts w:ascii="Arial" w:hAnsi="Arial" w:cs="Arial"/>
                <w:sz w:val="20"/>
                <w:szCs w:val="20"/>
              </w:rPr>
              <w:t xml:space="preserve">Update on ASGE Guidelines, </w:t>
            </w:r>
          </w:p>
          <w:p w14:paraId="639ECF64" w14:textId="77777777" w:rsidR="008A117B" w:rsidRDefault="00793974" w:rsidP="00807E3C">
            <w:pPr>
              <w:jc w:val="both"/>
              <w:rPr>
                <w:rFonts w:ascii="Arial" w:hAnsi="Arial" w:cs="Arial"/>
                <w:sz w:val="20"/>
                <w:szCs w:val="20"/>
              </w:rPr>
            </w:pPr>
            <w:r>
              <w:rPr>
                <w:rFonts w:ascii="Arial" w:hAnsi="Arial" w:cs="Arial"/>
                <w:sz w:val="20"/>
                <w:szCs w:val="20"/>
              </w:rPr>
              <w:t>San Diego, CA</w:t>
            </w:r>
          </w:p>
        </w:tc>
        <w:tc>
          <w:tcPr>
            <w:tcW w:w="2304" w:type="dxa"/>
          </w:tcPr>
          <w:p w14:paraId="5E8723FD" w14:textId="77777777" w:rsidR="008A117B" w:rsidRDefault="00793974" w:rsidP="00807E3C">
            <w:pPr>
              <w:jc w:val="center"/>
              <w:rPr>
                <w:rFonts w:ascii="Arial" w:hAnsi="Arial" w:cs="Arial"/>
                <w:sz w:val="20"/>
                <w:szCs w:val="20"/>
              </w:rPr>
            </w:pPr>
            <w:r>
              <w:rPr>
                <w:rFonts w:ascii="Arial" w:hAnsi="Arial" w:cs="Arial"/>
                <w:sz w:val="20"/>
                <w:szCs w:val="20"/>
              </w:rPr>
              <w:t>May 2019</w:t>
            </w:r>
          </w:p>
        </w:tc>
      </w:tr>
      <w:tr w:rsidR="008A117B" w14:paraId="28A9518D" w14:textId="77777777" w:rsidTr="00BC28BB">
        <w:trPr>
          <w:trHeight w:val="719"/>
        </w:trPr>
        <w:tc>
          <w:tcPr>
            <w:tcW w:w="3454" w:type="dxa"/>
          </w:tcPr>
          <w:p w14:paraId="242C937F" w14:textId="77777777" w:rsidR="00793974" w:rsidRDefault="00793974" w:rsidP="00793974">
            <w:pPr>
              <w:rPr>
                <w:rFonts w:ascii="Arial" w:hAnsi="Arial" w:cs="Arial"/>
                <w:sz w:val="20"/>
                <w:szCs w:val="20"/>
              </w:rPr>
            </w:pPr>
            <w:r>
              <w:rPr>
                <w:rFonts w:ascii="Arial" w:hAnsi="Arial" w:cs="Arial"/>
                <w:sz w:val="20"/>
                <w:szCs w:val="20"/>
              </w:rPr>
              <w:lastRenderedPageBreak/>
              <w:t>AGA Research Forum, Digestive Disease Week</w:t>
            </w:r>
          </w:p>
          <w:p w14:paraId="5D232A08" w14:textId="77777777" w:rsidR="008A117B" w:rsidRDefault="008A117B" w:rsidP="00793974">
            <w:pPr>
              <w:rPr>
                <w:rFonts w:ascii="Arial" w:hAnsi="Arial" w:cs="Arial"/>
                <w:sz w:val="20"/>
                <w:szCs w:val="20"/>
              </w:rPr>
            </w:pPr>
          </w:p>
        </w:tc>
        <w:tc>
          <w:tcPr>
            <w:tcW w:w="3602" w:type="dxa"/>
          </w:tcPr>
          <w:p w14:paraId="29105168" w14:textId="77777777" w:rsidR="00793974" w:rsidRDefault="00793974" w:rsidP="00793974">
            <w:pPr>
              <w:rPr>
                <w:rFonts w:ascii="Arial" w:hAnsi="Arial" w:cs="Arial"/>
                <w:sz w:val="20"/>
                <w:szCs w:val="20"/>
              </w:rPr>
            </w:pPr>
            <w:r>
              <w:rPr>
                <w:rFonts w:ascii="Arial" w:hAnsi="Arial" w:cs="Arial"/>
                <w:sz w:val="20"/>
                <w:szCs w:val="20"/>
              </w:rPr>
              <w:t>Pancreatic Cystic Neoplasms,</w:t>
            </w:r>
          </w:p>
          <w:p w14:paraId="33A55CD2" w14:textId="77777777" w:rsidR="008A117B" w:rsidRDefault="00793974" w:rsidP="00793974">
            <w:pPr>
              <w:jc w:val="both"/>
              <w:rPr>
                <w:rFonts w:ascii="Arial" w:hAnsi="Arial" w:cs="Arial"/>
                <w:sz w:val="20"/>
                <w:szCs w:val="20"/>
              </w:rPr>
            </w:pPr>
            <w:r>
              <w:rPr>
                <w:rFonts w:ascii="Arial" w:hAnsi="Arial" w:cs="Arial"/>
                <w:sz w:val="20"/>
                <w:szCs w:val="20"/>
              </w:rPr>
              <w:t>IPMN and Neuroendocrine Tumors, San Diego CA</w:t>
            </w:r>
          </w:p>
          <w:p w14:paraId="720FD281" w14:textId="017654F1" w:rsidR="00DE2123" w:rsidRDefault="00DE2123" w:rsidP="00793974">
            <w:pPr>
              <w:jc w:val="both"/>
              <w:rPr>
                <w:rFonts w:ascii="Arial" w:hAnsi="Arial" w:cs="Arial"/>
                <w:sz w:val="20"/>
                <w:szCs w:val="20"/>
              </w:rPr>
            </w:pPr>
          </w:p>
        </w:tc>
        <w:tc>
          <w:tcPr>
            <w:tcW w:w="2304" w:type="dxa"/>
          </w:tcPr>
          <w:p w14:paraId="640B82E4" w14:textId="77777777" w:rsidR="008A117B" w:rsidRDefault="00793974" w:rsidP="006A6E7F">
            <w:pPr>
              <w:rPr>
                <w:rFonts w:ascii="Arial" w:hAnsi="Arial" w:cs="Arial"/>
                <w:sz w:val="20"/>
                <w:szCs w:val="20"/>
              </w:rPr>
            </w:pPr>
            <w:r>
              <w:rPr>
                <w:rFonts w:ascii="Arial" w:hAnsi="Arial" w:cs="Arial"/>
                <w:sz w:val="20"/>
                <w:szCs w:val="20"/>
              </w:rPr>
              <w:t>May 2019</w:t>
            </w:r>
          </w:p>
        </w:tc>
      </w:tr>
      <w:tr w:rsidR="00DE2123" w14:paraId="7A9B7D4D" w14:textId="77777777" w:rsidTr="00BC28BB">
        <w:trPr>
          <w:trHeight w:val="260"/>
        </w:trPr>
        <w:tc>
          <w:tcPr>
            <w:tcW w:w="3454" w:type="dxa"/>
          </w:tcPr>
          <w:p w14:paraId="23EB5D4C" w14:textId="334AB22E" w:rsidR="00DE2123" w:rsidRPr="008A117B" w:rsidRDefault="00DE2123" w:rsidP="00DE2123">
            <w:pPr>
              <w:rPr>
                <w:rFonts w:ascii="Arial" w:hAnsi="Arial" w:cs="Arial"/>
                <w:b/>
                <w:i/>
                <w:sz w:val="20"/>
                <w:szCs w:val="20"/>
                <w:u w:val="single"/>
              </w:rPr>
            </w:pPr>
            <w:r>
              <w:rPr>
                <w:rFonts w:ascii="Arial" w:hAnsi="Arial" w:cs="Arial"/>
                <w:sz w:val="20"/>
                <w:szCs w:val="20"/>
              </w:rPr>
              <w:t>AGA Research Forum, Digestive Disease Week (virtual)</w:t>
            </w:r>
          </w:p>
        </w:tc>
        <w:tc>
          <w:tcPr>
            <w:tcW w:w="3602" w:type="dxa"/>
          </w:tcPr>
          <w:p w14:paraId="1766E209" w14:textId="4C7DF9EA" w:rsidR="00DE2123" w:rsidRDefault="00DE2123" w:rsidP="00DE2123">
            <w:pPr>
              <w:rPr>
                <w:rFonts w:ascii="Arial" w:hAnsi="Arial" w:cs="Arial"/>
                <w:sz w:val="20"/>
                <w:szCs w:val="20"/>
              </w:rPr>
            </w:pPr>
            <w:r>
              <w:rPr>
                <w:rFonts w:ascii="Arial" w:hAnsi="Arial" w:cs="Arial"/>
                <w:sz w:val="20"/>
                <w:szCs w:val="20"/>
              </w:rPr>
              <w:t xml:space="preserve">Management of Pancreatic Cystic Neoplasms </w:t>
            </w:r>
          </w:p>
        </w:tc>
        <w:tc>
          <w:tcPr>
            <w:tcW w:w="2304" w:type="dxa"/>
          </w:tcPr>
          <w:p w14:paraId="60FA3A4D" w14:textId="048F4AD4" w:rsidR="00DE2123" w:rsidRDefault="00DE2123" w:rsidP="006A6E7F">
            <w:pPr>
              <w:rPr>
                <w:rFonts w:ascii="Arial" w:hAnsi="Arial" w:cs="Arial"/>
                <w:sz w:val="20"/>
                <w:szCs w:val="20"/>
              </w:rPr>
            </w:pPr>
            <w:r>
              <w:rPr>
                <w:rFonts w:ascii="Arial" w:hAnsi="Arial" w:cs="Arial"/>
                <w:sz w:val="20"/>
                <w:szCs w:val="20"/>
              </w:rPr>
              <w:t>May 2021</w:t>
            </w:r>
          </w:p>
        </w:tc>
      </w:tr>
      <w:tr w:rsidR="00DE2123" w14:paraId="4721C52C" w14:textId="77777777" w:rsidTr="00807E3C">
        <w:tc>
          <w:tcPr>
            <w:tcW w:w="3454" w:type="dxa"/>
          </w:tcPr>
          <w:p w14:paraId="2B8BCA6F" w14:textId="1192140B" w:rsidR="00DE2123" w:rsidRDefault="00DE2123" w:rsidP="00DE2123">
            <w:pPr>
              <w:rPr>
                <w:rFonts w:ascii="Arial" w:hAnsi="Arial" w:cs="Arial"/>
                <w:sz w:val="20"/>
                <w:szCs w:val="20"/>
              </w:rPr>
            </w:pPr>
          </w:p>
        </w:tc>
        <w:tc>
          <w:tcPr>
            <w:tcW w:w="3602" w:type="dxa"/>
          </w:tcPr>
          <w:p w14:paraId="1ECDF0BD" w14:textId="2CF36C64" w:rsidR="00DE2123" w:rsidRDefault="00DE2123" w:rsidP="00DE2123">
            <w:pPr>
              <w:jc w:val="both"/>
              <w:rPr>
                <w:rFonts w:ascii="Arial" w:hAnsi="Arial" w:cs="Arial"/>
                <w:sz w:val="20"/>
                <w:szCs w:val="20"/>
              </w:rPr>
            </w:pPr>
          </w:p>
        </w:tc>
        <w:tc>
          <w:tcPr>
            <w:tcW w:w="2304" w:type="dxa"/>
          </w:tcPr>
          <w:p w14:paraId="50B83DA5" w14:textId="77777777" w:rsidR="00DE2123" w:rsidRDefault="00DE2123" w:rsidP="006A6E7F">
            <w:pPr>
              <w:rPr>
                <w:rFonts w:ascii="Arial" w:hAnsi="Arial" w:cs="Arial"/>
                <w:sz w:val="20"/>
                <w:szCs w:val="20"/>
              </w:rPr>
            </w:pPr>
          </w:p>
        </w:tc>
      </w:tr>
      <w:tr w:rsidR="00DE2123" w14:paraId="6934FF2D" w14:textId="77777777" w:rsidTr="00807E3C">
        <w:tc>
          <w:tcPr>
            <w:tcW w:w="3454" w:type="dxa"/>
          </w:tcPr>
          <w:p w14:paraId="692150B9" w14:textId="77777777" w:rsidR="00DE2123" w:rsidRDefault="0004483F" w:rsidP="00DE2123">
            <w:pPr>
              <w:pStyle w:val="NoSpacing"/>
              <w:rPr>
                <w:rFonts w:ascii="Arial" w:hAnsi="Arial" w:cs="Arial"/>
                <w:sz w:val="20"/>
                <w:szCs w:val="20"/>
              </w:rPr>
            </w:pPr>
            <w:r>
              <w:rPr>
                <w:rFonts w:ascii="Arial" w:hAnsi="Arial" w:cs="Arial"/>
                <w:sz w:val="20"/>
                <w:szCs w:val="20"/>
              </w:rPr>
              <w:t>ASGE Video Plenary Session. Digestive Disease Week, San Diego CA</w:t>
            </w:r>
          </w:p>
          <w:p w14:paraId="759607D7" w14:textId="300FCC67" w:rsidR="006A6E7F" w:rsidRPr="00EF67B9" w:rsidRDefault="006A6E7F" w:rsidP="00DE2123">
            <w:pPr>
              <w:pStyle w:val="NoSpacing"/>
              <w:rPr>
                <w:rFonts w:ascii="Arial" w:hAnsi="Arial" w:cs="Arial"/>
                <w:sz w:val="20"/>
                <w:szCs w:val="20"/>
              </w:rPr>
            </w:pPr>
          </w:p>
        </w:tc>
        <w:tc>
          <w:tcPr>
            <w:tcW w:w="3602" w:type="dxa"/>
          </w:tcPr>
          <w:p w14:paraId="17B7C1AA" w14:textId="1E789685" w:rsidR="00DE2123" w:rsidRPr="00EF67B9" w:rsidRDefault="0004483F" w:rsidP="00DE2123">
            <w:pPr>
              <w:pStyle w:val="NoSpacing"/>
              <w:rPr>
                <w:rFonts w:ascii="Arial" w:hAnsi="Arial" w:cs="Arial"/>
                <w:sz w:val="20"/>
                <w:szCs w:val="20"/>
              </w:rPr>
            </w:pPr>
            <w:r>
              <w:rPr>
                <w:rFonts w:ascii="Arial" w:hAnsi="Arial" w:cs="Arial"/>
                <w:sz w:val="20"/>
                <w:szCs w:val="20"/>
              </w:rPr>
              <w:t>ASGE Video Plenary Session</w:t>
            </w:r>
          </w:p>
        </w:tc>
        <w:tc>
          <w:tcPr>
            <w:tcW w:w="2304" w:type="dxa"/>
          </w:tcPr>
          <w:p w14:paraId="7F8D424A" w14:textId="21AEE3A8" w:rsidR="00DE2123" w:rsidRDefault="0004483F" w:rsidP="006A6E7F">
            <w:pPr>
              <w:rPr>
                <w:rFonts w:ascii="Arial" w:hAnsi="Arial" w:cs="Arial"/>
                <w:sz w:val="20"/>
                <w:szCs w:val="20"/>
              </w:rPr>
            </w:pPr>
            <w:r>
              <w:rPr>
                <w:rFonts w:ascii="Arial" w:hAnsi="Arial" w:cs="Arial"/>
                <w:sz w:val="20"/>
                <w:szCs w:val="20"/>
              </w:rPr>
              <w:t>May 2022</w:t>
            </w:r>
          </w:p>
        </w:tc>
      </w:tr>
      <w:tr w:rsidR="006A6E7F" w14:paraId="578477BB" w14:textId="77777777" w:rsidTr="00807E3C">
        <w:tc>
          <w:tcPr>
            <w:tcW w:w="3454" w:type="dxa"/>
          </w:tcPr>
          <w:p w14:paraId="57C95947" w14:textId="7B3DAC96" w:rsidR="006A6E7F" w:rsidRPr="00EF67B9" w:rsidRDefault="006A6E7F" w:rsidP="006A6E7F">
            <w:pPr>
              <w:pStyle w:val="NoSpacing"/>
              <w:rPr>
                <w:rFonts w:ascii="Arial" w:hAnsi="Arial" w:cs="Arial"/>
                <w:sz w:val="20"/>
                <w:szCs w:val="20"/>
              </w:rPr>
            </w:pPr>
            <w:r>
              <w:rPr>
                <w:rFonts w:ascii="Arial" w:hAnsi="Arial" w:cs="Arial"/>
                <w:sz w:val="20"/>
                <w:szCs w:val="20"/>
              </w:rPr>
              <w:t>ASGE Video Plenary Session. Digestive Disease Week, Chicago, IL</w:t>
            </w:r>
          </w:p>
        </w:tc>
        <w:tc>
          <w:tcPr>
            <w:tcW w:w="3602" w:type="dxa"/>
          </w:tcPr>
          <w:p w14:paraId="6272E091" w14:textId="5300B8D8" w:rsidR="006A6E7F" w:rsidRPr="00EF67B9" w:rsidRDefault="006A6E7F" w:rsidP="006A6E7F">
            <w:pPr>
              <w:pStyle w:val="NoSpacing"/>
              <w:rPr>
                <w:rFonts w:ascii="Arial" w:hAnsi="Arial" w:cs="Arial"/>
                <w:sz w:val="20"/>
                <w:szCs w:val="20"/>
              </w:rPr>
            </w:pPr>
            <w:r>
              <w:rPr>
                <w:rFonts w:ascii="Arial" w:hAnsi="Arial" w:cs="Arial"/>
                <w:sz w:val="20"/>
                <w:szCs w:val="20"/>
              </w:rPr>
              <w:t>ASGE Video Plenary Session</w:t>
            </w:r>
          </w:p>
        </w:tc>
        <w:tc>
          <w:tcPr>
            <w:tcW w:w="2304" w:type="dxa"/>
          </w:tcPr>
          <w:p w14:paraId="6C1E0A77" w14:textId="57AF71A7" w:rsidR="006A6E7F" w:rsidRPr="00EF67B9" w:rsidRDefault="006A6E7F" w:rsidP="006A6E7F">
            <w:pPr>
              <w:pStyle w:val="NoSpacing"/>
              <w:rPr>
                <w:rFonts w:ascii="Arial" w:hAnsi="Arial" w:cs="Arial"/>
                <w:sz w:val="20"/>
                <w:szCs w:val="20"/>
              </w:rPr>
            </w:pPr>
            <w:r>
              <w:rPr>
                <w:rFonts w:ascii="Arial" w:hAnsi="Arial" w:cs="Arial"/>
                <w:sz w:val="20"/>
                <w:szCs w:val="20"/>
              </w:rPr>
              <w:t>May 2023</w:t>
            </w:r>
          </w:p>
        </w:tc>
      </w:tr>
      <w:tr w:rsidR="006A6E7F" w14:paraId="0AB72700" w14:textId="77777777" w:rsidTr="00807E3C">
        <w:tc>
          <w:tcPr>
            <w:tcW w:w="3454" w:type="dxa"/>
          </w:tcPr>
          <w:p w14:paraId="0FF22E8F" w14:textId="77777777" w:rsidR="006A6E7F" w:rsidRPr="00EF67B9" w:rsidRDefault="006A6E7F" w:rsidP="006A6E7F">
            <w:pPr>
              <w:pStyle w:val="NoSpacing"/>
              <w:rPr>
                <w:rFonts w:ascii="Arial" w:hAnsi="Arial" w:cs="Arial"/>
                <w:sz w:val="20"/>
                <w:szCs w:val="20"/>
              </w:rPr>
            </w:pPr>
          </w:p>
        </w:tc>
        <w:tc>
          <w:tcPr>
            <w:tcW w:w="3602" w:type="dxa"/>
          </w:tcPr>
          <w:p w14:paraId="58F0CD75" w14:textId="77777777" w:rsidR="006A6E7F" w:rsidRDefault="006A6E7F" w:rsidP="006A6E7F">
            <w:pPr>
              <w:pStyle w:val="NoSpacing"/>
              <w:rPr>
                <w:rFonts w:ascii="Arial" w:hAnsi="Arial" w:cs="Arial"/>
                <w:sz w:val="20"/>
                <w:szCs w:val="20"/>
              </w:rPr>
            </w:pPr>
          </w:p>
        </w:tc>
        <w:tc>
          <w:tcPr>
            <w:tcW w:w="2304" w:type="dxa"/>
          </w:tcPr>
          <w:p w14:paraId="2906F379" w14:textId="77777777" w:rsidR="006A6E7F" w:rsidRPr="00EF67B9" w:rsidRDefault="006A6E7F" w:rsidP="006A6E7F">
            <w:pPr>
              <w:pStyle w:val="NoSpacing"/>
              <w:rPr>
                <w:rFonts w:ascii="Arial" w:hAnsi="Arial" w:cs="Arial"/>
                <w:sz w:val="20"/>
                <w:szCs w:val="20"/>
              </w:rPr>
            </w:pPr>
          </w:p>
        </w:tc>
      </w:tr>
      <w:tr w:rsidR="006A6E7F" w14:paraId="02E7D4DE" w14:textId="77777777" w:rsidTr="00807E3C">
        <w:tc>
          <w:tcPr>
            <w:tcW w:w="3454" w:type="dxa"/>
          </w:tcPr>
          <w:p w14:paraId="0E7CAE5D" w14:textId="77777777" w:rsidR="006A6E7F" w:rsidRPr="000F0D95" w:rsidRDefault="006A6E7F" w:rsidP="006A6E7F">
            <w:pPr>
              <w:pStyle w:val="NoSpacing"/>
              <w:rPr>
                <w:rFonts w:ascii="Arial" w:hAnsi="Arial" w:cs="Arial"/>
                <w:b/>
                <w:i/>
                <w:sz w:val="20"/>
                <w:szCs w:val="20"/>
                <w:u w:val="single"/>
              </w:rPr>
            </w:pPr>
            <w:r w:rsidRPr="000F0D95">
              <w:rPr>
                <w:rFonts w:ascii="Arial" w:hAnsi="Arial" w:cs="Arial"/>
                <w:b/>
                <w:i/>
                <w:sz w:val="20"/>
                <w:szCs w:val="20"/>
                <w:u w:val="single"/>
              </w:rPr>
              <w:t>Visiting Professorships</w:t>
            </w:r>
          </w:p>
        </w:tc>
        <w:tc>
          <w:tcPr>
            <w:tcW w:w="3602" w:type="dxa"/>
          </w:tcPr>
          <w:p w14:paraId="6039CD58" w14:textId="77777777" w:rsidR="006A6E7F" w:rsidRDefault="006A6E7F" w:rsidP="006A6E7F">
            <w:pPr>
              <w:pStyle w:val="NoSpacing"/>
              <w:rPr>
                <w:rFonts w:ascii="Arial" w:hAnsi="Arial" w:cs="Arial"/>
                <w:sz w:val="20"/>
                <w:szCs w:val="20"/>
              </w:rPr>
            </w:pPr>
          </w:p>
        </w:tc>
        <w:tc>
          <w:tcPr>
            <w:tcW w:w="2304" w:type="dxa"/>
          </w:tcPr>
          <w:p w14:paraId="2487A594" w14:textId="77777777" w:rsidR="006A6E7F" w:rsidRPr="00EF67B9" w:rsidRDefault="006A6E7F" w:rsidP="006A6E7F">
            <w:pPr>
              <w:pStyle w:val="NoSpacing"/>
              <w:rPr>
                <w:rFonts w:ascii="Arial" w:hAnsi="Arial" w:cs="Arial"/>
                <w:sz w:val="20"/>
                <w:szCs w:val="20"/>
              </w:rPr>
            </w:pPr>
          </w:p>
        </w:tc>
      </w:tr>
      <w:tr w:rsidR="006A6E7F" w14:paraId="63DC7915" w14:textId="77777777" w:rsidTr="00807E3C">
        <w:tc>
          <w:tcPr>
            <w:tcW w:w="3454" w:type="dxa"/>
          </w:tcPr>
          <w:p w14:paraId="12DE01AC" w14:textId="77777777" w:rsidR="006A6E7F" w:rsidRDefault="006A6E7F" w:rsidP="006A6E7F">
            <w:pPr>
              <w:rPr>
                <w:rFonts w:ascii="Arial" w:hAnsi="Arial" w:cs="Arial"/>
                <w:sz w:val="20"/>
                <w:szCs w:val="20"/>
              </w:rPr>
            </w:pPr>
          </w:p>
          <w:p w14:paraId="69F2DFBA" w14:textId="77777777" w:rsidR="006A6E7F" w:rsidRDefault="006A6E7F" w:rsidP="006A6E7F">
            <w:pPr>
              <w:rPr>
                <w:rFonts w:ascii="Arial" w:hAnsi="Arial" w:cs="Arial"/>
                <w:sz w:val="20"/>
                <w:szCs w:val="20"/>
              </w:rPr>
            </w:pPr>
            <w:r>
              <w:rPr>
                <w:rFonts w:ascii="Arial" w:hAnsi="Arial" w:cs="Arial"/>
                <w:sz w:val="20"/>
                <w:szCs w:val="20"/>
              </w:rPr>
              <w:t>Yale New Haven Hospital, 14</w:t>
            </w:r>
            <w:r w:rsidRPr="00452FE1">
              <w:rPr>
                <w:rFonts w:ascii="Arial" w:hAnsi="Arial" w:cs="Arial"/>
                <w:sz w:val="20"/>
                <w:szCs w:val="20"/>
                <w:vertAlign w:val="superscript"/>
              </w:rPr>
              <w:t>th</w:t>
            </w:r>
            <w:r>
              <w:rPr>
                <w:rFonts w:ascii="Arial" w:hAnsi="Arial" w:cs="Arial"/>
                <w:sz w:val="20"/>
                <w:szCs w:val="20"/>
              </w:rPr>
              <w:t xml:space="preserve"> Annual ERCP/EUS Course </w:t>
            </w:r>
          </w:p>
        </w:tc>
        <w:tc>
          <w:tcPr>
            <w:tcW w:w="3602" w:type="dxa"/>
          </w:tcPr>
          <w:p w14:paraId="257DD4EA" w14:textId="77777777" w:rsidR="006A6E7F" w:rsidRDefault="006A6E7F" w:rsidP="006A6E7F">
            <w:pPr>
              <w:jc w:val="both"/>
              <w:rPr>
                <w:rFonts w:ascii="Arial" w:hAnsi="Arial" w:cs="Arial"/>
                <w:sz w:val="20"/>
                <w:szCs w:val="20"/>
              </w:rPr>
            </w:pPr>
          </w:p>
          <w:p w14:paraId="675DCF86" w14:textId="77777777" w:rsidR="006A6E7F" w:rsidRDefault="006A6E7F" w:rsidP="006A6E7F">
            <w:pPr>
              <w:jc w:val="both"/>
              <w:rPr>
                <w:rFonts w:ascii="Arial" w:hAnsi="Arial" w:cs="Arial"/>
                <w:sz w:val="20"/>
                <w:szCs w:val="20"/>
              </w:rPr>
            </w:pPr>
            <w:r>
              <w:rPr>
                <w:rFonts w:ascii="Arial" w:hAnsi="Arial" w:cs="Arial"/>
                <w:sz w:val="20"/>
                <w:szCs w:val="20"/>
              </w:rPr>
              <w:t>Visiting Professorship</w:t>
            </w:r>
          </w:p>
        </w:tc>
        <w:tc>
          <w:tcPr>
            <w:tcW w:w="2304" w:type="dxa"/>
          </w:tcPr>
          <w:p w14:paraId="14EF4291" w14:textId="77777777" w:rsidR="006A6E7F" w:rsidRDefault="006A6E7F" w:rsidP="006A6E7F">
            <w:pPr>
              <w:jc w:val="both"/>
              <w:rPr>
                <w:rFonts w:ascii="Arial" w:hAnsi="Arial" w:cs="Arial"/>
                <w:sz w:val="20"/>
                <w:szCs w:val="20"/>
              </w:rPr>
            </w:pPr>
          </w:p>
          <w:p w14:paraId="39D963F5" w14:textId="77777777" w:rsidR="006A6E7F" w:rsidRDefault="006A6E7F" w:rsidP="006A6E7F">
            <w:pPr>
              <w:jc w:val="both"/>
              <w:rPr>
                <w:rFonts w:ascii="Arial" w:hAnsi="Arial" w:cs="Arial"/>
                <w:sz w:val="20"/>
                <w:szCs w:val="20"/>
              </w:rPr>
            </w:pPr>
            <w:r>
              <w:rPr>
                <w:rFonts w:ascii="Arial" w:hAnsi="Arial" w:cs="Arial"/>
                <w:sz w:val="20"/>
                <w:szCs w:val="20"/>
              </w:rPr>
              <w:t xml:space="preserve">October 2009 </w:t>
            </w:r>
          </w:p>
        </w:tc>
      </w:tr>
      <w:tr w:rsidR="006A6E7F" w14:paraId="5F3C06FC" w14:textId="77777777" w:rsidTr="00807E3C">
        <w:tc>
          <w:tcPr>
            <w:tcW w:w="3454" w:type="dxa"/>
          </w:tcPr>
          <w:p w14:paraId="1C1DF49F" w14:textId="77777777" w:rsidR="006A6E7F" w:rsidRDefault="006A6E7F" w:rsidP="006A6E7F">
            <w:pPr>
              <w:jc w:val="both"/>
              <w:rPr>
                <w:rFonts w:ascii="Arial" w:hAnsi="Arial" w:cs="Arial"/>
                <w:sz w:val="20"/>
                <w:szCs w:val="20"/>
              </w:rPr>
            </w:pPr>
          </w:p>
          <w:p w14:paraId="443E3102" w14:textId="77777777" w:rsidR="006A6E7F" w:rsidRDefault="006A6E7F" w:rsidP="006A6E7F">
            <w:pPr>
              <w:jc w:val="both"/>
              <w:rPr>
                <w:rFonts w:ascii="Arial" w:hAnsi="Arial" w:cs="Arial"/>
                <w:sz w:val="20"/>
                <w:szCs w:val="20"/>
              </w:rPr>
            </w:pPr>
            <w:r>
              <w:rPr>
                <w:rFonts w:ascii="Arial" w:hAnsi="Arial" w:cs="Arial"/>
                <w:sz w:val="20"/>
                <w:szCs w:val="20"/>
              </w:rPr>
              <w:t>Hershey Medical Center</w:t>
            </w:r>
          </w:p>
          <w:p w14:paraId="20EAEAE0" w14:textId="77777777" w:rsidR="006A6E7F" w:rsidRDefault="006A6E7F" w:rsidP="006A6E7F">
            <w:pPr>
              <w:jc w:val="both"/>
              <w:rPr>
                <w:rFonts w:ascii="Arial" w:hAnsi="Arial" w:cs="Arial"/>
                <w:sz w:val="20"/>
                <w:szCs w:val="20"/>
              </w:rPr>
            </w:pPr>
            <w:r>
              <w:rPr>
                <w:rFonts w:ascii="Arial" w:hAnsi="Arial" w:cs="Arial"/>
                <w:sz w:val="20"/>
                <w:szCs w:val="20"/>
              </w:rPr>
              <w:t>Hershey, PA</w:t>
            </w:r>
          </w:p>
        </w:tc>
        <w:tc>
          <w:tcPr>
            <w:tcW w:w="3602" w:type="dxa"/>
          </w:tcPr>
          <w:p w14:paraId="6F416259" w14:textId="77777777" w:rsidR="006A6E7F" w:rsidRDefault="006A6E7F" w:rsidP="006A6E7F">
            <w:pPr>
              <w:jc w:val="both"/>
              <w:rPr>
                <w:rFonts w:ascii="Arial" w:hAnsi="Arial" w:cs="Arial"/>
                <w:sz w:val="20"/>
                <w:szCs w:val="20"/>
              </w:rPr>
            </w:pPr>
          </w:p>
          <w:p w14:paraId="3A66DB68" w14:textId="77777777" w:rsidR="006A6E7F" w:rsidRDefault="006A6E7F" w:rsidP="006A6E7F">
            <w:pPr>
              <w:jc w:val="both"/>
              <w:rPr>
                <w:rFonts w:ascii="Arial" w:hAnsi="Arial" w:cs="Arial"/>
                <w:sz w:val="20"/>
                <w:szCs w:val="20"/>
              </w:rPr>
            </w:pPr>
            <w:r>
              <w:rPr>
                <w:rFonts w:ascii="Arial" w:hAnsi="Arial" w:cs="Arial"/>
                <w:sz w:val="20"/>
                <w:szCs w:val="20"/>
              </w:rPr>
              <w:t>Visiting Professorship</w:t>
            </w:r>
          </w:p>
        </w:tc>
        <w:tc>
          <w:tcPr>
            <w:tcW w:w="2304" w:type="dxa"/>
          </w:tcPr>
          <w:p w14:paraId="16FBEDFD" w14:textId="77777777" w:rsidR="006A6E7F" w:rsidRDefault="006A6E7F" w:rsidP="006A6E7F">
            <w:pPr>
              <w:jc w:val="both"/>
              <w:rPr>
                <w:rFonts w:ascii="Arial" w:hAnsi="Arial" w:cs="Arial"/>
                <w:sz w:val="20"/>
                <w:szCs w:val="20"/>
              </w:rPr>
            </w:pPr>
          </w:p>
          <w:p w14:paraId="59E5C825" w14:textId="77777777" w:rsidR="006A6E7F" w:rsidRDefault="006A6E7F" w:rsidP="006A6E7F">
            <w:pPr>
              <w:jc w:val="both"/>
              <w:rPr>
                <w:rFonts w:ascii="Arial" w:hAnsi="Arial" w:cs="Arial"/>
                <w:sz w:val="20"/>
                <w:szCs w:val="20"/>
              </w:rPr>
            </w:pPr>
            <w:r>
              <w:rPr>
                <w:rFonts w:ascii="Arial" w:hAnsi="Arial" w:cs="Arial"/>
                <w:sz w:val="20"/>
                <w:szCs w:val="20"/>
              </w:rPr>
              <w:t>June 2016</w:t>
            </w:r>
          </w:p>
        </w:tc>
      </w:tr>
      <w:tr w:rsidR="006A6E7F" w14:paraId="6AC6E0D9" w14:textId="77777777" w:rsidTr="00807E3C">
        <w:tc>
          <w:tcPr>
            <w:tcW w:w="3454" w:type="dxa"/>
          </w:tcPr>
          <w:p w14:paraId="1CE4DFB2" w14:textId="77777777" w:rsidR="006A6E7F" w:rsidRDefault="006A6E7F" w:rsidP="006A6E7F">
            <w:pPr>
              <w:jc w:val="both"/>
              <w:rPr>
                <w:rFonts w:ascii="Arial" w:hAnsi="Arial" w:cs="Arial"/>
                <w:sz w:val="20"/>
                <w:szCs w:val="20"/>
              </w:rPr>
            </w:pPr>
          </w:p>
          <w:p w14:paraId="13666398" w14:textId="77777777" w:rsidR="006A6E7F" w:rsidRDefault="006A6E7F" w:rsidP="006A6E7F">
            <w:pPr>
              <w:jc w:val="both"/>
              <w:rPr>
                <w:rFonts w:ascii="Arial" w:hAnsi="Arial" w:cs="Arial"/>
                <w:sz w:val="20"/>
                <w:szCs w:val="20"/>
              </w:rPr>
            </w:pPr>
            <w:r>
              <w:rPr>
                <w:rFonts w:ascii="Arial" w:hAnsi="Arial" w:cs="Arial"/>
                <w:sz w:val="20"/>
                <w:szCs w:val="20"/>
              </w:rPr>
              <w:t>University of Nebraska</w:t>
            </w:r>
          </w:p>
          <w:p w14:paraId="5A076CF9" w14:textId="77777777" w:rsidR="006A6E7F" w:rsidRDefault="006A6E7F" w:rsidP="006A6E7F">
            <w:pPr>
              <w:jc w:val="both"/>
              <w:rPr>
                <w:rFonts w:ascii="Arial" w:hAnsi="Arial" w:cs="Arial"/>
                <w:sz w:val="20"/>
                <w:szCs w:val="20"/>
              </w:rPr>
            </w:pPr>
            <w:r>
              <w:rPr>
                <w:rFonts w:ascii="Arial" w:hAnsi="Arial" w:cs="Arial"/>
                <w:sz w:val="20"/>
                <w:szCs w:val="20"/>
              </w:rPr>
              <w:t>Omaha, NE</w:t>
            </w:r>
          </w:p>
        </w:tc>
        <w:tc>
          <w:tcPr>
            <w:tcW w:w="3602" w:type="dxa"/>
          </w:tcPr>
          <w:p w14:paraId="69EC737B" w14:textId="77777777" w:rsidR="006A6E7F" w:rsidRDefault="006A6E7F" w:rsidP="006A6E7F">
            <w:pPr>
              <w:jc w:val="both"/>
              <w:rPr>
                <w:rFonts w:ascii="Arial" w:hAnsi="Arial" w:cs="Arial"/>
                <w:sz w:val="20"/>
                <w:szCs w:val="20"/>
              </w:rPr>
            </w:pPr>
          </w:p>
          <w:p w14:paraId="2F172C85" w14:textId="77777777" w:rsidR="006A6E7F" w:rsidRDefault="006A6E7F" w:rsidP="006A6E7F">
            <w:pPr>
              <w:jc w:val="both"/>
              <w:rPr>
                <w:rFonts w:ascii="Arial" w:hAnsi="Arial" w:cs="Arial"/>
                <w:sz w:val="20"/>
                <w:szCs w:val="20"/>
              </w:rPr>
            </w:pPr>
            <w:r>
              <w:rPr>
                <w:rFonts w:ascii="Arial" w:hAnsi="Arial" w:cs="Arial"/>
                <w:sz w:val="20"/>
                <w:szCs w:val="20"/>
              </w:rPr>
              <w:t>Visiting Professorship</w:t>
            </w:r>
          </w:p>
        </w:tc>
        <w:tc>
          <w:tcPr>
            <w:tcW w:w="2304" w:type="dxa"/>
          </w:tcPr>
          <w:p w14:paraId="2713C74E" w14:textId="77777777" w:rsidR="006A6E7F" w:rsidRDefault="006A6E7F" w:rsidP="006A6E7F">
            <w:pPr>
              <w:jc w:val="both"/>
              <w:rPr>
                <w:rFonts w:ascii="Arial" w:hAnsi="Arial" w:cs="Arial"/>
                <w:sz w:val="20"/>
                <w:szCs w:val="20"/>
              </w:rPr>
            </w:pPr>
          </w:p>
          <w:p w14:paraId="559077B0" w14:textId="7531504B" w:rsidR="006A6E7F" w:rsidRDefault="006A6E7F" w:rsidP="006A6E7F">
            <w:pPr>
              <w:jc w:val="both"/>
              <w:rPr>
                <w:rFonts w:ascii="Arial" w:hAnsi="Arial" w:cs="Arial"/>
                <w:sz w:val="20"/>
                <w:szCs w:val="20"/>
              </w:rPr>
            </w:pPr>
            <w:r>
              <w:rPr>
                <w:rFonts w:ascii="Arial" w:hAnsi="Arial" w:cs="Arial"/>
                <w:sz w:val="20"/>
                <w:szCs w:val="20"/>
              </w:rPr>
              <w:t>April 2017</w:t>
            </w:r>
          </w:p>
          <w:p w14:paraId="224C78E6" w14:textId="77777777" w:rsidR="006A6E7F" w:rsidRDefault="006A6E7F" w:rsidP="006A6E7F">
            <w:pPr>
              <w:jc w:val="both"/>
              <w:rPr>
                <w:rFonts w:ascii="Arial" w:hAnsi="Arial" w:cs="Arial"/>
                <w:sz w:val="20"/>
                <w:szCs w:val="20"/>
              </w:rPr>
            </w:pPr>
          </w:p>
        </w:tc>
      </w:tr>
      <w:tr w:rsidR="00EB57F0" w14:paraId="1244848C" w14:textId="77777777" w:rsidTr="00807E3C">
        <w:tc>
          <w:tcPr>
            <w:tcW w:w="3454" w:type="dxa"/>
          </w:tcPr>
          <w:p w14:paraId="2E78B4FF" w14:textId="77777777" w:rsidR="00EB57F0" w:rsidRDefault="00EB57F0" w:rsidP="00EB57F0">
            <w:pPr>
              <w:jc w:val="both"/>
              <w:rPr>
                <w:rFonts w:ascii="Arial" w:hAnsi="Arial" w:cs="Arial"/>
                <w:sz w:val="20"/>
                <w:szCs w:val="20"/>
              </w:rPr>
            </w:pPr>
          </w:p>
          <w:p w14:paraId="67C45BD2" w14:textId="315E8F6C" w:rsidR="00EB57F0" w:rsidRDefault="00EB57F0" w:rsidP="00EB57F0">
            <w:pPr>
              <w:jc w:val="both"/>
              <w:rPr>
                <w:rFonts w:ascii="Arial" w:hAnsi="Arial" w:cs="Arial"/>
                <w:sz w:val="20"/>
                <w:szCs w:val="20"/>
              </w:rPr>
            </w:pPr>
            <w:r>
              <w:rPr>
                <w:rFonts w:ascii="Arial" w:hAnsi="Arial" w:cs="Arial"/>
                <w:sz w:val="20"/>
                <w:szCs w:val="20"/>
              </w:rPr>
              <w:t>Mayo Clinic</w:t>
            </w:r>
          </w:p>
          <w:p w14:paraId="74A9FB74" w14:textId="5A75E9EA" w:rsidR="00EB57F0" w:rsidRDefault="00EB57F0" w:rsidP="00EB57F0">
            <w:pPr>
              <w:rPr>
                <w:rFonts w:ascii="Arial" w:hAnsi="Arial" w:cs="Arial"/>
                <w:sz w:val="20"/>
                <w:szCs w:val="20"/>
              </w:rPr>
            </w:pPr>
            <w:r>
              <w:rPr>
                <w:rFonts w:ascii="Arial" w:hAnsi="Arial" w:cs="Arial"/>
                <w:sz w:val="20"/>
                <w:szCs w:val="20"/>
              </w:rPr>
              <w:t>Jacksonville, FL</w:t>
            </w:r>
          </w:p>
        </w:tc>
        <w:tc>
          <w:tcPr>
            <w:tcW w:w="3602" w:type="dxa"/>
          </w:tcPr>
          <w:p w14:paraId="537DBF46" w14:textId="77777777" w:rsidR="00EB57F0" w:rsidRDefault="00EB57F0" w:rsidP="00EB57F0">
            <w:pPr>
              <w:jc w:val="both"/>
              <w:rPr>
                <w:rFonts w:ascii="Arial" w:hAnsi="Arial" w:cs="Arial"/>
                <w:sz w:val="20"/>
                <w:szCs w:val="20"/>
              </w:rPr>
            </w:pPr>
          </w:p>
          <w:p w14:paraId="25203160" w14:textId="1A1FB3E7" w:rsidR="00EB57F0" w:rsidRDefault="00EB57F0" w:rsidP="00EB57F0">
            <w:pPr>
              <w:jc w:val="both"/>
              <w:rPr>
                <w:rFonts w:ascii="Arial" w:hAnsi="Arial" w:cs="Arial"/>
                <w:sz w:val="20"/>
                <w:szCs w:val="20"/>
              </w:rPr>
            </w:pPr>
            <w:r>
              <w:rPr>
                <w:rFonts w:ascii="Arial" w:hAnsi="Arial" w:cs="Arial"/>
                <w:sz w:val="20"/>
                <w:szCs w:val="20"/>
              </w:rPr>
              <w:t>Visiting Professorship</w:t>
            </w:r>
          </w:p>
        </w:tc>
        <w:tc>
          <w:tcPr>
            <w:tcW w:w="2304" w:type="dxa"/>
          </w:tcPr>
          <w:p w14:paraId="7A5C9557" w14:textId="77777777" w:rsidR="00EB57F0" w:rsidRDefault="00EB57F0" w:rsidP="00EB57F0">
            <w:pPr>
              <w:jc w:val="both"/>
              <w:rPr>
                <w:rFonts w:ascii="Arial" w:hAnsi="Arial" w:cs="Arial"/>
                <w:sz w:val="20"/>
                <w:szCs w:val="20"/>
              </w:rPr>
            </w:pPr>
          </w:p>
          <w:p w14:paraId="4CDA25B6" w14:textId="42ACAB38" w:rsidR="00EB57F0" w:rsidRDefault="00EB57F0" w:rsidP="00EB57F0">
            <w:pPr>
              <w:jc w:val="both"/>
              <w:rPr>
                <w:rFonts w:ascii="Arial" w:hAnsi="Arial" w:cs="Arial"/>
                <w:sz w:val="20"/>
                <w:szCs w:val="20"/>
              </w:rPr>
            </w:pPr>
            <w:r>
              <w:rPr>
                <w:rFonts w:ascii="Arial" w:hAnsi="Arial" w:cs="Arial"/>
                <w:sz w:val="20"/>
                <w:szCs w:val="20"/>
              </w:rPr>
              <w:t>March 2024</w:t>
            </w:r>
          </w:p>
          <w:p w14:paraId="67E5A1BD" w14:textId="77777777" w:rsidR="00EB57F0" w:rsidRDefault="00EB57F0" w:rsidP="00EB57F0">
            <w:pPr>
              <w:jc w:val="both"/>
              <w:rPr>
                <w:rFonts w:ascii="Arial" w:hAnsi="Arial" w:cs="Arial"/>
                <w:sz w:val="20"/>
                <w:szCs w:val="20"/>
              </w:rPr>
            </w:pPr>
          </w:p>
          <w:p w14:paraId="0AA90C2B" w14:textId="4D4565BB" w:rsidR="00EB57F0" w:rsidRDefault="00EB57F0" w:rsidP="00EB57F0">
            <w:pPr>
              <w:jc w:val="both"/>
              <w:rPr>
                <w:rFonts w:ascii="Arial" w:hAnsi="Arial" w:cs="Arial"/>
                <w:sz w:val="20"/>
                <w:szCs w:val="20"/>
              </w:rPr>
            </w:pPr>
          </w:p>
        </w:tc>
      </w:tr>
      <w:tr w:rsidR="00EB57F0" w14:paraId="52B97615" w14:textId="77777777" w:rsidTr="00807E3C">
        <w:tc>
          <w:tcPr>
            <w:tcW w:w="3454" w:type="dxa"/>
          </w:tcPr>
          <w:p w14:paraId="699DA7CD" w14:textId="77777777" w:rsidR="00EB57F0" w:rsidRDefault="00EB57F0" w:rsidP="00EB57F0">
            <w:pPr>
              <w:jc w:val="both"/>
              <w:rPr>
                <w:rFonts w:ascii="Arial" w:hAnsi="Arial" w:cs="Arial"/>
                <w:sz w:val="20"/>
                <w:szCs w:val="20"/>
              </w:rPr>
            </w:pPr>
          </w:p>
        </w:tc>
        <w:tc>
          <w:tcPr>
            <w:tcW w:w="3602" w:type="dxa"/>
          </w:tcPr>
          <w:p w14:paraId="603B6579" w14:textId="77777777" w:rsidR="00EB57F0" w:rsidRDefault="00EB57F0" w:rsidP="00EB57F0">
            <w:pPr>
              <w:jc w:val="both"/>
              <w:rPr>
                <w:rFonts w:ascii="Arial" w:hAnsi="Arial" w:cs="Arial"/>
                <w:sz w:val="20"/>
                <w:szCs w:val="20"/>
              </w:rPr>
            </w:pPr>
          </w:p>
        </w:tc>
        <w:tc>
          <w:tcPr>
            <w:tcW w:w="2304" w:type="dxa"/>
          </w:tcPr>
          <w:p w14:paraId="61B0B26A" w14:textId="77777777" w:rsidR="00EB57F0" w:rsidRDefault="00EB57F0" w:rsidP="00EB57F0">
            <w:pPr>
              <w:jc w:val="both"/>
              <w:rPr>
                <w:rFonts w:ascii="Arial" w:hAnsi="Arial" w:cs="Arial"/>
                <w:sz w:val="20"/>
                <w:szCs w:val="20"/>
              </w:rPr>
            </w:pPr>
          </w:p>
        </w:tc>
      </w:tr>
      <w:tr w:rsidR="00EB57F0" w14:paraId="016F57DA" w14:textId="77777777" w:rsidTr="00807E3C">
        <w:tc>
          <w:tcPr>
            <w:tcW w:w="3454" w:type="dxa"/>
          </w:tcPr>
          <w:p w14:paraId="2FF3DAD9" w14:textId="77777777" w:rsidR="00EB57F0" w:rsidRDefault="00EB57F0" w:rsidP="00EB57F0">
            <w:pPr>
              <w:jc w:val="both"/>
              <w:rPr>
                <w:rFonts w:ascii="Arial" w:hAnsi="Arial" w:cs="Arial"/>
                <w:sz w:val="20"/>
                <w:szCs w:val="20"/>
              </w:rPr>
            </w:pPr>
          </w:p>
        </w:tc>
        <w:tc>
          <w:tcPr>
            <w:tcW w:w="3602" w:type="dxa"/>
          </w:tcPr>
          <w:p w14:paraId="391F7ACB" w14:textId="77777777" w:rsidR="00EB57F0" w:rsidRDefault="00EB57F0" w:rsidP="00EB57F0">
            <w:pPr>
              <w:jc w:val="both"/>
              <w:rPr>
                <w:rFonts w:ascii="Arial" w:hAnsi="Arial" w:cs="Arial"/>
                <w:sz w:val="20"/>
                <w:szCs w:val="20"/>
              </w:rPr>
            </w:pPr>
          </w:p>
        </w:tc>
        <w:tc>
          <w:tcPr>
            <w:tcW w:w="2304" w:type="dxa"/>
          </w:tcPr>
          <w:p w14:paraId="07B68DEC" w14:textId="77777777" w:rsidR="00EB57F0" w:rsidRDefault="00EB57F0" w:rsidP="00EB57F0">
            <w:pPr>
              <w:jc w:val="both"/>
              <w:rPr>
                <w:rFonts w:ascii="Arial" w:hAnsi="Arial" w:cs="Arial"/>
                <w:sz w:val="20"/>
                <w:szCs w:val="20"/>
              </w:rPr>
            </w:pPr>
          </w:p>
        </w:tc>
      </w:tr>
      <w:tr w:rsidR="00EB57F0" w14:paraId="1EBBD3E1" w14:textId="77777777" w:rsidTr="00807E3C">
        <w:tc>
          <w:tcPr>
            <w:tcW w:w="3454" w:type="dxa"/>
          </w:tcPr>
          <w:p w14:paraId="2789F3C1" w14:textId="77777777" w:rsidR="00EB57F0" w:rsidRPr="005E4567" w:rsidRDefault="00EB57F0" w:rsidP="00EB57F0">
            <w:pPr>
              <w:rPr>
                <w:rFonts w:ascii="Arial" w:hAnsi="Arial" w:cs="Arial"/>
                <w:b/>
                <w:i/>
                <w:sz w:val="20"/>
                <w:szCs w:val="20"/>
                <w:u w:val="single"/>
              </w:rPr>
            </w:pPr>
            <w:r w:rsidRPr="005E4567">
              <w:rPr>
                <w:rFonts w:ascii="Arial" w:hAnsi="Arial" w:cs="Arial"/>
                <w:b/>
                <w:i/>
                <w:sz w:val="20"/>
                <w:szCs w:val="20"/>
                <w:u w:val="single"/>
              </w:rPr>
              <w:t>Course Directorships</w:t>
            </w:r>
          </w:p>
          <w:p w14:paraId="7258F75F" w14:textId="77777777" w:rsidR="00EB57F0" w:rsidRDefault="00EB57F0" w:rsidP="00EB57F0">
            <w:pPr>
              <w:rPr>
                <w:rFonts w:ascii="Arial" w:hAnsi="Arial" w:cs="Arial"/>
                <w:sz w:val="20"/>
                <w:szCs w:val="20"/>
              </w:rPr>
            </w:pPr>
            <w:r>
              <w:rPr>
                <w:rFonts w:ascii="Arial" w:hAnsi="Arial" w:cs="Arial"/>
                <w:sz w:val="20"/>
                <w:szCs w:val="20"/>
              </w:rPr>
              <w:t>ASGE Video Course on ERCP/EUS</w:t>
            </w:r>
          </w:p>
          <w:p w14:paraId="5A16EF0F" w14:textId="77777777" w:rsidR="00EB57F0" w:rsidRDefault="00EB57F0" w:rsidP="00EB57F0">
            <w:pPr>
              <w:rPr>
                <w:rFonts w:ascii="Arial" w:hAnsi="Arial" w:cs="Arial"/>
                <w:sz w:val="20"/>
                <w:szCs w:val="20"/>
              </w:rPr>
            </w:pPr>
            <w:r>
              <w:rPr>
                <w:rFonts w:ascii="Arial" w:hAnsi="Arial" w:cs="Arial"/>
                <w:sz w:val="20"/>
                <w:szCs w:val="20"/>
              </w:rPr>
              <w:t xml:space="preserve">ASGE Video Course on ERCP/EUS </w:t>
            </w:r>
          </w:p>
        </w:tc>
        <w:tc>
          <w:tcPr>
            <w:tcW w:w="3602" w:type="dxa"/>
          </w:tcPr>
          <w:p w14:paraId="3CDDF821" w14:textId="77777777" w:rsidR="00EB57F0" w:rsidRDefault="00EB57F0" w:rsidP="00EB57F0">
            <w:pPr>
              <w:rPr>
                <w:rFonts w:ascii="Arial" w:hAnsi="Arial" w:cs="Arial"/>
                <w:sz w:val="20"/>
                <w:szCs w:val="20"/>
              </w:rPr>
            </w:pPr>
          </w:p>
          <w:p w14:paraId="2A84D01F" w14:textId="77777777" w:rsidR="00EB57F0" w:rsidRPr="004D79BE" w:rsidRDefault="00EB57F0" w:rsidP="00EB57F0">
            <w:pPr>
              <w:rPr>
                <w:rFonts w:ascii="Arial" w:hAnsi="Arial" w:cs="Arial"/>
                <w:sz w:val="20"/>
                <w:szCs w:val="20"/>
              </w:rPr>
            </w:pPr>
            <w:r w:rsidRPr="004D79BE">
              <w:rPr>
                <w:rFonts w:ascii="Arial" w:hAnsi="Arial" w:cs="Arial"/>
                <w:sz w:val="20"/>
                <w:szCs w:val="20"/>
              </w:rPr>
              <w:t>CME Course Director, Wash</w:t>
            </w:r>
            <w:r>
              <w:rPr>
                <w:rFonts w:ascii="Arial" w:hAnsi="Arial" w:cs="Arial"/>
                <w:sz w:val="20"/>
                <w:szCs w:val="20"/>
              </w:rPr>
              <w:t xml:space="preserve"> </w:t>
            </w:r>
            <w:r w:rsidRPr="004D79BE">
              <w:rPr>
                <w:rFonts w:ascii="Arial" w:hAnsi="Arial" w:cs="Arial"/>
                <w:sz w:val="20"/>
                <w:szCs w:val="20"/>
              </w:rPr>
              <w:t>DC</w:t>
            </w:r>
          </w:p>
          <w:p w14:paraId="44310FB3" w14:textId="77777777" w:rsidR="00EB57F0" w:rsidRPr="004D79BE" w:rsidRDefault="00EB57F0" w:rsidP="00EB57F0">
            <w:pPr>
              <w:rPr>
                <w:rFonts w:ascii="Arial" w:hAnsi="Arial" w:cs="Arial"/>
                <w:sz w:val="20"/>
                <w:szCs w:val="20"/>
              </w:rPr>
            </w:pPr>
            <w:r w:rsidRPr="004D79BE">
              <w:rPr>
                <w:rFonts w:ascii="Arial" w:hAnsi="Arial" w:cs="Arial"/>
                <w:sz w:val="20"/>
                <w:szCs w:val="20"/>
              </w:rPr>
              <w:t>CME Course Director, Las Vegas NV</w:t>
            </w:r>
          </w:p>
        </w:tc>
        <w:tc>
          <w:tcPr>
            <w:tcW w:w="2304" w:type="dxa"/>
          </w:tcPr>
          <w:p w14:paraId="29342916" w14:textId="77777777" w:rsidR="00EB57F0" w:rsidRDefault="00EB57F0" w:rsidP="00EB57F0">
            <w:pPr>
              <w:jc w:val="both"/>
              <w:rPr>
                <w:rFonts w:ascii="Arial" w:hAnsi="Arial" w:cs="Arial"/>
                <w:sz w:val="20"/>
                <w:szCs w:val="20"/>
              </w:rPr>
            </w:pPr>
          </w:p>
          <w:p w14:paraId="5118E96A" w14:textId="77777777" w:rsidR="00EB57F0" w:rsidRDefault="00EB57F0" w:rsidP="00EB57F0">
            <w:pPr>
              <w:jc w:val="both"/>
              <w:rPr>
                <w:rFonts w:ascii="Arial" w:hAnsi="Arial" w:cs="Arial"/>
                <w:sz w:val="20"/>
                <w:szCs w:val="20"/>
              </w:rPr>
            </w:pPr>
            <w:r>
              <w:rPr>
                <w:rFonts w:ascii="Arial" w:hAnsi="Arial" w:cs="Arial"/>
                <w:sz w:val="20"/>
                <w:szCs w:val="20"/>
              </w:rPr>
              <w:t xml:space="preserve">April 2011 </w:t>
            </w:r>
          </w:p>
          <w:p w14:paraId="43BF58BB" w14:textId="77777777" w:rsidR="00EB57F0" w:rsidRDefault="00EB57F0" w:rsidP="00EB57F0">
            <w:pPr>
              <w:jc w:val="both"/>
              <w:rPr>
                <w:rFonts w:ascii="Arial" w:hAnsi="Arial" w:cs="Arial"/>
                <w:sz w:val="20"/>
                <w:szCs w:val="20"/>
              </w:rPr>
            </w:pPr>
            <w:r>
              <w:rPr>
                <w:rFonts w:ascii="Arial" w:hAnsi="Arial" w:cs="Arial"/>
                <w:sz w:val="20"/>
                <w:szCs w:val="20"/>
              </w:rPr>
              <w:t xml:space="preserve">June 2012 </w:t>
            </w:r>
          </w:p>
        </w:tc>
      </w:tr>
      <w:tr w:rsidR="00EB57F0" w14:paraId="5E946228" w14:textId="77777777" w:rsidTr="00807E3C">
        <w:tc>
          <w:tcPr>
            <w:tcW w:w="3454" w:type="dxa"/>
          </w:tcPr>
          <w:p w14:paraId="26BC1F54" w14:textId="77777777" w:rsidR="00EB57F0" w:rsidRDefault="00EB57F0" w:rsidP="00EB57F0">
            <w:pPr>
              <w:rPr>
                <w:rFonts w:ascii="Arial" w:hAnsi="Arial" w:cs="Arial"/>
                <w:sz w:val="20"/>
                <w:szCs w:val="20"/>
              </w:rPr>
            </w:pPr>
          </w:p>
        </w:tc>
        <w:tc>
          <w:tcPr>
            <w:tcW w:w="3602" w:type="dxa"/>
          </w:tcPr>
          <w:p w14:paraId="1A0AA306" w14:textId="77777777" w:rsidR="00EB57F0" w:rsidRPr="004D79BE" w:rsidRDefault="00EB57F0" w:rsidP="00EB57F0">
            <w:pPr>
              <w:rPr>
                <w:rFonts w:ascii="Arial" w:hAnsi="Arial" w:cs="Arial"/>
                <w:sz w:val="20"/>
                <w:szCs w:val="20"/>
              </w:rPr>
            </w:pPr>
          </w:p>
        </w:tc>
        <w:tc>
          <w:tcPr>
            <w:tcW w:w="2304" w:type="dxa"/>
          </w:tcPr>
          <w:p w14:paraId="251CD7ED" w14:textId="77777777" w:rsidR="00EB57F0" w:rsidRDefault="00EB57F0" w:rsidP="00EB57F0">
            <w:pPr>
              <w:jc w:val="both"/>
              <w:rPr>
                <w:rFonts w:ascii="Arial" w:hAnsi="Arial" w:cs="Arial"/>
                <w:sz w:val="20"/>
                <w:szCs w:val="20"/>
              </w:rPr>
            </w:pPr>
          </w:p>
        </w:tc>
      </w:tr>
      <w:tr w:rsidR="00EB57F0" w14:paraId="4B36BA55" w14:textId="77777777" w:rsidTr="00807E3C">
        <w:tc>
          <w:tcPr>
            <w:tcW w:w="3454" w:type="dxa"/>
          </w:tcPr>
          <w:p w14:paraId="17C6904A" w14:textId="77777777" w:rsidR="00EB57F0" w:rsidRDefault="00EB57F0" w:rsidP="00EB57F0">
            <w:pPr>
              <w:rPr>
                <w:rFonts w:ascii="Arial" w:hAnsi="Arial" w:cs="Arial"/>
                <w:b/>
                <w:bCs/>
                <w:i/>
                <w:iCs/>
                <w:sz w:val="20"/>
                <w:szCs w:val="20"/>
                <w:u w:val="single"/>
              </w:rPr>
            </w:pPr>
          </w:p>
          <w:p w14:paraId="325E9A24" w14:textId="77777777" w:rsidR="00EB57F0" w:rsidRDefault="00EB57F0" w:rsidP="00EB57F0">
            <w:pPr>
              <w:rPr>
                <w:rFonts w:ascii="Arial" w:hAnsi="Arial" w:cs="Arial"/>
                <w:b/>
                <w:bCs/>
                <w:i/>
                <w:iCs/>
                <w:sz w:val="20"/>
                <w:szCs w:val="20"/>
                <w:u w:val="single"/>
              </w:rPr>
            </w:pPr>
          </w:p>
          <w:p w14:paraId="7D86882C" w14:textId="379A37E2" w:rsidR="00EB57F0" w:rsidRPr="001876F5" w:rsidRDefault="00EB57F0" w:rsidP="00EB57F0">
            <w:pPr>
              <w:rPr>
                <w:rFonts w:ascii="Arial" w:hAnsi="Arial" w:cs="Arial"/>
                <w:b/>
                <w:bCs/>
                <w:i/>
                <w:iCs/>
                <w:sz w:val="20"/>
                <w:szCs w:val="20"/>
                <w:u w:val="single"/>
              </w:rPr>
            </w:pPr>
            <w:r w:rsidRPr="001876F5">
              <w:rPr>
                <w:rFonts w:ascii="Arial" w:hAnsi="Arial" w:cs="Arial"/>
                <w:b/>
                <w:bCs/>
                <w:i/>
                <w:iCs/>
                <w:sz w:val="20"/>
                <w:szCs w:val="20"/>
                <w:u w:val="single"/>
              </w:rPr>
              <w:t>Journal Reviewer</w:t>
            </w:r>
          </w:p>
        </w:tc>
        <w:tc>
          <w:tcPr>
            <w:tcW w:w="3602" w:type="dxa"/>
          </w:tcPr>
          <w:p w14:paraId="2D22F28D" w14:textId="77777777" w:rsidR="00EB57F0" w:rsidRPr="004D79BE" w:rsidRDefault="00EB57F0" w:rsidP="00EB57F0">
            <w:pPr>
              <w:rPr>
                <w:rFonts w:ascii="Arial" w:hAnsi="Arial" w:cs="Arial"/>
                <w:sz w:val="20"/>
                <w:szCs w:val="20"/>
              </w:rPr>
            </w:pPr>
          </w:p>
        </w:tc>
        <w:tc>
          <w:tcPr>
            <w:tcW w:w="2304" w:type="dxa"/>
          </w:tcPr>
          <w:p w14:paraId="30BFDAB9" w14:textId="77777777" w:rsidR="00EB57F0" w:rsidRDefault="00EB57F0" w:rsidP="00EB57F0">
            <w:pPr>
              <w:jc w:val="both"/>
              <w:rPr>
                <w:rFonts w:ascii="Arial" w:hAnsi="Arial" w:cs="Arial"/>
                <w:sz w:val="20"/>
                <w:szCs w:val="20"/>
              </w:rPr>
            </w:pPr>
          </w:p>
        </w:tc>
      </w:tr>
      <w:tr w:rsidR="00EB57F0" w14:paraId="4B64F94F" w14:textId="77777777" w:rsidTr="00807E3C">
        <w:tc>
          <w:tcPr>
            <w:tcW w:w="3454" w:type="dxa"/>
          </w:tcPr>
          <w:p w14:paraId="7ACA8068" w14:textId="77777777" w:rsidR="00EB57F0" w:rsidRDefault="00EB57F0" w:rsidP="00EB57F0">
            <w:pPr>
              <w:jc w:val="both"/>
              <w:rPr>
                <w:rFonts w:ascii="Arial" w:hAnsi="Arial" w:cs="Arial"/>
                <w:sz w:val="20"/>
                <w:szCs w:val="20"/>
              </w:rPr>
            </w:pPr>
          </w:p>
          <w:p w14:paraId="7FA65A4D" w14:textId="5D35FA27" w:rsidR="00EB57F0" w:rsidRDefault="00EB57F0" w:rsidP="00EB57F0">
            <w:pPr>
              <w:jc w:val="both"/>
              <w:rPr>
                <w:rFonts w:ascii="Arial" w:hAnsi="Arial" w:cs="Arial"/>
                <w:sz w:val="20"/>
                <w:szCs w:val="20"/>
              </w:rPr>
            </w:pPr>
            <w:r>
              <w:rPr>
                <w:rFonts w:ascii="Arial" w:hAnsi="Arial" w:cs="Arial"/>
                <w:sz w:val="20"/>
                <w:szCs w:val="20"/>
              </w:rPr>
              <w:t>Annals of Surgery</w:t>
            </w:r>
          </w:p>
        </w:tc>
        <w:tc>
          <w:tcPr>
            <w:tcW w:w="3602" w:type="dxa"/>
          </w:tcPr>
          <w:p w14:paraId="5B4333C3" w14:textId="77777777" w:rsidR="00EB57F0" w:rsidRDefault="00EB57F0" w:rsidP="00EB57F0">
            <w:pPr>
              <w:jc w:val="both"/>
              <w:rPr>
                <w:rFonts w:ascii="Arial" w:hAnsi="Arial" w:cs="Arial"/>
                <w:sz w:val="20"/>
                <w:szCs w:val="20"/>
              </w:rPr>
            </w:pPr>
          </w:p>
          <w:p w14:paraId="2BE33D4D" w14:textId="7291B7C0"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47B37A3B" w14:textId="77777777" w:rsidR="00EB57F0" w:rsidRDefault="00EB57F0" w:rsidP="00EB57F0">
            <w:pPr>
              <w:jc w:val="both"/>
              <w:rPr>
                <w:rFonts w:ascii="Arial" w:hAnsi="Arial" w:cs="Arial"/>
                <w:sz w:val="20"/>
                <w:szCs w:val="20"/>
              </w:rPr>
            </w:pPr>
          </w:p>
        </w:tc>
      </w:tr>
      <w:tr w:rsidR="00EB57F0" w14:paraId="7C4D40C4" w14:textId="77777777" w:rsidTr="00807E3C">
        <w:tc>
          <w:tcPr>
            <w:tcW w:w="3454" w:type="dxa"/>
          </w:tcPr>
          <w:p w14:paraId="7BBD174C" w14:textId="77777777" w:rsidR="00EB57F0" w:rsidRDefault="00EB57F0" w:rsidP="00EB57F0">
            <w:pPr>
              <w:rPr>
                <w:rFonts w:ascii="Arial" w:hAnsi="Arial" w:cs="Arial"/>
                <w:sz w:val="20"/>
                <w:szCs w:val="20"/>
              </w:rPr>
            </w:pPr>
            <w:r>
              <w:rPr>
                <w:rFonts w:ascii="Arial" w:hAnsi="Arial" w:cs="Arial"/>
                <w:sz w:val="20"/>
                <w:szCs w:val="20"/>
              </w:rPr>
              <w:t>Clinical Gastroenterology and Hepatology</w:t>
            </w:r>
          </w:p>
        </w:tc>
        <w:tc>
          <w:tcPr>
            <w:tcW w:w="3602" w:type="dxa"/>
          </w:tcPr>
          <w:p w14:paraId="2033C961"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7DC150FF" w14:textId="77777777" w:rsidR="00EB57F0" w:rsidRDefault="00EB57F0" w:rsidP="00EB57F0">
            <w:pPr>
              <w:jc w:val="both"/>
              <w:rPr>
                <w:rFonts w:ascii="Arial" w:hAnsi="Arial" w:cs="Arial"/>
                <w:sz w:val="20"/>
                <w:szCs w:val="20"/>
              </w:rPr>
            </w:pPr>
          </w:p>
        </w:tc>
      </w:tr>
      <w:tr w:rsidR="00EB57F0" w14:paraId="7D468AA1" w14:textId="77777777" w:rsidTr="00807E3C">
        <w:tc>
          <w:tcPr>
            <w:tcW w:w="3454" w:type="dxa"/>
          </w:tcPr>
          <w:p w14:paraId="3ABAA267" w14:textId="77777777" w:rsidR="00EB57F0" w:rsidRDefault="00EB57F0" w:rsidP="00EB57F0">
            <w:pPr>
              <w:rPr>
                <w:rFonts w:ascii="Arial" w:hAnsi="Arial" w:cs="Arial"/>
                <w:sz w:val="20"/>
                <w:szCs w:val="20"/>
              </w:rPr>
            </w:pPr>
            <w:r>
              <w:rPr>
                <w:rFonts w:ascii="Arial" w:hAnsi="Arial" w:cs="Arial"/>
                <w:sz w:val="20"/>
                <w:szCs w:val="20"/>
              </w:rPr>
              <w:t>Diagnostic and Therapeutic Endoscopy</w:t>
            </w:r>
          </w:p>
        </w:tc>
        <w:tc>
          <w:tcPr>
            <w:tcW w:w="3602" w:type="dxa"/>
          </w:tcPr>
          <w:p w14:paraId="24F5255B"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6BA6E906" w14:textId="77777777" w:rsidR="00EB57F0" w:rsidRDefault="00EB57F0" w:rsidP="00EB57F0">
            <w:pPr>
              <w:jc w:val="both"/>
              <w:rPr>
                <w:rFonts w:ascii="Arial" w:hAnsi="Arial" w:cs="Arial"/>
                <w:sz w:val="20"/>
                <w:szCs w:val="20"/>
              </w:rPr>
            </w:pPr>
          </w:p>
        </w:tc>
      </w:tr>
      <w:tr w:rsidR="00EB57F0" w14:paraId="458AD81C" w14:textId="77777777" w:rsidTr="00807E3C">
        <w:tc>
          <w:tcPr>
            <w:tcW w:w="3454" w:type="dxa"/>
          </w:tcPr>
          <w:p w14:paraId="164141A5" w14:textId="77777777" w:rsidR="00EB57F0" w:rsidRDefault="00EB57F0" w:rsidP="00EB57F0">
            <w:pPr>
              <w:jc w:val="both"/>
              <w:rPr>
                <w:rFonts w:ascii="Arial" w:hAnsi="Arial" w:cs="Arial"/>
                <w:sz w:val="20"/>
                <w:szCs w:val="20"/>
              </w:rPr>
            </w:pPr>
            <w:r>
              <w:rPr>
                <w:rFonts w:ascii="Arial" w:hAnsi="Arial" w:cs="Arial"/>
                <w:sz w:val="20"/>
                <w:szCs w:val="20"/>
              </w:rPr>
              <w:t>Diseases of the Esophagus</w:t>
            </w:r>
          </w:p>
        </w:tc>
        <w:tc>
          <w:tcPr>
            <w:tcW w:w="3602" w:type="dxa"/>
          </w:tcPr>
          <w:p w14:paraId="608013DB"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2C86AC40" w14:textId="77777777" w:rsidR="00EB57F0" w:rsidRDefault="00EB57F0" w:rsidP="00EB57F0">
            <w:pPr>
              <w:jc w:val="both"/>
              <w:rPr>
                <w:rFonts w:ascii="Arial" w:hAnsi="Arial" w:cs="Arial"/>
                <w:sz w:val="20"/>
                <w:szCs w:val="20"/>
              </w:rPr>
            </w:pPr>
          </w:p>
        </w:tc>
      </w:tr>
      <w:tr w:rsidR="00EB57F0" w14:paraId="629B7006" w14:textId="77777777" w:rsidTr="00807E3C">
        <w:tc>
          <w:tcPr>
            <w:tcW w:w="3454" w:type="dxa"/>
          </w:tcPr>
          <w:p w14:paraId="7A91813C" w14:textId="77777777" w:rsidR="00EB57F0" w:rsidRDefault="00EB57F0" w:rsidP="00EB57F0">
            <w:pPr>
              <w:jc w:val="both"/>
              <w:rPr>
                <w:rFonts w:ascii="Arial" w:hAnsi="Arial" w:cs="Arial"/>
                <w:sz w:val="20"/>
                <w:szCs w:val="20"/>
              </w:rPr>
            </w:pPr>
            <w:r>
              <w:rPr>
                <w:rFonts w:ascii="Arial" w:hAnsi="Arial" w:cs="Arial"/>
                <w:sz w:val="20"/>
                <w:szCs w:val="20"/>
              </w:rPr>
              <w:t>Endoscopy</w:t>
            </w:r>
          </w:p>
        </w:tc>
        <w:tc>
          <w:tcPr>
            <w:tcW w:w="3602" w:type="dxa"/>
          </w:tcPr>
          <w:p w14:paraId="3B17DD8C"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1D9B1C5A" w14:textId="77777777" w:rsidR="00EB57F0" w:rsidRDefault="00EB57F0" w:rsidP="00EB57F0">
            <w:pPr>
              <w:jc w:val="both"/>
              <w:rPr>
                <w:rFonts w:ascii="Arial" w:hAnsi="Arial" w:cs="Arial"/>
                <w:sz w:val="20"/>
                <w:szCs w:val="20"/>
              </w:rPr>
            </w:pPr>
          </w:p>
        </w:tc>
      </w:tr>
      <w:tr w:rsidR="00EB57F0" w14:paraId="3B3F41CA" w14:textId="77777777" w:rsidTr="00807E3C">
        <w:tc>
          <w:tcPr>
            <w:tcW w:w="3454" w:type="dxa"/>
          </w:tcPr>
          <w:p w14:paraId="00259364" w14:textId="77777777" w:rsidR="00EB57F0" w:rsidRDefault="00EB57F0" w:rsidP="00EB57F0">
            <w:pPr>
              <w:jc w:val="both"/>
              <w:rPr>
                <w:rFonts w:ascii="Arial" w:hAnsi="Arial" w:cs="Arial"/>
                <w:sz w:val="20"/>
                <w:szCs w:val="20"/>
              </w:rPr>
            </w:pPr>
            <w:r>
              <w:rPr>
                <w:rFonts w:ascii="Arial" w:hAnsi="Arial" w:cs="Arial"/>
                <w:sz w:val="20"/>
                <w:szCs w:val="20"/>
              </w:rPr>
              <w:t>Gastroenterology</w:t>
            </w:r>
          </w:p>
        </w:tc>
        <w:tc>
          <w:tcPr>
            <w:tcW w:w="3602" w:type="dxa"/>
          </w:tcPr>
          <w:p w14:paraId="3C940472"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157B6E32" w14:textId="77777777" w:rsidR="00EB57F0" w:rsidRDefault="00EB57F0" w:rsidP="00EB57F0">
            <w:pPr>
              <w:jc w:val="both"/>
              <w:rPr>
                <w:rFonts w:ascii="Arial" w:hAnsi="Arial" w:cs="Arial"/>
                <w:sz w:val="20"/>
                <w:szCs w:val="20"/>
              </w:rPr>
            </w:pPr>
          </w:p>
        </w:tc>
      </w:tr>
      <w:tr w:rsidR="00EB57F0" w14:paraId="179C435F" w14:textId="77777777" w:rsidTr="00807E3C">
        <w:tc>
          <w:tcPr>
            <w:tcW w:w="3454" w:type="dxa"/>
          </w:tcPr>
          <w:p w14:paraId="04CBC31F" w14:textId="77777777" w:rsidR="00EB57F0" w:rsidRDefault="00EB57F0" w:rsidP="00EB57F0">
            <w:pPr>
              <w:jc w:val="both"/>
              <w:rPr>
                <w:rFonts w:ascii="Arial" w:hAnsi="Arial" w:cs="Arial"/>
                <w:sz w:val="20"/>
                <w:szCs w:val="20"/>
              </w:rPr>
            </w:pPr>
            <w:r>
              <w:rPr>
                <w:rFonts w:ascii="Arial" w:hAnsi="Arial" w:cs="Arial"/>
                <w:sz w:val="20"/>
                <w:szCs w:val="20"/>
              </w:rPr>
              <w:t>Gastrointestinal Endoscopy</w:t>
            </w:r>
          </w:p>
        </w:tc>
        <w:tc>
          <w:tcPr>
            <w:tcW w:w="3602" w:type="dxa"/>
          </w:tcPr>
          <w:p w14:paraId="18091C7C"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30967892" w14:textId="77777777" w:rsidR="00EB57F0" w:rsidRDefault="00EB57F0" w:rsidP="00EB57F0">
            <w:pPr>
              <w:jc w:val="both"/>
              <w:rPr>
                <w:rFonts w:ascii="Arial" w:hAnsi="Arial" w:cs="Arial"/>
                <w:sz w:val="20"/>
                <w:szCs w:val="20"/>
              </w:rPr>
            </w:pPr>
          </w:p>
        </w:tc>
      </w:tr>
      <w:tr w:rsidR="00EB57F0" w14:paraId="54DE5A02" w14:textId="77777777" w:rsidTr="00807E3C">
        <w:tc>
          <w:tcPr>
            <w:tcW w:w="3454" w:type="dxa"/>
          </w:tcPr>
          <w:p w14:paraId="60D14E2E" w14:textId="77777777" w:rsidR="00EB57F0" w:rsidRDefault="00EB57F0" w:rsidP="00EB57F0">
            <w:pPr>
              <w:jc w:val="both"/>
              <w:rPr>
                <w:rFonts w:ascii="Arial" w:hAnsi="Arial" w:cs="Arial"/>
                <w:sz w:val="20"/>
                <w:szCs w:val="20"/>
              </w:rPr>
            </w:pPr>
            <w:r>
              <w:rPr>
                <w:rFonts w:ascii="Arial" w:hAnsi="Arial" w:cs="Arial"/>
                <w:sz w:val="20"/>
                <w:szCs w:val="20"/>
              </w:rPr>
              <w:t>Gut</w:t>
            </w:r>
          </w:p>
        </w:tc>
        <w:tc>
          <w:tcPr>
            <w:tcW w:w="3602" w:type="dxa"/>
          </w:tcPr>
          <w:p w14:paraId="58B11D2A"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1DB8C806" w14:textId="77777777" w:rsidR="00EB57F0" w:rsidRDefault="00EB57F0" w:rsidP="00EB57F0">
            <w:pPr>
              <w:jc w:val="both"/>
              <w:rPr>
                <w:rFonts w:ascii="Arial" w:hAnsi="Arial" w:cs="Arial"/>
                <w:sz w:val="20"/>
                <w:szCs w:val="20"/>
              </w:rPr>
            </w:pPr>
          </w:p>
        </w:tc>
      </w:tr>
      <w:tr w:rsidR="00EB57F0" w14:paraId="0969AB86" w14:textId="77777777" w:rsidTr="00807E3C">
        <w:tc>
          <w:tcPr>
            <w:tcW w:w="3454" w:type="dxa"/>
          </w:tcPr>
          <w:p w14:paraId="712FD1AB" w14:textId="77777777" w:rsidR="00EB57F0" w:rsidRDefault="00EB57F0" w:rsidP="00EB57F0">
            <w:pPr>
              <w:rPr>
                <w:rFonts w:ascii="Arial" w:hAnsi="Arial" w:cs="Arial"/>
                <w:sz w:val="20"/>
                <w:szCs w:val="20"/>
              </w:rPr>
            </w:pPr>
            <w:r>
              <w:rPr>
                <w:rFonts w:ascii="Arial" w:hAnsi="Arial" w:cs="Arial"/>
                <w:sz w:val="20"/>
                <w:szCs w:val="20"/>
              </w:rPr>
              <w:t>Journal of Clinical Gastroenterology</w:t>
            </w:r>
          </w:p>
        </w:tc>
        <w:tc>
          <w:tcPr>
            <w:tcW w:w="3602" w:type="dxa"/>
          </w:tcPr>
          <w:p w14:paraId="528B903F"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4F2995EE" w14:textId="77777777" w:rsidR="00EB57F0" w:rsidRDefault="00EB57F0" w:rsidP="00EB57F0">
            <w:pPr>
              <w:jc w:val="both"/>
              <w:rPr>
                <w:rFonts w:ascii="Arial" w:hAnsi="Arial" w:cs="Arial"/>
                <w:sz w:val="20"/>
                <w:szCs w:val="20"/>
              </w:rPr>
            </w:pPr>
          </w:p>
        </w:tc>
      </w:tr>
      <w:tr w:rsidR="00EB57F0" w14:paraId="7F5C112F" w14:textId="77777777" w:rsidTr="00807E3C">
        <w:tc>
          <w:tcPr>
            <w:tcW w:w="3454" w:type="dxa"/>
          </w:tcPr>
          <w:p w14:paraId="35E5E1E9" w14:textId="77777777" w:rsidR="00EB57F0" w:rsidRDefault="00EB57F0" w:rsidP="00EB57F0">
            <w:pPr>
              <w:rPr>
                <w:rFonts w:ascii="Arial" w:hAnsi="Arial" w:cs="Arial"/>
                <w:sz w:val="20"/>
                <w:szCs w:val="20"/>
              </w:rPr>
            </w:pPr>
            <w:r>
              <w:rPr>
                <w:rFonts w:ascii="Arial" w:hAnsi="Arial" w:cs="Arial"/>
                <w:sz w:val="20"/>
                <w:szCs w:val="20"/>
              </w:rPr>
              <w:t>Journal of Endocrinological Investigation</w:t>
            </w:r>
          </w:p>
        </w:tc>
        <w:tc>
          <w:tcPr>
            <w:tcW w:w="3602" w:type="dxa"/>
          </w:tcPr>
          <w:p w14:paraId="4F188441"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7A969EEE" w14:textId="77777777" w:rsidR="00EB57F0" w:rsidRDefault="00EB57F0" w:rsidP="00EB57F0">
            <w:pPr>
              <w:jc w:val="both"/>
              <w:rPr>
                <w:rFonts w:ascii="Arial" w:hAnsi="Arial" w:cs="Arial"/>
                <w:sz w:val="20"/>
                <w:szCs w:val="20"/>
              </w:rPr>
            </w:pPr>
          </w:p>
        </w:tc>
      </w:tr>
      <w:tr w:rsidR="00EB57F0" w14:paraId="6ABA0DAC" w14:textId="77777777" w:rsidTr="00807E3C">
        <w:tc>
          <w:tcPr>
            <w:tcW w:w="3454" w:type="dxa"/>
          </w:tcPr>
          <w:p w14:paraId="0A0C3AAE" w14:textId="77777777" w:rsidR="00EB57F0" w:rsidRDefault="00EB57F0" w:rsidP="00EB57F0">
            <w:pPr>
              <w:jc w:val="both"/>
              <w:rPr>
                <w:rFonts w:ascii="Arial" w:hAnsi="Arial" w:cs="Arial"/>
                <w:sz w:val="20"/>
                <w:szCs w:val="20"/>
              </w:rPr>
            </w:pPr>
            <w:r>
              <w:rPr>
                <w:rFonts w:ascii="Arial" w:hAnsi="Arial" w:cs="Arial"/>
                <w:sz w:val="20"/>
                <w:szCs w:val="20"/>
              </w:rPr>
              <w:t>Journal of Gastroenterology and</w:t>
            </w:r>
          </w:p>
          <w:p w14:paraId="1233C968" w14:textId="77777777" w:rsidR="00EB57F0" w:rsidRDefault="00EB57F0" w:rsidP="00EB57F0">
            <w:pPr>
              <w:jc w:val="both"/>
              <w:rPr>
                <w:rFonts w:ascii="Arial" w:hAnsi="Arial" w:cs="Arial"/>
                <w:sz w:val="20"/>
                <w:szCs w:val="20"/>
              </w:rPr>
            </w:pPr>
            <w:r>
              <w:rPr>
                <w:rFonts w:ascii="Arial" w:hAnsi="Arial" w:cs="Arial"/>
                <w:sz w:val="20"/>
                <w:szCs w:val="20"/>
              </w:rPr>
              <w:t>Hepatology</w:t>
            </w:r>
          </w:p>
        </w:tc>
        <w:tc>
          <w:tcPr>
            <w:tcW w:w="3602" w:type="dxa"/>
          </w:tcPr>
          <w:p w14:paraId="67C243FD"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22B73D5E" w14:textId="77777777" w:rsidR="00EB57F0" w:rsidRDefault="00EB57F0" w:rsidP="00EB57F0">
            <w:pPr>
              <w:jc w:val="both"/>
              <w:rPr>
                <w:rFonts w:ascii="Arial" w:hAnsi="Arial" w:cs="Arial"/>
                <w:sz w:val="20"/>
                <w:szCs w:val="20"/>
              </w:rPr>
            </w:pPr>
          </w:p>
        </w:tc>
      </w:tr>
      <w:tr w:rsidR="00EB57F0" w14:paraId="0F973746" w14:textId="77777777" w:rsidTr="00807E3C">
        <w:tc>
          <w:tcPr>
            <w:tcW w:w="3454" w:type="dxa"/>
          </w:tcPr>
          <w:p w14:paraId="7EAB671B" w14:textId="77777777" w:rsidR="00EB57F0" w:rsidRDefault="00EB57F0" w:rsidP="00EB57F0">
            <w:pPr>
              <w:jc w:val="both"/>
              <w:rPr>
                <w:rFonts w:ascii="Arial" w:hAnsi="Arial" w:cs="Arial"/>
                <w:sz w:val="20"/>
                <w:szCs w:val="20"/>
              </w:rPr>
            </w:pPr>
            <w:r>
              <w:rPr>
                <w:rFonts w:ascii="Arial" w:hAnsi="Arial" w:cs="Arial"/>
                <w:sz w:val="20"/>
                <w:szCs w:val="20"/>
              </w:rPr>
              <w:t>Pancreatology</w:t>
            </w:r>
          </w:p>
        </w:tc>
        <w:tc>
          <w:tcPr>
            <w:tcW w:w="3602" w:type="dxa"/>
          </w:tcPr>
          <w:p w14:paraId="109F7F08"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51D91213" w14:textId="77777777" w:rsidR="00EB57F0" w:rsidRDefault="00EB57F0" w:rsidP="00EB57F0">
            <w:pPr>
              <w:jc w:val="both"/>
              <w:rPr>
                <w:rFonts w:ascii="Arial" w:hAnsi="Arial" w:cs="Arial"/>
                <w:sz w:val="20"/>
                <w:szCs w:val="20"/>
              </w:rPr>
            </w:pPr>
          </w:p>
        </w:tc>
      </w:tr>
      <w:tr w:rsidR="00EB57F0" w14:paraId="171FEDE2" w14:textId="77777777" w:rsidTr="00807E3C">
        <w:tc>
          <w:tcPr>
            <w:tcW w:w="3454" w:type="dxa"/>
          </w:tcPr>
          <w:p w14:paraId="37304023" w14:textId="77777777" w:rsidR="00EB57F0" w:rsidRDefault="00EB57F0" w:rsidP="00EB57F0">
            <w:pPr>
              <w:rPr>
                <w:rFonts w:ascii="Arial" w:hAnsi="Arial" w:cs="Arial"/>
                <w:sz w:val="20"/>
                <w:szCs w:val="20"/>
              </w:rPr>
            </w:pPr>
            <w:r>
              <w:rPr>
                <w:rFonts w:ascii="Arial" w:hAnsi="Arial" w:cs="Arial"/>
                <w:sz w:val="20"/>
                <w:szCs w:val="20"/>
              </w:rPr>
              <w:t>World Journal of Surgical Oncology</w:t>
            </w:r>
          </w:p>
        </w:tc>
        <w:tc>
          <w:tcPr>
            <w:tcW w:w="3602" w:type="dxa"/>
          </w:tcPr>
          <w:p w14:paraId="51195209" w14:textId="77777777" w:rsidR="00EB57F0" w:rsidRDefault="00EB57F0" w:rsidP="00EB57F0">
            <w:pPr>
              <w:jc w:val="both"/>
              <w:rPr>
                <w:rFonts w:ascii="Arial" w:hAnsi="Arial" w:cs="Arial"/>
                <w:sz w:val="20"/>
                <w:szCs w:val="20"/>
              </w:rPr>
            </w:pPr>
            <w:r>
              <w:rPr>
                <w:rFonts w:ascii="Arial" w:hAnsi="Arial" w:cs="Arial"/>
                <w:sz w:val="20"/>
                <w:szCs w:val="20"/>
              </w:rPr>
              <w:t>Journal Reviewer</w:t>
            </w:r>
          </w:p>
        </w:tc>
        <w:tc>
          <w:tcPr>
            <w:tcW w:w="2304" w:type="dxa"/>
          </w:tcPr>
          <w:p w14:paraId="536CFC82" w14:textId="77777777" w:rsidR="00EB57F0" w:rsidRDefault="00EB57F0" w:rsidP="00EB57F0">
            <w:pPr>
              <w:jc w:val="both"/>
              <w:rPr>
                <w:rFonts w:ascii="Arial" w:hAnsi="Arial" w:cs="Arial"/>
                <w:sz w:val="20"/>
                <w:szCs w:val="20"/>
              </w:rPr>
            </w:pPr>
          </w:p>
        </w:tc>
      </w:tr>
      <w:tr w:rsidR="00EB57F0" w14:paraId="7E46B4DA" w14:textId="77777777" w:rsidTr="00807E3C">
        <w:tc>
          <w:tcPr>
            <w:tcW w:w="3454" w:type="dxa"/>
          </w:tcPr>
          <w:p w14:paraId="3EF5A4BC" w14:textId="77777777" w:rsidR="00EB57F0" w:rsidRDefault="00EB57F0" w:rsidP="00EB57F0">
            <w:pPr>
              <w:rPr>
                <w:rFonts w:ascii="Arial" w:hAnsi="Arial" w:cs="Arial"/>
                <w:sz w:val="20"/>
                <w:szCs w:val="20"/>
              </w:rPr>
            </w:pPr>
          </w:p>
          <w:p w14:paraId="70BD8B86" w14:textId="77777777" w:rsidR="00EB57F0" w:rsidRDefault="00EB57F0" w:rsidP="00EB57F0">
            <w:pPr>
              <w:rPr>
                <w:rFonts w:ascii="Arial" w:hAnsi="Arial" w:cs="Arial"/>
                <w:sz w:val="20"/>
                <w:szCs w:val="20"/>
              </w:rPr>
            </w:pPr>
            <w:r>
              <w:rPr>
                <w:rFonts w:ascii="Arial" w:hAnsi="Arial" w:cs="Arial"/>
                <w:sz w:val="20"/>
                <w:szCs w:val="20"/>
              </w:rPr>
              <w:t>American Gastroenterological Association</w:t>
            </w:r>
          </w:p>
        </w:tc>
        <w:tc>
          <w:tcPr>
            <w:tcW w:w="3602" w:type="dxa"/>
          </w:tcPr>
          <w:p w14:paraId="329E7B9B" w14:textId="77777777" w:rsidR="00EB57F0" w:rsidRDefault="00EB57F0" w:rsidP="00EB57F0">
            <w:pPr>
              <w:rPr>
                <w:rFonts w:ascii="Arial" w:hAnsi="Arial" w:cs="Arial"/>
                <w:sz w:val="20"/>
                <w:szCs w:val="20"/>
              </w:rPr>
            </w:pPr>
          </w:p>
          <w:p w14:paraId="04F8C0C1" w14:textId="77777777" w:rsidR="00EB57F0" w:rsidRDefault="00EB57F0" w:rsidP="00EB57F0">
            <w:pPr>
              <w:rPr>
                <w:rFonts w:ascii="Arial" w:hAnsi="Arial" w:cs="Arial"/>
                <w:sz w:val="20"/>
                <w:szCs w:val="20"/>
              </w:rPr>
            </w:pPr>
            <w:r>
              <w:rPr>
                <w:rFonts w:ascii="Arial" w:hAnsi="Arial" w:cs="Arial"/>
                <w:sz w:val="20"/>
                <w:szCs w:val="20"/>
              </w:rPr>
              <w:t>Abstract Reviewer for Late Breaking Abstracts at DDW</w:t>
            </w:r>
          </w:p>
        </w:tc>
        <w:tc>
          <w:tcPr>
            <w:tcW w:w="2304" w:type="dxa"/>
          </w:tcPr>
          <w:p w14:paraId="56075E9D" w14:textId="77777777" w:rsidR="00EB57F0" w:rsidRDefault="00EB57F0" w:rsidP="00EB57F0">
            <w:pPr>
              <w:rPr>
                <w:rFonts w:ascii="Arial" w:hAnsi="Arial" w:cs="Arial"/>
                <w:sz w:val="20"/>
                <w:szCs w:val="20"/>
              </w:rPr>
            </w:pPr>
          </w:p>
          <w:p w14:paraId="73C59735" w14:textId="77777777" w:rsidR="00EB57F0" w:rsidRDefault="00EB57F0" w:rsidP="00EB57F0">
            <w:pPr>
              <w:rPr>
                <w:rFonts w:ascii="Arial" w:hAnsi="Arial" w:cs="Arial"/>
                <w:sz w:val="20"/>
                <w:szCs w:val="20"/>
              </w:rPr>
            </w:pPr>
            <w:r>
              <w:rPr>
                <w:rFonts w:ascii="Arial" w:hAnsi="Arial" w:cs="Arial"/>
                <w:sz w:val="20"/>
                <w:szCs w:val="20"/>
              </w:rPr>
              <w:t>May 2016</w:t>
            </w:r>
          </w:p>
        </w:tc>
      </w:tr>
      <w:tr w:rsidR="00EB57F0" w14:paraId="3BE495BF" w14:textId="77777777" w:rsidTr="00807E3C">
        <w:tc>
          <w:tcPr>
            <w:tcW w:w="3454" w:type="dxa"/>
          </w:tcPr>
          <w:p w14:paraId="7994FEE9" w14:textId="77777777" w:rsidR="00EB57F0" w:rsidRDefault="00EB57F0" w:rsidP="00EB57F0">
            <w:pPr>
              <w:jc w:val="both"/>
              <w:rPr>
                <w:rFonts w:ascii="Arial" w:hAnsi="Arial" w:cs="Arial"/>
                <w:sz w:val="20"/>
                <w:szCs w:val="20"/>
              </w:rPr>
            </w:pPr>
          </w:p>
        </w:tc>
        <w:tc>
          <w:tcPr>
            <w:tcW w:w="3602" w:type="dxa"/>
          </w:tcPr>
          <w:p w14:paraId="64042A40" w14:textId="77777777" w:rsidR="00EB57F0" w:rsidRDefault="00EB57F0" w:rsidP="00EB57F0">
            <w:pPr>
              <w:jc w:val="both"/>
              <w:rPr>
                <w:rFonts w:ascii="Arial" w:hAnsi="Arial" w:cs="Arial"/>
                <w:sz w:val="20"/>
                <w:szCs w:val="20"/>
              </w:rPr>
            </w:pPr>
          </w:p>
        </w:tc>
        <w:tc>
          <w:tcPr>
            <w:tcW w:w="2304" w:type="dxa"/>
          </w:tcPr>
          <w:p w14:paraId="0ED5D1F6" w14:textId="77777777" w:rsidR="00EB57F0" w:rsidRDefault="00EB57F0" w:rsidP="00EB57F0">
            <w:pPr>
              <w:jc w:val="both"/>
              <w:rPr>
                <w:rFonts w:ascii="Arial" w:hAnsi="Arial" w:cs="Arial"/>
                <w:sz w:val="20"/>
                <w:szCs w:val="20"/>
              </w:rPr>
            </w:pPr>
          </w:p>
        </w:tc>
      </w:tr>
      <w:tr w:rsidR="00EB57F0" w14:paraId="348C7547" w14:textId="77777777" w:rsidTr="00807E3C">
        <w:tc>
          <w:tcPr>
            <w:tcW w:w="3454" w:type="dxa"/>
          </w:tcPr>
          <w:p w14:paraId="4B518FE3" w14:textId="77777777" w:rsidR="00EB57F0" w:rsidRDefault="00EB57F0" w:rsidP="00EB57F0">
            <w:pPr>
              <w:rPr>
                <w:rFonts w:ascii="Arial" w:hAnsi="Arial" w:cs="Arial"/>
                <w:sz w:val="20"/>
                <w:szCs w:val="20"/>
              </w:rPr>
            </w:pPr>
            <w:r>
              <w:rPr>
                <w:rFonts w:ascii="Arial" w:hAnsi="Arial" w:cs="Arial"/>
                <w:sz w:val="20"/>
                <w:szCs w:val="20"/>
              </w:rPr>
              <w:lastRenderedPageBreak/>
              <w:t>American College of Gastroenterology National Meeting</w:t>
            </w:r>
          </w:p>
        </w:tc>
        <w:tc>
          <w:tcPr>
            <w:tcW w:w="3602" w:type="dxa"/>
          </w:tcPr>
          <w:p w14:paraId="1309C698" w14:textId="77777777" w:rsidR="00EB57F0" w:rsidRDefault="00EB57F0" w:rsidP="00EB57F0">
            <w:pPr>
              <w:rPr>
                <w:rFonts w:ascii="Arial" w:hAnsi="Arial" w:cs="Arial"/>
                <w:sz w:val="20"/>
                <w:szCs w:val="20"/>
              </w:rPr>
            </w:pPr>
            <w:r>
              <w:rPr>
                <w:rFonts w:ascii="Arial" w:hAnsi="Arial" w:cs="Arial"/>
                <w:sz w:val="20"/>
                <w:szCs w:val="20"/>
              </w:rPr>
              <w:t xml:space="preserve">Abstract Reviewer for </w:t>
            </w:r>
          </w:p>
          <w:p w14:paraId="79146180" w14:textId="77777777" w:rsidR="00EB57F0" w:rsidRDefault="00EB57F0" w:rsidP="00EB57F0">
            <w:pPr>
              <w:rPr>
                <w:rFonts w:ascii="Arial" w:hAnsi="Arial" w:cs="Arial"/>
                <w:sz w:val="20"/>
                <w:szCs w:val="20"/>
              </w:rPr>
            </w:pPr>
            <w:r>
              <w:rPr>
                <w:rFonts w:ascii="Arial" w:hAnsi="Arial" w:cs="Arial"/>
                <w:sz w:val="20"/>
                <w:szCs w:val="20"/>
              </w:rPr>
              <w:t>Pancreatobiliary Section</w:t>
            </w:r>
          </w:p>
        </w:tc>
        <w:tc>
          <w:tcPr>
            <w:tcW w:w="2304" w:type="dxa"/>
          </w:tcPr>
          <w:p w14:paraId="1DED52C1" w14:textId="77777777" w:rsidR="00EB57F0" w:rsidRDefault="00EB57F0" w:rsidP="00EB57F0">
            <w:pPr>
              <w:jc w:val="both"/>
              <w:rPr>
                <w:rFonts w:ascii="Arial" w:hAnsi="Arial" w:cs="Arial"/>
                <w:sz w:val="20"/>
                <w:szCs w:val="20"/>
              </w:rPr>
            </w:pPr>
            <w:r>
              <w:rPr>
                <w:rFonts w:ascii="Arial" w:hAnsi="Arial" w:cs="Arial"/>
                <w:sz w:val="20"/>
                <w:szCs w:val="20"/>
              </w:rPr>
              <w:t>October 2005</w:t>
            </w:r>
          </w:p>
        </w:tc>
      </w:tr>
      <w:tr w:rsidR="00EB57F0" w14:paraId="35D5818A" w14:textId="77777777" w:rsidTr="00807E3C">
        <w:tc>
          <w:tcPr>
            <w:tcW w:w="3454" w:type="dxa"/>
          </w:tcPr>
          <w:p w14:paraId="0B7C035B" w14:textId="77777777" w:rsidR="00EB57F0" w:rsidRDefault="00EB57F0" w:rsidP="00EB57F0">
            <w:pPr>
              <w:rPr>
                <w:rFonts w:ascii="Arial" w:hAnsi="Arial" w:cs="Arial"/>
                <w:sz w:val="20"/>
                <w:szCs w:val="20"/>
              </w:rPr>
            </w:pPr>
          </w:p>
        </w:tc>
        <w:tc>
          <w:tcPr>
            <w:tcW w:w="3602" w:type="dxa"/>
          </w:tcPr>
          <w:p w14:paraId="2F997661" w14:textId="77777777" w:rsidR="00EB57F0" w:rsidRDefault="00EB57F0" w:rsidP="00EB57F0">
            <w:pPr>
              <w:rPr>
                <w:rFonts w:ascii="Arial" w:hAnsi="Arial" w:cs="Arial"/>
                <w:sz w:val="20"/>
                <w:szCs w:val="20"/>
              </w:rPr>
            </w:pPr>
          </w:p>
        </w:tc>
        <w:tc>
          <w:tcPr>
            <w:tcW w:w="2304" w:type="dxa"/>
          </w:tcPr>
          <w:p w14:paraId="2D5F232F" w14:textId="77777777" w:rsidR="00EB57F0" w:rsidRDefault="00EB57F0" w:rsidP="00EB57F0">
            <w:pPr>
              <w:jc w:val="both"/>
              <w:rPr>
                <w:rFonts w:ascii="Arial" w:hAnsi="Arial" w:cs="Arial"/>
                <w:sz w:val="20"/>
                <w:szCs w:val="20"/>
              </w:rPr>
            </w:pPr>
          </w:p>
        </w:tc>
      </w:tr>
      <w:tr w:rsidR="00EB57F0" w14:paraId="38672BBB" w14:textId="77777777" w:rsidTr="00807E3C">
        <w:tc>
          <w:tcPr>
            <w:tcW w:w="3454" w:type="dxa"/>
          </w:tcPr>
          <w:p w14:paraId="5AD75F33" w14:textId="4E2B0927" w:rsidR="00EB57F0" w:rsidRDefault="00EB57F0" w:rsidP="00EB57F0">
            <w:pPr>
              <w:rPr>
                <w:rFonts w:ascii="Arial" w:hAnsi="Arial" w:cs="Arial"/>
                <w:sz w:val="20"/>
                <w:szCs w:val="20"/>
              </w:rPr>
            </w:pPr>
            <w:r>
              <w:rPr>
                <w:rFonts w:ascii="Arial" w:hAnsi="Arial" w:cs="Arial"/>
                <w:sz w:val="20"/>
                <w:szCs w:val="20"/>
              </w:rPr>
              <w:t>American Society of Gastrointestinal Endoscopy, Digestive Disease Week</w:t>
            </w:r>
          </w:p>
        </w:tc>
        <w:tc>
          <w:tcPr>
            <w:tcW w:w="3602" w:type="dxa"/>
          </w:tcPr>
          <w:p w14:paraId="136C2017" w14:textId="77777777" w:rsidR="00EB57F0" w:rsidRDefault="00EB57F0" w:rsidP="00EB57F0">
            <w:pPr>
              <w:rPr>
                <w:rFonts w:ascii="Arial" w:hAnsi="Arial" w:cs="Arial"/>
                <w:sz w:val="20"/>
                <w:szCs w:val="20"/>
              </w:rPr>
            </w:pPr>
            <w:r>
              <w:rPr>
                <w:rFonts w:ascii="Arial" w:hAnsi="Arial" w:cs="Arial"/>
                <w:sz w:val="20"/>
                <w:szCs w:val="20"/>
              </w:rPr>
              <w:t xml:space="preserve">Abstract Reviewer for </w:t>
            </w:r>
          </w:p>
          <w:p w14:paraId="3617CFCC" w14:textId="77777777" w:rsidR="00EB57F0" w:rsidRDefault="00EB57F0" w:rsidP="00EB57F0">
            <w:pPr>
              <w:rPr>
                <w:rFonts w:ascii="Arial" w:hAnsi="Arial" w:cs="Arial"/>
                <w:sz w:val="20"/>
                <w:szCs w:val="20"/>
              </w:rPr>
            </w:pPr>
            <w:r>
              <w:rPr>
                <w:rFonts w:ascii="Arial" w:hAnsi="Arial" w:cs="Arial"/>
                <w:sz w:val="20"/>
                <w:szCs w:val="20"/>
              </w:rPr>
              <w:t>Endoscopic Ultrasound Section</w:t>
            </w:r>
          </w:p>
        </w:tc>
        <w:tc>
          <w:tcPr>
            <w:tcW w:w="2304" w:type="dxa"/>
          </w:tcPr>
          <w:p w14:paraId="4A8B9CDA" w14:textId="77777777" w:rsidR="00EB57F0" w:rsidRDefault="00EB57F0" w:rsidP="00EB57F0">
            <w:pPr>
              <w:rPr>
                <w:rFonts w:ascii="Arial" w:hAnsi="Arial" w:cs="Arial"/>
                <w:sz w:val="20"/>
                <w:szCs w:val="20"/>
              </w:rPr>
            </w:pPr>
            <w:r>
              <w:rPr>
                <w:rFonts w:ascii="Arial" w:hAnsi="Arial" w:cs="Arial"/>
                <w:sz w:val="20"/>
                <w:szCs w:val="20"/>
              </w:rPr>
              <w:t xml:space="preserve">December 2010 </w:t>
            </w:r>
          </w:p>
          <w:p w14:paraId="690D2591" w14:textId="77777777" w:rsidR="00EB57F0" w:rsidRDefault="00EB57F0" w:rsidP="00EB57F0">
            <w:pPr>
              <w:rPr>
                <w:rFonts w:ascii="Arial" w:hAnsi="Arial" w:cs="Arial"/>
                <w:sz w:val="20"/>
                <w:szCs w:val="20"/>
              </w:rPr>
            </w:pPr>
            <w:r>
              <w:rPr>
                <w:rFonts w:ascii="Arial" w:hAnsi="Arial" w:cs="Arial"/>
                <w:sz w:val="20"/>
                <w:szCs w:val="20"/>
              </w:rPr>
              <w:t>December 2011  December 2012</w:t>
            </w:r>
          </w:p>
        </w:tc>
      </w:tr>
      <w:tr w:rsidR="00EB57F0" w14:paraId="2694F9A7" w14:textId="77777777" w:rsidTr="00807E3C">
        <w:tc>
          <w:tcPr>
            <w:tcW w:w="3454" w:type="dxa"/>
          </w:tcPr>
          <w:p w14:paraId="690568AB" w14:textId="77777777" w:rsidR="00EB57F0" w:rsidRDefault="00EB57F0" w:rsidP="00EB57F0">
            <w:pPr>
              <w:jc w:val="both"/>
              <w:rPr>
                <w:rFonts w:ascii="Arial" w:hAnsi="Arial" w:cs="Arial"/>
                <w:sz w:val="20"/>
                <w:szCs w:val="20"/>
              </w:rPr>
            </w:pPr>
          </w:p>
        </w:tc>
        <w:tc>
          <w:tcPr>
            <w:tcW w:w="3602" w:type="dxa"/>
          </w:tcPr>
          <w:p w14:paraId="0F8D49C2" w14:textId="77777777" w:rsidR="00EB57F0" w:rsidRDefault="00EB57F0" w:rsidP="00EB57F0">
            <w:pPr>
              <w:jc w:val="both"/>
              <w:rPr>
                <w:rFonts w:ascii="Arial" w:hAnsi="Arial" w:cs="Arial"/>
                <w:sz w:val="20"/>
                <w:szCs w:val="20"/>
              </w:rPr>
            </w:pPr>
          </w:p>
        </w:tc>
        <w:tc>
          <w:tcPr>
            <w:tcW w:w="2304" w:type="dxa"/>
          </w:tcPr>
          <w:p w14:paraId="3A533E97" w14:textId="77777777" w:rsidR="00EB57F0" w:rsidRDefault="00EB57F0" w:rsidP="00EB57F0">
            <w:pPr>
              <w:jc w:val="both"/>
              <w:rPr>
                <w:rFonts w:ascii="Arial" w:hAnsi="Arial" w:cs="Arial"/>
                <w:sz w:val="20"/>
                <w:szCs w:val="20"/>
              </w:rPr>
            </w:pPr>
          </w:p>
        </w:tc>
      </w:tr>
      <w:tr w:rsidR="00EB57F0" w14:paraId="173FC097" w14:textId="77777777" w:rsidTr="00807E3C">
        <w:tc>
          <w:tcPr>
            <w:tcW w:w="3454" w:type="dxa"/>
          </w:tcPr>
          <w:p w14:paraId="3C3A4A7E" w14:textId="77777777" w:rsidR="00EB57F0" w:rsidRDefault="00EB57F0" w:rsidP="00EB57F0">
            <w:pPr>
              <w:rPr>
                <w:rFonts w:ascii="Arial" w:hAnsi="Arial" w:cs="Arial"/>
                <w:sz w:val="20"/>
                <w:szCs w:val="20"/>
              </w:rPr>
            </w:pPr>
            <w:r>
              <w:rPr>
                <w:rFonts w:ascii="Arial" w:hAnsi="Arial" w:cs="Arial"/>
                <w:sz w:val="20"/>
                <w:szCs w:val="20"/>
              </w:rPr>
              <w:t>American Board of Internal Medicine</w:t>
            </w:r>
          </w:p>
        </w:tc>
        <w:tc>
          <w:tcPr>
            <w:tcW w:w="3602" w:type="dxa"/>
          </w:tcPr>
          <w:p w14:paraId="2348A0E9" w14:textId="77777777" w:rsidR="00EB57F0" w:rsidRDefault="00EB57F0" w:rsidP="00EB57F0">
            <w:pPr>
              <w:rPr>
                <w:rFonts w:ascii="Arial" w:hAnsi="Arial" w:cs="Arial"/>
                <w:sz w:val="20"/>
                <w:szCs w:val="20"/>
              </w:rPr>
            </w:pPr>
            <w:r>
              <w:rPr>
                <w:rFonts w:ascii="Arial" w:hAnsi="Arial" w:cs="Arial"/>
                <w:sz w:val="20"/>
                <w:szCs w:val="20"/>
              </w:rPr>
              <w:t>Examination Relevancy Reviewer for Gastroenterology Section</w:t>
            </w:r>
          </w:p>
        </w:tc>
        <w:tc>
          <w:tcPr>
            <w:tcW w:w="2304" w:type="dxa"/>
          </w:tcPr>
          <w:p w14:paraId="3451DC05" w14:textId="77777777" w:rsidR="00EB57F0" w:rsidRDefault="00EB57F0" w:rsidP="00EB57F0">
            <w:pPr>
              <w:jc w:val="both"/>
              <w:rPr>
                <w:rFonts w:ascii="Arial" w:hAnsi="Arial" w:cs="Arial"/>
                <w:sz w:val="20"/>
                <w:szCs w:val="20"/>
              </w:rPr>
            </w:pPr>
            <w:r>
              <w:rPr>
                <w:rFonts w:ascii="Arial" w:hAnsi="Arial" w:cs="Arial"/>
                <w:sz w:val="20"/>
                <w:szCs w:val="20"/>
              </w:rPr>
              <w:t xml:space="preserve">January 2001 – </w:t>
            </w:r>
          </w:p>
          <w:p w14:paraId="43726955" w14:textId="77777777" w:rsidR="00EB57F0" w:rsidRDefault="00EB57F0" w:rsidP="00EB57F0">
            <w:pPr>
              <w:jc w:val="both"/>
              <w:rPr>
                <w:rFonts w:ascii="Arial" w:hAnsi="Arial" w:cs="Arial"/>
                <w:sz w:val="20"/>
                <w:szCs w:val="20"/>
              </w:rPr>
            </w:pPr>
            <w:r>
              <w:rPr>
                <w:rFonts w:ascii="Arial" w:hAnsi="Arial" w:cs="Arial"/>
                <w:sz w:val="20"/>
                <w:szCs w:val="20"/>
              </w:rPr>
              <w:t>January 2003</w:t>
            </w:r>
          </w:p>
        </w:tc>
      </w:tr>
    </w:tbl>
    <w:p w14:paraId="03CC2B1D" w14:textId="77777777" w:rsidR="00CB76D6" w:rsidRDefault="00CB76D6" w:rsidP="00CB76D6">
      <w:pPr>
        <w:spacing w:after="0" w:line="240" w:lineRule="auto"/>
        <w:ind w:left="90"/>
        <w:jc w:val="both"/>
        <w:rPr>
          <w:rFonts w:ascii="Arial" w:hAnsi="Arial" w:cs="Arial"/>
          <w:sz w:val="20"/>
          <w:szCs w:val="20"/>
        </w:rPr>
      </w:pPr>
    </w:p>
    <w:p w14:paraId="4A9EAB3C" w14:textId="77777777" w:rsidR="004D79BE" w:rsidRDefault="004D79BE" w:rsidP="00CB76D6">
      <w:pPr>
        <w:spacing w:after="0" w:line="240" w:lineRule="auto"/>
        <w:ind w:left="90"/>
        <w:jc w:val="both"/>
        <w:rPr>
          <w:rFonts w:ascii="Arial" w:hAnsi="Arial" w:cs="Arial"/>
          <w:sz w:val="20"/>
          <w:szCs w:val="20"/>
        </w:rPr>
      </w:pPr>
    </w:p>
    <w:p w14:paraId="441C0360" w14:textId="77777777" w:rsidR="004D79BE" w:rsidRPr="00BA4E5B" w:rsidRDefault="00BA4E5B" w:rsidP="00CB76D6">
      <w:pPr>
        <w:spacing w:after="0" w:line="240" w:lineRule="auto"/>
        <w:ind w:left="90"/>
        <w:jc w:val="both"/>
        <w:rPr>
          <w:rFonts w:ascii="Arial" w:hAnsi="Arial" w:cs="Arial"/>
          <w:b/>
          <w:i/>
          <w:sz w:val="20"/>
          <w:szCs w:val="20"/>
          <w:u w:val="single"/>
        </w:rPr>
      </w:pPr>
      <w:r>
        <w:rPr>
          <w:rFonts w:ascii="Arial" w:hAnsi="Arial" w:cs="Arial"/>
          <w:b/>
          <w:i/>
          <w:sz w:val="20"/>
          <w:szCs w:val="20"/>
          <w:u w:val="single"/>
        </w:rPr>
        <w:t xml:space="preserve">Endoscopist at </w:t>
      </w:r>
      <w:r w:rsidRPr="00BA4E5B">
        <w:rPr>
          <w:rFonts w:ascii="Arial" w:hAnsi="Arial" w:cs="Arial"/>
          <w:b/>
          <w:i/>
          <w:sz w:val="20"/>
          <w:szCs w:val="20"/>
          <w:u w:val="single"/>
        </w:rPr>
        <w:t>Live Endoscopy Courses</w:t>
      </w:r>
    </w:p>
    <w:p w14:paraId="01BA46E8" w14:textId="77777777" w:rsidR="00BA4E5B" w:rsidRDefault="00BA4E5B" w:rsidP="00CB76D6">
      <w:pPr>
        <w:spacing w:after="0" w:line="240" w:lineRule="auto"/>
        <w:ind w:left="90"/>
        <w:jc w:val="both"/>
        <w:rPr>
          <w:rFonts w:ascii="Arial" w:hAnsi="Arial" w:cs="Arial"/>
          <w:b/>
          <w:i/>
          <w:sz w:val="20"/>
          <w:szCs w:val="20"/>
        </w:rPr>
      </w:pPr>
    </w:p>
    <w:p w14:paraId="623EDB44" w14:textId="77777777" w:rsidR="00BA4E5B" w:rsidRPr="00BA4E5B" w:rsidRDefault="00BA4E5B" w:rsidP="00CB76D6">
      <w:pPr>
        <w:spacing w:after="0" w:line="240" w:lineRule="auto"/>
        <w:ind w:left="90"/>
        <w:jc w:val="both"/>
        <w:rPr>
          <w:rFonts w:ascii="Arial" w:hAnsi="Arial" w:cs="Arial"/>
          <w:sz w:val="20"/>
          <w:szCs w:val="20"/>
        </w:rPr>
      </w:pPr>
      <w:r>
        <w:rPr>
          <w:rFonts w:ascii="Arial" w:hAnsi="Arial" w:cs="Arial"/>
          <w:sz w:val="20"/>
          <w:szCs w:val="20"/>
        </w:rPr>
        <w:t>Rocky Mountain Interventional Endoscopy Course</w:t>
      </w:r>
      <w:r>
        <w:rPr>
          <w:rFonts w:ascii="Arial" w:hAnsi="Arial" w:cs="Arial"/>
          <w:sz w:val="20"/>
          <w:szCs w:val="20"/>
        </w:rPr>
        <w:tab/>
        <w:t>Aurora CO</w:t>
      </w:r>
      <w:r>
        <w:rPr>
          <w:rFonts w:ascii="Arial" w:hAnsi="Arial" w:cs="Arial"/>
          <w:sz w:val="20"/>
          <w:szCs w:val="20"/>
        </w:rPr>
        <w:tab/>
      </w:r>
      <w:r>
        <w:rPr>
          <w:rFonts w:ascii="Arial" w:hAnsi="Arial" w:cs="Arial"/>
          <w:sz w:val="20"/>
          <w:szCs w:val="20"/>
        </w:rPr>
        <w:tab/>
        <w:t>February 2015</w:t>
      </w:r>
    </w:p>
    <w:p w14:paraId="206EA742" w14:textId="77777777" w:rsidR="004D79BE" w:rsidRDefault="004D79BE" w:rsidP="00CB76D6">
      <w:pPr>
        <w:spacing w:after="0" w:line="240" w:lineRule="auto"/>
        <w:ind w:left="90"/>
        <w:jc w:val="both"/>
        <w:rPr>
          <w:rFonts w:ascii="Arial" w:hAnsi="Arial" w:cs="Arial"/>
          <w:sz w:val="20"/>
          <w:szCs w:val="20"/>
        </w:rPr>
      </w:pPr>
    </w:p>
    <w:p w14:paraId="50135A81" w14:textId="77777777" w:rsidR="00657637" w:rsidRDefault="00657637" w:rsidP="00CB76D6">
      <w:pPr>
        <w:spacing w:after="0" w:line="240" w:lineRule="auto"/>
        <w:ind w:left="90"/>
        <w:jc w:val="both"/>
        <w:rPr>
          <w:rFonts w:ascii="Arial" w:hAnsi="Arial" w:cs="Arial"/>
          <w:sz w:val="20"/>
          <w:szCs w:val="20"/>
        </w:rPr>
      </w:pPr>
    </w:p>
    <w:p w14:paraId="1183E44D" w14:textId="77777777" w:rsidR="00657637" w:rsidRDefault="00657637" w:rsidP="00CB76D6">
      <w:pPr>
        <w:spacing w:after="0" w:line="240" w:lineRule="auto"/>
        <w:ind w:left="90"/>
        <w:jc w:val="both"/>
        <w:rPr>
          <w:rFonts w:ascii="Arial" w:hAnsi="Arial" w:cs="Arial"/>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3597"/>
        <w:gridCol w:w="2294"/>
      </w:tblGrid>
      <w:tr w:rsidR="00B227E8" w14:paraId="787F902D" w14:textId="77777777" w:rsidTr="00657637">
        <w:tc>
          <w:tcPr>
            <w:tcW w:w="3451" w:type="dxa"/>
          </w:tcPr>
          <w:p w14:paraId="0BDA24DC" w14:textId="77777777" w:rsidR="00B227E8" w:rsidRDefault="00B227E8" w:rsidP="00EF65BD">
            <w:pPr>
              <w:tabs>
                <w:tab w:val="left" w:pos="3690"/>
                <w:tab w:val="left" w:pos="7380"/>
              </w:tabs>
              <w:rPr>
                <w:rFonts w:ascii="Arial" w:hAnsi="Arial" w:cs="Arial"/>
                <w:b/>
                <w:i/>
                <w:sz w:val="20"/>
                <w:szCs w:val="20"/>
                <w:u w:val="single"/>
              </w:rPr>
            </w:pPr>
            <w:r w:rsidRPr="00502ADE">
              <w:rPr>
                <w:rFonts w:ascii="Arial" w:hAnsi="Arial" w:cs="Arial"/>
                <w:b/>
                <w:i/>
                <w:sz w:val="20"/>
                <w:szCs w:val="20"/>
                <w:u w:val="single"/>
              </w:rPr>
              <w:t>Teaching/Training Endoscopy</w:t>
            </w:r>
          </w:p>
          <w:p w14:paraId="4AC4B8F4" w14:textId="77777777" w:rsidR="00B227E8" w:rsidRPr="00502ADE" w:rsidRDefault="00B227E8" w:rsidP="00EF65BD">
            <w:pPr>
              <w:tabs>
                <w:tab w:val="left" w:pos="3690"/>
                <w:tab w:val="left" w:pos="7380"/>
              </w:tabs>
              <w:rPr>
                <w:rFonts w:ascii="Arial" w:hAnsi="Arial" w:cs="Arial"/>
                <w:b/>
                <w:i/>
                <w:sz w:val="20"/>
                <w:szCs w:val="20"/>
                <w:u w:val="single"/>
              </w:rPr>
            </w:pPr>
          </w:p>
          <w:p w14:paraId="77F848D8" w14:textId="77777777" w:rsidR="00B227E8" w:rsidRDefault="00B227E8" w:rsidP="00B227E8">
            <w:pPr>
              <w:tabs>
                <w:tab w:val="left" w:pos="3690"/>
                <w:tab w:val="left" w:pos="7380"/>
              </w:tabs>
              <w:rPr>
                <w:rFonts w:ascii="Arial" w:hAnsi="Arial" w:cs="Arial"/>
                <w:sz w:val="20"/>
                <w:szCs w:val="20"/>
              </w:rPr>
            </w:pPr>
            <w:r>
              <w:rPr>
                <w:rFonts w:ascii="Arial" w:hAnsi="Arial" w:cs="Arial"/>
                <w:sz w:val="20"/>
                <w:szCs w:val="20"/>
              </w:rPr>
              <w:t>American Society of Gastrointestinal Endoscopy Digestive Disease Week – Endoscopic Hemostasis Hands On Course Director</w:t>
            </w:r>
          </w:p>
          <w:p w14:paraId="0B0F8F5E" w14:textId="77777777" w:rsidR="00657637" w:rsidRDefault="00657637" w:rsidP="00B227E8">
            <w:pPr>
              <w:tabs>
                <w:tab w:val="left" w:pos="3690"/>
                <w:tab w:val="left" w:pos="7380"/>
              </w:tabs>
              <w:rPr>
                <w:rFonts w:ascii="Arial" w:hAnsi="Arial" w:cs="Arial"/>
                <w:sz w:val="20"/>
                <w:szCs w:val="20"/>
              </w:rPr>
            </w:pPr>
          </w:p>
          <w:p w14:paraId="6EFBB73A" w14:textId="77777777" w:rsidR="00657637" w:rsidRDefault="00657637" w:rsidP="00B227E8">
            <w:pPr>
              <w:tabs>
                <w:tab w:val="left" w:pos="3690"/>
                <w:tab w:val="left" w:pos="7380"/>
              </w:tabs>
              <w:rPr>
                <w:rFonts w:ascii="Arial" w:hAnsi="Arial" w:cs="Arial"/>
                <w:sz w:val="20"/>
                <w:szCs w:val="20"/>
              </w:rPr>
            </w:pPr>
          </w:p>
        </w:tc>
        <w:tc>
          <w:tcPr>
            <w:tcW w:w="3597" w:type="dxa"/>
          </w:tcPr>
          <w:p w14:paraId="49B1211C" w14:textId="77777777" w:rsidR="00B227E8" w:rsidRDefault="00B227E8" w:rsidP="00EF65BD">
            <w:pPr>
              <w:tabs>
                <w:tab w:val="left" w:pos="3690"/>
                <w:tab w:val="left" w:pos="7380"/>
              </w:tabs>
              <w:rPr>
                <w:rFonts w:ascii="Arial" w:hAnsi="Arial" w:cs="Arial"/>
                <w:sz w:val="20"/>
                <w:szCs w:val="20"/>
              </w:rPr>
            </w:pPr>
          </w:p>
          <w:p w14:paraId="2B4FFE86" w14:textId="77777777" w:rsidR="00B227E8" w:rsidRDefault="00B227E8" w:rsidP="00EF65BD">
            <w:pPr>
              <w:tabs>
                <w:tab w:val="left" w:pos="3690"/>
                <w:tab w:val="left" w:pos="7380"/>
              </w:tabs>
              <w:rPr>
                <w:rFonts w:ascii="Arial" w:hAnsi="Arial" w:cs="Arial"/>
                <w:sz w:val="20"/>
                <w:szCs w:val="20"/>
              </w:rPr>
            </w:pPr>
          </w:p>
          <w:p w14:paraId="36E41BDE" w14:textId="77777777" w:rsidR="00B227E8" w:rsidRDefault="00B227E8" w:rsidP="00EF65BD">
            <w:pPr>
              <w:tabs>
                <w:tab w:val="left" w:pos="3690"/>
                <w:tab w:val="left" w:pos="7380"/>
              </w:tabs>
              <w:rPr>
                <w:rFonts w:ascii="Arial" w:hAnsi="Arial" w:cs="Arial"/>
                <w:sz w:val="20"/>
                <w:szCs w:val="20"/>
              </w:rPr>
            </w:pPr>
          </w:p>
          <w:p w14:paraId="680DEE89" w14:textId="77777777" w:rsidR="00B227E8" w:rsidRDefault="00B227E8" w:rsidP="00657637">
            <w:pPr>
              <w:tabs>
                <w:tab w:val="left" w:pos="3690"/>
                <w:tab w:val="left" w:pos="7380"/>
              </w:tabs>
              <w:rPr>
                <w:rFonts w:ascii="Arial" w:hAnsi="Arial" w:cs="Arial"/>
                <w:sz w:val="20"/>
                <w:szCs w:val="20"/>
              </w:rPr>
            </w:pPr>
            <w:r>
              <w:rPr>
                <w:rFonts w:ascii="Arial" w:hAnsi="Arial" w:cs="Arial"/>
                <w:sz w:val="20"/>
                <w:szCs w:val="20"/>
              </w:rPr>
              <w:t>Endoscopy training to physicians, San Diego CA</w:t>
            </w:r>
          </w:p>
        </w:tc>
        <w:tc>
          <w:tcPr>
            <w:tcW w:w="2294" w:type="dxa"/>
          </w:tcPr>
          <w:p w14:paraId="7984E445" w14:textId="77777777" w:rsidR="00B227E8" w:rsidRDefault="00B227E8" w:rsidP="00EF65BD">
            <w:pPr>
              <w:tabs>
                <w:tab w:val="left" w:pos="3690"/>
                <w:tab w:val="left" w:pos="7380"/>
              </w:tabs>
              <w:rPr>
                <w:rFonts w:ascii="Arial" w:hAnsi="Arial" w:cs="Arial"/>
                <w:sz w:val="20"/>
                <w:szCs w:val="20"/>
              </w:rPr>
            </w:pPr>
          </w:p>
          <w:p w14:paraId="7A36177C" w14:textId="77777777" w:rsidR="00B227E8" w:rsidRDefault="00B227E8" w:rsidP="00EF65BD">
            <w:pPr>
              <w:tabs>
                <w:tab w:val="left" w:pos="3690"/>
                <w:tab w:val="left" w:pos="7380"/>
              </w:tabs>
              <w:rPr>
                <w:rFonts w:ascii="Arial" w:hAnsi="Arial" w:cs="Arial"/>
                <w:sz w:val="20"/>
                <w:szCs w:val="20"/>
              </w:rPr>
            </w:pPr>
          </w:p>
          <w:p w14:paraId="082FE9F5" w14:textId="77777777" w:rsidR="00B227E8" w:rsidRDefault="00B227E8" w:rsidP="00EF65BD">
            <w:pPr>
              <w:tabs>
                <w:tab w:val="left" w:pos="3690"/>
                <w:tab w:val="left" w:pos="7380"/>
              </w:tabs>
              <w:rPr>
                <w:rFonts w:ascii="Arial" w:hAnsi="Arial" w:cs="Arial"/>
                <w:sz w:val="20"/>
                <w:szCs w:val="20"/>
              </w:rPr>
            </w:pPr>
          </w:p>
          <w:p w14:paraId="312F23DD" w14:textId="77777777" w:rsidR="00B227E8" w:rsidRDefault="00B227E8" w:rsidP="00B227E8">
            <w:pPr>
              <w:tabs>
                <w:tab w:val="left" w:pos="3690"/>
                <w:tab w:val="left" w:pos="7380"/>
              </w:tabs>
              <w:rPr>
                <w:rFonts w:ascii="Arial" w:hAnsi="Arial" w:cs="Arial"/>
                <w:sz w:val="20"/>
                <w:szCs w:val="20"/>
              </w:rPr>
            </w:pPr>
            <w:r>
              <w:rPr>
                <w:rFonts w:ascii="Arial" w:hAnsi="Arial" w:cs="Arial"/>
                <w:sz w:val="20"/>
                <w:szCs w:val="20"/>
              </w:rPr>
              <w:t>May 2016</w:t>
            </w:r>
          </w:p>
        </w:tc>
      </w:tr>
      <w:tr w:rsidR="00657637" w14:paraId="0E3EF58D" w14:textId="77777777" w:rsidTr="00657637">
        <w:tc>
          <w:tcPr>
            <w:tcW w:w="3451" w:type="dxa"/>
          </w:tcPr>
          <w:p w14:paraId="50CB05B5" w14:textId="77777777" w:rsidR="00657637" w:rsidRDefault="00657637" w:rsidP="00657637">
            <w:pPr>
              <w:tabs>
                <w:tab w:val="left" w:pos="3690"/>
                <w:tab w:val="left" w:pos="7380"/>
              </w:tabs>
              <w:rPr>
                <w:rFonts w:ascii="Arial" w:hAnsi="Arial" w:cs="Arial"/>
                <w:sz w:val="20"/>
                <w:szCs w:val="20"/>
              </w:rPr>
            </w:pPr>
            <w:r>
              <w:rPr>
                <w:rFonts w:ascii="Arial" w:hAnsi="Arial" w:cs="Arial"/>
                <w:sz w:val="20"/>
                <w:szCs w:val="20"/>
              </w:rPr>
              <w:t>American Society of Gastrointestinal Endoscopy Digestive Disease Week – Endoscopic Suturing</w:t>
            </w:r>
          </w:p>
          <w:p w14:paraId="17A6D83C" w14:textId="77777777" w:rsidR="00657637" w:rsidRDefault="00657637" w:rsidP="0040202D">
            <w:pPr>
              <w:jc w:val="both"/>
              <w:rPr>
                <w:rFonts w:ascii="Arial" w:hAnsi="Arial" w:cs="Arial"/>
                <w:sz w:val="20"/>
                <w:szCs w:val="20"/>
              </w:rPr>
            </w:pPr>
          </w:p>
        </w:tc>
        <w:tc>
          <w:tcPr>
            <w:tcW w:w="3597" w:type="dxa"/>
          </w:tcPr>
          <w:p w14:paraId="76C2235A" w14:textId="77777777" w:rsidR="00657637" w:rsidRDefault="00657637" w:rsidP="0040202D">
            <w:pPr>
              <w:rPr>
                <w:rFonts w:ascii="Arial" w:hAnsi="Arial" w:cs="Arial"/>
                <w:sz w:val="20"/>
                <w:szCs w:val="20"/>
              </w:rPr>
            </w:pPr>
            <w:r>
              <w:rPr>
                <w:rFonts w:ascii="Arial" w:hAnsi="Arial" w:cs="Arial"/>
                <w:sz w:val="20"/>
                <w:szCs w:val="20"/>
              </w:rPr>
              <w:t>Endoscopy training to physicians, Washington DC</w:t>
            </w:r>
          </w:p>
        </w:tc>
        <w:tc>
          <w:tcPr>
            <w:tcW w:w="2294" w:type="dxa"/>
          </w:tcPr>
          <w:p w14:paraId="10D31E52" w14:textId="77777777" w:rsidR="00657637" w:rsidRDefault="00657637" w:rsidP="00657637">
            <w:pPr>
              <w:jc w:val="both"/>
              <w:rPr>
                <w:rFonts w:ascii="Arial" w:hAnsi="Arial" w:cs="Arial"/>
                <w:sz w:val="20"/>
                <w:szCs w:val="20"/>
              </w:rPr>
            </w:pPr>
            <w:r>
              <w:rPr>
                <w:rFonts w:ascii="Arial" w:hAnsi="Arial" w:cs="Arial"/>
                <w:sz w:val="20"/>
                <w:szCs w:val="20"/>
              </w:rPr>
              <w:t>May 2018</w:t>
            </w:r>
          </w:p>
        </w:tc>
      </w:tr>
    </w:tbl>
    <w:p w14:paraId="205ED9D2" w14:textId="77777777" w:rsidR="00502ADE" w:rsidRDefault="00502ADE" w:rsidP="00AA4DB3">
      <w:pPr>
        <w:keepNext/>
        <w:spacing w:after="0" w:line="240" w:lineRule="auto"/>
        <w:jc w:val="both"/>
        <w:rPr>
          <w:rFonts w:ascii="Arial" w:hAnsi="Arial" w:cs="Arial"/>
          <w:sz w:val="24"/>
          <w:szCs w:val="20"/>
        </w:rPr>
      </w:pPr>
    </w:p>
    <w:p w14:paraId="71D71E95" w14:textId="77777777" w:rsidR="00CB76D6" w:rsidRPr="004136DB" w:rsidRDefault="00CB76D6" w:rsidP="00AA4DB3">
      <w:pPr>
        <w:keepNext/>
        <w:spacing w:after="0" w:line="240" w:lineRule="auto"/>
        <w:jc w:val="both"/>
        <w:rPr>
          <w:rFonts w:ascii="Arial" w:hAnsi="Arial" w:cs="Arial"/>
          <w:sz w:val="24"/>
          <w:szCs w:val="20"/>
        </w:rPr>
      </w:pPr>
      <w:r w:rsidRPr="004136DB">
        <w:rPr>
          <w:rFonts w:ascii="Arial" w:hAnsi="Arial" w:cs="Arial"/>
          <w:sz w:val="24"/>
          <w:szCs w:val="20"/>
        </w:rPr>
        <w:t>INTERNATIONAL</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3607"/>
        <w:gridCol w:w="2298"/>
      </w:tblGrid>
      <w:tr w:rsidR="00CB76D6" w14:paraId="3AB99F93" w14:textId="77777777" w:rsidTr="00F12227">
        <w:tc>
          <w:tcPr>
            <w:tcW w:w="3510" w:type="dxa"/>
          </w:tcPr>
          <w:p w14:paraId="64BD3D67" w14:textId="77777777" w:rsidR="00CB76D6" w:rsidRPr="00CB76D6" w:rsidRDefault="00CB76D6" w:rsidP="00EB3439">
            <w:pPr>
              <w:tabs>
                <w:tab w:val="left" w:pos="3690"/>
                <w:tab w:val="left" w:pos="7380"/>
              </w:tabs>
              <w:jc w:val="both"/>
              <w:rPr>
                <w:rFonts w:ascii="Arial" w:hAnsi="Arial" w:cs="Arial"/>
                <w:b/>
                <w:sz w:val="20"/>
                <w:szCs w:val="20"/>
              </w:rPr>
            </w:pPr>
            <w:r>
              <w:rPr>
                <w:rFonts w:ascii="Arial" w:hAnsi="Arial" w:cs="Arial"/>
                <w:b/>
                <w:sz w:val="20"/>
                <w:szCs w:val="20"/>
              </w:rPr>
              <w:t>Organization</w:t>
            </w:r>
          </w:p>
        </w:tc>
        <w:tc>
          <w:tcPr>
            <w:tcW w:w="3690" w:type="dxa"/>
          </w:tcPr>
          <w:p w14:paraId="4AE97B3F" w14:textId="77777777" w:rsidR="00CB76D6" w:rsidRPr="00CB76D6" w:rsidRDefault="00CB76D6" w:rsidP="00EB3439">
            <w:pPr>
              <w:tabs>
                <w:tab w:val="left" w:pos="3690"/>
                <w:tab w:val="left" w:pos="7380"/>
              </w:tabs>
              <w:jc w:val="both"/>
              <w:rPr>
                <w:rFonts w:ascii="Arial" w:hAnsi="Arial" w:cs="Arial"/>
                <w:b/>
                <w:sz w:val="20"/>
                <w:szCs w:val="20"/>
              </w:rPr>
            </w:pPr>
            <w:r>
              <w:rPr>
                <w:rFonts w:ascii="Arial" w:hAnsi="Arial" w:cs="Arial"/>
                <w:b/>
                <w:sz w:val="20"/>
                <w:szCs w:val="20"/>
              </w:rPr>
              <w:t>Activity</w:t>
            </w:r>
          </w:p>
        </w:tc>
        <w:tc>
          <w:tcPr>
            <w:tcW w:w="2358" w:type="dxa"/>
          </w:tcPr>
          <w:p w14:paraId="7A2A1020" w14:textId="77777777" w:rsidR="00CB76D6" w:rsidRPr="00CB76D6" w:rsidRDefault="00CB76D6" w:rsidP="00EB3439">
            <w:pPr>
              <w:tabs>
                <w:tab w:val="left" w:pos="3690"/>
                <w:tab w:val="left" w:pos="7380"/>
              </w:tabs>
              <w:jc w:val="both"/>
              <w:rPr>
                <w:rFonts w:ascii="Arial" w:hAnsi="Arial" w:cs="Arial"/>
                <w:b/>
                <w:sz w:val="20"/>
                <w:szCs w:val="20"/>
              </w:rPr>
            </w:pPr>
            <w:r w:rsidRPr="00CB76D6">
              <w:rPr>
                <w:rFonts w:ascii="Arial" w:hAnsi="Arial" w:cs="Arial"/>
                <w:b/>
                <w:sz w:val="20"/>
                <w:szCs w:val="20"/>
              </w:rPr>
              <w:t>Inclusive Dates</w:t>
            </w:r>
          </w:p>
        </w:tc>
      </w:tr>
      <w:tr w:rsidR="004F6174" w14:paraId="52C5336D" w14:textId="77777777" w:rsidTr="00F12227">
        <w:tc>
          <w:tcPr>
            <w:tcW w:w="3510" w:type="dxa"/>
          </w:tcPr>
          <w:p w14:paraId="7E2B9F4B" w14:textId="77777777" w:rsidR="004F6174" w:rsidRDefault="004F6174" w:rsidP="007F7A3C">
            <w:pPr>
              <w:tabs>
                <w:tab w:val="left" w:pos="3690"/>
                <w:tab w:val="left" w:pos="7380"/>
              </w:tabs>
              <w:rPr>
                <w:rFonts w:ascii="Arial" w:hAnsi="Arial" w:cs="Arial"/>
                <w:sz w:val="20"/>
                <w:szCs w:val="20"/>
              </w:rPr>
            </w:pPr>
          </w:p>
        </w:tc>
        <w:tc>
          <w:tcPr>
            <w:tcW w:w="3690" w:type="dxa"/>
          </w:tcPr>
          <w:p w14:paraId="6A8AF8BA" w14:textId="77777777" w:rsidR="004F6174" w:rsidRDefault="004F6174" w:rsidP="007F7A3C">
            <w:pPr>
              <w:tabs>
                <w:tab w:val="left" w:pos="3690"/>
                <w:tab w:val="left" w:pos="7380"/>
              </w:tabs>
              <w:rPr>
                <w:rFonts w:ascii="Arial" w:hAnsi="Arial" w:cs="Arial"/>
                <w:sz w:val="20"/>
                <w:szCs w:val="20"/>
              </w:rPr>
            </w:pPr>
          </w:p>
        </w:tc>
        <w:tc>
          <w:tcPr>
            <w:tcW w:w="2358" w:type="dxa"/>
          </w:tcPr>
          <w:p w14:paraId="7074FAC4" w14:textId="77777777" w:rsidR="004F6174" w:rsidRDefault="004F6174" w:rsidP="007F7A3C">
            <w:pPr>
              <w:tabs>
                <w:tab w:val="left" w:pos="3690"/>
                <w:tab w:val="left" w:pos="7380"/>
              </w:tabs>
              <w:rPr>
                <w:rFonts w:ascii="Arial" w:hAnsi="Arial" w:cs="Arial"/>
                <w:sz w:val="20"/>
                <w:szCs w:val="20"/>
              </w:rPr>
            </w:pPr>
          </w:p>
        </w:tc>
      </w:tr>
      <w:tr w:rsidR="00CB76D6" w14:paraId="072C7891" w14:textId="77777777" w:rsidTr="00F12227">
        <w:tc>
          <w:tcPr>
            <w:tcW w:w="3510" w:type="dxa"/>
          </w:tcPr>
          <w:p w14:paraId="7252D11C" w14:textId="77777777" w:rsidR="00502ADE" w:rsidRDefault="00502ADE" w:rsidP="007F7A3C">
            <w:pPr>
              <w:tabs>
                <w:tab w:val="left" w:pos="3690"/>
                <w:tab w:val="left" w:pos="7380"/>
              </w:tabs>
              <w:rPr>
                <w:rFonts w:ascii="Arial" w:hAnsi="Arial" w:cs="Arial"/>
                <w:sz w:val="20"/>
                <w:szCs w:val="20"/>
              </w:rPr>
            </w:pPr>
          </w:p>
          <w:p w14:paraId="6E2D0A51" w14:textId="77777777" w:rsidR="00502ADE" w:rsidRDefault="00502ADE" w:rsidP="007F7A3C">
            <w:pPr>
              <w:tabs>
                <w:tab w:val="left" w:pos="3690"/>
                <w:tab w:val="left" w:pos="7380"/>
              </w:tabs>
              <w:rPr>
                <w:rFonts w:ascii="Arial" w:hAnsi="Arial" w:cs="Arial"/>
                <w:b/>
                <w:i/>
                <w:sz w:val="20"/>
                <w:szCs w:val="20"/>
                <w:u w:val="single"/>
              </w:rPr>
            </w:pPr>
            <w:r w:rsidRPr="00502ADE">
              <w:rPr>
                <w:rFonts w:ascii="Arial" w:hAnsi="Arial" w:cs="Arial"/>
                <w:b/>
                <w:i/>
                <w:sz w:val="20"/>
                <w:szCs w:val="20"/>
                <w:u w:val="single"/>
              </w:rPr>
              <w:t>Teaching/Training Endoscopy</w:t>
            </w:r>
          </w:p>
          <w:p w14:paraId="50F1BC09" w14:textId="77777777" w:rsidR="00502ADE" w:rsidRPr="00502ADE" w:rsidRDefault="00502ADE" w:rsidP="007F7A3C">
            <w:pPr>
              <w:tabs>
                <w:tab w:val="left" w:pos="3690"/>
                <w:tab w:val="left" w:pos="7380"/>
              </w:tabs>
              <w:rPr>
                <w:rFonts w:ascii="Arial" w:hAnsi="Arial" w:cs="Arial"/>
                <w:b/>
                <w:i/>
                <w:sz w:val="20"/>
                <w:szCs w:val="20"/>
                <w:u w:val="single"/>
              </w:rPr>
            </w:pPr>
          </w:p>
          <w:p w14:paraId="64C793C9" w14:textId="77777777" w:rsidR="00CB76D6" w:rsidRDefault="004F6174" w:rsidP="007F7A3C">
            <w:pPr>
              <w:tabs>
                <w:tab w:val="left" w:pos="3690"/>
                <w:tab w:val="left" w:pos="7380"/>
              </w:tabs>
              <w:rPr>
                <w:rFonts w:ascii="Arial" w:hAnsi="Arial" w:cs="Arial"/>
                <w:sz w:val="20"/>
                <w:szCs w:val="20"/>
              </w:rPr>
            </w:pPr>
            <w:r>
              <w:rPr>
                <w:rFonts w:ascii="Arial" w:hAnsi="Arial" w:cs="Arial"/>
                <w:sz w:val="20"/>
                <w:szCs w:val="20"/>
              </w:rPr>
              <w:t>American</w:t>
            </w:r>
            <w:r w:rsidR="005D45C5">
              <w:rPr>
                <w:rFonts w:ascii="Arial" w:hAnsi="Arial" w:cs="Arial"/>
                <w:sz w:val="20"/>
                <w:szCs w:val="20"/>
              </w:rPr>
              <w:t xml:space="preserve"> Society of Gastrointestinal Endoscopy Ambassador Program</w:t>
            </w:r>
          </w:p>
        </w:tc>
        <w:tc>
          <w:tcPr>
            <w:tcW w:w="3690" w:type="dxa"/>
          </w:tcPr>
          <w:p w14:paraId="577D8326" w14:textId="77777777" w:rsidR="00502ADE" w:rsidRDefault="00502ADE" w:rsidP="00C40A28">
            <w:pPr>
              <w:tabs>
                <w:tab w:val="left" w:pos="3690"/>
                <w:tab w:val="left" w:pos="7380"/>
              </w:tabs>
              <w:rPr>
                <w:rFonts w:ascii="Arial" w:hAnsi="Arial" w:cs="Arial"/>
                <w:sz w:val="20"/>
                <w:szCs w:val="20"/>
              </w:rPr>
            </w:pPr>
          </w:p>
          <w:p w14:paraId="051D2FAF" w14:textId="77777777" w:rsidR="00502ADE" w:rsidRDefault="00502ADE" w:rsidP="00C40A28">
            <w:pPr>
              <w:tabs>
                <w:tab w:val="left" w:pos="3690"/>
                <w:tab w:val="left" w:pos="7380"/>
              </w:tabs>
              <w:rPr>
                <w:rFonts w:ascii="Arial" w:hAnsi="Arial" w:cs="Arial"/>
                <w:sz w:val="20"/>
                <w:szCs w:val="20"/>
              </w:rPr>
            </w:pPr>
          </w:p>
          <w:p w14:paraId="4BBB0F1C" w14:textId="77777777" w:rsidR="00502ADE" w:rsidRDefault="00502ADE" w:rsidP="00C40A28">
            <w:pPr>
              <w:tabs>
                <w:tab w:val="left" w:pos="3690"/>
                <w:tab w:val="left" w:pos="7380"/>
              </w:tabs>
              <w:rPr>
                <w:rFonts w:ascii="Arial" w:hAnsi="Arial" w:cs="Arial"/>
                <w:sz w:val="20"/>
                <w:szCs w:val="20"/>
              </w:rPr>
            </w:pPr>
          </w:p>
          <w:p w14:paraId="623F8A66" w14:textId="77777777" w:rsidR="00CB76D6" w:rsidRDefault="005D45C5" w:rsidP="00C40A28">
            <w:pPr>
              <w:tabs>
                <w:tab w:val="left" w:pos="3690"/>
                <w:tab w:val="left" w:pos="7380"/>
              </w:tabs>
              <w:rPr>
                <w:rFonts w:ascii="Arial" w:hAnsi="Arial" w:cs="Arial"/>
                <w:sz w:val="20"/>
                <w:szCs w:val="20"/>
              </w:rPr>
            </w:pPr>
            <w:r>
              <w:rPr>
                <w:rFonts w:ascii="Arial" w:hAnsi="Arial" w:cs="Arial"/>
                <w:sz w:val="20"/>
                <w:szCs w:val="20"/>
              </w:rPr>
              <w:t>Endoscopy training to third world gastroenterologists and surgeons</w:t>
            </w:r>
            <w:r w:rsidR="00C40A28">
              <w:rPr>
                <w:rFonts w:ascii="Arial" w:hAnsi="Arial" w:cs="Arial"/>
                <w:sz w:val="20"/>
                <w:szCs w:val="20"/>
              </w:rPr>
              <w:t>, Cairo, Egypt</w:t>
            </w:r>
          </w:p>
        </w:tc>
        <w:tc>
          <w:tcPr>
            <w:tcW w:w="2358" w:type="dxa"/>
          </w:tcPr>
          <w:p w14:paraId="3AAD541B" w14:textId="77777777" w:rsidR="00502ADE" w:rsidRDefault="00502ADE" w:rsidP="007F7A3C">
            <w:pPr>
              <w:tabs>
                <w:tab w:val="left" w:pos="3690"/>
                <w:tab w:val="left" w:pos="7380"/>
              </w:tabs>
              <w:rPr>
                <w:rFonts w:ascii="Arial" w:hAnsi="Arial" w:cs="Arial"/>
                <w:sz w:val="20"/>
                <w:szCs w:val="20"/>
              </w:rPr>
            </w:pPr>
          </w:p>
          <w:p w14:paraId="26805C9D" w14:textId="77777777" w:rsidR="00502ADE" w:rsidRDefault="00502ADE" w:rsidP="007F7A3C">
            <w:pPr>
              <w:tabs>
                <w:tab w:val="left" w:pos="3690"/>
                <w:tab w:val="left" w:pos="7380"/>
              </w:tabs>
              <w:rPr>
                <w:rFonts w:ascii="Arial" w:hAnsi="Arial" w:cs="Arial"/>
                <w:sz w:val="20"/>
                <w:szCs w:val="20"/>
              </w:rPr>
            </w:pPr>
          </w:p>
          <w:p w14:paraId="256DAD7B" w14:textId="77777777" w:rsidR="00502ADE" w:rsidRDefault="00502ADE" w:rsidP="007F7A3C">
            <w:pPr>
              <w:tabs>
                <w:tab w:val="left" w:pos="3690"/>
                <w:tab w:val="left" w:pos="7380"/>
              </w:tabs>
              <w:rPr>
                <w:rFonts w:ascii="Arial" w:hAnsi="Arial" w:cs="Arial"/>
                <w:sz w:val="20"/>
                <w:szCs w:val="20"/>
              </w:rPr>
            </w:pPr>
          </w:p>
          <w:p w14:paraId="7BA5153B" w14:textId="77777777" w:rsidR="00CB76D6" w:rsidRDefault="005D45C5" w:rsidP="007F7A3C">
            <w:pPr>
              <w:tabs>
                <w:tab w:val="left" w:pos="3690"/>
                <w:tab w:val="left" w:pos="7380"/>
              </w:tabs>
              <w:rPr>
                <w:rFonts w:ascii="Arial" w:hAnsi="Arial" w:cs="Arial"/>
                <w:sz w:val="20"/>
                <w:szCs w:val="20"/>
              </w:rPr>
            </w:pPr>
            <w:r>
              <w:rPr>
                <w:rFonts w:ascii="Arial" w:hAnsi="Arial" w:cs="Arial"/>
                <w:sz w:val="20"/>
                <w:szCs w:val="20"/>
              </w:rPr>
              <w:t>February 2010</w:t>
            </w:r>
            <w:r w:rsidR="005567F4">
              <w:rPr>
                <w:rFonts w:ascii="Arial" w:hAnsi="Arial" w:cs="Arial"/>
                <w:sz w:val="20"/>
                <w:szCs w:val="20"/>
              </w:rPr>
              <w:t xml:space="preserve"> </w:t>
            </w:r>
          </w:p>
        </w:tc>
      </w:tr>
      <w:tr w:rsidR="00CB76D6" w14:paraId="0E0429D0" w14:textId="77777777" w:rsidTr="00F12227">
        <w:tc>
          <w:tcPr>
            <w:tcW w:w="3510" w:type="dxa"/>
          </w:tcPr>
          <w:p w14:paraId="5019F72A" w14:textId="77777777" w:rsidR="00CB76D6" w:rsidRDefault="00CB76D6" w:rsidP="007F7A3C">
            <w:pPr>
              <w:tabs>
                <w:tab w:val="left" w:pos="3690"/>
                <w:tab w:val="left" w:pos="7380"/>
              </w:tabs>
              <w:rPr>
                <w:rFonts w:ascii="Arial" w:hAnsi="Arial" w:cs="Arial"/>
                <w:sz w:val="20"/>
                <w:szCs w:val="20"/>
              </w:rPr>
            </w:pPr>
          </w:p>
        </w:tc>
        <w:tc>
          <w:tcPr>
            <w:tcW w:w="3690" w:type="dxa"/>
          </w:tcPr>
          <w:p w14:paraId="0F2BF1B5" w14:textId="77777777" w:rsidR="00CB76D6" w:rsidRDefault="00CB76D6" w:rsidP="007F7A3C">
            <w:pPr>
              <w:tabs>
                <w:tab w:val="left" w:pos="3690"/>
                <w:tab w:val="left" w:pos="7380"/>
              </w:tabs>
              <w:rPr>
                <w:rFonts w:ascii="Arial" w:hAnsi="Arial" w:cs="Arial"/>
                <w:sz w:val="20"/>
                <w:szCs w:val="20"/>
              </w:rPr>
            </w:pPr>
          </w:p>
        </w:tc>
        <w:tc>
          <w:tcPr>
            <w:tcW w:w="2358" w:type="dxa"/>
          </w:tcPr>
          <w:p w14:paraId="23E4725D" w14:textId="77777777" w:rsidR="00CB76D6" w:rsidRDefault="00CB76D6" w:rsidP="007F7A3C">
            <w:pPr>
              <w:tabs>
                <w:tab w:val="left" w:pos="3690"/>
                <w:tab w:val="left" w:pos="7380"/>
              </w:tabs>
              <w:rPr>
                <w:rFonts w:ascii="Arial" w:hAnsi="Arial" w:cs="Arial"/>
                <w:sz w:val="20"/>
                <w:szCs w:val="20"/>
              </w:rPr>
            </w:pPr>
          </w:p>
        </w:tc>
      </w:tr>
      <w:tr w:rsidR="00CB76D6" w14:paraId="22399EFD" w14:textId="77777777" w:rsidTr="00F12227">
        <w:tc>
          <w:tcPr>
            <w:tcW w:w="3510" w:type="dxa"/>
          </w:tcPr>
          <w:p w14:paraId="50C4C3BD" w14:textId="77777777" w:rsidR="00CB76D6" w:rsidRDefault="005D45C5" w:rsidP="007F7A3C">
            <w:pPr>
              <w:tabs>
                <w:tab w:val="left" w:pos="3690"/>
                <w:tab w:val="left" w:pos="7380"/>
              </w:tabs>
              <w:rPr>
                <w:rFonts w:ascii="Arial" w:hAnsi="Arial" w:cs="Arial"/>
                <w:sz w:val="20"/>
                <w:szCs w:val="20"/>
              </w:rPr>
            </w:pPr>
            <w:r>
              <w:rPr>
                <w:rFonts w:ascii="Arial" w:hAnsi="Arial" w:cs="Arial"/>
                <w:sz w:val="20"/>
                <w:szCs w:val="20"/>
              </w:rPr>
              <w:t>Fourth Annual Mongolian Interventional Endoscopy Program</w:t>
            </w:r>
          </w:p>
        </w:tc>
        <w:tc>
          <w:tcPr>
            <w:tcW w:w="3690" w:type="dxa"/>
          </w:tcPr>
          <w:p w14:paraId="279605D3" w14:textId="77777777" w:rsidR="00CB76D6" w:rsidRDefault="005D45C5" w:rsidP="007F7A3C">
            <w:pPr>
              <w:tabs>
                <w:tab w:val="left" w:pos="3690"/>
                <w:tab w:val="left" w:pos="7380"/>
              </w:tabs>
              <w:rPr>
                <w:rFonts w:ascii="Arial" w:hAnsi="Arial" w:cs="Arial"/>
                <w:sz w:val="20"/>
                <w:szCs w:val="20"/>
              </w:rPr>
            </w:pPr>
            <w:r>
              <w:rPr>
                <w:rFonts w:ascii="Arial" w:hAnsi="Arial" w:cs="Arial"/>
                <w:sz w:val="20"/>
                <w:szCs w:val="20"/>
              </w:rPr>
              <w:t>Hands-on endoscopy training to gastroenterologists and surgeons</w:t>
            </w:r>
            <w:r w:rsidR="00C40A28">
              <w:rPr>
                <w:rFonts w:ascii="Arial" w:hAnsi="Arial" w:cs="Arial"/>
                <w:sz w:val="20"/>
                <w:szCs w:val="20"/>
              </w:rPr>
              <w:t>, Ulan Battar, Mongolia</w:t>
            </w:r>
            <w:r>
              <w:rPr>
                <w:rFonts w:ascii="Arial" w:hAnsi="Arial" w:cs="Arial"/>
                <w:sz w:val="20"/>
                <w:szCs w:val="20"/>
              </w:rPr>
              <w:t xml:space="preserve"> </w:t>
            </w:r>
          </w:p>
        </w:tc>
        <w:tc>
          <w:tcPr>
            <w:tcW w:w="2358" w:type="dxa"/>
          </w:tcPr>
          <w:p w14:paraId="416A332A" w14:textId="77777777" w:rsidR="00CB76D6" w:rsidRDefault="005D45C5" w:rsidP="007F7A3C">
            <w:pPr>
              <w:tabs>
                <w:tab w:val="left" w:pos="3690"/>
                <w:tab w:val="left" w:pos="7380"/>
              </w:tabs>
              <w:rPr>
                <w:rFonts w:ascii="Arial" w:hAnsi="Arial" w:cs="Arial"/>
                <w:sz w:val="20"/>
                <w:szCs w:val="20"/>
              </w:rPr>
            </w:pPr>
            <w:r>
              <w:rPr>
                <w:rFonts w:ascii="Arial" w:hAnsi="Arial" w:cs="Arial"/>
                <w:sz w:val="20"/>
                <w:szCs w:val="20"/>
              </w:rPr>
              <w:t>June 2011</w:t>
            </w:r>
            <w:r w:rsidR="005567F4">
              <w:rPr>
                <w:rFonts w:ascii="Arial" w:hAnsi="Arial" w:cs="Arial"/>
                <w:sz w:val="20"/>
                <w:szCs w:val="20"/>
              </w:rPr>
              <w:t xml:space="preserve"> </w:t>
            </w:r>
          </w:p>
        </w:tc>
      </w:tr>
      <w:tr w:rsidR="00CB76D6" w14:paraId="51B50187" w14:textId="77777777" w:rsidTr="00F12227">
        <w:tc>
          <w:tcPr>
            <w:tcW w:w="3510" w:type="dxa"/>
          </w:tcPr>
          <w:p w14:paraId="17950364" w14:textId="77777777" w:rsidR="00502ADE" w:rsidRDefault="00502ADE" w:rsidP="00502ADE">
            <w:pPr>
              <w:ind w:left="90"/>
              <w:jc w:val="both"/>
              <w:rPr>
                <w:rFonts w:ascii="Arial" w:hAnsi="Arial" w:cs="Arial"/>
                <w:b/>
                <w:i/>
                <w:sz w:val="20"/>
                <w:szCs w:val="20"/>
                <w:u w:val="single"/>
              </w:rPr>
            </w:pPr>
          </w:p>
          <w:p w14:paraId="4AAFBEA3" w14:textId="77777777" w:rsidR="00502ADE" w:rsidRDefault="00502ADE" w:rsidP="00502ADE">
            <w:pPr>
              <w:ind w:left="90"/>
              <w:jc w:val="both"/>
              <w:rPr>
                <w:rFonts w:ascii="Arial" w:hAnsi="Arial" w:cs="Arial"/>
                <w:b/>
                <w:i/>
                <w:sz w:val="20"/>
                <w:szCs w:val="20"/>
                <w:u w:val="single"/>
              </w:rPr>
            </w:pPr>
          </w:p>
          <w:p w14:paraId="53314C9A" w14:textId="77777777" w:rsidR="00BC189F" w:rsidRDefault="00BC189F" w:rsidP="00502ADE">
            <w:pPr>
              <w:ind w:left="90"/>
              <w:jc w:val="both"/>
              <w:rPr>
                <w:rFonts w:ascii="Arial" w:hAnsi="Arial" w:cs="Arial"/>
                <w:b/>
                <w:i/>
                <w:sz w:val="20"/>
                <w:szCs w:val="20"/>
                <w:u w:val="single"/>
              </w:rPr>
            </w:pPr>
          </w:p>
          <w:p w14:paraId="2554A489" w14:textId="77777777" w:rsidR="00502ADE" w:rsidRPr="00BA4E5B" w:rsidRDefault="00502ADE" w:rsidP="00835F93">
            <w:pPr>
              <w:rPr>
                <w:rFonts w:ascii="Arial" w:hAnsi="Arial" w:cs="Arial"/>
                <w:b/>
                <w:i/>
                <w:sz w:val="20"/>
                <w:szCs w:val="20"/>
                <w:u w:val="single"/>
              </w:rPr>
            </w:pPr>
            <w:r>
              <w:rPr>
                <w:rFonts w:ascii="Arial" w:hAnsi="Arial" w:cs="Arial"/>
                <w:b/>
                <w:i/>
                <w:sz w:val="20"/>
                <w:szCs w:val="20"/>
                <w:u w:val="single"/>
              </w:rPr>
              <w:t xml:space="preserve">Endoscopist at </w:t>
            </w:r>
            <w:r w:rsidRPr="00BA4E5B">
              <w:rPr>
                <w:rFonts w:ascii="Arial" w:hAnsi="Arial" w:cs="Arial"/>
                <w:b/>
                <w:i/>
                <w:sz w:val="20"/>
                <w:szCs w:val="20"/>
                <w:u w:val="single"/>
              </w:rPr>
              <w:t>Live Courses</w:t>
            </w:r>
          </w:p>
          <w:p w14:paraId="3B38E786" w14:textId="77777777" w:rsidR="00CB76D6" w:rsidRDefault="00CB76D6" w:rsidP="007F7A3C">
            <w:pPr>
              <w:tabs>
                <w:tab w:val="left" w:pos="3690"/>
                <w:tab w:val="left" w:pos="7380"/>
              </w:tabs>
              <w:rPr>
                <w:rFonts w:ascii="Arial" w:hAnsi="Arial" w:cs="Arial"/>
                <w:sz w:val="20"/>
                <w:szCs w:val="20"/>
              </w:rPr>
            </w:pPr>
          </w:p>
        </w:tc>
        <w:tc>
          <w:tcPr>
            <w:tcW w:w="3690" w:type="dxa"/>
          </w:tcPr>
          <w:p w14:paraId="1116CBA9" w14:textId="77777777" w:rsidR="00CB76D6" w:rsidRDefault="00CB76D6" w:rsidP="007F7A3C">
            <w:pPr>
              <w:tabs>
                <w:tab w:val="left" w:pos="3690"/>
                <w:tab w:val="left" w:pos="7380"/>
              </w:tabs>
              <w:rPr>
                <w:rFonts w:ascii="Arial" w:hAnsi="Arial" w:cs="Arial"/>
                <w:sz w:val="20"/>
                <w:szCs w:val="20"/>
              </w:rPr>
            </w:pPr>
          </w:p>
        </w:tc>
        <w:tc>
          <w:tcPr>
            <w:tcW w:w="2358" w:type="dxa"/>
          </w:tcPr>
          <w:p w14:paraId="328FCCEA" w14:textId="77777777" w:rsidR="00CB76D6" w:rsidRDefault="00CB76D6" w:rsidP="007F7A3C">
            <w:pPr>
              <w:tabs>
                <w:tab w:val="left" w:pos="3690"/>
                <w:tab w:val="left" w:pos="7380"/>
              </w:tabs>
              <w:rPr>
                <w:rFonts w:ascii="Arial" w:hAnsi="Arial" w:cs="Arial"/>
                <w:sz w:val="20"/>
                <w:szCs w:val="20"/>
              </w:rPr>
            </w:pPr>
          </w:p>
        </w:tc>
      </w:tr>
      <w:tr w:rsidR="005D45C5" w14:paraId="140CB88C" w14:textId="77777777" w:rsidTr="00F12227">
        <w:tc>
          <w:tcPr>
            <w:tcW w:w="3510" w:type="dxa"/>
          </w:tcPr>
          <w:p w14:paraId="28086DB0" w14:textId="77777777" w:rsidR="005D45C5" w:rsidRDefault="005D45C5" w:rsidP="007F7A3C">
            <w:pPr>
              <w:tabs>
                <w:tab w:val="left" w:pos="3690"/>
                <w:tab w:val="left" w:pos="7380"/>
              </w:tabs>
              <w:rPr>
                <w:rFonts w:ascii="Arial" w:hAnsi="Arial" w:cs="Arial"/>
                <w:sz w:val="20"/>
                <w:szCs w:val="20"/>
              </w:rPr>
            </w:pPr>
            <w:r>
              <w:rPr>
                <w:rFonts w:ascii="Arial" w:hAnsi="Arial" w:cs="Arial"/>
                <w:sz w:val="20"/>
                <w:szCs w:val="20"/>
              </w:rPr>
              <w:t>EndoCon</w:t>
            </w:r>
            <w:r w:rsidR="004D79BE">
              <w:rPr>
                <w:rFonts w:ascii="Arial" w:hAnsi="Arial" w:cs="Arial"/>
                <w:sz w:val="20"/>
                <w:szCs w:val="20"/>
              </w:rPr>
              <w:t xml:space="preserve"> Endoscopy Course sponsored by the Society of Gastrointestinal Endoscopy of India</w:t>
            </w:r>
          </w:p>
        </w:tc>
        <w:tc>
          <w:tcPr>
            <w:tcW w:w="3690" w:type="dxa"/>
          </w:tcPr>
          <w:p w14:paraId="6664C403" w14:textId="77777777" w:rsidR="00502ADE" w:rsidRDefault="00502ADE" w:rsidP="007F7A3C">
            <w:pPr>
              <w:tabs>
                <w:tab w:val="left" w:pos="3690"/>
                <w:tab w:val="left" w:pos="7380"/>
              </w:tabs>
              <w:rPr>
                <w:rFonts w:ascii="Arial" w:hAnsi="Arial" w:cs="Arial"/>
                <w:sz w:val="20"/>
                <w:szCs w:val="20"/>
              </w:rPr>
            </w:pPr>
          </w:p>
          <w:p w14:paraId="42C0A771" w14:textId="77777777" w:rsidR="005D45C5" w:rsidRDefault="005D45C5" w:rsidP="007F7A3C">
            <w:pPr>
              <w:tabs>
                <w:tab w:val="left" w:pos="3690"/>
                <w:tab w:val="left" w:pos="7380"/>
              </w:tabs>
              <w:rPr>
                <w:rFonts w:ascii="Arial" w:hAnsi="Arial" w:cs="Arial"/>
                <w:sz w:val="20"/>
                <w:szCs w:val="20"/>
              </w:rPr>
            </w:pPr>
            <w:r>
              <w:rPr>
                <w:rFonts w:ascii="Arial" w:hAnsi="Arial" w:cs="Arial"/>
                <w:sz w:val="20"/>
                <w:szCs w:val="20"/>
              </w:rPr>
              <w:t>Live endosco</w:t>
            </w:r>
            <w:r w:rsidR="008F44EB">
              <w:rPr>
                <w:rFonts w:ascii="Arial" w:hAnsi="Arial" w:cs="Arial"/>
                <w:sz w:val="20"/>
                <w:szCs w:val="20"/>
              </w:rPr>
              <w:t xml:space="preserve">py cases and lectures to </w:t>
            </w:r>
            <w:r>
              <w:rPr>
                <w:rFonts w:ascii="Arial" w:hAnsi="Arial" w:cs="Arial"/>
                <w:sz w:val="20"/>
                <w:szCs w:val="20"/>
              </w:rPr>
              <w:t>physicians</w:t>
            </w:r>
            <w:r w:rsidR="008F44EB">
              <w:rPr>
                <w:rFonts w:ascii="Arial" w:hAnsi="Arial" w:cs="Arial"/>
                <w:sz w:val="20"/>
                <w:szCs w:val="20"/>
              </w:rPr>
              <w:t>, Calcutta, India</w:t>
            </w:r>
          </w:p>
        </w:tc>
        <w:tc>
          <w:tcPr>
            <w:tcW w:w="2358" w:type="dxa"/>
          </w:tcPr>
          <w:p w14:paraId="73E479A8" w14:textId="77777777" w:rsidR="00502ADE" w:rsidRDefault="00502ADE" w:rsidP="007F7A3C">
            <w:pPr>
              <w:tabs>
                <w:tab w:val="left" w:pos="3690"/>
                <w:tab w:val="left" w:pos="7380"/>
              </w:tabs>
              <w:rPr>
                <w:rFonts w:ascii="Arial" w:hAnsi="Arial" w:cs="Arial"/>
                <w:sz w:val="20"/>
                <w:szCs w:val="20"/>
              </w:rPr>
            </w:pPr>
          </w:p>
          <w:p w14:paraId="1F1C198B" w14:textId="77777777" w:rsidR="005D45C5" w:rsidRDefault="005D45C5" w:rsidP="007F7A3C">
            <w:pPr>
              <w:tabs>
                <w:tab w:val="left" w:pos="3690"/>
                <w:tab w:val="left" w:pos="7380"/>
              </w:tabs>
              <w:rPr>
                <w:rFonts w:ascii="Arial" w:hAnsi="Arial" w:cs="Arial"/>
                <w:sz w:val="20"/>
                <w:szCs w:val="20"/>
              </w:rPr>
            </w:pPr>
            <w:r>
              <w:rPr>
                <w:rFonts w:ascii="Arial" w:hAnsi="Arial" w:cs="Arial"/>
                <w:sz w:val="20"/>
                <w:szCs w:val="20"/>
              </w:rPr>
              <w:t>April 2012</w:t>
            </w:r>
            <w:r w:rsidR="005567F4">
              <w:rPr>
                <w:rFonts w:ascii="Arial" w:hAnsi="Arial" w:cs="Arial"/>
                <w:sz w:val="20"/>
                <w:szCs w:val="20"/>
              </w:rPr>
              <w:t xml:space="preserve"> </w:t>
            </w:r>
          </w:p>
        </w:tc>
      </w:tr>
      <w:tr w:rsidR="005567F4" w14:paraId="0C9E3CC7" w14:textId="77777777" w:rsidTr="00F12227">
        <w:tc>
          <w:tcPr>
            <w:tcW w:w="3510" w:type="dxa"/>
          </w:tcPr>
          <w:p w14:paraId="47109E89" w14:textId="77777777" w:rsidR="005567F4" w:rsidRDefault="005567F4" w:rsidP="007F7A3C">
            <w:pPr>
              <w:tabs>
                <w:tab w:val="left" w:pos="3690"/>
                <w:tab w:val="left" w:pos="7380"/>
              </w:tabs>
              <w:rPr>
                <w:rFonts w:ascii="Arial" w:hAnsi="Arial" w:cs="Arial"/>
                <w:sz w:val="20"/>
                <w:szCs w:val="20"/>
              </w:rPr>
            </w:pPr>
          </w:p>
        </w:tc>
        <w:tc>
          <w:tcPr>
            <w:tcW w:w="3690" w:type="dxa"/>
          </w:tcPr>
          <w:p w14:paraId="639ED924" w14:textId="77777777" w:rsidR="005567F4" w:rsidRDefault="005567F4" w:rsidP="007F7A3C">
            <w:pPr>
              <w:tabs>
                <w:tab w:val="left" w:pos="3690"/>
                <w:tab w:val="left" w:pos="7380"/>
              </w:tabs>
              <w:rPr>
                <w:rFonts w:ascii="Arial" w:hAnsi="Arial" w:cs="Arial"/>
                <w:sz w:val="20"/>
                <w:szCs w:val="20"/>
              </w:rPr>
            </w:pPr>
          </w:p>
        </w:tc>
        <w:tc>
          <w:tcPr>
            <w:tcW w:w="2358" w:type="dxa"/>
          </w:tcPr>
          <w:p w14:paraId="5FFD1F14" w14:textId="77777777" w:rsidR="005567F4" w:rsidRDefault="005567F4" w:rsidP="007F7A3C">
            <w:pPr>
              <w:tabs>
                <w:tab w:val="left" w:pos="3690"/>
                <w:tab w:val="left" w:pos="7380"/>
              </w:tabs>
              <w:rPr>
                <w:rFonts w:ascii="Arial" w:hAnsi="Arial" w:cs="Arial"/>
                <w:sz w:val="20"/>
                <w:szCs w:val="20"/>
              </w:rPr>
            </w:pPr>
          </w:p>
        </w:tc>
      </w:tr>
      <w:tr w:rsidR="005567F4" w14:paraId="6BE3C135" w14:textId="77777777" w:rsidTr="00F12227">
        <w:tc>
          <w:tcPr>
            <w:tcW w:w="3510" w:type="dxa"/>
          </w:tcPr>
          <w:p w14:paraId="2D8E5119" w14:textId="77777777" w:rsidR="00502ADE" w:rsidRDefault="005567F4" w:rsidP="007F7A3C">
            <w:pPr>
              <w:tabs>
                <w:tab w:val="left" w:pos="3690"/>
                <w:tab w:val="left" w:pos="7380"/>
              </w:tabs>
              <w:rPr>
                <w:rFonts w:ascii="Arial" w:hAnsi="Arial" w:cs="Arial"/>
                <w:sz w:val="20"/>
                <w:szCs w:val="20"/>
              </w:rPr>
            </w:pPr>
            <w:r>
              <w:rPr>
                <w:rFonts w:ascii="Arial" w:hAnsi="Arial" w:cs="Arial"/>
                <w:sz w:val="20"/>
                <w:szCs w:val="20"/>
              </w:rPr>
              <w:t xml:space="preserve">International Therapeutic </w:t>
            </w:r>
          </w:p>
          <w:p w14:paraId="47C9E567" w14:textId="77777777" w:rsidR="005567F4" w:rsidRDefault="005567F4" w:rsidP="007F7A3C">
            <w:pPr>
              <w:tabs>
                <w:tab w:val="left" w:pos="3690"/>
                <w:tab w:val="left" w:pos="7380"/>
              </w:tabs>
              <w:rPr>
                <w:rFonts w:ascii="Arial" w:hAnsi="Arial" w:cs="Arial"/>
                <w:sz w:val="20"/>
                <w:szCs w:val="20"/>
              </w:rPr>
            </w:pPr>
            <w:r>
              <w:rPr>
                <w:rFonts w:ascii="Arial" w:hAnsi="Arial" w:cs="Arial"/>
                <w:sz w:val="20"/>
                <w:szCs w:val="20"/>
              </w:rPr>
              <w:t>Endoscopy Course</w:t>
            </w:r>
          </w:p>
        </w:tc>
        <w:tc>
          <w:tcPr>
            <w:tcW w:w="3690" w:type="dxa"/>
          </w:tcPr>
          <w:p w14:paraId="27727889" w14:textId="77777777" w:rsidR="005567F4" w:rsidRDefault="005567F4" w:rsidP="007F7A3C">
            <w:pPr>
              <w:tabs>
                <w:tab w:val="left" w:pos="3690"/>
                <w:tab w:val="left" w:pos="7380"/>
              </w:tabs>
              <w:rPr>
                <w:rFonts w:ascii="Arial" w:hAnsi="Arial" w:cs="Arial"/>
                <w:sz w:val="20"/>
                <w:szCs w:val="20"/>
              </w:rPr>
            </w:pPr>
            <w:r>
              <w:rPr>
                <w:rFonts w:ascii="Arial" w:hAnsi="Arial" w:cs="Arial"/>
                <w:sz w:val="20"/>
                <w:szCs w:val="20"/>
              </w:rPr>
              <w:t>Live endoscopy cases and lectures to physicians, Santos, Brazil</w:t>
            </w:r>
          </w:p>
        </w:tc>
        <w:tc>
          <w:tcPr>
            <w:tcW w:w="2358" w:type="dxa"/>
          </w:tcPr>
          <w:p w14:paraId="6D86EA9F" w14:textId="77777777" w:rsidR="005567F4" w:rsidRDefault="005567F4" w:rsidP="007F7A3C">
            <w:pPr>
              <w:tabs>
                <w:tab w:val="left" w:pos="3690"/>
                <w:tab w:val="left" w:pos="7380"/>
              </w:tabs>
              <w:rPr>
                <w:rFonts w:ascii="Arial" w:hAnsi="Arial" w:cs="Arial"/>
                <w:sz w:val="20"/>
                <w:szCs w:val="20"/>
              </w:rPr>
            </w:pPr>
            <w:r>
              <w:rPr>
                <w:rFonts w:ascii="Arial" w:hAnsi="Arial" w:cs="Arial"/>
                <w:sz w:val="20"/>
                <w:szCs w:val="20"/>
              </w:rPr>
              <w:t>August 2013</w:t>
            </w:r>
          </w:p>
        </w:tc>
      </w:tr>
      <w:tr w:rsidR="00F132F4" w14:paraId="6A811900" w14:textId="77777777" w:rsidTr="00F12227">
        <w:tc>
          <w:tcPr>
            <w:tcW w:w="3510" w:type="dxa"/>
          </w:tcPr>
          <w:p w14:paraId="1B77FA61" w14:textId="77777777" w:rsidR="00F132F4" w:rsidRDefault="00F132F4" w:rsidP="007F7A3C">
            <w:pPr>
              <w:tabs>
                <w:tab w:val="left" w:pos="3690"/>
                <w:tab w:val="left" w:pos="7380"/>
              </w:tabs>
              <w:rPr>
                <w:rFonts w:ascii="Arial" w:hAnsi="Arial" w:cs="Arial"/>
                <w:sz w:val="20"/>
                <w:szCs w:val="20"/>
              </w:rPr>
            </w:pPr>
          </w:p>
          <w:p w14:paraId="64CD12E8" w14:textId="77777777" w:rsidR="00F132F4" w:rsidRDefault="00F132F4" w:rsidP="00F132F4">
            <w:pPr>
              <w:tabs>
                <w:tab w:val="left" w:pos="3690"/>
                <w:tab w:val="left" w:pos="7380"/>
              </w:tabs>
              <w:rPr>
                <w:rFonts w:ascii="Arial" w:hAnsi="Arial" w:cs="Arial"/>
                <w:sz w:val="20"/>
                <w:szCs w:val="20"/>
              </w:rPr>
            </w:pPr>
            <w:r w:rsidRPr="00F132F4">
              <w:rPr>
                <w:rFonts w:ascii="Arial" w:hAnsi="Arial" w:cs="Arial"/>
                <w:sz w:val="20"/>
                <w:szCs w:val="20"/>
              </w:rPr>
              <w:t>4</w:t>
            </w:r>
            <w:r w:rsidRPr="00F132F4">
              <w:rPr>
                <w:rFonts w:ascii="Arial" w:hAnsi="Arial" w:cs="Arial"/>
                <w:sz w:val="20"/>
                <w:szCs w:val="20"/>
                <w:vertAlign w:val="superscript"/>
              </w:rPr>
              <w:t>th</w:t>
            </w:r>
            <w:r w:rsidRPr="00F132F4">
              <w:rPr>
                <w:rFonts w:ascii="Arial" w:hAnsi="Arial" w:cs="Arial"/>
                <w:sz w:val="20"/>
                <w:szCs w:val="20"/>
              </w:rPr>
              <w:t xml:space="preserve"> Mumbai Interventional </w:t>
            </w:r>
          </w:p>
          <w:p w14:paraId="2A5B4CE9" w14:textId="77777777" w:rsidR="00F132F4" w:rsidRPr="00F132F4" w:rsidRDefault="00F132F4" w:rsidP="00F132F4">
            <w:pPr>
              <w:tabs>
                <w:tab w:val="left" w:pos="3690"/>
                <w:tab w:val="left" w:pos="7380"/>
              </w:tabs>
              <w:rPr>
                <w:rFonts w:ascii="Arial" w:hAnsi="Arial" w:cs="Arial"/>
                <w:sz w:val="20"/>
                <w:szCs w:val="20"/>
              </w:rPr>
            </w:pPr>
            <w:r w:rsidRPr="00F132F4">
              <w:rPr>
                <w:rFonts w:ascii="Arial" w:hAnsi="Arial" w:cs="Arial"/>
                <w:sz w:val="20"/>
                <w:szCs w:val="20"/>
              </w:rPr>
              <w:t>EUS Course</w:t>
            </w:r>
          </w:p>
          <w:p w14:paraId="0BA25F70" w14:textId="77777777" w:rsidR="00F132F4" w:rsidRDefault="00F132F4" w:rsidP="007F7A3C">
            <w:pPr>
              <w:tabs>
                <w:tab w:val="left" w:pos="3690"/>
                <w:tab w:val="left" w:pos="7380"/>
              </w:tabs>
              <w:rPr>
                <w:rFonts w:ascii="Arial" w:hAnsi="Arial" w:cs="Arial"/>
                <w:sz w:val="20"/>
                <w:szCs w:val="20"/>
              </w:rPr>
            </w:pPr>
          </w:p>
        </w:tc>
        <w:tc>
          <w:tcPr>
            <w:tcW w:w="3690" w:type="dxa"/>
          </w:tcPr>
          <w:p w14:paraId="6F340887" w14:textId="77777777" w:rsidR="00F132F4" w:rsidRDefault="00F132F4" w:rsidP="007F7A3C">
            <w:pPr>
              <w:tabs>
                <w:tab w:val="left" w:pos="3690"/>
                <w:tab w:val="left" w:pos="7380"/>
              </w:tabs>
              <w:rPr>
                <w:rFonts w:ascii="Arial" w:hAnsi="Arial" w:cs="Arial"/>
                <w:sz w:val="20"/>
                <w:szCs w:val="20"/>
              </w:rPr>
            </w:pPr>
          </w:p>
          <w:p w14:paraId="3A380FC4" w14:textId="77777777" w:rsidR="00F132F4" w:rsidRDefault="00F132F4" w:rsidP="007F7A3C">
            <w:pPr>
              <w:tabs>
                <w:tab w:val="left" w:pos="3690"/>
                <w:tab w:val="left" w:pos="7380"/>
              </w:tabs>
              <w:rPr>
                <w:rFonts w:ascii="Arial" w:hAnsi="Arial" w:cs="Arial"/>
                <w:sz w:val="20"/>
                <w:szCs w:val="20"/>
              </w:rPr>
            </w:pPr>
            <w:r>
              <w:rPr>
                <w:rFonts w:ascii="Arial" w:hAnsi="Arial" w:cs="Arial"/>
                <w:sz w:val="20"/>
                <w:szCs w:val="20"/>
              </w:rPr>
              <w:t>Live endoscopy cases and lectures to physicians, Mumbai, India</w:t>
            </w:r>
          </w:p>
        </w:tc>
        <w:tc>
          <w:tcPr>
            <w:tcW w:w="2358" w:type="dxa"/>
          </w:tcPr>
          <w:p w14:paraId="13C19B43" w14:textId="77777777" w:rsidR="00F132F4" w:rsidRDefault="00F132F4" w:rsidP="007F7A3C">
            <w:pPr>
              <w:tabs>
                <w:tab w:val="left" w:pos="3690"/>
                <w:tab w:val="left" w:pos="7380"/>
              </w:tabs>
              <w:rPr>
                <w:rFonts w:ascii="Arial" w:hAnsi="Arial" w:cs="Arial"/>
                <w:sz w:val="20"/>
                <w:szCs w:val="20"/>
              </w:rPr>
            </w:pPr>
          </w:p>
          <w:p w14:paraId="056E10A4" w14:textId="77777777" w:rsidR="00F132F4" w:rsidRDefault="00F132F4" w:rsidP="007F7A3C">
            <w:pPr>
              <w:tabs>
                <w:tab w:val="left" w:pos="3690"/>
                <w:tab w:val="left" w:pos="7380"/>
              </w:tabs>
              <w:rPr>
                <w:rFonts w:ascii="Arial" w:hAnsi="Arial" w:cs="Arial"/>
                <w:sz w:val="20"/>
                <w:szCs w:val="20"/>
              </w:rPr>
            </w:pPr>
            <w:r>
              <w:rPr>
                <w:rFonts w:ascii="Arial" w:hAnsi="Arial" w:cs="Arial"/>
                <w:sz w:val="20"/>
                <w:szCs w:val="20"/>
              </w:rPr>
              <w:t>April 2015</w:t>
            </w:r>
          </w:p>
        </w:tc>
      </w:tr>
      <w:tr w:rsidR="0018284F" w14:paraId="691782AA" w14:textId="77777777" w:rsidTr="00F12227">
        <w:tc>
          <w:tcPr>
            <w:tcW w:w="3510" w:type="dxa"/>
          </w:tcPr>
          <w:p w14:paraId="75A90264" w14:textId="77777777" w:rsidR="0018284F" w:rsidRDefault="0018284F" w:rsidP="00244FDE">
            <w:pPr>
              <w:tabs>
                <w:tab w:val="left" w:pos="3690"/>
                <w:tab w:val="left" w:pos="7380"/>
              </w:tabs>
              <w:rPr>
                <w:rFonts w:ascii="Arial" w:hAnsi="Arial" w:cs="Arial"/>
                <w:sz w:val="20"/>
                <w:szCs w:val="20"/>
              </w:rPr>
            </w:pPr>
            <w:r>
              <w:rPr>
                <w:rFonts w:ascii="Arial" w:hAnsi="Arial" w:cs="Arial"/>
                <w:sz w:val="20"/>
                <w:szCs w:val="20"/>
              </w:rPr>
              <w:t>EUS Australia 2015</w:t>
            </w:r>
          </w:p>
        </w:tc>
        <w:tc>
          <w:tcPr>
            <w:tcW w:w="3690" w:type="dxa"/>
          </w:tcPr>
          <w:p w14:paraId="6FCDBE05" w14:textId="77777777" w:rsidR="0018284F" w:rsidRDefault="0018284F" w:rsidP="00244FDE">
            <w:pPr>
              <w:tabs>
                <w:tab w:val="left" w:pos="3690"/>
                <w:tab w:val="left" w:pos="7380"/>
              </w:tabs>
              <w:rPr>
                <w:rFonts w:ascii="Arial" w:hAnsi="Arial" w:cs="Arial"/>
                <w:sz w:val="20"/>
                <w:szCs w:val="20"/>
              </w:rPr>
            </w:pPr>
            <w:r>
              <w:rPr>
                <w:rFonts w:ascii="Arial" w:hAnsi="Arial" w:cs="Arial"/>
                <w:sz w:val="20"/>
                <w:szCs w:val="20"/>
              </w:rPr>
              <w:t>Live endoscopy cases and lectures to physicians in Sydney, Australia</w:t>
            </w:r>
          </w:p>
        </w:tc>
        <w:tc>
          <w:tcPr>
            <w:tcW w:w="2358" w:type="dxa"/>
          </w:tcPr>
          <w:p w14:paraId="42FFC438" w14:textId="77777777" w:rsidR="0018284F" w:rsidRDefault="0018284F" w:rsidP="0018284F">
            <w:pPr>
              <w:tabs>
                <w:tab w:val="left" w:pos="3690"/>
                <w:tab w:val="left" w:pos="7380"/>
              </w:tabs>
              <w:rPr>
                <w:rFonts w:ascii="Arial" w:hAnsi="Arial" w:cs="Arial"/>
                <w:sz w:val="20"/>
                <w:szCs w:val="20"/>
              </w:rPr>
            </w:pPr>
            <w:r>
              <w:rPr>
                <w:rFonts w:ascii="Arial" w:hAnsi="Arial" w:cs="Arial"/>
                <w:sz w:val="20"/>
                <w:szCs w:val="20"/>
              </w:rPr>
              <w:t xml:space="preserve">June 2015 </w:t>
            </w:r>
          </w:p>
        </w:tc>
      </w:tr>
      <w:tr w:rsidR="00506A53" w14:paraId="5511A758" w14:textId="77777777" w:rsidTr="00F12227">
        <w:tc>
          <w:tcPr>
            <w:tcW w:w="3510" w:type="dxa"/>
          </w:tcPr>
          <w:p w14:paraId="45FCAA4B" w14:textId="77777777" w:rsidR="00506A53" w:rsidRDefault="00506A53" w:rsidP="00244FDE">
            <w:pPr>
              <w:tabs>
                <w:tab w:val="left" w:pos="3690"/>
                <w:tab w:val="left" w:pos="7380"/>
              </w:tabs>
              <w:rPr>
                <w:rFonts w:ascii="Arial" w:hAnsi="Arial" w:cs="Arial"/>
                <w:sz w:val="20"/>
                <w:szCs w:val="20"/>
              </w:rPr>
            </w:pPr>
          </w:p>
          <w:p w14:paraId="091DE6BA" w14:textId="77777777" w:rsidR="00506A53" w:rsidRDefault="00506A53" w:rsidP="00244FDE">
            <w:pPr>
              <w:tabs>
                <w:tab w:val="left" w:pos="3690"/>
                <w:tab w:val="left" w:pos="7380"/>
              </w:tabs>
              <w:rPr>
                <w:rFonts w:ascii="Arial" w:hAnsi="Arial" w:cs="Arial"/>
                <w:sz w:val="20"/>
                <w:szCs w:val="20"/>
              </w:rPr>
            </w:pPr>
            <w:r>
              <w:rPr>
                <w:rFonts w:ascii="Arial" w:hAnsi="Arial" w:cs="Arial"/>
                <w:sz w:val="20"/>
                <w:szCs w:val="20"/>
              </w:rPr>
              <w:t>Endoscopy Live Course</w:t>
            </w:r>
          </w:p>
        </w:tc>
        <w:tc>
          <w:tcPr>
            <w:tcW w:w="3690" w:type="dxa"/>
          </w:tcPr>
          <w:p w14:paraId="5B291B20" w14:textId="77777777" w:rsidR="00506A53" w:rsidRDefault="00506A53" w:rsidP="00244FDE">
            <w:pPr>
              <w:tabs>
                <w:tab w:val="left" w:pos="3690"/>
                <w:tab w:val="left" w:pos="7380"/>
              </w:tabs>
              <w:rPr>
                <w:rFonts w:ascii="Arial" w:hAnsi="Arial" w:cs="Arial"/>
                <w:sz w:val="20"/>
                <w:szCs w:val="20"/>
              </w:rPr>
            </w:pPr>
          </w:p>
          <w:p w14:paraId="5302853F" w14:textId="77777777" w:rsidR="00506A53" w:rsidRDefault="00506A53" w:rsidP="00244FDE">
            <w:pPr>
              <w:tabs>
                <w:tab w:val="left" w:pos="3690"/>
                <w:tab w:val="left" w:pos="7380"/>
              </w:tabs>
              <w:rPr>
                <w:rFonts w:ascii="Arial" w:hAnsi="Arial" w:cs="Arial"/>
                <w:sz w:val="20"/>
                <w:szCs w:val="20"/>
              </w:rPr>
            </w:pPr>
            <w:r>
              <w:rPr>
                <w:rFonts w:ascii="Arial" w:hAnsi="Arial" w:cs="Arial"/>
                <w:sz w:val="20"/>
                <w:szCs w:val="20"/>
              </w:rPr>
              <w:t>Live Online Course, Guayaquil, Ecuador</w:t>
            </w:r>
          </w:p>
        </w:tc>
        <w:tc>
          <w:tcPr>
            <w:tcW w:w="2358" w:type="dxa"/>
          </w:tcPr>
          <w:p w14:paraId="22BEADEF" w14:textId="77777777" w:rsidR="00506A53" w:rsidRDefault="00506A53" w:rsidP="0018284F">
            <w:pPr>
              <w:tabs>
                <w:tab w:val="left" w:pos="3690"/>
                <w:tab w:val="left" w:pos="7380"/>
              </w:tabs>
              <w:rPr>
                <w:rFonts w:ascii="Arial" w:hAnsi="Arial" w:cs="Arial"/>
                <w:sz w:val="20"/>
                <w:szCs w:val="20"/>
              </w:rPr>
            </w:pPr>
          </w:p>
          <w:p w14:paraId="082380D2" w14:textId="77777777" w:rsidR="00506A53" w:rsidRDefault="00506A53" w:rsidP="0018284F">
            <w:pPr>
              <w:tabs>
                <w:tab w:val="left" w:pos="3690"/>
                <w:tab w:val="left" w:pos="7380"/>
              </w:tabs>
              <w:rPr>
                <w:rFonts w:ascii="Arial" w:hAnsi="Arial" w:cs="Arial"/>
                <w:sz w:val="20"/>
                <w:szCs w:val="20"/>
              </w:rPr>
            </w:pPr>
            <w:r>
              <w:rPr>
                <w:rFonts w:ascii="Arial" w:hAnsi="Arial" w:cs="Arial"/>
                <w:sz w:val="20"/>
                <w:szCs w:val="20"/>
              </w:rPr>
              <w:t>August 2017</w:t>
            </w:r>
          </w:p>
        </w:tc>
      </w:tr>
    </w:tbl>
    <w:p w14:paraId="214DB782" w14:textId="77777777" w:rsidR="00CB76D6" w:rsidRDefault="00CB76D6" w:rsidP="00CB76D6">
      <w:pPr>
        <w:tabs>
          <w:tab w:val="left" w:pos="3690"/>
          <w:tab w:val="left" w:pos="7380"/>
        </w:tabs>
        <w:spacing w:after="0" w:line="240" w:lineRule="auto"/>
        <w:ind w:left="90"/>
        <w:rPr>
          <w:rFonts w:ascii="Arial" w:hAnsi="Arial" w:cs="Arial"/>
          <w:sz w:val="20"/>
          <w:szCs w:val="20"/>
        </w:rPr>
      </w:pPr>
    </w:p>
    <w:p w14:paraId="3D85B637" w14:textId="77777777" w:rsidR="00F30047" w:rsidRDefault="00F30047" w:rsidP="00F30047">
      <w:pPr>
        <w:spacing w:after="0" w:line="240" w:lineRule="auto"/>
        <w:jc w:val="both"/>
        <w:rPr>
          <w:rFonts w:ascii="Arial" w:hAnsi="Arial" w:cs="Arial"/>
          <w:sz w:val="20"/>
          <w:szCs w:val="20"/>
        </w:rPr>
      </w:pPr>
    </w:p>
    <w:p w14:paraId="4DAC3A77" w14:textId="77777777" w:rsidR="00CB76D6" w:rsidRDefault="00CB76D6" w:rsidP="00F30047">
      <w:pPr>
        <w:spacing w:after="0" w:line="240" w:lineRule="auto"/>
        <w:jc w:val="both"/>
        <w:rPr>
          <w:rFonts w:ascii="Arial" w:hAnsi="Arial" w:cs="Arial"/>
          <w:sz w:val="24"/>
          <w:szCs w:val="20"/>
        </w:rPr>
      </w:pPr>
      <w:r w:rsidRPr="004136DB">
        <w:rPr>
          <w:rFonts w:ascii="Arial" w:hAnsi="Arial" w:cs="Arial"/>
          <w:sz w:val="24"/>
          <w:szCs w:val="20"/>
        </w:rPr>
        <w:t>PATIENT CARE/CLINICAL SERVICE</w:t>
      </w:r>
      <w:r w:rsidR="00AE0E0A" w:rsidRPr="004136DB">
        <w:rPr>
          <w:rFonts w:ascii="Arial" w:hAnsi="Arial" w:cs="Arial"/>
          <w:sz w:val="24"/>
          <w:szCs w:val="20"/>
        </w:rPr>
        <w:t>:</w:t>
      </w:r>
    </w:p>
    <w:p w14:paraId="634BC2F1" w14:textId="77777777" w:rsidR="0018284F" w:rsidRPr="004136DB" w:rsidRDefault="0018284F" w:rsidP="00CB76D6">
      <w:pPr>
        <w:spacing w:after="0" w:line="240" w:lineRule="auto"/>
        <w:ind w:left="90"/>
        <w:jc w:val="both"/>
        <w:rPr>
          <w:rFonts w:ascii="Arial" w:hAnsi="Arial" w:cs="Arial"/>
          <w:sz w:val="24"/>
          <w:szCs w:val="20"/>
        </w:rPr>
      </w:pPr>
    </w:p>
    <w:tbl>
      <w:tblPr>
        <w:tblStyle w:val="Style1"/>
        <w:tblW w:w="0" w:type="auto"/>
        <w:tblLook w:val="04A0" w:firstRow="1" w:lastRow="0" w:firstColumn="1" w:lastColumn="0" w:noHBand="0" w:noVBand="1"/>
      </w:tblPr>
      <w:tblGrid>
        <w:gridCol w:w="3441"/>
        <w:gridCol w:w="3603"/>
        <w:gridCol w:w="2316"/>
      </w:tblGrid>
      <w:tr w:rsidR="00FB4661" w14:paraId="2CD5F45C" w14:textId="77777777" w:rsidTr="00F12227">
        <w:tc>
          <w:tcPr>
            <w:tcW w:w="3528" w:type="dxa"/>
          </w:tcPr>
          <w:p w14:paraId="6C827DFA" w14:textId="77777777" w:rsidR="00FB4661" w:rsidRPr="00FB4661" w:rsidRDefault="00FB4661" w:rsidP="00EB3439">
            <w:pPr>
              <w:rPr>
                <w:rFonts w:ascii="Arial" w:hAnsi="Arial" w:cs="Arial"/>
                <w:b/>
                <w:sz w:val="20"/>
                <w:szCs w:val="20"/>
              </w:rPr>
            </w:pPr>
            <w:r w:rsidRPr="00FB4661">
              <w:rPr>
                <w:rFonts w:ascii="Arial" w:hAnsi="Arial" w:cs="Arial"/>
                <w:b/>
                <w:sz w:val="20"/>
                <w:szCs w:val="20"/>
              </w:rPr>
              <w:t>Position</w:t>
            </w:r>
          </w:p>
        </w:tc>
        <w:tc>
          <w:tcPr>
            <w:tcW w:w="3690" w:type="dxa"/>
          </w:tcPr>
          <w:p w14:paraId="6527C545" w14:textId="77777777" w:rsidR="00FB4661" w:rsidRPr="00FB4661" w:rsidRDefault="00FB4661" w:rsidP="00EB3439">
            <w:pPr>
              <w:rPr>
                <w:rFonts w:ascii="Arial" w:hAnsi="Arial" w:cs="Arial"/>
                <w:b/>
                <w:sz w:val="20"/>
                <w:szCs w:val="20"/>
              </w:rPr>
            </w:pPr>
            <w:r w:rsidRPr="00FB4661">
              <w:rPr>
                <w:rFonts w:ascii="Arial" w:hAnsi="Arial" w:cs="Arial"/>
                <w:b/>
                <w:sz w:val="20"/>
                <w:szCs w:val="20"/>
              </w:rPr>
              <w:t>Clinical Venue</w:t>
            </w:r>
          </w:p>
        </w:tc>
        <w:tc>
          <w:tcPr>
            <w:tcW w:w="2358" w:type="dxa"/>
          </w:tcPr>
          <w:p w14:paraId="41C7E62C" w14:textId="77777777" w:rsidR="00FB4661" w:rsidRPr="00FB4661" w:rsidRDefault="00FB4661" w:rsidP="00EB3439">
            <w:pPr>
              <w:rPr>
                <w:rFonts w:ascii="Arial" w:hAnsi="Arial" w:cs="Arial"/>
                <w:b/>
                <w:sz w:val="20"/>
                <w:szCs w:val="20"/>
              </w:rPr>
            </w:pPr>
            <w:r w:rsidRPr="00FB4661">
              <w:rPr>
                <w:rFonts w:ascii="Arial" w:hAnsi="Arial" w:cs="Arial"/>
                <w:b/>
                <w:sz w:val="20"/>
                <w:szCs w:val="20"/>
              </w:rPr>
              <w:t>Inclusive dates</w:t>
            </w:r>
          </w:p>
        </w:tc>
      </w:tr>
      <w:tr w:rsidR="004F6174" w14:paraId="0AB75782" w14:textId="77777777" w:rsidTr="00F12227">
        <w:tc>
          <w:tcPr>
            <w:tcW w:w="3528" w:type="dxa"/>
          </w:tcPr>
          <w:p w14:paraId="270C471D" w14:textId="77777777" w:rsidR="004F6174" w:rsidRDefault="004F6174" w:rsidP="00CB76D6">
            <w:pPr>
              <w:jc w:val="both"/>
              <w:rPr>
                <w:rFonts w:ascii="Arial" w:hAnsi="Arial" w:cs="Arial"/>
                <w:sz w:val="20"/>
                <w:szCs w:val="20"/>
              </w:rPr>
            </w:pPr>
          </w:p>
        </w:tc>
        <w:tc>
          <w:tcPr>
            <w:tcW w:w="3690" w:type="dxa"/>
          </w:tcPr>
          <w:p w14:paraId="1D10E746" w14:textId="77777777" w:rsidR="004F6174" w:rsidRDefault="004F6174" w:rsidP="005D45C5">
            <w:pPr>
              <w:rPr>
                <w:rFonts w:ascii="Arial" w:hAnsi="Arial" w:cs="Arial"/>
                <w:sz w:val="20"/>
                <w:szCs w:val="20"/>
              </w:rPr>
            </w:pPr>
          </w:p>
        </w:tc>
        <w:tc>
          <w:tcPr>
            <w:tcW w:w="2358" w:type="dxa"/>
          </w:tcPr>
          <w:p w14:paraId="2C8523B3" w14:textId="77777777" w:rsidR="004F6174" w:rsidRDefault="004F6174" w:rsidP="005D45C5">
            <w:pPr>
              <w:rPr>
                <w:rFonts w:ascii="Arial" w:hAnsi="Arial" w:cs="Arial"/>
                <w:sz w:val="20"/>
                <w:szCs w:val="20"/>
              </w:rPr>
            </w:pPr>
          </w:p>
        </w:tc>
      </w:tr>
      <w:tr w:rsidR="00FB4661" w14:paraId="4DF1C666" w14:textId="77777777" w:rsidTr="00F12227">
        <w:tc>
          <w:tcPr>
            <w:tcW w:w="3528" w:type="dxa"/>
          </w:tcPr>
          <w:p w14:paraId="36A4C2A9" w14:textId="77777777" w:rsidR="00FB4661" w:rsidRDefault="005D45C5" w:rsidP="00CB76D6">
            <w:pPr>
              <w:jc w:val="both"/>
              <w:rPr>
                <w:rFonts w:ascii="Arial" w:hAnsi="Arial" w:cs="Arial"/>
                <w:sz w:val="20"/>
                <w:szCs w:val="20"/>
              </w:rPr>
            </w:pPr>
            <w:r>
              <w:rPr>
                <w:rFonts w:ascii="Arial" w:hAnsi="Arial" w:cs="Arial"/>
                <w:sz w:val="20"/>
                <w:szCs w:val="20"/>
              </w:rPr>
              <w:t>Attending Physician</w:t>
            </w:r>
          </w:p>
        </w:tc>
        <w:tc>
          <w:tcPr>
            <w:tcW w:w="3690" w:type="dxa"/>
          </w:tcPr>
          <w:p w14:paraId="69CC9C38" w14:textId="77777777" w:rsidR="00FB4661" w:rsidRDefault="005D45C5" w:rsidP="004D79BE">
            <w:pPr>
              <w:rPr>
                <w:rFonts w:ascii="Arial" w:hAnsi="Arial" w:cs="Arial"/>
                <w:sz w:val="20"/>
                <w:szCs w:val="20"/>
              </w:rPr>
            </w:pPr>
            <w:r>
              <w:rPr>
                <w:rFonts w:ascii="Arial" w:hAnsi="Arial" w:cs="Arial"/>
                <w:sz w:val="20"/>
                <w:szCs w:val="20"/>
              </w:rPr>
              <w:t>Indiana University Endoscop</w:t>
            </w:r>
            <w:r w:rsidR="004D79BE">
              <w:rPr>
                <w:rFonts w:ascii="Arial" w:hAnsi="Arial" w:cs="Arial"/>
                <w:sz w:val="20"/>
                <w:szCs w:val="20"/>
              </w:rPr>
              <w:t>y</w:t>
            </w:r>
            <w:r>
              <w:rPr>
                <w:rFonts w:ascii="Arial" w:hAnsi="Arial" w:cs="Arial"/>
                <w:sz w:val="20"/>
                <w:szCs w:val="20"/>
              </w:rPr>
              <w:t xml:space="preserve"> Suite</w:t>
            </w:r>
            <w:r w:rsidR="005364BF">
              <w:rPr>
                <w:rFonts w:ascii="Arial" w:hAnsi="Arial" w:cs="Arial"/>
                <w:sz w:val="20"/>
                <w:szCs w:val="20"/>
              </w:rPr>
              <w:t>s</w:t>
            </w:r>
          </w:p>
        </w:tc>
        <w:tc>
          <w:tcPr>
            <w:tcW w:w="2358" w:type="dxa"/>
          </w:tcPr>
          <w:p w14:paraId="6991ED7A" w14:textId="77777777" w:rsidR="004D79BE" w:rsidRDefault="005D45C5" w:rsidP="005D45C5">
            <w:pPr>
              <w:rPr>
                <w:rFonts w:ascii="Arial" w:hAnsi="Arial" w:cs="Arial"/>
                <w:sz w:val="20"/>
                <w:szCs w:val="20"/>
              </w:rPr>
            </w:pPr>
            <w:r>
              <w:rPr>
                <w:rFonts w:ascii="Arial" w:hAnsi="Arial" w:cs="Arial"/>
                <w:sz w:val="20"/>
                <w:szCs w:val="20"/>
              </w:rPr>
              <w:t xml:space="preserve">1 ½ day/week </w:t>
            </w:r>
          </w:p>
          <w:p w14:paraId="1E50590F" w14:textId="77777777" w:rsidR="005D45C5" w:rsidRDefault="005D45C5" w:rsidP="005D45C5">
            <w:pPr>
              <w:rPr>
                <w:rFonts w:ascii="Arial" w:hAnsi="Arial" w:cs="Arial"/>
                <w:sz w:val="20"/>
                <w:szCs w:val="20"/>
              </w:rPr>
            </w:pPr>
            <w:r>
              <w:rPr>
                <w:rFonts w:ascii="Arial" w:hAnsi="Arial" w:cs="Arial"/>
                <w:sz w:val="20"/>
                <w:szCs w:val="20"/>
              </w:rPr>
              <w:t>July 2001 - June 2003</w:t>
            </w:r>
          </w:p>
          <w:p w14:paraId="0B7551F8" w14:textId="77777777" w:rsidR="004D79BE" w:rsidRDefault="004D79BE" w:rsidP="008F44EB">
            <w:pPr>
              <w:rPr>
                <w:rFonts w:ascii="Arial" w:hAnsi="Arial" w:cs="Arial"/>
                <w:sz w:val="20"/>
                <w:szCs w:val="20"/>
              </w:rPr>
            </w:pPr>
          </w:p>
          <w:p w14:paraId="2ED64F71" w14:textId="77777777" w:rsidR="004D79BE" w:rsidRDefault="004D79BE" w:rsidP="008F44EB">
            <w:pPr>
              <w:rPr>
                <w:rFonts w:ascii="Arial" w:hAnsi="Arial" w:cs="Arial"/>
                <w:sz w:val="20"/>
                <w:szCs w:val="20"/>
              </w:rPr>
            </w:pPr>
            <w:r>
              <w:rPr>
                <w:rFonts w:ascii="Arial" w:hAnsi="Arial" w:cs="Arial"/>
                <w:sz w:val="20"/>
                <w:szCs w:val="20"/>
              </w:rPr>
              <w:t>3</w:t>
            </w:r>
            <w:r w:rsidR="005D45C5">
              <w:rPr>
                <w:rFonts w:ascii="Arial" w:hAnsi="Arial" w:cs="Arial"/>
                <w:sz w:val="20"/>
                <w:szCs w:val="20"/>
              </w:rPr>
              <w:t xml:space="preserve"> ½ days/week </w:t>
            </w:r>
          </w:p>
          <w:p w14:paraId="6EB26C4D" w14:textId="77777777" w:rsidR="005D45C5" w:rsidRDefault="005D45C5" w:rsidP="008F44EB">
            <w:pPr>
              <w:rPr>
                <w:rFonts w:ascii="Arial" w:hAnsi="Arial" w:cs="Arial"/>
                <w:sz w:val="20"/>
                <w:szCs w:val="20"/>
              </w:rPr>
            </w:pPr>
            <w:r>
              <w:rPr>
                <w:rFonts w:ascii="Arial" w:hAnsi="Arial" w:cs="Arial"/>
                <w:sz w:val="20"/>
                <w:szCs w:val="20"/>
              </w:rPr>
              <w:t xml:space="preserve">July 2003 </w:t>
            </w:r>
            <w:r w:rsidR="005364BF">
              <w:rPr>
                <w:rFonts w:ascii="Arial" w:hAnsi="Arial" w:cs="Arial"/>
                <w:sz w:val="20"/>
                <w:szCs w:val="20"/>
              </w:rPr>
              <w:t>–</w:t>
            </w:r>
            <w:r>
              <w:rPr>
                <w:rFonts w:ascii="Arial" w:hAnsi="Arial" w:cs="Arial"/>
                <w:sz w:val="20"/>
                <w:szCs w:val="20"/>
              </w:rPr>
              <w:t xml:space="preserve"> present</w:t>
            </w:r>
          </w:p>
        </w:tc>
      </w:tr>
      <w:tr w:rsidR="00FB4661" w14:paraId="380E5AF3" w14:textId="77777777" w:rsidTr="00F12227">
        <w:tc>
          <w:tcPr>
            <w:tcW w:w="3528" w:type="dxa"/>
          </w:tcPr>
          <w:p w14:paraId="4F551DC8" w14:textId="77777777" w:rsidR="00FB4661" w:rsidRDefault="00FB4661" w:rsidP="00CB76D6">
            <w:pPr>
              <w:jc w:val="both"/>
              <w:rPr>
                <w:rFonts w:ascii="Arial" w:hAnsi="Arial" w:cs="Arial"/>
                <w:sz w:val="20"/>
                <w:szCs w:val="20"/>
              </w:rPr>
            </w:pPr>
          </w:p>
        </w:tc>
        <w:tc>
          <w:tcPr>
            <w:tcW w:w="3690" w:type="dxa"/>
          </w:tcPr>
          <w:p w14:paraId="0F645C9F" w14:textId="77777777" w:rsidR="00FB4661" w:rsidRDefault="00FB4661" w:rsidP="00CB76D6">
            <w:pPr>
              <w:jc w:val="both"/>
              <w:rPr>
                <w:rFonts w:ascii="Arial" w:hAnsi="Arial" w:cs="Arial"/>
                <w:sz w:val="20"/>
                <w:szCs w:val="20"/>
              </w:rPr>
            </w:pPr>
          </w:p>
        </w:tc>
        <w:tc>
          <w:tcPr>
            <w:tcW w:w="2358" w:type="dxa"/>
          </w:tcPr>
          <w:p w14:paraId="184206DF" w14:textId="77777777" w:rsidR="00FB4661" w:rsidRDefault="00FB4661" w:rsidP="005D45C5">
            <w:pPr>
              <w:rPr>
                <w:rFonts w:ascii="Arial" w:hAnsi="Arial" w:cs="Arial"/>
                <w:sz w:val="20"/>
                <w:szCs w:val="20"/>
              </w:rPr>
            </w:pPr>
          </w:p>
        </w:tc>
      </w:tr>
      <w:tr w:rsidR="00FB4661" w14:paraId="11D301AC" w14:textId="77777777" w:rsidTr="00F12227">
        <w:tc>
          <w:tcPr>
            <w:tcW w:w="3528" w:type="dxa"/>
          </w:tcPr>
          <w:p w14:paraId="19C3F020" w14:textId="77777777" w:rsidR="00FB4661" w:rsidRDefault="005D45C5" w:rsidP="00CB76D6">
            <w:pPr>
              <w:jc w:val="both"/>
              <w:rPr>
                <w:rFonts w:ascii="Arial" w:hAnsi="Arial" w:cs="Arial"/>
                <w:sz w:val="20"/>
                <w:szCs w:val="20"/>
              </w:rPr>
            </w:pPr>
            <w:r>
              <w:rPr>
                <w:rFonts w:ascii="Arial" w:hAnsi="Arial" w:cs="Arial"/>
                <w:sz w:val="20"/>
                <w:szCs w:val="20"/>
              </w:rPr>
              <w:t>Attending Physician</w:t>
            </w:r>
          </w:p>
        </w:tc>
        <w:tc>
          <w:tcPr>
            <w:tcW w:w="3690" w:type="dxa"/>
          </w:tcPr>
          <w:p w14:paraId="0CDFB8EB" w14:textId="77777777" w:rsidR="00FB4661" w:rsidRDefault="005D45C5" w:rsidP="00CB76D6">
            <w:pPr>
              <w:jc w:val="both"/>
              <w:rPr>
                <w:rFonts w:ascii="Arial" w:hAnsi="Arial" w:cs="Arial"/>
                <w:sz w:val="20"/>
                <w:szCs w:val="20"/>
              </w:rPr>
            </w:pPr>
            <w:r>
              <w:rPr>
                <w:rFonts w:ascii="Arial" w:hAnsi="Arial" w:cs="Arial"/>
                <w:sz w:val="20"/>
                <w:szCs w:val="20"/>
              </w:rPr>
              <w:t>Beltway Surgery Center</w:t>
            </w:r>
            <w:r w:rsidR="004D79BE">
              <w:rPr>
                <w:rFonts w:ascii="Arial" w:hAnsi="Arial" w:cs="Arial"/>
                <w:sz w:val="20"/>
                <w:szCs w:val="20"/>
              </w:rPr>
              <w:t>, Carmel IN</w:t>
            </w:r>
          </w:p>
        </w:tc>
        <w:tc>
          <w:tcPr>
            <w:tcW w:w="2358" w:type="dxa"/>
          </w:tcPr>
          <w:p w14:paraId="7DC5D92C" w14:textId="77777777" w:rsidR="004D79BE" w:rsidRDefault="005D45C5" w:rsidP="008F44EB">
            <w:pPr>
              <w:rPr>
                <w:rFonts w:ascii="Arial" w:hAnsi="Arial" w:cs="Arial"/>
                <w:sz w:val="20"/>
                <w:szCs w:val="20"/>
              </w:rPr>
            </w:pPr>
            <w:r>
              <w:rPr>
                <w:rFonts w:ascii="Arial" w:hAnsi="Arial" w:cs="Arial"/>
                <w:sz w:val="20"/>
                <w:szCs w:val="20"/>
              </w:rPr>
              <w:t xml:space="preserve">1 ½ day/week </w:t>
            </w:r>
          </w:p>
          <w:p w14:paraId="2A2969F7" w14:textId="77777777" w:rsidR="00FB4661" w:rsidRDefault="005D45C5" w:rsidP="003E2019">
            <w:pPr>
              <w:rPr>
                <w:rFonts w:ascii="Arial" w:hAnsi="Arial" w:cs="Arial"/>
                <w:sz w:val="20"/>
                <w:szCs w:val="20"/>
              </w:rPr>
            </w:pPr>
            <w:r>
              <w:rPr>
                <w:rFonts w:ascii="Arial" w:hAnsi="Arial" w:cs="Arial"/>
                <w:sz w:val="20"/>
                <w:szCs w:val="20"/>
              </w:rPr>
              <w:t xml:space="preserve">July 2004 </w:t>
            </w:r>
            <w:r w:rsidR="005364BF">
              <w:rPr>
                <w:rFonts w:ascii="Arial" w:hAnsi="Arial" w:cs="Arial"/>
                <w:sz w:val="20"/>
                <w:szCs w:val="20"/>
              </w:rPr>
              <w:t>–</w:t>
            </w:r>
            <w:r>
              <w:rPr>
                <w:rFonts w:ascii="Arial" w:hAnsi="Arial" w:cs="Arial"/>
                <w:sz w:val="20"/>
                <w:szCs w:val="20"/>
              </w:rPr>
              <w:t xml:space="preserve"> </w:t>
            </w:r>
            <w:r w:rsidR="003E2019">
              <w:rPr>
                <w:rFonts w:ascii="Arial" w:hAnsi="Arial" w:cs="Arial"/>
                <w:sz w:val="20"/>
                <w:szCs w:val="20"/>
              </w:rPr>
              <w:t>June 2013</w:t>
            </w:r>
          </w:p>
        </w:tc>
      </w:tr>
      <w:tr w:rsidR="00FB4661" w14:paraId="0F580D78" w14:textId="77777777" w:rsidTr="00F12227">
        <w:tc>
          <w:tcPr>
            <w:tcW w:w="3528" w:type="dxa"/>
          </w:tcPr>
          <w:p w14:paraId="66F3EE43" w14:textId="77777777" w:rsidR="00FB4661" w:rsidRDefault="00FB4661" w:rsidP="00CB76D6">
            <w:pPr>
              <w:jc w:val="both"/>
              <w:rPr>
                <w:rFonts w:ascii="Arial" w:hAnsi="Arial" w:cs="Arial"/>
                <w:sz w:val="20"/>
                <w:szCs w:val="20"/>
              </w:rPr>
            </w:pPr>
          </w:p>
        </w:tc>
        <w:tc>
          <w:tcPr>
            <w:tcW w:w="3690" w:type="dxa"/>
          </w:tcPr>
          <w:p w14:paraId="370864D2" w14:textId="77777777" w:rsidR="00FB4661" w:rsidRDefault="00FB4661" w:rsidP="00CB76D6">
            <w:pPr>
              <w:jc w:val="both"/>
              <w:rPr>
                <w:rFonts w:ascii="Arial" w:hAnsi="Arial" w:cs="Arial"/>
                <w:sz w:val="20"/>
                <w:szCs w:val="20"/>
              </w:rPr>
            </w:pPr>
          </w:p>
        </w:tc>
        <w:tc>
          <w:tcPr>
            <w:tcW w:w="2358" w:type="dxa"/>
          </w:tcPr>
          <w:p w14:paraId="58109604" w14:textId="77777777" w:rsidR="00FB4661" w:rsidRDefault="00FB4661" w:rsidP="005D45C5">
            <w:pPr>
              <w:rPr>
                <w:rFonts w:ascii="Arial" w:hAnsi="Arial" w:cs="Arial"/>
                <w:sz w:val="20"/>
                <w:szCs w:val="20"/>
              </w:rPr>
            </w:pPr>
          </w:p>
        </w:tc>
      </w:tr>
      <w:tr w:rsidR="00212031" w14:paraId="4C98037C" w14:textId="77777777" w:rsidTr="00F12227">
        <w:tc>
          <w:tcPr>
            <w:tcW w:w="3528" w:type="dxa"/>
          </w:tcPr>
          <w:p w14:paraId="40096B4B" w14:textId="77777777" w:rsidR="00212031" w:rsidRDefault="005364BF" w:rsidP="00CB76D6">
            <w:pPr>
              <w:jc w:val="both"/>
              <w:rPr>
                <w:rFonts w:ascii="Arial" w:hAnsi="Arial" w:cs="Arial"/>
                <w:sz w:val="20"/>
                <w:szCs w:val="20"/>
              </w:rPr>
            </w:pPr>
            <w:r>
              <w:rPr>
                <w:rFonts w:ascii="Arial" w:hAnsi="Arial" w:cs="Arial"/>
                <w:sz w:val="20"/>
                <w:szCs w:val="20"/>
              </w:rPr>
              <w:t>Attending Physician</w:t>
            </w:r>
          </w:p>
        </w:tc>
        <w:tc>
          <w:tcPr>
            <w:tcW w:w="3690" w:type="dxa"/>
          </w:tcPr>
          <w:p w14:paraId="4465E6A6" w14:textId="77777777" w:rsidR="00212031" w:rsidRDefault="00212031" w:rsidP="003254E0">
            <w:pPr>
              <w:jc w:val="both"/>
              <w:rPr>
                <w:rFonts w:ascii="Arial" w:hAnsi="Arial" w:cs="Arial"/>
                <w:sz w:val="20"/>
                <w:szCs w:val="20"/>
              </w:rPr>
            </w:pPr>
            <w:r>
              <w:rPr>
                <w:rFonts w:ascii="Arial" w:hAnsi="Arial" w:cs="Arial"/>
                <w:sz w:val="20"/>
                <w:szCs w:val="20"/>
              </w:rPr>
              <w:t>Outpatient GI clinics</w:t>
            </w:r>
          </w:p>
        </w:tc>
        <w:tc>
          <w:tcPr>
            <w:tcW w:w="2358" w:type="dxa"/>
          </w:tcPr>
          <w:p w14:paraId="144E564F" w14:textId="77777777" w:rsidR="004D79BE" w:rsidRDefault="00212031" w:rsidP="003254E0">
            <w:pPr>
              <w:rPr>
                <w:rFonts w:ascii="Arial" w:hAnsi="Arial" w:cs="Arial"/>
                <w:sz w:val="20"/>
                <w:szCs w:val="20"/>
              </w:rPr>
            </w:pPr>
            <w:r>
              <w:rPr>
                <w:rFonts w:ascii="Arial" w:hAnsi="Arial" w:cs="Arial"/>
                <w:sz w:val="20"/>
                <w:szCs w:val="20"/>
              </w:rPr>
              <w:t xml:space="preserve">2 ½ days/week </w:t>
            </w:r>
          </w:p>
          <w:p w14:paraId="1C51CCAC" w14:textId="77777777" w:rsidR="00212031" w:rsidRDefault="00212031" w:rsidP="003254E0">
            <w:pPr>
              <w:rPr>
                <w:rFonts w:ascii="Arial" w:hAnsi="Arial" w:cs="Arial"/>
                <w:sz w:val="20"/>
                <w:szCs w:val="20"/>
              </w:rPr>
            </w:pPr>
            <w:r>
              <w:rPr>
                <w:rFonts w:ascii="Arial" w:hAnsi="Arial" w:cs="Arial"/>
                <w:sz w:val="20"/>
                <w:szCs w:val="20"/>
              </w:rPr>
              <w:t>July 2001 - July 2005</w:t>
            </w:r>
          </w:p>
          <w:p w14:paraId="0925B043" w14:textId="77777777" w:rsidR="004D79BE" w:rsidRDefault="004D79BE" w:rsidP="004D79BE">
            <w:pPr>
              <w:rPr>
                <w:rFonts w:ascii="Arial" w:hAnsi="Arial" w:cs="Arial"/>
                <w:sz w:val="20"/>
                <w:szCs w:val="20"/>
              </w:rPr>
            </w:pPr>
          </w:p>
          <w:p w14:paraId="05E7C2A6" w14:textId="77777777" w:rsidR="004D79BE" w:rsidRDefault="00212031" w:rsidP="004D79BE">
            <w:pPr>
              <w:rPr>
                <w:rFonts w:ascii="Arial" w:hAnsi="Arial" w:cs="Arial"/>
                <w:sz w:val="20"/>
                <w:szCs w:val="20"/>
              </w:rPr>
            </w:pPr>
            <w:r>
              <w:rPr>
                <w:rFonts w:ascii="Arial" w:hAnsi="Arial" w:cs="Arial"/>
                <w:sz w:val="20"/>
                <w:szCs w:val="20"/>
              </w:rPr>
              <w:t xml:space="preserve">1 ½ day/week </w:t>
            </w:r>
          </w:p>
          <w:p w14:paraId="272318A6" w14:textId="77777777" w:rsidR="00212031" w:rsidRDefault="00212031" w:rsidP="004D79BE">
            <w:pPr>
              <w:rPr>
                <w:rFonts w:ascii="Arial" w:hAnsi="Arial" w:cs="Arial"/>
                <w:sz w:val="20"/>
                <w:szCs w:val="20"/>
              </w:rPr>
            </w:pPr>
            <w:r>
              <w:rPr>
                <w:rFonts w:ascii="Arial" w:hAnsi="Arial" w:cs="Arial"/>
                <w:sz w:val="20"/>
                <w:szCs w:val="20"/>
              </w:rPr>
              <w:t xml:space="preserve">July 2005 – </w:t>
            </w:r>
            <w:r w:rsidR="004D79BE">
              <w:rPr>
                <w:rFonts w:ascii="Arial" w:hAnsi="Arial" w:cs="Arial"/>
                <w:sz w:val="20"/>
                <w:szCs w:val="20"/>
              </w:rPr>
              <w:t>June 2009</w:t>
            </w:r>
          </w:p>
          <w:p w14:paraId="08755094" w14:textId="77777777" w:rsidR="004D79BE" w:rsidRDefault="004D79BE" w:rsidP="004D79BE">
            <w:pPr>
              <w:rPr>
                <w:rFonts w:ascii="Arial" w:hAnsi="Arial" w:cs="Arial"/>
                <w:sz w:val="20"/>
                <w:szCs w:val="20"/>
              </w:rPr>
            </w:pPr>
          </w:p>
          <w:p w14:paraId="17A1010E" w14:textId="77777777" w:rsidR="004D79BE" w:rsidRDefault="004D79BE" w:rsidP="004D79BE">
            <w:pPr>
              <w:rPr>
                <w:rFonts w:ascii="Arial" w:hAnsi="Arial" w:cs="Arial"/>
                <w:sz w:val="20"/>
                <w:szCs w:val="20"/>
              </w:rPr>
            </w:pPr>
            <w:r>
              <w:rPr>
                <w:rFonts w:ascii="Arial" w:hAnsi="Arial" w:cs="Arial"/>
                <w:sz w:val="20"/>
                <w:szCs w:val="20"/>
              </w:rPr>
              <w:t xml:space="preserve">1/2 day/week </w:t>
            </w:r>
          </w:p>
          <w:p w14:paraId="16B22DE9" w14:textId="77777777" w:rsidR="004D79BE" w:rsidRDefault="004D79BE" w:rsidP="004D79BE">
            <w:pPr>
              <w:rPr>
                <w:rFonts w:ascii="Arial" w:hAnsi="Arial" w:cs="Arial"/>
                <w:sz w:val="20"/>
                <w:szCs w:val="20"/>
              </w:rPr>
            </w:pPr>
            <w:r>
              <w:rPr>
                <w:rFonts w:ascii="Arial" w:hAnsi="Arial" w:cs="Arial"/>
                <w:sz w:val="20"/>
                <w:szCs w:val="20"/>
              </w:rPr>
              <w:t>July 2010-present</w:t>
            </w:r>
          </w:p>
        </w:tc>
      </w:tr>
      <w:tr w:rsidR="00212031" w14:paraId="6DE317A1" w14:textId="77777777" w:rsidTr="00F12227">
        <w:tc>
          <w:tcPr>
            <w:tcW w:w="3528" w:type="dxa"/>
          </w:tcPr>
          <w:p w14:paraId="7ECA7C97" w14:textId="77777777" w:rsidR="00212031" w:rsidRDefault="00212031" w:rsidP="00CB76D6">
            <w:pPr>
              <w:jc w:val="both"/>
              <w:rPr>
                <w:rFonts w:ascii="Arial" w:hAnsi="Arial" w:cs="Arial"/>
                <w:sz w:val="20"/>
                <w:szCs w:val="20"/>
              </w:rPr>
            </w:pPr>
          </w:p>
        </w:tc>
        <w:tc>
          <w:tcPr>
            <w:tcW w:w="3690" w:type="dxa"/>
          </w:tcPr>
          <w:p w14:paraId="391AB72D" w14:textId="77777777" w:rsidR="00212031" w:rsidRDefault="00212031" w:rsidP="00CB76D6">
            <w:pPr>
              <w:jc w:val="both"/>
              <w:rPr>
                <w:rFonts w:ascii="Arial" w:hAnsi="Arial" w:cs="Arial"/>
                <w:sz w:val="20"/>
                <w:szCs w:val="20"/>
              </w:rPr>
            </w:pPr>
          </w:p>
        </w:tc>
        <w:tc>
          <w:tcPr>
            <w:tcW w:w="2358" w:type="dxa"/>
          </w:tcPr>
          <w:p w14:paraId="50F1F8D0" w14:textId="77777777" w:rsidR="00212031" w:rsidRDefault="00212031" w:rsidP="00CB76D6">
            <w:pPr>
              <w:jc w:val="both"/>
              <w:rPr>
                <w:rFonts w:ascii="Arial" w:hAnsi="Arial" w:cs="Arial"/>
                <w:sz w:val="20"/>
                <w:szCs w:val="20"/>
              </w:rPr>
            </w:pPr>
          </w:p>
        </w:tc>
      </w:tr>
      <w:tr w:rsidR="00212031" w14:paraId="41C201D8" w14:textId="77777777" w:rsidTr="00F12227">
        <w:tc>
          <w:tcPr>
            <w:tcW w:w="3528" w:type="dxa"/>
          </w:tcPr>
          <w:p w14:paraId="3C0E740C" w14:textId="77777777" w:rsidR="00212031" w:rsidRDefault="00212031" w:rsidP="00CB76D6">
            <w:pPr>
              <w:jc w:val="both"/>
              <w:rPr>
                <w:rFonts w:ascii="Arial" w:hAnsi="Arial" w:cs="Arial"/>
                <w:sz w:val="20"/>
                <w:szCs w:val="20"/>
              </w:rPr>
            </w:pPr>
            <w:r>
              <w:rPr>
                <w:rFonts w:ascii="Arial" w:hAnsi="Arial" w:cs="Arial"/>
                <w:sz w:val="20"/>
                <w:szCs w:val="20"/>
              </w:rPr>
              <w:t>Attending Physician</w:t>
            </w:r>
          </w:p>
        </w:tc>
        <w:tc>
          <w:tcPr>
            <w:tcW w:w="3690" w:type="dxa"/>
          </w:tcPr>
          <w:p w14:paraId="1186D43E" w14:textId="77777777" w:rsidR="00212031" w:rsidRDefault="00212031" w:rsidP="006A4703">
            <w:pPr>
              <w:rPr>
                <w:rFonts w:ascii="Arial" w:hAnsi="Arial" w:cs="Arial"/>
                <w:sz w:val="20"/>
                <w:szCs w:val="20"/>
              </w:rPr>
            </w:pPr>
            <w:r>
              <w:rPr>
                <w:rFonts w:ascii="Arial" w:hAnsi="Arial" w:cs="Arial"/>
                <w:sz w:val="20"/>
                <w:szCs w:val="20"/>
              </w:rPr>
              <w:t>Indiana University Endoscopy Suite</w:t>
            </w:r>
          </w:p>
        </w:tc>
        <w:tc>
          <w:tcPr>
            <w:tcW w:w="2358" w:type="dxa"/>
          </w:tcPr>
          <w:p w14:paraId="7C8906DE" w14:textId="77777777" w:rsidR="004D79BE" w:rsidRDefault="00212031" w:rsidP="00212031">
            <w:pPr>
              <w:rPr>
                <w:rFonts w:ascii="Arial" w:hAnsi="Arial" w:cs="Arial"/>
                <w:sz w:val="20"/>
                <w:szCs w:val="20"/>
              </w:rPr>
            </w:pPr>
            <w:r>
              <w:rPr>
                <w:rFonts w:ascii="Arial" w:hAnsi="Arial" w:cs="Arial"/>
                <w:sz w:val="20"/>
                <w:szCs w:val="20"/>
              </w:rPr>
              <w:t xml:space="preserve">2-3 days per week </w:t>
            </w:r>
          </w:p>
          <w:p w14:paraId="2FD96344" w14:textId="77777777" w:rsidR="00212031" w:rsidRDefault="00212031" w:rsidP="00212031">
            <w:pPr>
              <w:rPr>
                <w:rFonts w:ascii="Arial" w:hAnsi="Arial" w:cs="Arial"/>
                <w:sz w:val="20"/>
                <w:szCs w:val="20"/>
              </w:rPr>
            </w:pPr>
            <w:r>
              <w:rPr>
                <w:rFonts w:ascii="Arial" w:hAnsi="Arial" w:cs="Arial"/>
                <w:sz w:val="20"/>
                <w:szCs w:val="20"/>
              </w:rPr>
              <w:t>July 2001 - present</w:t>
            </w:r>
          </w:p>
        </w:tc>
      </w:tr>
    </w:tbl>
    <w:p w14:paraId="4ACD82A6" w14:textId="77777777" w:rsidR="00FB4661" w:rsidRDefault="00FB4661" w:rsidP="00CB76D6">
      <w:pPr>
        <w:spacing w:after="0" w:line="240" w:lineRule="auto"/>
        <w:ind w:left="90"/>
        <w:jc w:val="both"/>
        <w:rPr>
          <w:rFonts w:ascii="Arial" w:hAnsi="Arial" w:cs="Arial"/>
          <w:sz w:val="20"/>
          <w:szCs w:val="20"/>
        </w:rPr>
      </w:pPr>
    </w:p>
    <w:p w14:paraId="491A0993" w14:textId="77777777" w:rsidR="00C379DE" w:rsidRDefault="00C379DE" w:rsidP="00CB76D6">
      <w:pPr>
        <w:tabs>
          <w:tab w:val="left" w:pos="2610"/>
          <w:tab w:val="left" w:pos="5040"/>
          <w:tab w:val="left" w:pos="6120"/>
          <w:tab w:val="left" w:pos="7110"/>
          <w:tab w:val="left" w:pos="8370"/>
        </w:tabs>
        <w:spacing w:after="0" w:line="240" w:lineRule="auto"/>
        <w:ind w:left="90"/>
        <w:jc w:val="both"/>
        <w:rPr>
          <w:rFonts w:ascii="Arial" w:hAnsi="Arial" w:cs="Arial"/>
          <w:sz w:val="24"/>
          <w:szCs w:val="20"/>
        </w:rPr>
      </w:pPr>
    </w:p>
    <w:p w14:paraId="06EE1C21" w14:textId="77777777" w:rsidR="00C379DE" w:rsidRDefault="00C379DE" w:rsidP="00CB76D6">
      <w:pPr>
        <w:tabs>
          <w:tab w:val="left" w:pos="2610"/>
          <w:tab w:val="left" w:pos="5040"/>
          <w:tab w:val="left" w:pos="6120"/>
          <w:tab w:val="left" w:pos="7110"/>
          <w:tab w:val="left" w:pos="8370"/>
        </w:tabs>
        <w:spacing w:after="0" w:line="240" w:lineRule="auto"/>
        <w:ind w:left="90"/>
        <w:jc w:val="both"/>
        <w:rPr>
          <w:rFonts w:ascii="Arial" w:hAnsi="Arial" w:cs="Arial"/>
          <w:sz w:val="24"/>
          <w:szCs w:val="20"/>
        </w:rPr>
      </w:pPr>
    </w:p>
    <w:p w14:paraId="77B9DBA7" w14:textId="77777777" w:rsidR="00F30047" w:rsidRDefault="00F30047" w:rsidP="00CB76D6">
      <w:pPr>
        <w:tabs>
          <w:tab w:val="left" w:pos="2610"/>
          <w:tab w:val="left" w:pos="5040"/>
          <w:tab w:val="left" w:pos="6120"/>
          <w:tab w:val="left" w:pos="7110"/>
          <w:tab w:val="left" w:pos="8370"/>
        </w:tabs>
        <w:spacing w:after="0" w:line="240" w:lineRule="auto"/>
        <w:ind w:left="90"/>
        <w:jc w:val="both"/>
        <w:rPr>
          <w:rFonts w:ascii="Arial" w:hAnsi="Arial" w:cs="Arial"/>
          <w:sz w:val="24"/>
          <w:szCs w:val="20"/>
        </w:rPr>
      </w:pPr>
    </w:p>
    <w:p w14:paraId="302C8251" w14:textId="77777777" w:rsidR="00CB76D6" w:rsidRPr="00C379DE" w:rsidRDefault="00CB76D6" w:rsidP="00CB76D6">
      <w:pPr>
        <w:tabs>
          <w:tab w:val="left" w:pos="2610"/>
          <w:tab w:val="left" w:pos="5040"/>
          <w:tab w:val="left" w:pos="6120"/>
          <w:tab w:val="left" w:pos="7110"/>
          <w:tab w:val="left" w:pos="8370"/>
        </w:tabs>
        <w:spacing w:after="0" w:line="240" w:lineRule="auto"/>
        <w:ind w:left="90"/>
        <w:jc w:val="both"/>
        <w:rPr>
          <w:rFonts w:ascii="Arial" w:hAnsi="Arial" w:cs="Arial"/>
          <w:sz w:val="24"/>
          <w:szCs w:val="20"/>
        </w:rPr>
      </w:pPr>
      <w:r w:rsidRPr="00C379DE">
        <w:rPr>
          <w:rFonts w:ascii="Arial" w:hAnsi="Arial" w:cs="Arial"/>
          <w:sz w:val="24"/>
          <w:szCs w:val="20"/>
        </w:rPr>
        <w:t>INVITED PRESENTATIONS – SERVICE</w:t>
      </w:r>
    </w:p>
    <w:p w14:paraId="36901F97" w14:textId="77777777" w:rsidR="005364BF" w:rsidRPr="00C379DE" w:rsidRDefault="005364BF" w:rsidP="00CB76D6">
      <w:pPr>
        <w:tabs>
          <w:tab w:val="left" w:pos="2610"/>
          <w:tab w:val="left" w:pos="5040"/>
          <w:tab w:val="left" w:pos="6120"/>
          <w:tab w:val="left" w:pos="7110"/>
          <w:tab w:val="left" w:pos="8370"/>
        </w:tabs>
        <w:spacing w:after="0" w:line="240" w:lineRule="auto"/>
        <w:ind w:left="90"/>
        <w:jc w:val="both"/>
        <w:rPr>
          <w:rFonts w:ascii="Arial" w:hAnsi="Arial" w:cs="Arial"/>
          <w:sz w:val="24"/>
          <w:szCs w:val="20"/>
        </w:rPr>
      </w:pPr>
    </w:p>
    <w:p w14:paraId="5218A63E" w14:textId="77777777" w:rsidR="00CB76D6" w:rsidRPr="00C379DE" w:rsidRDefault="00CB76D6" w:rsidP="00CB76D6">
      <w:pPr>
        <w:tabs>
          <w:tab w:val="left" w:pos="3690"/>
          <w:tab w:val="left" w:pos="7380"/>
        </w:tabs>
        <w:spacing w:after="0" w:line="240" w:lineRule="auto"/>
        <w:ind w:left="90"/>
        <w:rPr>
          <w:rFonts w:ascii="Arial" w:hAnsi="Arial" w:cs="Arial"/>
          <w:sz w:val="24"/>
          <w:szCs w:val="20"/>
        </w:rPr>
      </w:pPr>
      <w:r w:rsidRPr="00C379DE">
        <w:rPr>
          <w:rFonts w:ascii="Arial" w:hAnsi="Arial" w:cs="Arial"/>
          <w:sz w:val="24"/>
          <w:szCs w:val="20"/>
        </w:rPr>
        <w:t>LOCAL</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3598"/>
        <w:gridCol w:w="2310"/>
      </w:tblGrid>
      <w:tr w:rsidR="00CB76D6" w14:paraId="3F727886" w14:textId="77777777" w:rsidTr="00F12227">
        <w:tc>
          <w:tcPr>
            <w:tcW w:w="3510" w:type="dxa"/>
          </w:tcPr>
          <w:p w14:paraId="16AE6FD1" w14:textId="77777777" w:rsidR="00CB76D6" w:rsidRPr="00CB76D6" w:rsidRDefault="00CB76D6" w:rsidP="00EB3439">
            <w:pPr>
              <w:tabs>
                <w:tab w:val="left" w:pos="2610"/>
                <w:tab w:val="left" w:pos="5040"/>
                <w:tab w:val="left" w:pos="6120"/>
                <w:tab w:val="left" w:pos="7110"/>
                <w:tab w:val="left" w:pos="8370"/>
              </w:tabs>
              <w:rPr>
                <w:rFonts w:ascii="Arial" w:hAnsi="Arial" w:cs="Arial"/>
                <w:b/>
                <w:sz w:val="20"/>
                <w:szCs w:val="20"/>
              </w:rPr>
            </w:pPr>
            <w:r w:rsidRPr="00CB76D6">
              <w:rPr>
                <w:rFonts w:ascii="Arial" w:hAnsi="Arial" w:cs="Arial"/>
                <w:b/>
                <w:sz w:val="20"/>
                <w:szCs w:val="20"/>
              </w:rPr>
              <w:t>Title</w:t>
            </w:r>
          </w:p>
        </w:tc>
        <w:tc>
          <w:tcPr>
            <w:tcW w:w="3690" w:type="dxa"/>
          </w:tcPr>
          <w:p w14:paraId="3D046FDB" w14:textId="77777777" w:rsidR="00CB76D6" w:rsidRPr="00CB76D6" w:rsidRDefault="00CB76D6" w:rsidP="00EB3439">
            <w:pPr>
              <w:tabs>
                <w:tab w:val="left" w:pos="2610"/>
                <w:tab w:val="left" w:pos="5040"/>
                <w:tab w:val="left" w:pos="6120"/>
                <w:tab w:val="left" w:pos="7110"/>
                <w:tab w:val="left" w:pos="8370"/>
              </w:tabs>
              <w:rPr>
                <w:rFonts w:ascii="Arial" w:hAnsi="Arial" w:cs="Arial"/>
                <w:b/>
                <w:sz w:val="20"/>
                <w:szCs w:val="20"/>
              </w:rPr>
            </w:pPr>
            <w:r w:rsidRPr="00CB76D6">
              <w:rPr>
                <w:rFonts w:ascii="Arial" w:hAnsi="Arial" w:cs="Arial"/>
                <w:b/>
                <w:sz w:val="20"/>
                <w:szCs w:val="20"/>
              </w:rPr>
              <w:t>Organization</w:t>
            </w:r>
          </w:p>
        </w:tc>
        <w:tc>
          <w:tcPr>
            <w:tcW w:w="2358" w:type="dxa"/>
          </w:tcPr>
          <w:p w14:paraId="6E43F09C" w14:textId="77777777" w:rsidR="00CB76D6" w:rsidRPr="00CB76D6" w:rsidRDefault="00CB76D6" w:rsidP="00EB3439">
            <w:pPr>
              <w:tabs>
                <w:tab w:val="left" w:pos="2610"/>
                <w:tab w:val="left" w:pos="5040"/>
                <w:tab w:val="left" w:pos="6120"/>
                <w:tab w:val="left" w:pos="7110"/>
                <w:tab w:val="left" w:pos="8370"/>
              </w:tabs>
              <w:rPr>
                <w:rFonts w:ascii="Arial" w:hAnsi="Arial" w:cs="Arial"/>
                <w:b/>
                <w:sz w:val="20"/>
                <w:szCs w:val="20"/>
              </w:rPr>
            </w:pPr>
            <w:r w:rsidRPr="00CB76D6">
              <w:rPr>
                <w:rFonts w:ascii="Arial" w:hAnsi="Arial" w:cs="Arial"/>
                <w:b/>
                <w:sz w:val="20"/>
                <w:szCs w:val="20"/>
              </w:rPr>
              <w:t>Date</w:t>
            </w:r>
          </w:p>
        </w:tc>
      </w:tr>
      <w:tr w:rsidR="004F6174" w14:paraId="2D8DEB0E" w14:textId="77777777" w:rsidTr="00F12227">
        <w:tc>
          <w:tcPr>
            <w:tcW w:w="3510" w:type="dxa"/>
          </w:tcPr>
          <w:p w14:paraId="25867D3B" w14:textId="77777777" w:rsidR="004F6174" w:rsidRDefault="004F6174" w:rsidP="00CB76D6">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337EFE07" w14:textId="77777777" w:rsidR="004F6174" w:rsidRDefault="004F6174"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29E411DC" w14:textId="77777777" w:rsidR="004F6174" w:rsidRDefault="004F6174" w:rsidP="00CB76D6">
            <w:pPr>
              <w:tabs>
                <w:tab w:val="left" w:pos="2610"/>
                <w:tab w:val="left" w:pos="5040"/>
                <w:tab w:val="left" w:pos="6120"/>
                <w:tab w:val="left" w:pos="7110"/>
                <w:tab w:val="left" w:pos="8370"/>
              </w:tabs>
              <w:jc w:val="both"/>
              <w:rPr>
                <w:rFonts w:ascii="Arial" w:hAnsi="Arial" w:cs="Arial"/>
                <w:sz w:val="20"/>
                <w:szCs w:val="20"/>
              </w:rPr>
            </w:pPr>
          </w:p>
        </w:tc>
      </w:tr>
      <w:tr w:rsidR="00CB76D6" w14:paraId="1B634724" w14:textId="77777777" w:rsidTr="00F12227">
        <w:tc>
          <w:tcPr>
            <w:tcW w:w="3510" w:type="dxa"/>
          </w:tcPr>
          <w:p w14:paraId="387F5286" w14:textId="77777777" w:rsidR="00CB76D6"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EUS-FNA of Hepatic Masses</w:t>
            </w:r>
          </w:p>
        </w:tc>
        <w:tc>
          <w:tcPr>
            <w:tcW w:w="3690" w:type="dxa"/>
          </w:tcPr>
          <w:p w14:paraId="078DC1BD" w14:textId="77777777" w:rsidR="00CB76D6"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Indiana University Medical Center, </w:t>
            </w:r>
          </w:p>
          <w:p w14:paraId="644E2814" w14:textId="77777777" w:rsidR="00212031"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58" w:type="dxa"/>
          </w:tcPr>
          <w:p w14:paraId="25647EDA" w14:textId="77777777" w:rsidR="00CB76D6"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September 2002</w:t>
            </w:r>
          </w:p>
        </w:tc>
      </w:tr>
      <w:tr w:rsidR="00CB76D6" w14:paraId="548970DB" w14:textId="77777777" w:rsidTr="00F12227">
        <w:trPr>
          <w:trHeight w:val="153"/>
        </w:trPr>
        <w:tc>
          <w:tcPr>
            <w:tcW w:w="3510" w:type="dxa"/>
          </w:tcPr>
          <w:p w14:paraId="4AACF0AA" w14:textId="77777777" w:rsidR="00CB76D6" w:rsidRDefault="00CB76D6" w:rsidP="00CB76D6">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679999A0" w14:textId="77777777" w:rsidR="00CB76D6" w:rsidRDefault="00CB76D6"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0AA7703C" w14:textId="77777777" w:rsidR="00CB76D6" w:rsidRDefault="00CB76D6" w:rsidP="00CB76D6">
            <w:pPr>
              <w:tabs>
                <w:tab w:val="left" w:pos="2610"/>
                <w:tab w:val="left" w:pos="5040"/>
                <w:tab w:val="left" w:pos="6120"/>
                <w:tab w:val="left" w:pos="7110"/>
                <w:tab w:val="left" w:pos="8370"/>
              </w:tabs>
              <w:jc w:val="both"/>
              <w:rPr>
                <w:rFonts w:ascii="Arial" w:hAnsi="Arial" w:cs="Arial"/>
                <w:sz w:val="20"/>
                <w:szCs w:val="20"/>
              </w:rPr>
            </w:pPr>
          </w:p>
        </w:tc>
      </w:tr>
      <w:tr w:rsidR="00CB76D6" w14:paraId="3AA4C76D" w14:textId="77777777" w:rsidTr="00F12227">
        <w:tc>
          <w:tcPr>
            <w:tcW w:w="3510" w:type="dxa"/>
          </w:tcPr>
          <w:p w14:paraId="37BB7134" w14:textId="77777777" w:rsidR="00CB76D6"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EUS: Toy vs. Tool?</w:t>
            </w:r>
          </w:p>
        </w:tc>
        <w:tc>
          <w:tcPr>
            <w:tcW w:w="3690" w:type="dxa"/>
          </w:tcPr>
          <w:p w14:paraId="2CF2A418" w14:textId="77777777" w:rsidR="00CB76D6"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738DFC24" w14:textId="77777777" w:rsidR="00212031"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Internal Medicine Grand Rounds</w:t>
            </w:r>
          </w:p>
        </w:tc>
        <w:tc>
          <w:tcPr>
            <w:tcW w:w="2358" w:type="dxa"/>
          </w:tcPr>
          <w:p w14:paraId="290EDF99" w14:textId="77777777" w:rsidR="00CB76D6" w:rsidRDefault="00212031"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October 2002</w:t>
            </w:r>
          </w:p>
        </w:tc>
      </w:tr>
      <w:tr w:rsidR="00CB76D6" w14:paraId="68AD5E1C" w14:textId="77777777" w:rsidTr="00F12227">
        <w:tc>
          <w:tcPr>
            <w:tcW w:w="3510" w:type="dxa"/>
          </w:tcPr>
          <w:p w14:paraId="5E836814" w14:textId="77777777" w:rsidR="00CB76D6" w:rsidRDefault="00CB76D6" w:rsidP="00CB76D6">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723CAC0B" w14:textId="77777777" w:rsidR="00CB76D6" w:rsidRDefault="00CB76D6"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1CA1079A" w14:textId="77777777" w:rsidR="00CB76D6" w:rsidRDefault="00CB76D6" w:rsidP="00CB76D6">
            <w:pPr>
              <w:tabs>
                <w:tab w:val="left" w:pos="2610"/>
                <w:tab w:val="left" w:pos="5040"/>
                <w:tab w:val="left" w:pos="6120"/>
                <w:tab w:val="left" w:pos="7110"/>
                <w:tab w:val="left" w:pos="8370"/>
              </w:tabs>
              <w:jc w:val="both"/>
              <w:rPr>
                <w:rFonts w:ascii="Arial" w:hAnsi="Arial" w:cs="Arial"/>
                <w:sz w:val="20"/>
                <w:szCs w:val="20"/>
              </w:rPr>
            </w:pPr>
          </w:p>
        </w:tc>
      </w:tr>
      <w:tr w:rsidR="00CB76D6" w14:paraId="7F814A6E" w14:textId="77777777" w:rsidTr="00F12227">
        <w:tc>
          <w:tcPr>
            <w:tcW w:w="3510" w:type="dxa"/>
          </w:tcPr>
          <w:p w14:paraId="5E0036BB" w14:textId="77777777" w:rsidR="00CB76D6" w:rsidRDefault="009C5898"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The Role of EUS in the Pre-operative Evaluation of Esophageal Cancer</w:t>
            </w:r>
          </w:p>
        </w:tc>
        <w:tc>
          <w:tcPr>
            <w:tcW w:w="3690" w:type="dxa"/>
          </w:tcPr>
          <w:p w14:paraId="4940869D" w14:textId="77777777" w:rsidR="00CB76D6"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 GI Oncology Research Forum</w:t>
            </w:r>
          </w:p>
        </w:tc>
        <w:tc>
          <w:tcPr>
            <w:tcW w:w="2358" w:type="dxa"/>
          </w:tcPr>
          <w:p w14:paraId="4B791757" w14:textId="77777777" w:rsidR="00CB76D6"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March 2003</w:t>
            </w:r>
          </w:p>
        </w:tc>
      </w:tr>
      <w:tr w:rsidR="009C5898" w14:paraId="714B9696" w14:textId="77777777" w:rsidTr="00F12227">
        <w:tc>
          <w:tcPr>
            <w:tcW w:w="3510" w:type="dxa"/>
          </w:tcPr>
          <w:p w14:paraId="1E115865"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1A78ED0A"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2C2A6403"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01791226" w14:textId="77777777" w:rsidTr="00F12227">
        <w:tc>
          <w:tcPr>
            <w:tcW w:w="3510" w:type="dxa"/>
          </w:tcPr>
          <w:p w14:paraId="7BDCEDFA"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Functional Bowel Disease</w:t>
            </w:r>
          </w:p>
        </w:tc>
        <w:tc>
          <w:tcPr>
            <w:tcW w:w="3690" w:type="dxa"/>
          </w:tcPr>
          <w:p w14:paraId="65A288D4"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27681458"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Resident Rounds</w:t>
            </w:r>
          </w:p>
        </w:tc>
        <w:tc>
          <w:tcPr>
            <w:tcW w:w="2358" w:type="dxa"/>
          </w:tcPr>
          <w:p w14:paraId="5EE139F3"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April 2003</w:t>
            </w:r>
          </w:p>
        </w:tc>
      </w:tr>
      <w:tr w:rsidR="009C5898" w14:paraId="2AA4FB96" w14:textId="77777777" w:rsidTr="00F12227">
        <w:tc>
          <w:tcPr>
            <w:tcW w:w="3510" w:type="dxa"/>
          </w:tcPr>
          <w:p w14:paraId="1CB9DA61"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20FB72EA"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69743869"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0BEA3282" w14:textId="77777777" w:rsidTr="00F12227">
        <w:tc>
          <w:tcPr>
            <w:tcW w:w="3510" w:type="dxa"/>
          </w:tcPr>
          <w:p w14:paraId="165466C9"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Management of Peptic Ulcer Disease</w:t>
            </w:r>
          </w:p>
        </w:tc>
        <w:tc>
          <w:tcPr>
            <w:tcW w:w="3690" w:type="dxa"/>
          </w:tcPr>
          <w:p w14:paraId="3EF7F6D3"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49C4D345"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Lecture Series</w:t>
            </w:r>
          </w:p>
        </w:tc>
        <w:tc>
          <w:tcPr>
            <w:tcW w:w="2358" w:type="dxa"/>
          </w:tcPr>
          <w:p w14:paraId="1EE9D702"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August 2003</w:t>
            </w:r>
          </w:p>
        </w:tc>
      </w:tr>
      <w:tr w:rsidR="009C5898" w14:paraId="794C13E8" w14:textId="77777777" w:rsidTr="00F12227">
        <w:tc>
          <w:tcPr>
            <w:tcW w:w="3510" w:type="dxa"/>
          </w:tcPr>
          <w:p w14:paraId="32A06358"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4E0FF0B3"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5491D2AD"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27689F04" w14:textId="77777777" w:rsidTr="00F12227">
        <w:tc>
          <w:tcPr>
            <w:tcW w:w="3510" w:type="dxa"/>
          </w:tcPr>
          <w:p w14:paraId="76A49C0C"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and ERCP</w:t>
            </w:r>
          </w:p>
        </w:tc>
        <w:tc>
          <w:tcPr>
            <w:tcW w:w="3690" w:type="dxa"/>
          </w:tcPr>
          <w:p w14:paraId="24036070"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309767B4"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Resident Rounds</w:t>
            </w:r>
          </w:p>
        </w:tc>
        <w:tc>
          <w:tcPr>
            <w:tcW w:w="2358" w:type="dxa"/>
          </w:tcPr>
          <w:p w14:paraId="3B723504"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August 2004</w:t>
            </w:r>
          </w:p>
        </w:tc>
      </w:tr>
      <w:tr w:rsidR="009C5898" w14:paraId="49CDA001" w14:textId="77777777" w:rsidTr="00F12227">
        <w:tc>
          <w:tcPr>
            <w:tcW w:w="3510" w:type="dxa"/>
          </w:tcPr>
          <w:p w14:paraId="73A917A5"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38FD01D0"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5D3B5F8E"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51918216" w14:textId="77777777" w:rsidTr="00F12227">
        <w:tc>
          <w:tcPr>
            <w:tcW w:w="3510" w:type="dxa"/>
          </w:tcPr>
          <w:p w14:paraId="708022E6"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Cytopathology of the pancreas</w:t>
            </w:r>
          </w:p>
        </w:tc>
        <w:tc>
          <w:tcPr>
            <w:tcW w:w="3690" w:type="dxa"/>
          </w:tcPr>
          <w:p w14:paraId="7EC7B7E7"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4EE71DEA"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Pathology Grand Rounds</w:t>
            </w:r>
          </w:p>
        </w:tc>
        <w:tc>
          <w:tcPr>
            <w:tcW w:w="2358" w:type="dxa"/>
          </w:tcPr>
          <w:p w14:paraId="137383BC"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October 2004</w:t>
            </w:r>
          </w:p>
        </w:tc>
      </w:tr>
      <w:tr w:rsidR="009C5898" w14:paraId="737EF910" w14:textId="77777777" w:rsidTr="00F12227">
        <w:tc>
          <w:tcPr>
            <w:tcW w:w="3510" w:type="dxa"/>
          </w:tcPr>
          <w:p w14:paraId="56386813"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4CFD71D3"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32048C16"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4F9ECF58" w14:textId="77777777" w:rsidTr="00F12227">
        <w:tc>
          <w:tcPr>
            <w:tcW w:w="3510" w:type="dxa"/>
          </w:tcPr>
          <w:p w14:paraId="6925C92E"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Indications for EUS</w:t>
            </w:r>
          </w:p>
        </w:tc>
        <w:tc>
          <w:tcPr>
            <w:tcW w:w="3690" w:type="dxa"/>
          </w:tcPr>
          <w:p w14:paraId="69A3D8FA"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4DC7E4E8"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Surgery Resident Education Hour</w:t>
            </w:r>
          </w:p>
        </w:tc>
        <w:tc>
          <w:tcPr>
            <w:tcW w:w="2358" w:type="dxa"/>
          </w:tcPr>
          <w:p w14:paraId="08A57C50"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2005</w:t>
            </w:r>
          </w:p>
        </w:tc>
      </w:tr>
      <w:tr w:rsidR="009C5898" w14:paraId="44BAEAFB" w14:textId="77777777" w:rsidTr="00F12227">
        <w:tc>
          <w:tcPr>
            <w:tcW w:w="3510" w:type="dxa"/>
          </w:tcPr>
          <w:p w14:paraId="1A854B59"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06A849C9"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01235D32"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2B1DBE69" w14:textId="77777777" w:rsidTr="00F12227">
        <w:tc>
          <w:tcPr>
            <w:tcW w:w="3510" w:type="dxa"/>
          </w:tcPr>
          <w:p w14:paraId="51D57248"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Indications for EUS</w:t>
            </w:r>
          </w:p>
        </w:tc>
        <w:tc>
          <w:tcPr>
            <w:tcW w:w="3690" w:type="dxa"/>
          </w:tcPr>
          <w:p w14:paraId="048E03F5"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573A92A3"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7D185FBD"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2005</w:t>
            </w:r>
          </w:p>
        </w:tc>
      </w:tr>
      <w:tr w:rsidR="009C5898" w14:paraId="22CD2109" w14:textId="77777777" w:rsidTr="00F12227">
        <w:tc>
          <w:tcPr>
            <w:tcW w:w="3510" w:type="dxa"/>
          </w:tcPr>
          <w:p w14:paraId="2F1E9996"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43F6E85B"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723CD53B"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16E9A440" w14:textId="77777777" w:rsidTr="00F12227">
        <w:tc>
          <w:tcPr>
            <w:tcW w:w="3510" w:type="dxa"/>
          </w:tcPr>
          <w:p w14:paraId="32791FA0"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Indications for EUS</w:t>
            </w:r>
          </w:p>
        </w:tc>
        <w:tc>
          <w:tcPr>
            <w:tcW w:w="3690" w:type="dxa"/>
          </w:tcPr>
          <w:p w14:paraId="6BBF104B"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1BE0FEEA"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21A01F9E"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2005</w:t>
            </w:r>
          </w:p>
        </w:tc>
      </w:tr>
      <w:tr w:rsidR="009C5898" w14:paraId="63266D6A" w14:textId="77777777" w:rsidTr="00F12227">
        <w:tc>
          <w:tcPr>
            <w:tcW w:w="3510" w:type="dxa"/>
          </w:tcPr>
          <w:p w14:paraId="1C4EF967"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1CC2A934"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72E1FFFC"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1D6B576E" w14:textId="77777777" w:rsidTr="00F12227">
        <w:tc>
          <w:tcPr>
            <w:tcW w:w="3510" w:type="dxa"/>
          </w:tcPr>
          <w:p w14:paraId="544079E9"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 in Gastrointestinal Diseases</w:t>
            </w:r>
          </w:p>
        </w:tc>
        <w:tc>
          <w:tcPr>
            <w:tcW w:w="3690" w:type="dxa"/>
          </w:tcPr>
          <w:p w14:paraId="4891C9E5"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1BFB1F66"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0BF0514B"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2005</w:t>
            </w:r>
          </w:p>
        </w:tc>
      </w:tr>
      <w:tr w:rsidR="009C5898" w14:paraId="168A96BD" w14:textId="77777777" w:rsidTr="00F12227">
        <w:tc>
          <w:tcPr>
            <w:tcW w:w="3510" w:type="dxa"/>
          </w:tcPr>
          <w:p w14:paraId="3A05DEBE"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0E3EF951"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20EF472F"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09C4EF14" w14:textId="77777777" w:rsidTr="00F12227">
        <w:tc>
          <w:tcPr>
            <w:tcW w:w="3510" w:type="dxa"/>
          </w:tcPr>
          <w:p w14:paraId="5DC5A122"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in Pancreatic Disease</w:t>
            </w:r>
          </w:p>
        </w:tc>
        <w:tc>
          <w:tcPr>
            <w:tcW w:w="3690" w:type="dxa"/>
          </w:tcPr>
          <w:p w14:paraId="01C37257"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4206370B"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037A66C3"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January 2006</w:t>
            </w:r>
          </w:p>
        </w:tc>
      </w:tr>
      <w:tr w:rsidR="009C5898" w14:paraId="033D107B" w14:textId="77777777" w:rsidTr="00F12227">
        <w:tc>
          <w:tcPr>
            <w:tcW w:w="3510" w:type="dxa"/>
          </w:tcPr>
          <w:p w14:paraId="63149A7F"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2877D7E0"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18A168C5"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2ACED35A" w14:textId="77777777" w:rsidTr="00F12227">
        <w:tc>
          <w:tcPr>
            <w:tcW w:w="3510" w:type="dxa"/>
          </w:tcPr>
          <w:p w14:paraId="58ADFA07"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Neuroendocrine Tumors</w:t>
            </w:r>
          </w:p>
        </w:tc>
        <w:tc>
          <w:tcPr>
            <w:tcW w:w="3690" w:type="dxa"/>
          </w:tcPr>
          <w:p w14:paraId="255DB2FE"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16A87997"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Lecture Series</w:t>
            </w:r>
          </w:p>
        </w:tc>
        <w:tc>
          <w:tcPr>
            <w:tcW w:w="2358" w:type="dxa"/>
          </w:tcPr>
          <w:p w14:paraId="584D5BFD"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January 2006</w:t>
            </w:r>
          </w:p>
        </w:tc>
      </w:tr>
      <w:tr w:rsidR="009C5898" w14:paraId="37005867" w14:textId="77777777" w:rsidTr="00F12227">
        <w:tc>
          <w:tcPr>
            <w:tcW w:w="3510" w:type="dxa"/>
          </w:tcPr>
          <w:p w14:paraId="5B8EE063"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134314C1"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0F7FDAFA"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5F5BA03A" w14:textId="77777777" w:rsidTr="00F12227">
        <w:tc>
          <w:tcPr>
            <w:tcW w:w="3510" w:type="dxa"/>
          </w:tcPr>
          <w:p w14:paraId="234C2802"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Functional Bowel Disease</w:t>
            </w:r>
          </w:p>
        </w:tc>
        <w:tc>
          <w:tcPr>
            <w:tcW w:w="3690" w:type="dxa"/>
          </w:tcPr>
          <w:p w14:paraId="3BA79E3B"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286E1E8B"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Resident Rounds</w:t>
            </w:r>
          </w:p>
        </w:tc>
        <w:tc>
          <w:tcPr>
            <w:tcW w:w="2358" w:type="dxa"/>
          </w:tcPr>
          <w:p w14:paraId="23967D8F"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June 2006</w:t>
            </w:r>
          </w:p>
        </w:tc>
      </w:tr>
      <w:tr w:rsidR="009C5898" w14:paraId="13B6FD11" w14:textId="77777777" w:rsidTr="00F12227">
        <w:tc>
          <w:tcPr>
            <w:tcW w:w="3510" w:type="dxa"/>
          </w:tcPr>
          <w:p w14:paraId="591EC3A2"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0C4413A4"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2AB242BC"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644A123E" w14:textId="77777777" w:rsidTr="00F12227">
        <w:tc>
          <w:tcPr>
            <w:tcW w:w="3510" w:type="dxa"/>
          </w:tcPr>
          <w:p w14:paraId="6E1735B0"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 in Gastrointestinal Diseases</w:t>
            </w:r>
          </w:p>
        </w:tc>
        <w:tc>
          <w:tcPr>
            <w:tcW w:w="3690" w:type="dxa"/>
          </w:tcPr>
          <w:p w14:paraId="0B7389D7"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6A7BBBF8"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27E70225"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2006</w:t>
            </w:r>
          </w:p>
        </w:tc>
      </w:tr>
      <w:tr w:rsidR="009C5898" w14:paraId="1F1B6E47" w14:textId="77777777" w:rsidTr="00F12227">
        <w:tc>
          <w:tcPr>
            <w:tcW w:w="3510" w:type="dxa"/>
          </w:tcPr>
          <w:p w14:paraId="08AAB556" w14:textId="77777777" w:rsidR="009C5898" w:rsidRDefault="009C5898"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17FB4B6F"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1E8994BA" w14:textId="77777777" w:rsidR="009C5898" w:rsidRDefault="009C5898" w:rsidP="00CB76D6">
            <w:pPr>
              <w:tabs>
                <w:tab w:val="left" w:pos="2610"/>
                <w:tab w:val="left" w:pos="5040"/>
                <w:tab w:val="left" w:pos="6120"/>
                <w:tab w:val="left" w:pos="7110"/>
                <w:tab w:val="left" w:pos="8370"/>
              </w:tabs>
              <w:jc w:val="both"/>
              <w:rPr>
                <w:rFonts w:ascii="Arial" w:hAnsi="Arial" w:cs="Arial"/>
                <w:sz w:val="20"/>
                <w:szCs w:val="20"/>
              </w:rPr>
            </w:pPr>
          </w:p>
        </w:tc>
      </w:tr>
      <w:tr w:rsidR="009C5898" w14:paraId="0DDBCA01" w14:textId="77777777" w:rsidTr="00F12227">
        <w:tc>
          <w:tcPr>
            <w:tcW w:w="3510" w:type="dxa"/>
          </w:tcPr>
          <w:p w14:paraId="7A6250F0" w14:textId="77777777" w:rsidR="009C5898"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Optimizing preoperative staging of known or suspected pancreatic malignancy</w:t>
            </w:r>
          </w:p>
        </w:tc>
        <w:tc>
          <w:tcPr>
            <w:tcW w:w="3690" w:type="dxa"/>
          </w:tcPr>
          <w:p w14:paraId="28C7FB67" w14:textId="77777777" w:rsidR="009C5898" w:rsidRDefault="009C5898"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1B046DC5"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Internal Medicine Grand Rounds</w:t>
            </w:r>
          </w:p>
        </w:tc>
        <w:tc>
          <w:tcPr>
            <w:tcW w:w="2358" w:type="dxa"/>
          </w:tcPr>
          <w:p w14:paraId="13F3DFC2" w14:textId="77777777" w:rsidR="009C5898" w:rsidRDefault="00EB7CD5"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2006</w:t>
            </w:r>
          </w:p>
        </w:tc>
      </w:tr>
      <w:tr w:rsidR="00EB7CD5" w14:paraId="33E95111" w14:textId="77777777" w:rsidTr="00F12227">
        <w:tc>
          <w:tcPr>
            <w:tcW w:w="3510" w:type="dxa"/>
          </w:tcPr>
          <w:p w14:paraId="43E14881"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34A742EC"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0FBF2B35" w14:textId="77777777" w:rsidR="00EB7CD5" w:rsidRDefault="00EB7CD5"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1541828D" w14:textId="77777777" w:rsidTr="00F12227">
        <w:tc>
          <w:tcPr>
            <w:tcW w:w="3510" w:type="dxa"/>
          </w:tcPr>
          <w:p w14:paraId="18D7D797"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Diagnosis and Treatment of Peptic Ulcer Disease</w:t>
            </w:r>
          </w:p>
        </w:tc>
        <w:tc>
          <w:tcPr>
            <w:tcW w:w="3690" w:type="dxa"/>
          </w:tcPr>
          <w:p w14:paraId="2B766A3D"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78D66A57"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54BA970C" w14:textId="77777777" w:rsidR="00EB7CD5" w:rsidRDefault="00EB7CD5"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March 2008</w:t>
            </w:r>
            <w:r w:rsidR="000D0E59">
              <w:rPr>
                <w:rFonts w:ascii="Arial" w:hAnsi="Arial" w:cs="Arial"/>
                <w:sz w:val="20"/>
                <w:szCs w:val="20"/>
              </w:rPr>
              <w:t xml:space="preserve"> </w:t>
            </w:r>
          </w:p>
        </w:tc>
      </w:tr>
      <w:tr w:rsidR="008F44EB" w14:paraId="54F972FA" w14:textId="77777777" w:rsidTr="00F12227">
        <w:tc>
          <w:tcPr>
            <w:tcW w:w="3510" w:type="dxa"/>
          </w:tcPr>
          <w:p w14:paraId="0D3A10E0" w14:textId="77777777" w:rsidR="008F44EB" w:rsidRDefault="008F44EB"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07A616F4" w14:textId="77777777" w:rsidR="008F44EB" w:rsidRDefault="008F44EB" w:rsidP="00EB7CD5">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09CB3D40" w14:textId="77777777" w:rsidR="008F44EB" w:rsidRDefault="008F44EB"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496DDF59" w14:textId="77777777" w:rsidTr="00F12227">
        <w:tc>
          <w:tcPr>
            <w:tcW w:w="3510" w:type="dxa"/>
          </w:tcPr>
          <w:p w14:paraId="00BCB98A"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Update in the Diagnosis and Treatment of Pancreatic Cystic Neoplasms</w:t>
            </w:r>
          </w:p>
        </w:tc>
        <w:tc>
          <w:tcPr>
            <w:tcW w:w="3690" w:type="dxa"/>
          </w:tcPr>
          <w:p w14:paraId="63269901"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5AC8AC35"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58" w:type="dxa"/>
          </w:tcPr>
          <w:p w14:paraId="5F834152" w14:textId="77777777" w:rsidR="00EB7CD5" w:rsidRDefault="00EB7CD5"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June 2008</w:t>
            </w:r>
            <w:r w:rsidR="000D0E59">
              <w:rPr>
                <w:rFonts w:ascii="Arial" w:hAnsi="Arial" w:cs="Arial"/>
                <w:sz w:val="20"/>
                <w:szCs w:val="20"/>
              </w:rPr>
              <w:t xml:space="preserve"> </w:t>
            </w:r>
          </w:p>
        </w:tc>
      </w:tr>
      <w:tr w:rsidR="00EB7CD5" w14:paraId="55A84694" w14:textId="77777777" w:rsidTr="00F12227">
        <w:tc>
          <w:tcPr>
            <w:tcW w:w="3510" w:type="dxa"/>
          </w:tcPr>
          <w:p w14:paraId="171E3D24"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7E1C3F74"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1CBB39E2" w14:textId="77777777" w:rsidR="00EB7CD5" w:rsidRDefault="00EB7CD5"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4A91FC05" w14:textId="77777777" w:rsidTr="00F12227">
        <w:tc>
          <w:tcPr>
            <w:tcW w:w="3510" w:type="dxa"/>
          </w:tcPr>
          <w:p w14:paraId="33A86D70"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case presentations</w:t>
            </w:r>
          </w:p>
        </w:tc>
        <w:tc>
          <w:tcPr>
            <w:tcW w:w="3690" w:type="dxa"/>
          </w:tcPr>
          <w:p w14:paraId="5F7B3B13"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15963C7E"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Fellow Education Hour</w:t>
            </w:r>
          </w:p>
        </w:tc>
        <w:tc>
          <w:tcPr>
            <w:tcW w:w="2358" w:type="dxa"/>
          </w:tcPr>
          <w:p w14:paraId="3F9B7987" w14:textId="77777777" w:rsidR="00EB7CD5" w:rsidRDefault="00EB7CD5"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December 2009</w:t>
            </w:r>
            <w:r w:rsidR="000D0E59">
              <w:rPr>
                <w:rFonts w:ascii="Arial" w:hAnsi="Arial" w:cs="Arial"/>
                <w:sz w:val="20"/>
                <w:szCs w:val="20"/>
              </w:rPr>
              <w:t xml:space="preserve"> </w:t>
            </w:r>
          </w:p>
        </w:tc>
      </w:tr>
      <w:tr w:rsidR="00EB7CD5" w14:paraId="568CAAF1" w14:textId="77777777" w:rsidTr="00F12227">
        <w:tc>
          <w:tcPr>
            <w:tcW w:w="3510" w:type="dxa"/>
          </w:tcPr>
          <w:p w14:paraId="5D7E2CB2"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4C85A38C"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3DE00781" w14:textId="77777777" w:rsidR="00EB7CD5" w:rsidRDefault="00EB7CD5"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0BAA943B" w14:textId="77777777" w:rsidTr="00F12227">
        <w:tc>
          <w:tcPr>
            <w:tcW w:w="3510" w:type="dxa"/>
          </w:tcPr>
          <w:p w14:paraId="6D86B98A" w14:textId="77777777" w:rsidR="00EB7CD5" w:rsidRDefault="008A1C84"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Update in the Diagnosis and Treatment of Esophageal and Pancreatic Cancer</w:t>
            </w:r>
          </w:p>
        </w:tc>
        <w:tc>
          <w:tcPr>
            <w:tcW w:w="3690" w:type="dxa"/>
          </w:tcPr>
          <w:p w14:paraId="6488C2BD"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6DA3C42B" w14:textId="77777777" w:rsidR="00EB7CD5" w:rsidRDefault="008A1C84"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58" w:type="dxa"/>
          </w:tcPr>
          <w:p w14:paraId="3EA99AF6" w14:textId="77777777" w:rsidR="00EB7CD5" w:rsidRDefault="008A1C84"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2010</w:t>
            </w:r>
            <w:r w:rsidR="000D0E59">
              <w:rPr>
                <w:rFonts w:ascii="Arial" w:hAnsi="Arial" w:cs="Arial"/>
                <w:sz w:val="20"/>
                <w:szCs w:val="20"/>
              </w:rPr>
              <w:t xml:space="preserve"> </w:t>
            </w:r>
          </w:p>
        </w:tc>
      </w:tr>
      <w:tr w:rsidR="00EB7CD5" w14:paraId="49F136A6" w14:textId="77777777" w:rsidTr="00F12227">
        <w:tc>
          <w:tcPr>
            <w:tcW w:w="3510" w:type="dxa"/>
          </w:tcPr>
          <w:p w14:paraId="2A054C23"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2846B71A"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3BEB38DC" w14:textId="77777777" w:rsidR="00EB7CD5" w:rsidRDefault="00EB7CD5"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7689C683" w14:textId="77777777" w:rsidTr="00F12227">
        <w:tc>
          <w:tcPr>
            <w:tcW w:w="3510" w:type="dxa"/>
          </w:tcPr>
          <w:p w14:paraId="45CA5945" w14:textId="77777777" w:rsidR="00EB7CD5" w:rsidRDefault="008A1C84"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Ablation of Barrett’s Esophagus. When, Why, How and Whom</w:t>
            </w:r>
          </w:p>
        </w:tc>
        <w:tc>
          <w:tcPr>
            <w:tcW w:w="3690" w:type="dxa"/>
          </w:tcPr>
          <w:p w14:paraId="7ECF732B"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77824748" w14:textId="77777777" w:rsidR="00EB7CD5" w:rsidRDefault="008A1C84"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Esophagus Update Course</w:t>
            </w:r>
          </w:p>
        </w:tc>
        <w:tc>
          <w:tcPr>
            <w:tcW w:w="2358" w:type="dxa"/>
          </w:tcPr>
          <w:p w14:paraId="5BF58F5D" w14:textId="77777777" w:rsidR="00EB7CD5" w:rsidRDefault="008A1C84"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February 2011</w:t>
            </w:r>
            <w:r w:rsidR="000D0E59">
              <w:rPr>
                <w:rFonts w:ascii="Arial" w:hAnsi="Arial" w:cs="Arial"/>
                <w:sz w:val="20"/>
                <w:szCs w:val="20"/>
              </w:rPr>
              <w:t xml:space="preserve"> </w:t>
            </w:r>
          </w:p>
        </w:tc>
      </w:tr>
      <w:tr w:rsidR="00EB7CD5" w14:paraId="7D278DCF" w14:textId="77777777" w:rsidTr="00F12227">
        <w:tc>
          <w:tcPr>
            <w:tcW w:w="3510" w:type="dxa"/>
          </w:tcPr>
          <w:p w14:paraId="1E9186BA"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4FEA6037"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6D7A053B" w14:textId="77777777" w:rsidR="00EB7CD5" w:rsidRDefault="00EB7CD5"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15E6C8DE" w14:textId="77777777" w:rsidTr="00F12227">
        <w:tc>
          <w:tcPr>
            <w:tcW w:w="3510" w:type="dxa"/>
          </w:tcPr>
          <w:p w14:paraId="71783542" w14:textId="77777777" w:rsidR="00EB7CD5" w:rsidRDefault="008A1C84"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Ultrasound Guided Ablation:  Current Indications and Future Directions</w:t>
            </w:r>
          </w:p>
        </w:tc>
        <w:tc>
          <w:tcPr>
            <w:tcW w:w="3690" w:type="dxa"/>
          </w:tcPr>
          <w:p w14:paraId="2BA016F2"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379D0008" w14:textId="77777777" w:rsidR="00EB7CD5" w:rsidRDefault="008A1C84"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58" w:type="dxa"/>
          </w:tcPr>
          <w:p w14:paraId="1D16FCA3" w14:textId="77777777" w:rsidR="00EB7CD5" w:rsidRDefault="008A1C84"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September 2011</w:t>
            </w:r>
            <w:r w:rsidR="000D0E59">
              <w:rPr>
                <w:rFonts w:ascii="Arial" w:hAnsi="Arial" w:cs="Arial"/>
                <w:sz w:val="20"/>
                <w:szCs w:val="20"/>
              </w:rPr>
              <w:t xml:space="preserve"> </w:t>
            </w:r>
          </w:p>
        </w:tc>
      </w:tr>
      <w:tr w:rsidR="00EB7CD5" w14:paraId="13FED4F2" w14:textId="77777777" w:rsidTr="00F12227">
        <w:tc>
          <w:tcPr>
            <w:tcW w:w="3510" w:type="dxa"/>
          </w:tcPr>
          <w:p w14:paraId="51B4A358" w14:textId="77777777" w:rsidR="00EB7CD5" w:rsidRDefault="00EB7CD5" w:rsidP="009C5898">
            <w:pPr>
              <w:tabs>
                <w:tab w:val="left" w:pos="2610"/>
                <w:tab w:val="left" w:pos="5040"/>
                <w:tab w:val="left" w:pos="6120"/>
                <w:tab w:val="left" w:pos="7110"/>
                <w:tab w:val="left" w:pos="8370"/>
              </w:tabs>
              <w:rPr>
                <w:rFonts w:ascii="Arial" w:hAnsi="Arial" w:cs="Arial"/>
                <w:sz w:val="20"/>
                <w:szCs w:val="20"/>
              </w:rPr>
            </w:pPr>
          </w:p>
        </w:tc>
        <w:tc>
          <w:tcPr>
            <w:tcW w:w="3690" w:type="dxa"/>
          </w:tcPr>
          <w:p w14:paraId="19EB57BD" w14:textId="77777777" w:rsidR="00EB7CD5" w:rsidRDefault="00EB7CD5" w:rsidP="009C5898">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7491AF4B" w14:textId="77777777" w:rsidR="00EB7CD5" w:rsidRDefault="00EB7CD5" w:rsidP="00CB76D6">
            <w:pPr>
              <w:tabs>
                <w:tab w:val="left" w:pos="2610"/>
                <w:tab w:val="left" w:pos="5040"/>
                <w:tab w:val="left" w:pos="6120"/>
                <w:tab w:val="left" w:pos="7110"/>
                <w:tab w:val="left" w:pos="8370"/>
              </w:tabs>
              <w:jc w:val="both"/>
              <w:rPr>
                <w:rFonts w:ascii="Arial" w:hAnsi="Arial" w:cs="Arial"/>
                <w:sz w:val="20"/>
                <w:szCs w:val="20"/>
              </w:rPr>
            </w:pPr>
          </w:p>
        </w:tc>
      </w:tr>
      <w:tr w:rsidR="00EB7CD5" w14:paraId="6119E939" w14:textId="77777777" w:rsidTr="00F12227">
        <w:tc>
          <w:tcPr>
            <w:tcW w:w="3510" w:type="dxa"/>
          </w:tcPr>
          <w:p w14:paraId="323C15C4" w14:textId="77777777" w:rsidR="00EB7CD5" w:rsidRDefault="008A1C84"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and Masses</w:t>
            </w:r>
          </w:p>
        </w:tc>
        <w:tc>
          <w:tcPr>
            <w:tcW w:w="3690" w:type="dxa"/>
          </w:tcPr>
          <w:p w14:paraId="461BCF7A" w14:textId="77777777" w:rsidR="00EB7CD5" w:rsidRDefault="00EB7CD5" w:rsidP="00EB7CD5">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33F35BE7" w14:textId="77777777" w:rsidR="00EB7CD5" w:rsidRDefault="008A1C84" w:rsidP="009C589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Lecture to GI Fellows</w:t>
            </w:r>
          </w:p>
        </w:tc>
        <w:tc>
          <w:tcPr>
            <w:tcW w:w="2358" w:type="dxa"/>
          </w:tcPr>
          <w:p w14:paraId="1A198BEE" w14:textId="77777777" w:rsidR="00EB7CD5" w:rsidRDefault="008A1C84" w:rsidP="00C0141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January 2012</w:t>
            </w:r>
            <w:r w:rsidR="000D0E59">
              <w:rPr>
                <w:rFonts w:ascii="Arial" w:hAnsi="Arial" w:cs="Arial"/>
                <w:sz w:val="20"/>
                <w:szCs w:val="20"/>
              </w:rPr>
              <w:t xml:space="preserve"> </w:t>
            </w:r>
          </w:p>
        </w:tc>
      </w:tr>
      <w:tr w:rsidR="00522250" w14:paraId="185BBE49" w14:textId="77777777" w:rsidTr="00F12227">
        <w:tc>
          <w:tcPr>
            <w:tcW w:w="3510" w:type="dxa"/>
          </w:tcPr>
          <w:p w14:paraId="3A151FA7" w14:textId="77777777" w:rsidR="00522250" w:rsidRDefault="00522250" w:rsidP="009C5898">
            <w:pPr>
              <w:tabs>
                <w:tab w:val="left" w:pos="2610"/>
                <w:tab w:val="left" w:pos="5040"/>
                <w:tab w:val="left" w:pos="6120"/>
                <w:tab w:val="left" w:pos="7110"/>
                <w:tab w:val="left" w:pos="8370"/>
              </w:tabs>
              <w:rPr>
                <w:rFonts w:ascii="Arial" w:hAnsi="Arial" w:cs="Arial"/>
                <w:sz w:val="20"/>
                <w:szCs w:val="20"/>
              </w:rPr>
            </w:pPr>
          </w:p>
          <w:p w14:paraId="576C0B61" w14:textId="77777777" w:rsidR="00522250" w:rsidRDefault="00522250"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Barrett’s Esophagus: EMR/Ablation</w:t>
            </w:r>
          </w:p>
        </w:tc>
        <w:tc>
          <w:tcPr>
            <w:tcW w:w="3690" w:type="dxa"/>
          </w:tcPr>
          <w:p w14:paraId="66FD6D8A" w14:textId="77777777" w:rsidR="00522250" w:rsidRDefault="00522250" w:rsidP="002E717A">
            <w:pPr>
              <w:tabs>
                <w:tab w:val="left" w:pos="2610"/>
                <w:tab w:val="left" w:pos="5040"/>
                <w:tab w:val="left" w:pos="6120"/>
                <w:tab w:val="left" w:pos="7110"/>
                <w:tab w:val="left" w:pos="8370"/>
              </w:tabs>
              <w:jc w:val="both"/>
              <w:rPr>
                <w:rFonts w:ascii="Arial" w:hAnsi="Arial" w:cs="Arial"/>
                <w:sz w:val="20"/>
                <w:szCs w:val="20"/>
              </w:rPr>
            </w:pPr>
          </w:p>
          <w:p w14:paraId="23603727" w14:textId="77777777" w:rsidR="00522250" w:rsidRDefault="00522250" w:rsidP="002E717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3D309BD9" w14:textId="77777777" w:rsidR="00522250" w:rsidRDefault="00522250" w:rsidP="002E717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Lecture to GI Fellows</w:t>
            </w:r>
          </w:p>
        </w:tc>
        <w:tc>
          <w:tcPr>
            <w:tcW w:w="2358" w:type="dxa"/>
          </w:tcPr>
          <w:p w14:paraId="0CD7B504" w14:textId="77777777" w:rsidR="00522250" w:rsidRDefault="00522250" w:rsidP="00CB76D6">
            <w:pPr>
              <w:tabs>
                <w:tab w:val="left" w:pos="2610"/>
                <w:tab w:val="left" w:pos="5040"/>
                <w:tab w:val="left" w:pos="6120"/>
                <w:tab w:val="left" w:pos="7110"/>
                <w:tab w:val="left" w:pos="8370"/>
              </w:tabs>
              <w:jc w:val="both"/>
              <w:rPr>
                <w:rFonts w:ascii="Arial" w:hAnsi="Arial" w:cs="Arial"/>
                <w:sz w:val="20"/>
                <w:szCs w:val="20"/>
              </w:rPr>
            </w:pPr>
          </w:p>
          <w:p w14:paraId="4A48247B" w14:textId="77777777" w:rsidR="00522250" w:rsidRDefault="00522250"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2013</w:t>
            </w:r>
          </w:p>
          <w:p w14:paraId="4CAC6E35" w14:textId="77777777" w:rsidR="00522250" w:rsidRDefault="00522250" w:rsidP="00CB76D6">
            <w:pPr>
              <w:tabs>
                <w:tab w:val="left" w:pos="2610"/>
                <w:tab w:val="left" w:pos="5040"/>
                <w:tab w:val="left" w:pos="6120"/>
                <w:tab w:val="left" w:pos="7110"/>
                <w:tab w:val="left" w:pos="8370"/>
              </w:tabs>
              <w:jc w:val="both"/>
              <w:rPr>
                <w:rFonts w:ascii="Arial" w:hAnsi="Arial" w:cs="Arial"/>
                <w:sz w:val="20"/>
                <w:szCs w:val="20"/>
              </w:rPr>
            </w:pPr>
          </w:p>
          <w:p w14:paraId="0E0CB3D6" w14:textId="77777777" w:rsidR="00522250" w:rsidRDefault="00522250" w:rsidP="00CB76D6">
            <w:pPr>
              <w:tabs>
                <w:tab w:val="left" w:pos="2610"/>
                <w:tab w:val="left" w:pos="5040"/>
                <w:tab w:val="left" w:pos="6120"/>
                <w:tab w:val="left" w:pos="7110"/>
                <w:tab w:val="left" w:pos="8370"/>
              </w:tabs>
              <w:jc w:val="both"/>
              <w:rPr>
                <w:rFonts w:ascii="Arial" w:hAnsi="Arial" w:cs="Arial"/>
                <w:sz w:val="20"/>
                <w:szCs w:val="20"/>
              </w:rPr>
            </w:pPr>
          </w:p>
        </w:tc>
      </w:tr>
      <w:tr w:rsidR="00C0141A" w14:paraId="049415CA" w14:textId="77777777" w:rsidTr="00F12227">
        <w:tc>
          <w:tcPr>
            <w:tcW w:w="3510" w:type="dxa"/>
          </w:tcPr>
          <w:p w14:paraId="129FAA13" w14:textId="77777777" w:rsidR="00C0141A" w:rsidRDefault="00C0141A" w:rsidP="009C5898">
            <w:pPr>
              <w:tabs>
                <w:tab w:val="left" w:pos="2610"/>
                <w:tab w:val="left" w:pos="5040"/>
                <w:tab w:val="left" w:pos="6120"/>
                <w:tab w:val="left" w:pos="7110"/>
                <w:tab w:val="left" w:pos="8370"/>
              </w:tabs>
              <w:rPr>
                <w:rFonts w:ascii="Arial" w:hAnsi="Arial" w:cs="Arial"/>
                <w:sz w:val="20"/>
                <w:szCs w:val="20"/>
              </w:rPr>
            </w:pPr>
            <w:r>
              <w:rPr>
                <w:rFonts w:ascii="Tahoma" w:hAnsi="Tahoma" w:cs="Tahoma"/>
                <w:color w:val="000000"/>
                <w:sz w:val="20"/>
                <w:szCs w:val="20"/>
              </w:rPr>
              <w:t>Endoscopy at the Cutting Edge: </w:t>
            </w:r>
          </w:p>
        </w:tc>
        <w:tc>
          <w:tcPr>
            <w:tcW w:w="3690" w:type="dxa"/>
          </w:tcPr>
          <w:p w14:paraId="124C4D2F" w14:textId="77777777" w:rsidR="00C0141A" w:rsidRDefault="00C0141A" w:rsidP="002E717A">
            <w:pPr>
              <w:tabs>
                <w:tab w:val="left" w:pos="2610"/>
                <w:tab w:val="left" w:pos="5040"/>
                <w:tab w:val="left" w:pos="6120"/>
                <w:tab w:val="left" w:pos="7110"/>
                <w:tab w:val="left" w:pos="8370"/>
              </w:tabs>
              <w:jc w:val="both"/>
              <w:rPr>
                <w:rFonts w:ascii="Arial" w:hAnsi="Arial" w:cs="Arial"/>
                <w:sz w:val="20"/>
                <w:szCs w:val="20"/>
              </w:rPr>
            </w:pPr>
            <w:r>
              <w:rPr>
                <w:rFonts w:ascii="Tahoma" w:hAnsi="Tahoma" w:cs="Tahoma"/>
                <w:color w:val="000000"/>
                <w:sz w:val="20"/>
                <w:szCs w:val="20"/>
              </w:rPr>
              <w:t>Indiana University GI Update</w:t>
            </w:r>
          </w:p>
        </w:tc>
        <w:tc>
          <w:tcPr>
            <w:tcW w:w="2358" w:type="dxa"/>
          </w:tcPr>
          <w:p w14:paraId="1439B2FB" w14:textId="77777777" w:rsidR="00C0141A" w:rsidRDefault="00C0141A"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2014</w:t>
            </w:r>
          </w:p>
        </w:tc>
      </w:tr>
      <w:tr w:rsidR="00C0141A" w14:paraId="480E7D66" w14:textId="77777777" w:rsidTr="00F12227">
        <w:tc>
          <w:tcPr>
            <w:tcW w:w="3510" w:type="dxa"/>
          </w:tcPr>
          <w:p w14:paraId="40148840" w14:textId="77777777" w:rsidR="00C0141A" w:rsidRDefault="00C0141A" w:rsidP="009C5898">
            <w:pPr>
              <w:tabs>
                <w:tab w:val="left" w:pos="2610"/>
                <w:tab w:val="left" w:pos="5040"/>
                <w:tab w:val="left" w:pos="6120"/>
                <w:tab w:val="left" w:pos="7110"/>
                <w:tab w:val="left" w:pos="8370"/>
              </w:tabs>
              <w:rPr>
                <w:rFonts w:ascii="Arial" w:hAnsi="Arial" w:cs="Arial"/>
                <w:sz w:val="20"/>
                <w:szCs w:val="20"/>
              </w:rPr>
            </w:pPr>
            <w:r>
              <w:rPr>
                <w:rFonts w:ascii="Tahoma" w:hAnsi="Tahoma" w:cs="Tahoma"/>
                <w:color w:val="000000"/>
                <w:sz w:val="20"/>
                <w:szCs w:val="20"/>
              </w:rPr>
              <w:t>Bear Claws, Suturing,</w:t>
            </w:r>
          </w:p>
        </w:tc>
        <w:tc>
          <w:tcPr>
            <w:tcW w:w="3690" w:type="dxa"/>
          </w:tcPr>
          <w:p w14:paraId="6EBBDCFC" w14:textId="77777777" w:rsidR="00C0141A" w:rsidRDefault="00C0141A" w:rsidP="002E717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History Building</w:t>
            </w:r>
          </w:p>
        </w:tc>
        <w:tc>
          <w:tcPr>
            <w:tcW w:w="2358" w:type="dxa"/>
          </w:tcPr>
          <w:p w14:paraId="3819924E" w14:textId="77777777" w:rsidR="00C0141A" w:rsidRDefault="00C0141A" w:rsidP="00CB76D6">
            <w:pPr>
              <w:tabs>
                <w:tab w:val="left" w:pos="2610"/>
                <w:tab w:val="left" w:pos="5040"/>
                <w:tab w:val="left" w:pos="6120"/>
                <w:tab w:val="left" w:pos="7110"/>
                <w:tab w:val="left" w:pos="8370"/>
              </w:tabs>
              <w:jc w:val="both"/>
              <w:rPr>
                <w:rFonts w:ascii="Arial" w:hAnsi="Arial" w:cs="Arial"/>
                <w:sz w:val="20"/>
                <w:szCs w:val="20"/>
              </w:rPr>
            </w:pPr>
          </w:p>
        </w:tc>
      </w:tr>
      <w:tr w:rsidR="00C0141A" w14:paraId="5BDD1A5A" w14:textId="77777777" w:rsidTr="00F12227">
        <w:tc>
          <w:tcPr>
            <w:tcW w:w="3510" w:type="dxa"/>
          </w:tcPr>
          <w:p w14:paraId="6EED7B55" w14:textId="77777777" w:rsidR="00C0141A" w:rsidRDefault="00C0141A" w:rsidP="00C0141A">
            <w:pPr>
              <w:pStyle w:val="NormalWeb"/>
              <w:rPr>
                <w:rFonts w:ascii="Tahoma" w:hAnsi="Tahoma" w:cs="Tahoma"/>
                <w:color w:val="000000"/>
                <w:sz w:val="20"/>
                <w:szCs w:val="20"/>
              </w:rPr>
            </w:pPr>
            <w:r>
              <w:rPr>
                <w:rFonts w:ascii="Tahoma" w:hAnsi="Tahoma" w:cs="Tahoma"/>
                <w:color w:val="000000"/>
                <w:sz w:val="20"/>
                <w:szCs w:val="20"/>
              </w:rPr>
              <w:t>Glue, POEM, ESD</w:t>
            </w:r>
          </w:p>
          <w:p w14:paraId="27A15E72" w14:textId="77777777" w:rsidR="00C0141A" w:rsidRDefault="00C0141A" w:rsidP="009C5898">
            <w:pPr>
              <w:tabs>
                <w:tab w:val="left" w:pos="2610"/>
                <w:tab w:val="left" w:pos="5040"/>
                <w:tab w:val="left" w:pos="6120"/>
                <w:tab w:val="left" w:pos="7110"/>
                <w:tab w:val="left" w:pos="8370"/>
              </w:tabs>
              <w:rPr>
                <w:rFonts w:ascii="Arial" w:hAnsi="Arial" w:cs="Arial"/>
                <w:sz w:val="20"/>
                <w:szCs w:val="20"/>
              </w:rPr>
            </w:pPr>
          </w:p>
          <w:p w14:paraId="74B10AE9" w14:textId="77777777" w:rsidR="005634CE" w:rsidRDefault="005634CE" w:rsidP="009C589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New options for diagnosis and therapy</w:t>
            </w:r>
          </w:p>
        </w:tc>
        <w:tc>
          <w:tcPr>
            <w:tcW w:w="3690" w:type="dxa"/>
          </w:tcPr>
          <w:p w14:paraId="46FC8222" w14:textId="77777777" w:rsidR="00C0141A" w:rsidRDefault="00C0141A" w:rsidP="002E717A">
            <w:pPr>
              <w:tabs>
                <w:tab w:val="left" w:pos="2610"/>
                <w:tab w:val="left" w:pos="5040"/>
                <w:tab w:val="left" w:pos="6120"/>
                <w:tab w:val="left" w:pos="7110"/>
                <w:tab w:val="left" w:pos="8370"/>
              </w:tabs>
              <w:jc w:val="both"/>
              <w:rPr>
                <w:rFonts w:ascii="Arial" w:hAnsi="Arial" w:cs="Arial"/>
                <w:sz w:val="20"/>
                <w:szCs w:val="20"/>
              </w:rPr>
            </w:pPr>
          </w:p>
          <w:p w14:paraId="601924FF" w14:textId="77777777" w:rsidR="005634CE" w:rsidRDefault="005634CE" w:rsidP="002E717A">
            <w:pPr>
              <w:tabs>
                <w:tab w:val="left" w:pos="2610"/>
                <w:tab w:val="left" w:pos="5040"/>
                <w:tab w:val="left" w:pos="6120"/>
                <w:tab w:val="left" w:pos="7110"/>
                <w:tab w:val="left" w:pos="8370"/>
              </w:tabs>
              <w:jc w:val="both"/>
              <w:rPr>
                <w:rFonts w:ascii="Arial" w:hAnsi="Arial" w:cs="Arial"/>
                <w:sz w:val="20"/>
                <w:szCs w:val="20"/>
              </w:rPr>
            </w:pPr>
          </w:p>
          <w:p w14:paraId="3FAD31E3" w14:textId="77777777" w:rsidR="005634CE" w:rsidRDefault="005634CE" w:rsidP="005634C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725FB6D7" w14:textId="77777777" w:rsidR="005634CE" w:rsidRDefault="005634CE" w:rsidP="005634C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58" w:type="dxa"/>
          </w:tcPr>
          <w:p w14:paraId="5CF64D17" w14:textId="77777777" w:rsidR="00C0141A" w:rsidRDefault="00C0141A" w:rsidP="00CB76D6">
            <w:pPr>
              <w:tabs>
                <w:tab w:val="left" w:pos="2610"/>
                <w:tab w:val="left" w:pos="5040"/>
                <w:tab w:val="left" w:pos="6120"/>
                <w:tab w:val="left" w:pos="7110"/>
                <w:tab w:val="left" w:pos="8370"/>
              </w:tabs>
              <w:jc w:val="both"/>
              <w:rPr>
                <w:rFonts w:ascii="Arial" w:hAnsi="Arial" w:cs="Arial"/>
                <w:sz w:val="20"/>
                <w:szCs w:val="20"/>
              </w:rPr>
            </w:pPr>
          </w:p>
          <w:p w14:paraId="6FF85647" w14:textId="77777777" w:rsidR="005634CE" w:rsidRDefault="005634CE" w:rsidP="00CB76D6">
            <w:pPr>
              <w:tabs>
                <w:tab w:val="left" w:pos="2610"/>
                <w:tab w:val="left" w:pos="5040"/>
                <w:tab w:val="left" w:pos="6120"/>
                <w:tab w:val="left" w:pos="7110"/>
                <w:tab w:val="left" w:pos="8370"/>
              </w:tabs>
              <w:jc w:val="both"/>
              <w:rPr>
                <w:rFonts w:ascii="Arial" w:hAnsi="Arial" w:cs="Arial"/>
                <w:sz w:val="20"/>
                <w:szCs w:val="20"/>
              </w:rPr>
            </w:pPr>
          </w:p>
          <w:p w14:paraId="2512C35A" w14:textId="77777777" w:rsidR="005634CE" w:rsidRDefault="005634CE" w:rsidP="00CB76D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March 2015</w:t>
            </w:r>
          </w:p>
        </w:tc>
      </w:tr>
    </w:tbl>
    <w:p w14:paraId="4C48D38C" w14:textId="77777777" w:rsidR="00C0141A" w:rsidRDefault="00C0141A" w:rsidP="00C0141A">
      <w:pPr>
        <w:pStyle w:val="NormalWeb"/>
        <w:rPr>
          <w:rFonts w:ascii="Tahoma" w:hAnsi="Tahoma" w:cs="Tahoma"/>
          <w:color w:val="000000"/>
          <w:sz w:val="20"/>
          <w:szCs w:val="20"/>
        </w:rPr>
      </w:pPr>
      <w:r>
        <w:rPr>
          <w:rFonts w:ascii="Tahoma" w:hAnsi="Tahoma" w:cs="Tahoma"/>
          <w:color w:val="000000"/>
          <w:sz w:val="20"/>
          <w:szCs w:val="20"/>
        </w:rPr>
        <w:lastRenderedPageBreak/>
        <w:tab/>
      </w:r>
    </w:p>
    <w:p w14:paraId="20E88E6F" w14:textId="77777777" w:rsidR="00C0141A" w:rsidRDefault="003E3E86" w:rsidP="00C0141A">
      <w:pPr>
        <w:pStyle w:val="NormalWeb"/>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3607"/>
        <w:gridCol w:w="2304"/>
      </w:tblGrid>
      <w:tr w:rsidR="003E3E86" w14:paraId="49F54454" w14:textId="77777777" w:rsidTr="009A51DC">
        <w:tc>
          <w:tcPr>
            <w:tcW w:w="3510" w:type="dxa"/>
          </w:tcPr>
          <w:p w14:paraId="14ACF35F" w14:textId="77777777" w:rsidR="003E3E86" w:rsidRDefault="003E3E86" w:rsidP="003E3E86">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POEM:  A new treatment for an old disease.</w:t>
            </w:r>
          </w:p>
        </w:tc>
        <w:tc>
          <w:tcPr>
            <w:tcW w:w="3690" w:type="dxa"/>
          </w:tcPr>
          <w:p w14:paraId="4A013C15" w14:textId="77777777" w:rsidR="003E3E86" w:rsidRDefault="003E3E86" w:rsidP="003E3E8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GI Update</w:t>
            </w:r>
          </w:p>
        </w:tc>
        <w:tc>
          <w:tcPr>
            <w:tcW w:w="2358" w:type="dxa"/>
          </w:tcPr>
          <w:p w14:paraId="2C6AD0CA" w14:textId="77777777" w:rsidR="003E3E86" w:rsidRDefault="003E3E86" w:rsidP="003E3E8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2016</w:t>
            </w:r>
          </w:p>
          <w:p w14:paraId="18D8A316" w14:textId="77777777" w:rsidR="0045564C" w:rsidRDefault="0045564C" w:rsidP="003E3E86">
            <w:pPr>
              <w:tabs>
                <w:tab w:val="left" w:pos="2610"/>
                <w:tab w:val="left" w:pos="5040"/>
                <w:tab w:val="left" w:pos="6120"/>
                <w:tab w:val="left" w:pos="7110"/>
                <w:tab w:val="left" w:pos="8370"/>
              </w:tabs>
              <w:jc w:val="both"/>
              <w:rPr>
                <w:rFonts w:ascii="Arial" w:hAnsi="Arial" w:cs="Arial"/>
                <w:sz w:val="20"/>
                <w:szCs w:val="20"/>
              </w:rPr>
            </w:pPr>
          </w:p>
        </w:tc>
      </w:tr>
    </w:tbl>
    <w:p w14:paraId="614B3357" w14:textId="77777777" w:rsidR="00387217" w:rsidRDefault="00387217" w:rsidP="00CB76D6">
      <w:pPr>
        <w:keepNext/>
        <w:tabs>
          <w:tab w:val="left" w:pos="3690"/>
          <w:tab w:val="left" w:pos="7380"/>
        </w:tabs>
        <w:spacing w:after="0" w:line="240" w:lineRule="auto"/>
        <w:ind w:left="86"/>
        <w:rPr>
          <w:rFonts w:ascii="Arial" w:hAnsi="Arial" w:cs="Arial"/>
          <w:sz w:val="20"/>
          <w:szCs w:val="20"/>
        </w:rPr>
      </w:pPr>
    </w:p>
    <w:p w14:paraId="1CFD6EDE" w14:textId="77777777" w:rsidR="0045564C" w:rsidRDefault="0045564C" w:rsidP="00CB76D6">
      <w:pPr>
        <w:keepNext/>
        <w:tabs>
          <w:tab w:val="left" w:pos="3690"/>
          <w:tab w:val="left" w:pos="7380"/>
        </w:tabs>
        <w:spacing w:after="0" w:line="240" w:lineRule="auto"/>
        <w:ind w:left="86"/>
        <w:rPr>
          <w:rFonts w:ascii="Arial" w:hAnsi="Arial" w:cs="Arial"/>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3605"/>
        <w:gridCol w:w="2308"/>
      </w:tblGrid>
      <w:tr w:rsidR="0045564C" w14:paraId="6A115690" w14:textId="77777777" w:rsidTr="00EF65BD">
        <w:tc>
          <w:tcPr>
            <w:tcW w:w="3510" w:type="dxa"/>
          </w:tcPr>
          <w:p w14:paraId="41930175" w14:textId="77777777" w:rsidR="0045564C" w:rsidRDefault="0045564C" w:rsidP="00EF65B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POEM:  A new treatment for an old disease.</w:t>
            </w:r>
          </w:p>
        </w:tc>
        <w:tc>
          <w:tcPr>
            <w:tcW w:w="3690" w:type="dxa"/>
          </w:tcPr>
          <w:p w14:paraId="3FABB1EE" w14:textId="77777777" w:rsidR="0045564C" w:rsidRDefault="0045564C" w:rsidP="0045564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38D5DBCA" w14:textId="77777777" w:rsidR="0045564C" w:rsidRDefault="0045564C" w:rsidP="0045564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58" w:type="dxa"/>
          </w:tcPr>
          <w:p w14:paraId="7F5DB689" w14:textId="77777777" w:rsidR="0045564C" w:rsidRDefault="0045564C" w:rsidP="00EF65BD">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August 2016</w:t>
            </w:r>
          </w:p>
          <w:p w14:paraId="4930A406" w14:textId="77777777" w:rsidR="0045564C" w:rsidRDefault="0045564C" w:rsidP="00EF65BD">
            <w:pPr>
              <w:tabs>
                <w:tab w:val="left" w:pos="2610"/>
                <w:tab w:val="left" w:pos="5040"/>
                <w:tab w:val="left" w:pos="6120"/>
                <w:tab w:val="left" w:pos="7110"/>
                <w:tab w:val="left" w:pos="8370"/>
              </w:tabs>
              <w:jc w:val="both"/>
              <w:rPr>
                <w:rFonts w:ascii="Arial" w:hAnsi="Arial" w:cs="Arial"/>
                <w:sz w:val="20"/>
                <w:szCs w:val="20"/>
              </w:rPr>
            </w:pPr>
          </w:p>
        </w:tc>
      </w:tr>
    </w:tbl>
    <w:p w14:paraId="3632D118" w14:textId="77777777" w:rsidR="0045564C" w:rsidRDefault="0045564C" w:rsidP="00CB76D6">
      <w:pPr>
        <w:keepNext/>
        <w:tabs>
          <w:tab w:val="left" w:pos="3690"/>
          <w:tab w:val="left" w:pos="7380"/>
        </w:tabs>
        <w:spacing w:after="0" w:line="240" w:lineRule="auto"/>
        <w:ind w:left="86"/>
        <w:rPr>
          <w:rFonts w:ascii="Arial" w:hAnsi="Arial" w:cs="Arial"/>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603"/>
        <w:gridCol w:w="2307"/>
      </w:tblGrid>
      <w:tr w:rsidR="0066535A" w14:paraId="2DDE9434" w14:textId="77777777" w:rsidTr="00CA5E27">
        <w:tc>
          <w:tcPr>
            <w:tcW w:w="3432" w:type="dxa"/>
          </w:tcPr>
          <w:p w14:paraId="568C4615" w14:textId="77777777" w:rsidR="0066535A" w:rsidRDefault="0066535A" w:rsidP="00BC189F">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Diagnostic EUS: What is the prognosis</w:t>
            </w:r>
          </w:p>
        </w:tc>
        <w:tc>
          <w:tcPr>
            <w:tcW w:w="3603" w:type="dxa"/>
          </w:tcPr>
          <w:p w14:paraId="5E696E97" w14:textId="77777777" w:rsidR="0066535A" w:rsidRDefault="0066535A" w:rsidP="00BC189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0DC48454" w14:textId="77777777" w:rsidR="0066535A" w:rsidRDefault="0066535A" w:rsidP="00BC189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w:t>
            </w:r>
          </w:p>
        </w:tc>
        <w:tc>
          <w:tcPr>
            <w:tcW w:w="2307" w:type="dxa"/>
          </w:tcPr>
          <w:p w14:paraId="47154C74" w14:textId="77777777" w:rsidR="0066535A" w:rsidRDefault="0066535A" w:rsidP="00BC189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August 2017</w:t>
            </w:r>
          </w:p>
          <w:p w14:paraId="1722D1FD" w14:textId="77777777" w:rsidR="0066535A" w:rsidRDefault="0066535A" w:rsidP="00BC189F">
            <w:pPr>
              <w:tabs>
                <w:tab w:val="left" w:pos="2610"/>
                <w:tab w:val="left" w:pos="5040"/>
                <w:tab w:val="left" w:pos="6120"/>
                <w:tab w:val="left" w:pos="7110"/>
                <w:tab w:val="left" w:pos="8370"/>
              </w:tabs>
              <w:jc w:val="both"/>
              <w:rPr>
                <w:rFonts w:ascii="Arial" w:hAnsi="Arial" w:cs="Arial"/>
                <w:sz w:val="20"/>
                <w:szCs w:val="20"/>
              </w:rPr>
            </w:pPr>
          </w:p>
        </w:tc>
      </w:tr>
      <w:tr w:rsidR="00CA5E27" w14:paraId="46DF53DC" w14:textId="77777777" w:rsidTr="00CA5E27">
        <w:tc>
          <w:tcPr>
            <w:tcW w:w="3432" w:type="dxa"/>
          </w:tcPr>
          <w:p w14:paraId="4EE858B2" w14:textId="77777777" w:rsidR="00CA5E27" w:rsidRDefault="00CA5E27" w:rsidP="00BC189F">
            <w:pPr>
              <w:tabs>
                <w:tab w:val="left" w:pos="2610"/>
                <w:tab w:val="left" w:pos="5040"/>
                <w:tab w:val="left" w:pos="6120"/>
                <w:tab w:val="left" w:pos="7110"/>
                <w:tab w:val="left" w:pos="8370"/>
              </w:tabs>
              <w:rPr>
                <w:rFonts w:ascii="Arial" w:hAnsi="Arial" w:cs="Arial"/>
                <w:sz w:val="20"/>
                <w:szCs w:val="20"/>
              </w:rPr>
            </w:pPr>
          </w:p>
        </w:tc>
        <w:tc>
          <w:tcPr>
            <w:tcW w:w="3603" w:type="dxa"/>
          </w:tcPr>
          <w:p w14:paraId="429F7B48" w14:textId="77777777" w:rsidR="00CA5E27" w:rsidRDefault="00CA5E27" w:rsidP="00BC189F">
            <w:pPr>
              <w:tabs>
                <w:tab w:val="left" w:pos="2610"/>
                <w:tab w:val="left" w:pos="5040"/>
                <w:tab w:val="left" w:pos="6120"/>
                <w:tab w:val="left" w:pos="7110"/>
                <w:tab w:val="left" w:pos="8370"/>
              </w:tabs>
              <w:jc w:val="both"/>
              <w:rPr>
                <w:rFonts w:ascii="Arial" w:hAnsi="Arial" w:cs="Arial"/>
                <w:sz w:val="20"/>
                <w:szCs w:val="20"/>
              </w:rPr>
            </w:pPr>
          </w:p>
        </w:tc>
        <w:tc>
          <w:tcPr>
            <w:tcW w:w="2307" w:type="dxa"/>
          </w:tcPr>
          <w:p w14:paraId="7B495218" w14:textId="77777777" w:rsidR="00CA5E27" w:rsidRDefault="00CA5E27" w:rsidP="00BC189F">
            <w:pPr>
              <w:tabs>
                <w:tab w:val="left" w:pos="2610"/>
                <w:tab w:val="left" w:pos="5040"/>
                <w:tab w:val="left" w:pos="6120"/>
                <w:tab w:val="left" w:pos="7110"/>
                <w:tab w:val="left" w:pos="8370"/>
              </w:tabs>
              <w:jc w:val="both"/>
              <w:rPr>
                <w:rFonts w:ascii="Arial" w:hAnsi="Arial" w:cs="Arial"/>
                <w:sz w:val="20"/>
                <w:szCs w:val="20"/>
              </w:rPr>
            </w:pPr>
          </w:p>
        </w:tc>
      </w:tr>
      <w:tr w:rsidR="00CA5E27" w14:paraId="65E6CC3E" w14:textId="77777777" w:rsidTr="00CA5E27">
        <w:tc>
          <w:tcPr>
            <w:tcW w:w="3432" w:type="dxa"/>
          </w:tcPr>
          <w:p w14:paraId="00A1038E" w14:textId="77777777" w:rsidR="00CA5E27" w:rsidRDefault="00CA5E27" w:rsidP="00CA5E2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Cancer and Cysts</w:t>
            </w:r>
          </w:p>
        </w:tc>
        <w:tc>
          <w:tcPr>
            <w:tcW w:w="3603" w:type="dxa"/>
          </w:tcPr>
          <w:p w14:paraId="3C120FE4" w14:textId="77777777" w:rsidR="00CA5E27" w:rsidRDefault="00CA5E27" w:rsidP="00CA5E2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1BF8653D" w14:textId="77777777" w:rsidR="00CA5E27" w:rsidRDefault="00CA5E27" w:rsidP="00CA5E2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Lecture to GI Fellows</w:t>
            </w:r>
          </w:p>
        </w:tc>
        <w:tc>
          <w:tcPr>
            <w:tcW w:w="2307" w:type="dxa"/>
          </w:tcPr>
          <w:p w14:paraId="23509813" w14:textId="77777777" w:rsidR="00CA5E27" w:rsidRDefault="00CA5E27" w:rsidP="00CA5E2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April 2018</w:t>
            </w:r>
          </w:p>
        </w:tc>
      </w:tr>
    </w:tbl>
    <w:p w14:paraId="62366154" w14:textId="77777777" w:rsidR="00CA5E27" w:rsidRDefault="00CA5E27" w:rsidP="00886BA4">
      <w:pPr>
        <w:keepNext/>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603"/>
        <w:gridCol w:w="2307"/>
      </w:tblGrid>
      <w:tr w:rsidR="00886BA4" w14:paraId="6CD2D5EF" w14:textId="77777777" w:rsidTr="00661500">
        <w:tc>
          <w:tcPr>
            <w:tcW w:w="3432" w:type="dxa"/>
          </w:tcPr>
          <w:p w14:paraId="5B40C88D" w14:textId="77777777" w:rsidR="00886BA4" w:rsidRDefault="00886BA4" w:rsidP="001642C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Esophageal Disease</w:t>
            </w:r>
          </w:p>
        </w:tc>
        <w:tc>
          <w:tcPr>
            <w:tcW w:w="3603" w:type="dxa"/>
          </w:tcPr>
          <w:p w14:paraId="5F5ABEC9" w14:textId="77777777" w:rsidR="00886BA4" w:rsidRDefault="00886BA4" w:rsidP="001642C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Lecture to 2</w:t>
            </w:r>
            <w:r w:rsidRPr="00886BA4">
              <w:rPr>
                <w:rFonts w:ascii="Arial" w:hAnsi="Arial" w:cs="Arial"/>
                <w:sz w:val="20"/>
                <w:szCs w:val="20"/>
                <w:vertAlign w:val="superscript"/>
              </w:rPr>
              <w:t>nd</w:t>
            </w:r>
            <w:r>
              <w:rPr>
                <w:rFonts w:ascii="Arial" w:hAnsi="Arial" w:cs="Arial"/>
                <w:sz w:val="20"/>
                <w:szCs w:val="20"/>
              </w:rPr>
              <w:t xml:space="preserve"> year medical students</w:t>
            </w:r>
          </w:p>
        </w:tc>
        <w:tc>
          <w:tcPr>
            <w:tcW w:w="2307" w:type="dxa"/>
          </w:tcPr>
          <w:p w14:paraId="3755FEA2" w14:textId="77777777" w:rsidR="00886BA4" w:rsidRDefault="00886BA4" w:rsidP="001642C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October 2018</w:t>
            </w:r>
          </w:p>
          <w:p w14:paraId="79166FFB" w14:textId="77777777" w:rsidR="00886BA4" w:rsidRDefault="00886BA4" w:rsidP="001642C7">
            <w:pPr>
              <w:tabs>
                <w:tab w:val="left" w:pos="2610"/>
                <w:tab w:val="left" w:pos="5040"/>
                <w:tab w:val="left" w:pos="6120"/>
                <w:tab w:val="left" w:pos="7110"/>
                <w:tab w:val="left" w:pos="8370"/>
              </w:tabs>
              <w:jc w:val="both"/>
              <w:rPr>
                <w:rFonts w:ascii="Arial" w:hAnsi="Arial" w:cs="Arial"/>
                <w:sz w:val="20"/>
                <w:szCs w:val="20"/>
              </w:rPr>
            </w:pPr>
          </w:p>
        </w:tc>
      </w:tr>
      <w:tr w:rsidR="00C26517" w14:paraId="35495B84" w14:textId="77777777" w:rsidTr="00661500">
        <w:tc>
          <w:tcPr>
            <w:tcW w:w="3432" w:type="dxa"/>
          </w:tcPr>
          <w:p w14:paraId="6F662570" w14:textId="77777777" w:rsidR="00C26517" w:rsidRDefault="00C26517" w:rsidP="00C2651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Endoscopy in Treatment of Esophageal Cancer</w:t>
            </w:r>
          </w:p>
        </w:tc>
        <w:tc>
          <w:tcPr>
            <w:tcW w:w="3603" w:type="dxa"/>
          </w:tcPr>
          <w:p w14:paraId="3CB71E04" w14:textId="77777777" w:rsidR="00C26517" w:rsidRDefault="00C26517" w:rsidP="00C2651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580761AF" w14:textId="77777777" w:rsidR="00C26517" w:rsidRDefault="00C26517" w:rsidP="00C2651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Surgery Grand Rounds</w:t>
            </w:r>
          </w:p>
        </w:tc>
        <w:tc>
          <w:tcPr>
            <w:tcW w:w="2307" w:type="dxa"/>
          </w:tcPr>
          <w:p w14:paraId="2E3B556F" w14:textId="77777777" w:rsidR="00C26517" w:rsidRDefault="00C26517" w:rsidP="00C2651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January 2019 </w:t>
            </w:r>
          </w:p>
        </w:tc>
      </w:tr>
      <w:tr w:rsidR="00C26517" w14:paraId="3E22C1DF" w14:textId="77777777" w:rsidTr="00661500">
        <w:tc>
          <w:tcPr>
            <w:tcW w:w="3432" w:type="dxa"/>
          </w:tcPr>
          <w:p w14:paraId="5A48A8C6" w14:textId="77777777" w:rsidR="00C26517" w:rsidRPr="000551BA" w:rsidRDefault="00C26517" w:rsidP="00C26517">
            <w:pPr>
              <w:tabs>
                <w:tab w:val="left" w:pos="2610"/>
                <w:tab w:val="left" w:pos="5040"/>
                <w:tab w:val="left" w:pos="6120"/>
                <w:tab w:val="left" w:pos="7110"/>
                <w:tab w:val="left" w:pos="8370"/>
              </w:tabs>
              <w:rPr>
                <w:rStyle w:val="Strong"/>
              </w:rPr>
            </w:pPr>
            <w:r>
              <w:rPr>
                <w:rFonts w:ascii="Arial" w:hAnsi="Arial" w:cs="Arial"/>
                <w:sz w:val="20"/>
                <w:szCs w:val="20"/>
              </w:rPr>
              <w:t xml:space="preserve"> </w:t>
            </w:r>
          </w:p>
        </w:tc>
        <w:tc>
          <w:tcPr>
            <w:tcW w:w="3603" w:type="dxa"/>
          </w:tcPr>
          <w:p w14:paraId="307F9B42" w14:textId="77777777" w:rsidR="00C26517" w:rsidRDefault="00C26517" w:rsidP="00C2651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 </w:t>
            </w:r>
          </w:p>
        </w:tc>
        <w:tc>
          <w:tcPr>
            <w:tcW w:w="2307" w:type="dxa"/>
          </w:tcPr>
          <w:p w14:paraId="2A73F8F6" w14:textId="77777777" w:rsidR="00C26517" w:rsidRDefault="00C26517" w:rsidP="00C2651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 </w:t>
            </w:r>
          </w:p>
        </w:tc>
      </w:tr>
      <w:tr w:rsidR="00661500" w14:paraId="67AC2FB9" w14:textId="77777777" w:rsidTr="006615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2" w:type="dxa"/>
            <w:tcBorders>
              <w:top w:val="nil"/>
              <w:left w:val="nil"/>
              <w:bottom w:val="nil"/>
              <w:right w:val="nil"/>
            </w:tcBorders>
          </w:tcPr>
          <w:p w14:paraId="56744CF2" w14:textId="77777777" w:rsidR="00661500" w:rsidRDefault="00661500" w:rsidP="000551BA">
            <w:pPr>
              <w:keepNext/>
              <w:tabs>
                <w:tab w:val="left" w:pos="3690"/>
                <w:tab w:val="left" w:pos="7380"/>
              </w:tabs>
              <w:rPr>
                <w:rFonts w:ascii="Arial" w:hAnsi="Arial" w:cs="Arial"/>
                <w:sz w:val="20"/>
                <w:szCs w:val="20"/>
              </w:rPr>
            </w:pPr>
            <w:r>
              <w:rPr>
                <w:rFonts w:ascii="Arial" w:hAnsi="Arial" w:cs="Arial"/>
                <w:sz w:val="20"/>
                <w:szCs w:val="20"/>
              </w:rPr>
              <w:t xml:space="preserve">Esophageal Motility Disorders: </w:t>
            </w:r>
          </w:p>
          <w:p w14:paraId="46B8BDF3" w14:textId="77777777" w:rsidR="00661500" w:rsidRDefault="00661500" w:rsidP="0066150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Emerging Role of POEM</w:t>
            </w:r>
          </w:p>
        </w:tc>
        <w:tc>
          <w:tcPr>
            <w:tcW w:w="3603" w:type="dxa"/>
            <w:tcBorders>
              <w:top w:val="nil"/>
              <w:left w:val="nil"/>
              <w:bottom w:val="nil"/>
              <w:right w:val="nil"/>
            </w:tcBorders>
          </w:tcPr>
          <w:p w14:paraId="385BEB8B" w14:textId="77777777" w:rsidR="00661500" w:rsidRDefault="00661500" w:rsidP="00661500">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GI Update</w:t>
            </w:r>
          </w:p>
        </w:tc>
        <w:tc>
          <w:tcPr>
            <w:tcW w:w="2307" w:type="dxa"/>
            <w:tcBorders>
              <w:top w:val="nil"/>
              <w:left w:val="nil"/>
              <w:bottom w:val="nil"/>
              <w:right w:val="nil"/>
            </w:tcBorders>
          </w:tcPr>
          <w:p w14:paraId="39680C49" w14:textId="77777777" w:rsidR="00661500" w:rsidRDefault="00661500" w:rsidP="00661500">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2019</w:t>
            </w:r>
          </w:p>
        </w:tc>
      </w:tr>
    </w:tbl>
    <w:p w14:paraId="53AFB8ED" w14:textId="77777777" w:rsidR="00661500" w:rsidRDefault="00661500" w:rsidP="00CB76D6">
      <w:pPr>
        <w:keepNext/>
        <w:tabs>
          <w:tab w:val="left" w:pos="3690"/>
          <w:tab w:val="left" w:pos="7380"/>
        </w:tabs>
        <w:spacing w:after="0" w:line="240" w:lineRule="auto"/>
        <w:ind w:left="86"/>
        <w:rPr>
          <w:rFonts w:ascii="Arial" w:hAnsi="Arial" w:cs="Arial"/>
          <w:sz w:val="20"/>
          <w:szCs w:val="20"/>
        </w:rPr>
      </w:pPr>
    </w:p>
    <w:p w14:paraId="17564B72" w14:textId="77777777" w:rsidR="007C3E2B" w:rsidRDefault="007C3E2B" w:rsidP="00CB76D6">
      <w:pPr>
        <w:keepNext/>
        <w:tabs>
          <w:tab w:val="left" w:pos="3690"/>
          <w:tab w:val="left" w:pos="7380"/>
        </w:tabs>
        <w:spacing w:after="0" w:line="240" w:lineRule="auto"/>
        <w:ind w:left="86"/>
        <w:rPr>
          <w:rFonts w:ascii="Arial" w:hAnsi="Arial" w:cs="Arial"/>
          <w:sz w:val="20"/>
          <w:szCs w:val="20"/>
        </w:rPr>
      </w:pPr>
    </w:p>
    <w:tbl>
      <w:tblPr>
        <w:tblStyle w:val="TableGrid"/>
        <w:tblW w:w="0" w:type="auto"/>
        <w:tblInd w:w="18" w:type="dxa"/>
        <w:tblLook w:val="04A0" w:firstRow="1" w:lastRow="0" w:firstColumn="1" w:lastColumn="0" w:noHBand="0" w:noVBand="1"/>
      </w:tblPr>
      <w:tblGrid>
        <w:gridCol w:w="3432"/>
        <w:gridCol w:w="3603"/>
        <w:gridCol w:w="2307"/>
      </w:tblGrid>
      <w:tr w:rsidR="007C3E2B" w14:paraId="01BB5A8B" w14:textId="77777777" w:rsidTr="00E87842">
        <w:tc>
          <w:tcPr>
            <w:tcW w:w="3432" w:type="dxa"/>
            <w:tcBorders>
              <w:top w:val="nil"/>
              <w:left w:val="nil"/>
              <w:bottom w:val="nil"/>
              <w:right w:val="nil"/>
            </w:tcBorders>
          </w:tcPr>
          <w:p w14:paraId="649904BE" w14:textId="77777777" w:rsidR="007C3E2B" w:rsidRDefault="007C3E2B" w:rsidP="00E87842">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Endoscopic PFTs and Dynamic EUS for the Diagnosis of EPI and Chronic Pancreatitis</w:t>
            </w:r>
          </w:p>
        </w:tc>
        <w:tc>
          <w:tcPr>
            <w:tcW w:w="3603" w:type="dxa"/>
            <w:tcBorders>
              <w:top w:val="nil"/>
              <w:left w:val="nil"/>
              <w:bottom w:val="nil"/>
              <w:right w:val="nil"/>
            </w:tcBorders>
          </w:tcPr>
          <w:p w14:paraId="5D57CCEE" w14:textId="77777777" w:rsidR="007C3E2B" w:rsidRDefault="007C3E2B" w:rsidP="007C3E2B">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GI Grand Rounds</w:t>
            </w:r>
          </w:p>
        </w:tc>
        <w:tc>
          <w:tcPr>
            <w:tcW w:w="2307" w:type="dxa"/>
            <w:tcBorders>
              <w:top w:val="nil"/>
              <w:left w:val="nil"/>
              <w:bottom w:val="nil"/>
              <w:right w:val="nil"/>
            </w:tcBorders>
          </w:tcPr>
          <w:p w14:paraId="0C5DB37C" w14:textId="77777777" w:rsidR="007C3E2B" w:rsidRDefault="007C3E2B" w:rsidP="00E87842">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2019</w:t>
            </w:r>
          </w:p>
        </w:tc>
      </w:tr>
    </w:tbl>
    <w:p w14:paraId="0B8D2658" w14:textId="77777777" w:rsidR="007C3E2B" w:rsidRPr="007C3E2B" w:rsidRDefault="007C3E2B" w:rsidP="00CB76D6">
      <w:pPr>
        <w:keepNext/>
        <w:tabs>
          <w:tab w:val="left" w:pos="3690"/>
          <w:tab w:val="left" w:pos="7380"/>
        </w:tabs>
        <w:spacing w:after="0" w:line="240" w:lineRule="auto"/>
        <w:ind w:left="86"/>
        <w:rPr>
          <w:rFonts w:ascii="Arial" w:hAnsi="Arial" w:cs="Arial"/>
          <w:b/>
          <w:sz w:val="20"/>
          <w:szCs w:val="20"/>
        </w:rPr>
      </w:pPr>
    </w:p>
    <w:p w14:paraId="4104B904" w14:textId="77777777" w:rsidR="001D509E" w:rsidRDefault="007C3E2B" w:rsidP="001D509E">
      <w:pPr>
        <w:keepNext/>
        <w:tabs>
          <w:tab w:val="left" w:pos="3690"/>
          <w:tab w:val="left" w:pos="7380"/>
        </w:tabs>
        <w:spacing w:after="0" w:line="240" w:lineRule="auto"/>
        <w:ind w:left="86"/>
        <w:rPr>
          <w:rFonts w:ascii="Arial" w:hAnsi="Arial" w:cs="Arial"/>
          <w:sz w:val="20"/>
          <w:szCs w:val="20"/>
        </w:rPr>
      </w:pPr>
      <w:r>
        <w:rPr>
          <w:rFonts w:ascii="Arial" w:hAnsi="Arial" w:cs="Arial"/>
          <w:sz w:val="20"/>
          <w:szCs w:val="20"/>
        </w:rPr>
        <w:t xml:space="preserve"> </w:t>
      </w:r>
    </w:p>
    <w:tbl>
      <w:tblPr>
        <w:tblStyle w:val="TableGrid"/>
        <w:tblW w:w="0" w:type="auto"/>
        <w:tblInd w:w="18" w:type="dxa"/>
        <w:tblLook w:val="04A0" w:firstRow="1" w:lastRow="0" w:firstColumn="1" w:lastColumn="0" w:noHBand="0" w:noVBand="1"/>
      </w:tblPr>
      <w:tblGrid>
        <w:gridCol w:w="3432"/>
        <w:gridCol w:w="3603"/>
        <w:gridCol w:w="2307"/>
      </w:tblGrid>
      <w:tr w:rsidR="006A7A91" w14:paraId="2DF33024" w14:textId="77777777" w:rsidTr="001D509E">
        <w:tc>
          <w:tcPr>
            <w:tcW w:w="3432" w:type="dxa"/>
            <w:tcBorders>
              <w:top w:val="nil"/>
              <w:left w:val="nil"/>
              <w:bottom w:val="nil"/>
              <w:right w:val="nil"/>
            </w:tcBorders>
          </w:tcPr>
          <w:p w14:paraId="6D3A9E04" w14:textId="7DB0DCE7" w:rsidR="006A7A91" w:rsidRDefault="006A7A91" w:rsidP="006A7A91">
            <w:pPr>
              <w:tabs>
                <w:tab w:val="left" w:pos="2610"/>
                <w:tab w:val="left" w:pos="5040"/>
                <w:tab w:val="left" w:pos="6120"/>
                <w:tab w:val="left" w:pos="7110"/>
                <w:tab w:val="left" w:pos="8370"/>
              </w:tabs>
              <w:rPr>
                <w:rFonts w:ascii="Arial" w:hAnsi="Arial" w:cs="Arial"/>
                <w:sz w:val="20"/>
                <w:szCs w:val="20"/>
              </w:rPr>
            </w:pPr>
            <w:r w:rsidRPr="00A1378F">
              <w:rPr>
                <w:rStyle w:val="Strong"/>
                <w:rFonts w:ascii="Arial" w:hAnsi="Arial" w:cs="Arial"/>
                <w:b w:val="0"/>
                <w:sz w:val="20"/>
                <w:szCs w:val="20"/>
              </w:rPr>
              <w:t>Prospective Evaluation of Risk Factors for Gastroesophageal Reflux Disease by Ambulatory Wireless pH Monitoring after Per-Oral Endoscopic Myotomy</w:t>
            </w:r>
          </w:p>
        </w:tc>
        <w:tc>
          <w:tcPr>
            <w:tcW w:w="3603" w:type="dxa"/>
            <w:tcBorders>
              <w:top w:val="nil"/>
              <w:left w:val="nil"/>
              <w:bottom w:val="nil"/>
              <w:right w:val="nil"/>
            </w:tcBorders>
          </w:tcPr>
          <w:p w14:paraId="7CCCEC9F" w14:textId="72C17CF1" w:rsidR="006A7A91" w:rsidRDefault="006A7A91" w:rsidP="006A7A91">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GI Grand Rounds</w:t>
            </w:r>
          </w:p>
        </w:tc>
        <w:tc>
          <w:tcPr>
            <w:tcW w:w="2307" w:type="dxa"/>
            <w:tcBorders>
              <w:top w:val="nil"/>
              <w:left w:val="nil"/>
              <w:bottom w:val="nil"/>
              <w:right w:val="nil"/>
            </w:tcBorders>
          </w:tcPr>
          <w:p w14:paraId="03E30F9B" w14:textId="77777777" w:rsidR="006A7A91" w:rsidRDefault="006A7A91" w:rsidP="006A7A91">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July 2019</w:t>
            </w:r>
          </w:p>
          <w:p w14:paraId="48061F7F" w14:textId="77777777" w:rsidR="006A7A91" w:rsidRPr="001D509E" w:rsidRDefault="006A7A91" w:rsidP="006A7A91">
            <w:pPr>
              <w:rPr>
                <w:rFonts w:ascii="Arial" w:hAnsi="Arial" w:cs="Arial"/>
                <w:sz w:val="20"/>
                <w:szCs w:val="20"/>
              </w:rPr>
            </w:pPr>
          </w:p>
        </w:tc>
      </w:tr>
    </w:tbl>
    <w:p w14:paraId="658AA938" w14:textId="77777777" w:rsidR="007C3E2B" w:rsidRDefault="001D509E" w:rsidP="00CB76D6">
      <w:pPr>
        <w:keepNext/>
        <w:tabs>
          <w:tab w:val="left" w:pos="3690"/>
          <w:tab w:val="left" w:pos="7380"/>
        </w:tabs>
        <w:spacing w:after="0" w:line="240" w:lineRule="auto"/>
        <w:ind w:left="86"/>
        <w:rPr>
          <w:rStyle w:val="Strong"/>
          <w:rFonts w:ascii="Arial" w:hAnsi="Arial" w:cs="Arial"/>
          <w:b w:val="0"/>
          <w:sz w:val="20"/>
          <w:szCs w:val="20"/>
        </w:rPr>
      </w:pPr>
      <w:r>
        <w:rPr>
          <w:rStyle w:val="Strong"/>
          <w:rFonts w:ascii="Arial" w:hAnsi="Arial" w:cs="Arial"/>
          <w:b w:val="0"/>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603"/>
        <w:gridCol w:w="2307"/>
      </w:tblGrid>
      <w:tr w:rsidR="00C91FD3" w14:paraId="360DB983" w14:textId="77777777" w:rsidTr="001A3AA2">
        <w:tc>
          <w:tcPr>
            <w:tcW w:w="3432" w:type="dxa"/>
          </w:tcPr>
          <w:p w14:paraId="138AC8E0" w14:textId="77777777" w:rsidR="00C91FD3" w:rsidRDefault="00C91FD3" w:rsidP="001A3AA2">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Achalasia and POEM</w:t>
            </w:r>
          </w:p>
        </w:tc>
        <w:tc>
          <w:tcPr>
            <w:tcW w:w="3603" w:type="dxa"/>
          </w:tcPr>
          <w:p w14:paraId="4E48F2B2" w14:textId="77777777" w:rsidR="00C91FD3" w:rsidRDefault="00C91FD3" w:rsidP="001A3AA2">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IU Foregut Motility Conference</w:t>
            </w:r>
          </w:p>
        </w:tc>
        <w:tc>
          <w:tcPr>
            <w:tcW w:w="2307" w:type="dxa"/>
          </w:tcPr>
          <w:p w14:paraId="5F936EC7" w14:textId="3C33FA68" w:rsidR="006A7A91" w:rsidRDefault="00C91FD3" w:rsidP="006A7A91">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September 2019</w:t>
            </w:r>
          </w:p>
        </w:tc>
      </w:tr>
    </w:tbl>
    <w:p w14:paraId="47929BAC" w14:textId="77777777" w:rsidR="00C91FD3" w:rsidRDefault="00C91FD3" w:rsidP="00CB76D6">
      <w:pPr>
        <w:keepNext/>
        <w:tabs>
          <w:tab w:val="left" w:pos="3690"/>
          <w:tab w:val="left" w:pos="7380"/>
        </w:tabs>
        <w:spacing w:after="0" w:line="240" w:lineRule="auto"/>
        <w:ind w:left="86"/>
        <w:rPr>
          <w:rFonts w:ascii="Arial" w:hAnsi="Arial" w:cs="Arial"/>
          <w:sz w:val="20"/>
          <w:szCs w:val="20"/>
        </w:rPr>
      </w:pPr>
    </w:p>
    <w:p w14:paraId="5E6B0174" w14:textId="77777777" w:rsidR="00661500" w:rsidRDefault="00661500" w:rsidP="00CB76D6">
      <w:pPr>
        <w:keepNext/>
        <w:tabs>
          <w:tab w:val="left" w:pos="3690"/>
          <w:tab w:val="left" w:pos="7380"/>
        </w:tabs>
        <w:spacing w:after="0" w:line="240" w:lineRule="auto"/>
        <w:ind w:left="86"/>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603"/>
        <w:gridCol w:w="2307"/>
      </w:tblGrid>
      <w:tr w:rsidR="008A78A6" w14:paraId="5BD7ADC1" w14:textId="77777777" w:rsidTr="009000C3">
        <w:tc>
          <w:tcPr>
            <w:tcW w:w="3432" w:type="dxa"/>
          </w:tcPr>
          <w:p w14:paraId="4A23B587" w14:textId="77777777" w:rsidR="008A78A6" w:rsidRDefault="008A78A6" w:rsidP="009000C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ESD, POEM, NOTES</w:t>
            </w:r>
          </w:p>
        </w:tc>
        <w:tc>
          <w:tcPr>
            <w:tcW w:w="3603" w:type="dxa"/>
          </w:tcPr>
          <w:p w14:paraId="56F7D595" w14:textId="77777777" w:rsidR="008A78A6" w:rsidRDefault="008A78A6" w:rsidP="009000C3">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Lecture to GI Fellows</w:t>
            </w:r>
          </w:p>
        </w:tc>
        <w:tc>
          <w:tcPr>
            <w:tcW w:w="2307" w:type="dxa"/>
          </w:tcPr>
          <w:p w14:paraId="7CC9914A" w14:textId="77777777" w:rsidR="008A78A6" w:rsidRDefault="008A78A6" w:rsidP="008A78A6">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June 2020</w:t>
            </w:r>
          </w:p>
        </w:tc>
      </w:tr>
    </w:tbl>
    <w:p w14:paraId="7C31B846" w14:textId="77777777" w:rsidR="00915B86" w:rsidRDefault="00915B86" w:rsidP="00CB76D6">
      <w:pPr>
        <w:keepNext/>
        <w:tabs>
          <w:tab w:val="left" w:pos="3690"/>
          <w:tab w:val="left" w:pos="7380"/>
        </w:tabs>
        <w:spacing w:after="0" w:line="240" w:lineRule="auto"/>
        <w:ind w:left="86"/>
        <w:rPr>
          <w:rFonts w:ascii="Arial" w:hAnsi="Arial" w:cs="Arial"/>
          <w:sz w:val="24"/>
          <w:szCs w:val="20"/>
        </w:rPr>
      </w:pPr>
    </w:p>
    <w:p w14:paraId="1A775C9A" w14:textId="77777777" w:rsidR="00AC7632" w:rsidRDefault="00AC7632" w:rsidP="00AC7632">
      <w:pPr>
        <w:keepNext/>
        <w:tabs>
          <w:tab w:val="left" w:pos="3690"/>
          <w:tab w:val="left" w:pos="7380"/>
        </w:tabs>
        <w:spacing w:after="0" w:line="240" w:lineRule="auto"/>
        <w:ind w:left="86"/>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603"/>
        <w:gridCol w:w="2307"/>
      </w:tblGrid>
      <w:tr w:rsidR="00AC7632" w14:paraId="5CE96303" w14:textId="77777777" w:rsidTr="00DE2123">
        <w:tc>
          <w:tcPr>
            <w:tcW w:w="3432" w:type="dxa"/>
          </w:tcPr>
          <w:p w14:paraId="70284D7E" w14:textId="77777777" w:rsidR="00AC7632" w:rsidRDefault="00AC7632" w:rsidP="00AC7632">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Refractory GERD: PPIs, Surgery or Endoscopic Therapy</w:t>
            </w:r>
          </w:p>
        </w:tc>
        <w:tc>
          <w:tcPr>
            <w:tcW w:w="3603" w:type="dxa"/>
          </w:tcPr>
          <w:p w14:paraId="5531DAE6" w14:textId="77777777" w:rsidR="00AC7632" w:rsidRDefault="00AC7632" w:rsidP="00AC7632">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GI Update (virtual)</w:t>
            </w:r>
          </w:p>
        </w:tc>
        <w:tc>
          <w:tcPr>
            <w:tcW w:w="2307" w:type="dxa"/>
          </w:tcPr>
          <w:p w14:paraId="74A79AC5" w14:textId="77777777" w:rsidR="00AC7632" w:rsidRDefault="00AC7632" w:rsidP="00AC7632">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October 2020</w:t>
            </w:r>
          </w:p>
        </w:tc>
      </w:tr>
    </w:tbl>
    <w:p w14:paraId="00885637" w14:textId="77777777" w:rsidR="008A78A6" w:rsidRDefault="008A78A6" w:rsidP="00CB76D6">
      <w:pPr>
        <w:keepNext/>
        <w:tabs>
          <w:tab w:val="left" w:pos="3690"/>
          <w:tab w:val="left" w:pos="7380"/>
        </w:tabs>
        <w:spacing w:after="0" w:line="240" w:lineRule="auto"/>
        <w:ind w:left="86"/>
        <w:rPr>
          <w:rFonts w:ascii="Arial" w:hAnsi="Arial" w:cs="Arial"/>
          <w:sz w:val="24"/>
          <w:szCs w:val="20"/>
        </w:rPr>
      </w:pPr>
    </w:p>
    <w:tbl>
      <w:tblPr>
        <w:tblStyle w:val="TableGrid"/>
        <w:tblW w:w="19638" w:type="dxa"/>
        <w:tblInd w:w="18" w:type="dxa"/>
        <w:tblLook w:val="04A0" w:firstRow="1" w:lastRow="0" w:firstColumn="1" w:lastColumn="0" w:noHBand="0" w:noVBand="1"/>
      </w:tblPr>
      <w:tblGrid>
        <w:gridCol w:w="3432"/>
        <w:gridCol w:w="3432"/>
        <w:gridCol w:w="3432"/>
        <w:gridCol w:w="3432"/>
        <w:gridCol w:w="3603"/>
        <w:gridCol w:w="2307"/>
      </w:tblGrid>
      <w:tr w:rsidR="006A7A91" w:rsidRPr="000551BA" w14:paraId="4352D4EA" w14:textId="77777777" w:rsidTr="006A7A91">
        <w:tc>
          <w:tcPr>
            <w:tcW w:w="3432" w:type="dxa"/>
            <w:tcBorders>
              <w:top w:val="nil"/>
              <w:left w:val="nil"/>
              <w:bottom w:val="nil"/>
              <w:right w:val="nil"/>
            </w:tcBorders>
          </w:tcPr>
          <w:p w14:paraId="1EA35D5B" w14:textId="70B69B82" w:rsidR="006A7A91" w:rsidRPr="000551BA" w:rsidRDefault="006A7A91" w:rsidP="006A7A91">
            <w:pPr>
              <w:tabs>
                <w:tab w:val="left" w:pos="2610"/>
                <w:tab w:val="left" w:pos="5040"/>
                <w:tab w:val="left" w:pos="6120"/>
                <w:tab w:val="left" w:pos="7110"/>
                <w:tab w:val="left" w:pos="8370"/>
              </w:tabs>
              <w:rPr>
                <w:rFonts w:ascii="Arial" w:hAnsi="Arial" w:cs="Arial"/>
                <w:sz w:val="20"/>
                <w:szCs w:val="20"/>
              </w:rPr>
            </w:pPr>
            <w:r w:rsidRPr="000551BA">
              <w:rPr>
                <w:rStyle w:val="Strong"/>
                <w:b w:val="0"/>
                <w:bCs w:val="0"/>
              </w:rPr>
              <w:t>EUS for the Diagnosis of Chronic Pancreatitis and Exocrine Pancreatic Insufficiency</w:t>
            </w:r>
          </w:p>
        </w:tc>
        <w:tc>
          <w:tcPr>
            <w:tcW w:w="3432" w:type="dxa"/>
            <w:tcBorders>
              <w:top w:val="nil"/>
              <w:left w:val="nil"/>
              <w:bottom w:val="nil"/>
              <w:right w:val="nil"/>
            </w:tcBorders>
          </w:tcPr>
          <w:p w14:paraId="7C4125AD" w14:textId="7A5D2F13" w:rsidR="006A7A91" w:rsidRPr="000551BA" w:rsidRDefault="006A7A91" w:rsidP="006A7A91">
            <w:pPr>
              <w:tabs>
                <w:tab w:val="left" w:pos="2610"/>
                <w:tab w:val="left" w:pos="5040"/>
                <w:tab w:val="left" w:pos="6120"/>
                <w:tab w:val="left" w:pos="7110"/>
                <w:tab w:val="left" w:pos="8370"/>
              </w:tabs>
              <w:rPr>
                <w:rFonts w:ascii="Arial" w:hAnsi="Arial" w:cs="Arial"/>
                <w:sz w:val="20"/>
                <w:szCs w:val="20"/>
              </w:rPr>
            </w:pPr>
            <w:r w:rsidRPr="000551BA">
              <w:rPr>
                <w:rFonts w:ascii="Arial" w:hAnsi="Arial" w:cs="Arial"/>
                <w:sz w:val="20"/>
                <w:szCs w:val="20"/>
              </w:rPr>
              <w:t>Indiana University GI Grand Rounds</w:t>
            </w:r>
            <w:r w:rsidR="000551BA">
              <w:rPr>
                <w:rFonts w:ascii="Arial" w:hAnsi="Arial" w:cs="Arial"/>
                <w:sz w:val="20"/>
                <w:szCs w:val="20"/>
              </w:rPr>
              <w:t xml:space="preserve"> – HPB Research Update</w:t>
            </w:r>
          </w:p>
        </w:tc>
        <w:tc>
          <w:tcPr>
            <w:tcW w:w="3432" w:type="dxa"/>
            <w:tcBorders>
              <w:top w:val="nil"/>
              <w:left w:val="nil"/>
              <w:bottom w:val="nil"/>
              <w:right w:val="nil"/>
            </w:tcBorders>
          </w:tcPr>
          <w:p w14:paraId="26E73941" w14:textId="18CC1307" w:rsidR="006A7A91" w:rsidRPr="000551BA" w:rsidRDefault="006A7A91" w:rsidP="006A7A91">
            <w:pPr>
              <w:tabs>
                <w:tab w:val="left" w:pos="2610"/>
                <w:tab w:val="left" w:pos="5040"/>
                <w:tab w:val="left" w:pos="6120"/>
                <w:tab w:val="left" w:pos="7110"/>
                <w:tab w:val="left" w:pos="8370"/>
              </w:tabs>
              <w:jc w:val="both"/>
              <w:rPr>
                <w:rFonts w:ascii="Arial" w:hAnsi="Arial" w:cs="Arial"/>
                <w:sz w:val="20"/>
                <w:szCs w:val="20"/>
              </w:rPr>
            </w:pPr>
            <w:r w:rsidRPr="000551BA">
              <w:rPr>
                <w:rFonts w:ascii="Arial" w:hAnsi="Arial" w:cs="Arial"/>
                <w:sz w:val="20"/>
                <w:szCs w:val="20"/>
              </w:rPr>
              <w:t>August 2021</w:t>
            </w:r>
          </w:p>
          <w:p w14:paraId="6A4F51D6" w14:textId="77777777" w:rsidR="006A7A91" w:rsidRPr="000551BA" w:rsidRDefault="006A7A91" w:rsidP="006A7A91">
            <w:pPr>
              <w:tabs>
                <w:tab w:val="left" w:pos="2610"/>
                <w:tab w:val="left" w:pos="5040"/>
                <w:tab w:val="left" w:pos="6120"/>
                <w:tab w:val="left" w:pos="7110"/>
                <w:tab w:val="left" w:pos="8370"/>
              </w:tabs>
              <w:rPr>
                <w:rFonts w:ascii="Arial" w:hAnsi="Arial" w:cs="Arial"/>
                <w:sz w:val="20"/>
                <w:szCs w:val="20"/>
              </w:rPr>
            </w:pPr>
          </w:p>
        </w:tc>
        <w:tc>
          <w:tcPr>
            <w:tcW w:w="3432" w:type="dxa"/>
            <w:tcBorders>
              <w:top w:val="nil"/>
              <w:left w:val="nil"/>
              <w:bottom w:val="nil"/>
              <w:right w:val="nil"/>
            </w:tcBorders>
          </w:tcPr>
          <w:p w14:paraId="4CF8AC82" w14:textId="77777777" w:rsidR="006A7A91" w:rsidRPr="000551BA" w:rsidRDefault="006A7A91" w:rsidP="006A7A91">
            <w:pPr>
              <w:tabs>
                <w:tab w:val="left" w:pos="2610"/>
                <w:tab w:val="left" w:pos="5040"/>
                <w:tab w:val="left" w:pos="6120"/>
                <w:tab w:val="left" w:pos="7110"/>
                <w:tab w:val="left" w:pos="8370"/>
              </w:tabs>
              <w:rPr>
                <w:rFonts w:ascii="Arial" w:hAnsi="Arial" w:cs="Arial"/>
                <w:sz w:val="20"/>
                <w:szCs w:val="20"/>
              </w:rPr>
            </w:pPr>
          </w:p>
          <w:p w14:paraId="211E2D4D" w14:textId="30BFEB63" w:rsidR="006A7A91" w:rsidRPr="000551BA" w:rsidRDefault="006A7A91" w:rsidP="006A7A91">
            <w:pPr>
              <w:tabs>
                <w:tab w:val="left" w:pos="2610"/>
                <w:tab w:val="left" w:pos="5040"/>
                <w:tab w:val="left" w:pos="6120"/>
                <w:tab w:val="left" w:pos="7110"/>
                <w:tab w:val="left" w:pos="8370"/>
              </w:tabs>
              <w:rPr>
                <w:rFonts w:ascii="Arial" w:hAnsi="Arial" w:cs="Arial"/>
                <w:sz w:val="20"/>
                <w:szCs w:val="20"/>
              </w:rPr>
            </w:pPr>
          </w:p>
        </w:tc>
        <w:tc>
          <w:tcPr>
            <w:tcW w:w="3603" w:type="dxa"/>
            <w:tcBorders>
              <w:top w:val="nil"/>
              <w:left w:val="nil"/>
              <w:bottom w:val="nil"/>
              <w:right w:val="nil"/>
            </w:tcBorders>
          </w:tcPr>
          <w:p w14:paraId="1DBCA895" w14:textId="67CBCECC" w:rsidR="006A7A91" w:rsidRPr="000551BA" w:rsidRDefault="006A7A91" w:rsidP="006A7A91">
            <w:pPr>
              <w:tabs>
                <w:tab w:val="left" w:pos="2610"/>
                <w:tab w:val="left" w:pos="5040"/>
                <w:tab w:val="left" w:pos="6120"/>
                <w:tab w:val="left" w:pos="7110"/>
                <w:tab w:val="left" w:pos="8370"/>
              </w:tabs>
              <w:jc w:val="both"/>
              <w:rPr>
                <w:rFonts w:ascii="Arial" w:hAnsi="Arial" w:cs="Arial"/>
                <w:sz w:val="20"/>
                <w:szCs w:val="20"/>
              </w:rPr>
            </w:pPr>
            <w:r w:rsidRPr="000551BA">
              <w:rPr>
                <w:rFonts w:ascii="Arial" w:hAnsi="Arial" w:cs="Arial"/>
                <w:sz w:val="20"/>
                <w:szCs w:val="20"/>
              </w:rPr>
              <w:t>Indiana University GI Update (virtual)</w:t>
            </w:r>
          </w:p>
        </w:tc>
        <w:tc>
          <w:tcPr>
            <w:tcW w:w="2307" w:type="dxa"/>
            <w:tcBorders>
              <w:top w:val="nil"/>
              <w:left w:val="nil"/>
              <w:bottom w:val="nil"/>
              <w:right w:val="nil"/>
            </w:tcBorders>
          </w:tcPr>
          <w:p w14:paraId="699C2C26" w14:textId="686CE1C3" w:rsidR="006A7A91" w:rsidRPr="000551BA" w:rsidRDefault="006A7A91" w:rsidP="006A7A91">
            <w:pPr>
              <w:tabs>
                <w:tab w:val="left" w:pos="2610"/>
                <w:tab w:val="left" w:pos="5040"/>
                <w:tab w:val="left" w:pos="6120"/>
                <w:tab w:val="left" w:pos="7110"/>
                <w:tab w:val="left" w:pos="8370"/>
              </w:tabs>
              <w:jc w:val="both"/>
              <w:rPr>
                <w:rFonts w:ascii="Arial" w:hAnsi="Arial" w:cs="Arial"/>
                <w:sz w:val="20"/>
                <w:szCs w:val="20"/>
              </w:rPr>
            </w:pPr>
            <w:r w:rsidRPr="000551BA">
              <w:rPr>
                <w:rFonts w:ascii="Arial" w:hAnsi="Arial" w:cs="Arial"/>
                <w:sz w:val="20"/>
                <w:szCs w:val="20"/>
              </w:rPr>
              <w:t>May 2021</w:t>
            </w:r>
          </w:p>
          <w:p w14:paraId="2756ADB6" w14:textId="77777777" w:rsidR="006A7A91" w:rsidRPr="000551BA" w:rsidRDefault="006A7A91" w:rsidP="006A7A91">
            <w:pPr>
              <w:rPr>
                <w:rFonts w:ascii="Arial" w:hAnsi="Arial" w:cs="Arial"/>
                <w:sz w:val="20"/>
                <w:szCs w:val="20"/>
              </w:rPr>
            </w:pPr>
          </w:p>
        </w:tc>
      </w:tr>
    </w:tbl>
    <w:p w14:paraId="09603395" w14:textId="1B46C922" w:rsidR="008A78A6" w:rsidRDefault="008A78A6" w:rsidP="00CB76D6">
      <w:pPr>
        <w:keepNext/>
        <w:tabs>
          <w:tab w:val="left" w:pos="3690"/>
          <w:tab w:val="left" w:pos="7380"/>
        </w:tabs>
        <w:spacing w:after="0" w:line="240" w:lineRule="auto"/>
        <w:ind w:left="86"/>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606"/>
        <w:gridCol w:w="2303"/>
      </w:tblGrid>
      <w:tr w:rsidR="001E2E51" w14:paraId="02C9BA3D" w14:textId="77777777" w:rsidTr="00957F57">
        <w:tc>
          <w:tcPr>
            <w:tcW w:w="3510" w:type="dxa"/>
          </w:tcPr>
          <w:p w14:paraId="40DA0492" w14:textId="67DE9D08" w:rsidR="001E2E51" w:rsidRDefault="001E2E51" w:rsidP="00957F5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Diagnosis and Treatment of Achalasia in 2022</w:t>
            </w:r>
          </w:p>
        </w:tc>
        <w:tc>
          <w:tcPr>
            <w:tcW w:w="3690" w:type="dxa"/>
          </w:tcPr>
          <w:p w14:paraId="06EE3361" w14:textId="77777777" w:rsidR="001E2E51" w:rsidRDefault="001E2E51" w:rsidP="00957F5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Indiana University Medical Center,</w:t>
            </w:r>
          </w:p>
          <w:p w14:paraId="7B35B7A6" w14:textId="2F5578C4" w:rsidR="001E2E51" w:rsidRDefault="001E2E51" w:rsidP="00957F5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 – Best of DDW</w:t>
            </w:r>
          </w:p>
        </w:tc>
        <w:tc>
          <w:tcPr>
            <w:tcW w:w="2358" w:type="dxa"/>
          </w:tcPr>
          <w:p w14:paraId="56D349F9" w14:textId="7EC80067" w:rsidR="001E2E51" w:rsidRDefault="001E2E51" w:rsidP="00957F57">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July 2022 </w:t>
            </w:r>
          </w:p>
        </w:tc>
      </w:tr>
    </w:tbl>
    <w:p w14:paraId="4060924B" w14:textId="7D06C32D" w:rsidR="00CE4B7B" w:rsidRDefault="00CE4B7B" w:rsidP="00CB76D6">
      <w:pPr>
        <w:keepNext/>
        <w:tabs>
          <w:tab w:val="left" w:pos="3690"/>
          <w:tab w:val="left" w:pos="7380"/>
        </w:tabs>
        <w:spacing w:after="0" w:line="240" w:lineRule="auto"/>
        <w:ind w:left="86"/>
        <w:rPr>
          <w:rFonts w:ascii="Arial" w:hAnsi="Arial" w:cs="Arial"/>
          <w:sz w:val="24"/>
          <w:szCs w:val="20"/>
        </w:rPr>
      </w:pPr>
    </w:p>
    <w:p w14:paraId="077A9C99" w14:textId="77777777" w:rsidR="001E2E51" w:rsidRDefault="001E2E51" w:rsidP="00CB76D6">
      <w:pPr>
        <w:keepNext/>
        <w:tabs>
          <w:tab w:val="left" w:pos="3690"/>
          <w:tab w:val="left" w:pos="7380"/>
        </w:tabs>
        <w:spacing w:after="0" w:line="240" w:lineRule="auto"/>
        <w:ind w:left="86"/>
        <w:rPr>
          <w:rFonts w:ascii="Arial" w:hAnsi="Arial" w:cs="Arial"/>
          <w:sz w:val="24"/>
          <w:szCs w:val="20"/>
        </w:rPr>
      </w:pPr>
    </w:p>
    <w:p w14:paraId="169D8614" w14:textId="77777777" w:rsidR="000551BA" w:rsidRDefault="000551BA" w:rsidP="00CB76D6">
      <w:pPr>
        <w:keepNext/>
        <w:tabs>
          <w:tab w:val="left" w:pos="3690"/>
          <w:tab w:val="left" w:pos="7380"/>
        </w:tabs>
        <w:spacing w:after="0" w:line="240" w:lineRule="auto"/>
        <w:ind w:left="86"/>
        <w:rPr>
          <w:rFonts w:ascii="Arial" w:hAnsi="Arial" w:cs="Arial"/>
          <w:sz w:val="24"/>
          <w:szCs w:val="20"/>
        </w:rPr>
      </w:pPr>
    </w:p>
    <w:p w14:paraId="4AA78610" w14:textId="77777777" w:rsidR="00CB76D6" w:rsidRPr="00C379DE" w:rsidRDefault="00EB7CD5" w:rsidP="00CB76D6">
      <w:pPr>
        <w:keepNext/>
        <w:tabs>
          <w:tab w:val="left" w:pos="3690"/>
          <w:tab w:val="left" w:pos="7380"/>
        </w:tabs>
        <w:spacing w:after="0" w:line="240" w:lineRule="auto"/>
        <w:ind w:left="86"/>
        <w:rPr>
          <w:rFonts w:ascii="Arial" w:hAnsi="Arial" w:cs="Arial"/>
          <w:sz w:val="24"/>
          <w:szCs w:val="20"/>
        </w:rPr>
      </w:pPr>
      <w:r w:rsidRPr="00C379DE">
        <w:rPr>
          <w:rFonts w:ascii="Arial" w:hAnsi="Arial" w:cs="Arial"/>
          <w:sz w:val="24"/>
          <w:szCs w:val="20"/>
        </w:rPr>
        <w:t>R</w:t>
      </w:r>
      <w:r w:rsidR="00CB76D6" w:rsidRPr="00C379DE">
        <w:rPr>
          <w:rFonts w:ascii="Arial" w:hAnsi="Arial" w:cs="Arial"/>
          <w:sz w:val="24"/>
          <w:szCs w:val="20"/>
        </w:rPr>
        <w:t>EGIONAL</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3606"/>
        <w:gridCol w:w="2314"/>
      </w:tblGrid>
      <w:tr w:rsidR="00CB76D6" w14:paraId="35DF126E" w14:textId="77777777" w:rsidTr="00F12227">
        <w:tc>
          <w:tcPr>
            <w:tcW w:w="3510" w:type="dxa"/>
          </w:tcPr>
          <w:p w14:paraId="17CEFC3A"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Title</w:t>
            </w:r>
          </w:p>
        </w:tc>
        <w:tc>
          <w:tcPr>
            <w:tcW w:w="3690" w:type="dxa"/>
          </w:tcPr>
          <w:p w14:paraId="7AAF0825"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Organization</w:t>
            </w:r>
          </w:p>
        </w:tc>
        <w:tc>
          <w:tcPr>
            <w:tcW w:w="2358" w:type="dxa"/>
          </w:tcPr>
          <w:p w14:paraId="27D873CC"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Date</w:t>
            </w:r>
          </w:p>
        </w:tc>
      </w:tr>
      <w:tr w:rsidR="004F6174" w14:paraId="4C3F8DF1" w14:textId="77777777" w:rsidTr="00F12227">
        <w:tc>
          <w:tcPr>
            <w:tcW w:w="3510" w:type="dxa"/>
          </w:tcPr>
          <w:p w14:paraId="49D2DE14" w14:textId="77777777" w:rsidR="004F6174" w:rsidRDefault="004F6174" w:rsidP="006A4703">
            <w:pPr>
              <w:tabs>
                <w:tab w:val="left" w:pos="2610"/>
                <w:tab w:val="left" w:pos="5040"/>
                <w:tab w:val="left" w:pos="6120"/>
                <w:tab w:val="left" w:pos="7110"/>
                <w:tab w:val="left" w:pos="8370"/>
              </w:tabs>
              <w:rPr>
                <w:rFonts w:ascii="Arial" w:hAnsi="Arial" w:cs="Arial"/>
                <w:sz w:val="20"/>
                <w:szCs w:val="20"/>
              </w:rPr>
            </w:pPr>
          </w:p>
        </w:tc>
        <w:tc>
          <w:tcPr>
            <w:tcW w:w="3690" w:type="dxa"/>
          </w:tcPr>
          <w:p w14:paraId="399E701F" w14:textId="77777777" w:rsidR="004F6174" w:rsidRDefault="004F6174"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0E401A59" w14:textId="77777777" w:rsidR="004F6174" w:rsidRDefault="004F6174" w:rsidP="007F7A3C">
            <w:pPr>
              <w:tabs>
                <w:tab w:val="left" w:pos="2610"/>
                <w:tab w:val="left" w:pos="5040"/>
                <w:tab w:val="left" w:pos="6120"/>
                <w:tab w:val="left" w:pos="7110"/>
                <w:tab w:val="left" w:pos="8370"/>
              </w:tabs>
              <w:jc w:val="both"/>
              <w:rPr>
                <w:rFonts w:ascii="Arial" w:hAnsi="Arial" w:cs="Arial"/>
                <w:sz w:val="20"/>
                <w:szCs w:val="20"/>
              </w:rPr>
            </w:pPr>
          </w:p>
        </w:tc>
      </w:tr>
      <w:tr w:rsidR="00CB76D6" w14:paraId="786442FD" w14:textId="77777777" w:rsidTr="00F12227">
        <w:tc>
          <w:tcPr>
            <w:tcW w:w="3510" w:type="dxa"/>
          </w:tcPr>
          <w:p w14:paraId="3D352693" w14:textId="77777777" w:rsidR="00CB76D6" w:rsidRDefault="008A1C84" w:rsidP="006A470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 in Staging of Rectal Cancer</w:t>
            </w:r>
          </w:p>
        </w:tc>
        <w:tc>
          <w:tcPr>
            <w:tcW w:w="3690" w:type="dxa"/>
          </w:tcPr>
          <w:p w14:paraId="3B15AEF1" w14:textId="77777777" w:rsidR="00CB76D6" w:rsidRDefault="008A1C84"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Update Course, Indianapolis, IN</w:t>
            </w:r>
          </w:p>
        </w:tc>
        <w:tc>
          <w:tcPr>
            <w:tcW w:w="2358" w:type="dxa"/>
          </w:tcPr>
          <w:p w14:paraId="49E52FB6" w14:textId="77777777" w:rsidR="00CB76D6" w:rsidRDefault="008A1C84"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2002</w:t>
            </w:r>
          </w:p>
        </w:tc>
      </w:tr>
      <w:tr w:rsidR="00CB76D6" w14:paraId="163684AF" w14:textId="77777777" w:rsidTr="00F12227">
        <w:tc>
          <w:tcPr>
            <w:tcW w:w="3510" w:type="dxa"/>
          </w:tcPr>
          <w:p w14:paraId="396AD700"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52C6F4D7"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35ABADC7"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r>
      <w:tr w:rsidR="00CB76D6" w14:paraId="6FE2A164" w14:textId="77777777" w:rsidTr="00F12227">
        <w:trPr>
          <w:trHeight w:val="378"/>
        </w:trPr>
        <w:tc>
          <w:tcPr>
            <w:tcW w:w="3510" w:type="dxa"/>
          </w:tcPr>
          <w:p w14:paraId="448CFBCD" w14:textId="77777777" w:rsidR="00CB76D6" w:rsidRDefault="008A1C84" w:rsidP="006A470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 guided Fine Needle Aspiration of Liver Tumors</w:t>
            </w:r>
          </w:p>
        </w:tc>
        <w:tc>
          <w:tcPr>
            <w:tcW w:w="3690" w:type="dxa"/>
          </w:tcPr>
          <w:p w14:paraId="6FA4B339" w14:textId="77777777" w:rsidR="00CB76D6"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Update Course, Indianapolis, IN</w:t>
            </w:r>
          </w:p>
        </w:tc>
        <w:tc>
          <w:tcPr>
            <w:tcW w:w="2358" w:type="dxa"/>
          </w:tcPr>
          <w:p w14:paraId="1C7C840D" w14:textId="77777777" w:rsidR="00CB76D6"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2003</w:t>
            </w:r>
          </w:p>
        </w:tc>
      </w:tr>
      <w:tr w:rsidR="00CB76D6" w14:paraId="251C4E8B" w14:textId="77777777" w:rsidTr="00F12227">
        <w:tc>
          <w:tcPr>
            <w:tcW w:w="3510" w:type="dxa"/>
          </w:tcPr>
          <w:p w14:paraId="64565BC8"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600BFB92"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46BEE9CE"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r>
      <w:tr w:rsidR="00CB76D6" w14:paraId="5F637366" w14:textId="77777777" w:rsidTr="00F12227">
        <w:tc>
          <w:tcPr>
            <w:tcW w:w="3510" w:type="dxa"/>
          </w:tcPr>
          <w:p w14:paraId="49FDE1A5" w14:textId="77777777" w:rsidR="00CB76D6" w:rsidRDefault="006A4703" w:rsidP="006A470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 in the Evaluation of Jaundice</w:t>
            </w:r>
          </w:p>
        </w:tc>
        <w:tc>
          <w:tcPr>
            <w:tcW w:w="3690" w:type="dxa"/>
          </w:tcPr>
          <w:p w14:paraId="2BC644CB" w14:textId="77777777" w:rsidR="00CB76D6" w:rsidRDefault="00B37348"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w:t>
            </w:r>
            <w:r w:rsidR="006A4703">
              <w:rPr>
                <w:rFonts w:ascii="Arial" w:hAnsi="Arial" w:cs="Arial"/>
                <w:sz w:val="20"/>
                <w:szCs w:val="20"/>
              </w:rPr>
              <w:t xml:space="preserve"> Update Course, Indianapolis, IN</w:t>
            </w:r>
          </w:p>
        </w:tc>
        <w:tc>
          <w:tcPr>
            <w:tcW w:w="2358" w:type="dxa"/>
          </w:tcPr>
          <w:p w14:paraId="7049EF05" w14:textId="77777777" w:rsidR="00CB76D6"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2004</w:t>
            </w:r>
          </w:p>
        </w:tc>
      </w:tr>
      <w:tr w:rsidR="008A1C84" w14:paraId="020FA345" w14:textId="77777777" w:rsidTr="00F12227">
        <w:tc>
          <w:tcPr>
            <w:tcW w:w="3510" w:type="dxa"/>
          </w:tcPr>
          <w:p w14:paraId="054EEF25"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4038FED0"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65943705"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r>
      <w:tr w:rsidR="008A1C84" w14:paraId="4CD2C91B" w14:textId="77777777" w:rsidTr="00F12227">
        <w:tc>
          <w:tcPr>
            <w:tcW w:w="3510" w:type="dxa"/>
          </w:tcPr>
          <w:p w14:paraId="2CF7497C"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EUS in the Evaluation of Pancreatic Cysts</w:t>
            </w:r>
          </w:p>
        </w:tc>
        <w:tc>
          <w:tcPr>
            <w:tcW w:w="3690" w:type="dxa"/>
          </w:tcPr>
          <w:p w14:paraId="25CAF577"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Oncology Course, Indianapolis, IN</w:t>
            </w:r>
          </w:p>
        </w:tc>
        <w:tc>
          <w:tcPr>
            <w:tcW w:w="2358" w:type="dxa"/>
          </w:tcPr>
          <w:p w14:paraId="7637916C"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September 2005</w:t>
            </w:r>
          </w:p>
        </w:tc>
      </w:tr>
      <w:tr w:rsidR="008A1C84" w14:paraId="4A5E9923" w14:textId="77777777" w:rsidTr="00F12227">
        <w:tc>
          <w:tcPr>
            <w:tcW w:w="3510" w:type="dxa"/>
          </w:tcPr>
          <w:p w14:paraId="4D79E7CD"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58BE78E4"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1E309F5E"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r>
      <w:tr w:rsidR="008A1C84" w14:paraId="1905FBF3" w14:textId="77777777" w:rsidTr="00F12227">
        <w:tc>
          <w:tcPr>
            <w:tcW w:w="3510" w:type="dxa"/>
          </w:tcPr>
          <w:p w14:paraId="2A25B233"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Pancreatic Cancer:  EUS vs CT</w:t>
            </w:r>
          </w:p>
        </w:tc>
        <w:tc>
          <w:tcPr>
            <w:tcW w:w="3690" w:type="dxa"/>
          </w:tcPr>
          <w:p w14:paraId="03322A3E"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Oncology Course, Indianapolis, IN</w:t>
            </w:r>
          </w:p>
        </w:tc>
        <w:tc>
          <w:tcPr>
            <w:tcW w:w="2358" w:type="dxa"/>
          </w:tcPr>
          <w:p w14:paraId="368B4C97"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September 2006</w:t>
            </w:r>
          </w:p>
        </w:tc>
      </w:tr>
      <w:tr w:rsidR="008A1C84" w14:paraId="16E64B8A" w14:textId="77777777" w:rsidTr="00F12227">
        <w:tc>
          <w:tcPr>
            <w:tcW w:w="3510" w:type="dxa"/>
          </w:tcPr>
          <w:p w14:paraId="159F6183"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1E6C95F7"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46C1E11F"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r>
      <w:tr w:rsidR="008A1C84" w14:paraId="4A2723F0" w14:textId="77777777" w:rsidTr="00F12227">
        <w:tc>
          <w:tcPr>
            <w:tcW w:w="3510" w:type="dxa"/>
          </w:tcPr>
          <w:p w14:paraId="1BECA87B"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EUS: Toy vs. Tool</w:t>
            </w:r>
          </w:p>
        </w:tc>
        <w:tc>
          <w:tcPr>
            <w:tcW w:w="3690" w:type="dxa"/>
          </w:tcPr>
          <w:p w14:paraId="610824C3"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Southland Gut Club, Oak Lawn, IL</w:t>
            </w:r>
          </w:p>
        </w:tc>
        <w:tc>
          <w:tcPr>
            <w:tcW w:w="2358" w:type="dxa"/>
          </w:tcPr>
          <w:p w14:paraId="107741E2"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September 2006</w:t>
            </w:r>
          </w:p>
        </w:tc>
      </w:tr>
      <w:tr w:rsidR="008A1C84" w14:paraId="3D576B47" w14:textId="77777777" w:rsidTr="00F12227">
        <w:tc>
          <w:tcPr>
            <w:tcW w:w="3510" w:type="dxa"/>
          </w:tcPr>
          <w:p w14:paraId="5A9A87CD"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7558A69A"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64FC47B2" w14:textId="77777777" w:rsidR="008A1C84" w:rsidRDefault="008A1C84" w:rsidP="007F7A3C">
            <w:pPr>
              <w:tabs>
                <w:tab w:val="left" w:pos="2610"/>
                <w:tab w:val="left" w:pos="5040"/>
                <w:tab w:val="left" w:pos="6120"/>
                <w:tab w:val="left" w:pos="7110"/>
                <w:tab w:val="left" w:pos="8370"/>
              </w:tabs>
              <w:jc w:val="both"/>
              <w:rPr>
                <w:rFonts w:ascii="Arial" w:hAnsi="Arial" w:cs="Arial"/>
                <w:sz w:val="20"/>
                <w:szCs w:val="20"/>
              </w:rPr>
            </w:pPr>
          </w:p>
        </w:tc>
      </w:tr>
      <w:tr w:rsidR="008A1C84" w14:paraId="37250D3F" w14:textId="77777777" w:rsidTr="00F12227">
        <w:tc>
          <w:tcPr>
            <w:tcW w:w="3510" w:type="dxa"/>
          </w:tcPr>
          <w:p w14:paraId="5DBB670C" w14:textId="77777777" w:rsidR="008A1C84" w:rsidRDefault="006A4703" w:rsidP="006A470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for Pancreatic Cancer and Pancreatic Cysts: Today and Tomorrow</w:t>
            </w:r>
          </w:p>
          <w:p w14:paraId="796D128B" w14:textId="77777777" w:rsidR="00CA5E27" w:rsidRDefault="00CA5E27" w:rsidP="006A4703">
            <w:pPr>
              <w:tabs>
                <w:tab w:val="left" w:pos="2610"/>
                <w:tab w:val="left" w:pos="5040"/>
                <w:tab w:val="left" w:pos="6120"/>
                <w:tab w:val="left" w:pos="7110"/>
                <w:tab w:val="left" w:pos="8370"/>
              </w:tabs>
              <w:rPr>
                <w:rFonts w:ascii="Arial" w:hAnsi="Arial" w:cs="Arial"/>
                <w:sz w:val="20"/>
                <w:szCs w:val="20"/>
              </w:rPr>
            </w:pPr>
          </w:p>
        </w:tc>
        <w:tc>
          <w:tcPr>
            <w:tcW w:w="3690" w:type="dxa"/>
          </w:tcPr>
          <w:p w14:paraId="686D60DF"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Cook Medical, Inc., Cincinnati, OH</w:t>
            </w:r>
          </w:p>
        </w:tc>
        <w:tc>
          <w:tcPr>
            <w:tcW w:w="2358" w:type="dxa"/>
          </w:tcPr>
          <w:p w14:paraId="472A26F3" w14:textId="77777777" w:rsidR="008A1C84"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March 2010</w:t>
            </w:r>
            <w:r w:rsidR="00C22B30">
              <w:rPr>
                <w:rFonts w:ascii="Arial" w:hAnsi="Arial" w:cs="Arial"/>
                <w:sz w:val="20"/>
                <w:szCs w:val="20"/>
              </w:rPr>
              <w:t xml:space="preserve"> *</w:t>
            </w:r>
          </w:p>
        </w:tc>
      </w:tr>
    </w:tbl>
    <w:p w14:paraId="237A02FB" w14:textId="71570FFE" w:rsidR="00CB76D6" w:rsidRDefault="00CB76D6" w:rsidP="00CB76D6">
      <w:pPr>
        <w:tabs>
          <w:tab w:val="left" w:pos="2610"/>
          <w:tab w:val="left" w:pos="5040"/>
          <w:tab w:val="left" w:pos="6120"/>
          <w:tab w:val="left" w:pos="7110"/>
          <w:tab w:val="left" w:pos="8370"/>
        </w:tabs>
        <w:spacing w:after="0" w:line="240" w:lineRule="auto"/>
        <w:ind w:left="90"/>
        <w:jc w:val="both"/>
        <w:rPr>
          <w:rFonts w:ascii="Arial" w:hAnsi="Arial" w:cs="Arial"/>
          <w:sz w:val="20"/>
          <w:szCs w:val="20"/>
        </w:rPr>
      </w:pPr>
    </w:p>
    <w:p w14:paraId="340D6D99" w14:textId="023256D6" w:rsidR="00C7321A" w:rsidRDefault="00C7321A" w:rsidP="00CB76D6">
      <w:pPr>
        <w:tabs>
          <w:tab w:val="left" w:pos="2610"/>
          <w:tab w:val="left" w:pos="5040"/>
          <w:tab w:val="left" w:pos="6120"/>
          <w:tab w:val="left" w:pos="7110"/>
          <w:tab w:val="left" w:pos="8370"/>
        </w:tabs>
        <w:spacing w:after="0" w:line="240" w:lineRule="auto"/>
        <w:ind w:left="90"/>
        <w:jc w:val="both"/>
        <w:rPr>
          <w:rFonts w:ascii="Arial" w:hAnsi="Arial" w:cs="Arial"/>
          <w:sz w:val="20"/>
          <w:szCs w:val="20"/>
        </w:rPr>
      </w:pPr>
    </w:p>
    <w:p w14:paraId="1E9703DE" w14:textId="77777777" w:rsidR="00CB76D6" w:rsidRPr="00C379DE" w:rsidRDefault="00CB76D6" w:rsidP="00CB76D6">
      <w:pPr>
        <w:tabs>
          <w:tab w:val="left" w:pos="3690"/>
          <w:tab w:val="left" w:pos="7380"/>
        </w:tabs>
        <w:spacing w:after="0" w:line="240" w:lineRule="auto"/>
        <w:ind w:left="90"/>
        <w:rPr>
          <w:rFonts w:ascii="Arial" w:hAnsi="Arial" w:cs="Arial"/>
          <w:sz w:val="24"/>
          <w:szCs w:val="20"/>
        </w:rPr>
      </w:pPr>
      <w:r w:rsidRPr="00C379DE">
        <w:rPr>
          <w:rFonts w:ascii="Arial" w:hAnsi="Arial" w:cs="Arial"/>
          <w:sz w:val="24"/>
          <w:szCs w:val="20"/>
        </w:rPr>
        <w:t>NATIONAL</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3604"/>
        <w:gridCol w:w="2301"/>
      </w:tblGrid>
      <w:tr w:rsidR="00CB76D6" w14:paraId="5FA6E610" w14:textId="77777777" w:rsidTr="00F12227">
        <w:tc>
          <w:tcPr>
            <w:tcW w:w="3510" w:type="dxa"/>
          </w:tcPr>
          <w:p w14:paraId="227C206F"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Title</w:t>
            </w:r>
          </w:p>
        </w:tc>
        <w:tc>
          <w:tcPr>
            <w:tcW w:w="3690" w:type="dxa"/>
          </w:tcPr>
          <w:p w14:paraId="0EF5126D"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Organization</w:t>
            </w:r>
          </w:p>
        </w:tc>
        <w:tc>
          <w:tcPr>
            <w:tcW w:w="2358" w:type="dxa"/>
          </w:tcPr>
          <w:p w14:paraId="6AD099BD"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Date</w:t>
            </w:r>
          </w:p>
        </w:tc>
      </w:tr>
      <w:tr w:rsidR="004F6174" w14:paraId="6539A478" w14:textId="77777777" w:rsidTr="00F12227">
        <w:tc>
          <w:tcPr>
            <w:tcW w:w="3510" w:type="dxa"/>
          </w:tcPr>
          <w:p w14:paraId="20D4DE23" w14:textId="77777777" w:rsidR="004F6174" w:rsidRDefault="004F6174" w:rsidP="006A4703">
            <w:pPr>
              <w:tabs>
                <w:tab w:val="left" w:pos="2610"/>
                <w:tab w:val="left" w:pos="5040"/>
                <w:tab w:val="left" w:pos="6120"/>
                <w:tab w:val="left" w:pos="7110"/>
                <w:tab w:val="left" w:pos="8370"/>
              </w:tabs>
              <w:rPr>
                <w:rFonts w:ascii="Arial" w:hAnsi="Arial" w:cs="Arial"/>
                <w:sz w:val="20"/>
                <w:szCs w:val="20"/>
              </w:rPr>
            </w:pPr>
          </w:p>
        </w:tc>
        <w:tc>
          <w:tcPr>
            <w:tcW w:w="3690" w:type="dxa"/>
          </w:tcPr>
          <w:p w14:paraId="215AB4E4" w14:textId="77777777" w:rsidR="004F6174" w:rsidRDefault="004F6174" w:rsidP="007F7A3C">
            <w:pPr>
              <w:tabs>
                <w:tab w:val="left" w:pos="2610"/>
                <w:tab w:val="left" w:pos="5040"/>
                <w:tab w:val="left" w:pos="6120"/>
                <w:tab w:val="left" w:pos="7110"/>
                <w:tab w:val="left" w:pos="8370"/>
              </w:tabs>
              <w:jc w:val="both"/>
              <w:rPr>
                <w:rFonts w:ascii="Arial" w:hAnsi="Arial" w:cs="Arial"/>
                <w:sz w:val="20"/>
                <w:szCs w:val="20"/>
              </w:rPr>
            </w:pPr>
          </w:p>
        </w:tc>
        <w:tc>
          <w:tcPr>
            <w:tcW w:w="2358" w:type="dxa"/>
          </w:tcPr>
          <w:p w14:paraId="2FDA4FF1" w14:textId="77777777" w:rsidR="004F6174" w:rsidRDefault="004F6174" w:rsidP="007F7A3C">
            <w:pPr>
              <w:tabs>
                <w:tab w:val="left" w:pos="2610"/>
                <w:tab w:val="left" w:pos="5040"/>
                <w:tab w:val="left" w:pos="6120"/>
                <w:tab w:val="left" w:pos="7110"/>
                <w:tab w:val="left" w:pos="8370"/>
              </w:tabs>
              <w:jc w:val="both"/>
              <w:rPr>
                <w:rFonts w:ascii="Arial" w:hAnsi="Arial" w:cs="Arial"/>
                <w:sz w:val="20"/>
                <w:szCs w:val="20"/>
              </w:rPr>
            </w:pPr>
          </w:p>
        </w:tc>
      </w:tr>
      <w:tr w:rsidR="00CB76D6" w14:paraId="25D931B4" w14:textId="77777777" w:rsidTr="00F12227">
        <w:tc>
          <w:tcPr>
            <w:tcW w:w="3510" w:type="dxa"/>
          </w:tcPr>
          <w:p w14:paraId="6F677A37" w14:textId="77777777" w:rsidR="00CB76D6" w:rsidRDefault="006A4703" w:rsidP="006A470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 and EUS-FNA in the Diagnosis and Staging of Pancreatic Cancer</w:t>
            </w:r>
          </w:p>
        </w:tc>
        <w:tc>
          <w:tcPr>
            <w:tcW w:w="3690" w:type="dxa"/>
          </w:tcPr>
          <w:p w14:paraId="6FC87C06" w14:textId="77777777" w:rsidR="00CB76D6"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Vanderbilt University Medical Center,</w:t>
            </w:r>
          </w:p>
          <w:p w14:paraId="794AEFAE" w14:textId="77777777" w:rsidR="006A4703"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GI Grand Rounds, Nashville, TN</w:t>
            </w:r>
          </w:p>
        </w:tc>
        <w:tc>
          <w:tcPr>
            <w:tcW w:w="2358" w:type="dxa"/>
          </w:tcPr>
          <w:p w14:paraId="4AD9F001" w14:textId="77777777" w:rsidR="00CB76D6" w:rsidRDefault="006A4703"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February 2001</w:t>
            </w:r>
          </w:p>
        </w:tc>
      </w:tr>
      <w:tr w:rsidR="00CB76D6" w14:paraId="6E1A6887" w14:textId="77777777" w:rsidTr="00F12227">
        <w:tc>
          <w:tcPr>
            <w:tcW w:w="3510" w:type="dxa"/>
          </w:tcPr>
          <w:p w14:paraId="185489FB" w14:textId="77777777" w:rsidR="00CB76D6" w:rsidRDefault="00CB76D6"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7E3E0F83" w14:textId="77777777" w:rsidR="00CB76D6" w:rsidRDefault="00CB76D6"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2DE610AC" w14:textId="77777777" w:rsidR="00CB76D6" w:rsidRDefault="00CB76D6" w:rsidP="00C625ED">
            <w:pPr>
              <w:tabs>
                <w:tab w:val="left" w:pos="2610"/>
                <w:tab w:val="left" w:pos="5040"/>
                <w:tab w:val="left" w:pos="6120"/>
                <w:tab w:val="left" w:pos="7110"/>
                <w:tab w:val="left" w:pos="8370"/>
              </w:tabs>
              <w:rPr>
                <w:rFonts w:ascii="Arial" w:hAnsi="Arial" w:cs="Arial"/>
                <w:sz w:val="20"/>
                <w:szCs w:val="20"/>
              </w:rPr>
            </w:pPr>
          </w:p>
        </w:tc>
      </w:tr>
      <w:tr w:rsidR="00CB76D6" w14:paraId="4E30BD04" w14:textId="77777777" w:rsidTr="00F12227">
        <w:tc>
          <w:tcPr>
            <w:tcW w:w="3510" w:type="dxa"/>
          </w:tcPr>
          <w:p w14:paraId="0628FF47" w14:textId="77777777" w:rsidR="00CB76D6"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Future directions of endoscopic ultrasound</w:t>
            </w:r>
          </w:p>
        </w:tc>
        <w:tc>
          <w:tcPr>
            <w:tcW w:w="3690" w:type="dxa"/>
          </w:tcPr>
          <w:p w14:paraId="6DD6008F" w14:textId="77777777" w:rsidR="00CB76D6"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University of Massachusetts, Worcester, MA</w:t>
            </w:r>
          </w:p>
        </w:tc>
        <w:tc>
          <w:tcPr>
            <w:tcW w:w="2358" w:type="dxa"/>
          </w:tcPr>
          <w:p w14:paraId="45E06FE0" w14:textId="77777777" w:rsidR="00CB76D6"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March 2003</w:t>
            </w:r>
          </w:p>
        </w:tc>
      </w:tr>
      <w:tr w:rsidR="00CB76D6" w14:paraId="32FA44B3" w14:textId="77777777" w:rsidTr="00F12227">
        <w:tc>
          <w:tcPr>
            <w:tcW w:w="3510" w:type="dxa"/>
          </w:tcPr>
          <w:p w14:paraId="3ED017B9" w14:textId="77777777" w:rsidR="00CB76D6" w:rsidRDefault="00CB76D6"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502AE2CE" w14:textId="77777777" w:rsidR="00CB76D6" w:rsidRDefault="00CB76D6"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184BE76F" w14:textId="77777777" w:rsidR="00CB76D6" w:rsidRDefault="00CB76D6" w:rsidP="00C625ED">
            <w:pPr>
              <w:tabs>
                <w:tab w:val="left" w:pos="2610"/>
                <w:tab w:val="left" w:pos="5040"/>
                <w:tab w:val="left" w:pos="6120"/>
                <w:tab w:val="left" w:pos="7110"/>
                <w:tab w:val="left" w:pos="8370"/>
              </w:tabs>
              <w:rPr>
                <w:rFonts w:ascii="Arial" w:hAnsi="Arial" w:cs="Arial"/>
                <w:sz w:val="20"/>
                <w:szCs w:val="20"/>
              </w:rPr>
            </w:pPr>
          </w:p>
        </w:tc>
      </w:tr>
      <w:tr w:rsidR="00CB76D6" w14:paraId="7F81703F" w14:textId="77777777" w:rsidTr="00F12227">
        <w:tc>
          <w:tcPr>
            <w:tcW w:w="3510" w:type="dxa"/>
          </w:tcPr>
          <w:p w14:paraId="462A436B" w14:textId="77777777" w:rsidR="00CB76D6"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in the evaluation of chronic pancreatitis</w:t>
            </w:r>
          </w:p>
        </w:tc>
        <w:tc>
          <w:tcPr>
            <w:tcW w:w="3690" w:type="dxa"/>
          </w:tcPr>
          <w:p w14:paraId="5E694925" w14:textId="77777777" w:rsidR="00CB76D6"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Ochsner Clinic, New Orleans, LA</w:t>
            </w:r>
          </w:p>
        </w:tc>
        <w:tc>
          <w:tcPr>
            <w:tcW w:w="2358" w:type="dxa"/>
          </w:tcPr>
          <w:p w14:paraId="0827F227" w14:textId="77777777" w:rsidR="00CB76D6"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2003</w:t>
            </w:r>
          </w:p>
        </w:tc>
      </w:tr>
      <w:tr w:rsidR="006A4703" w14:paraId="4DCAFE9E" w14:textId="77777777" w:rsidTr="00F12227">
        <w:tc>
          <w:tcPr>
            <w:tcW w:w="3510" w:type="dxa"/>
          </w:tcPr>
          <w:p w14:paraId="23BC15ED"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01A1F473"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D2BA0F7"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r>
      <w:tr w:rsidR="006A4703" w14:paraId="4FBAC715" w14:textId="77777777" w:rsidTr="00F12227">
        <w:tc>
          <w:tcPr>
            <w:tcW w:w="3510" w:type="dxa"/>
          </w:tcPr>
          <w:p w14:paraId="7F96E55C" w14:textId="77777777" w:rsidR="006A4703" w:rsidRDefault="00C625ED" w:rsidP="007651E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EUS/ERCP cytology pancreas and bile duct</w:t>
            </w:r>
          </w:p>
        </w:tc>
        <w:tc>
          <w:tcPr>
            <w:tcW w:w="3690" w:type="dxa"/>
          </w:tcPr>
          <w:p w14:paraId="5AEA0530"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Cytopathology National Meeting, Orlando, FL</w:t>
            </w:r>
          </w:p>
        </w:tc>
        <w:tc>
          <w:tcPr>
            <w:tcW w:w="2358" w:type="dxa"/>
          </w:tcPr>
          <w:p w14:paraId="5ED5EB8F"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2004</w:t>
            </w:r>
          </w:p>
        </w:tc>
      </w:tr>
      <w:tr w:rsidR="006A4703" w14:paraId="27DC57A7" w14:textId="77777777" w:rsidTr="00F12227">
        <w:tc>
          <w:tcPr>
            <w:tcW w:w="3510" w:type="dxa"/>
          </w:tcPr>
          <w:p w14:paraId="4B744D51"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47C6EA5A"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51954F0"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r>
      <w:tr w:rsidR="006A4703" w14:paraId="05C8FC68" w14:textId="77777777" w:rsidTr="00F12227">
        <w:tc>
          <w:tcPr>
            <w:tcW w:w="3510" w:type="dxa"/>
          </w:tcPr>
          <w:p w14:paraId="4B1B5AB0"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Management of Pseudocysts</w:t>
            </w:r>
          </w:p>
        </w:tc>
        <w:tc>
          <w:tcPr>
            <w:tcW w:w="3690" w:type="dxa"/>
          </w:tcPr>
          <w:p w14:paraId="7372F48A"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College of Gastroenterology National Meeting, Orlando, FL</w:t>
            </w:r>
          </w:p>
        </w:tc>
        <w:tc>
          <w:tcPr>
            <w:tcW w:w="2358" w:type="dxa"/>
          </w:tcPr>
          <w:p w14:paraId="1C1C53D6"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2004</w:t>
            </w:r>
          </w:p>
        </w:tc>
      </w:tr>
      <w:tr w:rsidR="006A4703" w14:paraId="2B1D681F" w14:textId="77777777" w:rsidTr="00F12227">
        <w:tc>
          <w:tcPr>
            <w:tcW w:w="3510" w:type="dxa"/>
          </w:tcPr>
          <w:p w14:paraId="0A87D616"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82CB53B"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631447F"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r>
      <w:tr w:rsidR="006A4703" w14:paraId="0E9077FA" w14:textId="77777777" w:rsidTr="00F12227">
        <w:tc>
          <w:tcPr>
            <w:tcW w:w="3510" w:type="dxa"/>
          </w:tcPr>
          <w:p w14:paraId="223038A4"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Endosonography of Pancreatic Cysts</w:t>
            </w:r>
          </w:p>
        </w:tc>
        <w:tc>
          <w:tcPr>
            <w:tcW w:w="3690" w:type="dxa"/>
          </w:tcPr>
          <w:p w14:paraId="2EF9BB14" w14:textId="77777777" w:rsidR="00C625ED" w:rsidRDefault="00C625ED" w:rsidP="00F1222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Combined Clinical Symposium, Digestive Disease Week,</w:t>
            </w:r>
            <w:r w:rsidR="00F12227">
              <w:rPr>
                <w:rFonts w:ascii="Arial" w:hAnsi="Arial" w:cs="Arial"/>
                <w:sz w:val="20"/>
                <w:szCs w:val="20"/>
              </w:rPr>
              <w:t xml:space="preserve"> </w:t>
            </w:r>
            <w:r>
              <w:rPr>
                <w:rFonts w:ascii="Arial" w:hAnsi="Arial" w:cs="Arial"/>
                <w:sz w:val="20"/>
                <w:szCs w:val="20"/>
              </w:rPr>
              <w:t>Chicago, IL</w:t>
            </w:r>
          </w:p>
        </w:tc>
        <w:tc>
          <w:tcPr>
            <w:tcW w:w="2358" w:type="dxa"/>
          </w:tcPr>
          <w:p w14:paraId="3D8ABD64" w14:textId="77777777" w:rsidR="006A4703"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2005</w:t>
            </w:r>
          </w:p>
        </w:tc>
      </w:tr>
      <w:tr w:rsidR="006A4703" w14:paraId="2E05AA62" w14:textId="77777777" w:rsidTr="00F12227">
        <w:tc>
          <w:tcPr>
            <w:tcW w:w="3510" w:type="dxa"/>
          </w:tcPr>
          <w:p w14:paraId="575772B5"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50D86F22"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1A2C3BFA" w14:textId="77777777" w:rsidR="006A4703" w:rsidRDefault="006A4703" w:rsidP="00C625ED">
            <w:pPr>
              <w:tabs>
                <w:tab w:val="left" w:pos="2610"/>
                <w:tab w:val="left" w:pos="5040"/>
                <w:tab w:val="left" w:pos="6120"/>
                <w:tab w:val="left" w:pos="7110"/>
                <w:tab w:val="left" w:pos="8370"/>
              </w:tabs>
              <w:rPr>
                <w:rFonts w:ascii="Arial" w:hAnsi="Arial" w:cs="Arial"/>
                <w:sz w:val="20"/>
                <w:szCs w:val="20"/>
              </w:rPr>
            </w:pPr>
          </w:p>
        </w:tc>
      </w:tr>
      <w:tr w:rsidR="00C625ED" w14:paraId="4A53D9E0" w14:textId="77777777" w:rsidTr="00F12227">
        <w:tc>
          <w:tcPr>
            <w:tcW w:w="3510" w:type="dxa"/>
          </w:tcPr>
          <w:p w14:paraId="2A662CCC" w14:textId="77777777" w:rsidR="00C625ED" w:rsidRDefault="00C625ED" w:rsidP="00F1620F">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EUS/ERCP cytology pancreas and bile duct</w:t>
            </w:r>
          </w:p>
        </w:tc>
        <w:tc>
          <w:tcPr>
            <w:tcW w:w="3690" w:type="dxa"/>
          </w:tcPr>
          <w:p w14:paraId="2CD1549E"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Cytopathology National Meeting, San Diego, CA</w:t>
            </w:r>
          </w:p>
        </w:tc>
        <w:tc>
          <w:tcPr>
            <w:tcW w:w="2358" w:type="dxa"/>
          </w:tcPr>
          <w:p w14:paraId="75A80850"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2005</w:t>
            </w:r>
          </w:p>
        </w:tc>
      </w:tr>
      <w:tr w:rsidR="00C625ED" w14:paraId="4E5D4754" w14:textId="77777777" w:rsidTr="00F12227">
        <w:tc>
          <w:tcPr>
            <w:tcW w:w="3510" w:type="dxa"/>
          </w:tcPr>
          <w:p w14:paraId="0DDA471C"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09E6C3C2"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74F0A0FF"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3AD04F96" w14:textId="77777777" w:rsidTr="00F12227">
        <w:tc>
          <w:tcPr>
            <w:tcW w:w="3510" w:type="dxa"/>
          </w:tcPr>
          <w:p w14:paraId="6B86428C" w14:textId="7C97FA21" w:rsidR="00C625ED"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The role of EUS and EMR in </w:t>
            </w:r>
            <w:r w:rsidR="00010B14">
              <w:rPr>
                <w:rFonts w:ascii="Arial" w:hAnsi="Arial" w:cs="Arial"/>
                <w:sz w:val="20"/>
                <w:szCs w:val="20"/>
              </w:rPr>
              <w:t>early-stage</w:t>
            </w:r>
            <w:r>
              <w:rPr>
                <w:rFonts w:ascii="Arial" w:hAnsi="Arial" w:cs="Arial"/>
                <w:sz w:val="20"/>
                <w:szCs w:val="20"/>
              </w:rPr>
              <w:t xml:space="preserve"> rectal cancer</w:t>
            </w:r>
          </w:p>
        </w:tc>
        <w:tc>
          <w:tcPr>
            <w:tcW w:w="3690" w:type="dxa"/>
          </w:tcPr>
          <w:p w14:paraId="18B3D751"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Endoscopy/Society for Surgery of the A</w:t>
            </w:r>
            <w:r w:rsidR="007651E8">
              <w:rPr>
                <w:rFonts w:ascii="Arial" w:hAnsi="Arial" w:cs="Arial"/>
                <w:sz w:val="20"/>
                <w:szCs w:val="20"/>
              </w:rPr>
              <w:t>limentary Tract Combined Clinic</w:t>
            </w:r>
            <w:r>
              <w:rPr>
                <w:rFonts w:ascii="Arial" w:hAnsi="Arial" w:cs="Arial"/>
                <w:sz w:val="20"/>
                <w:szCs w:val="20"/>
              </w:rPr>
              <w:t xml:space="preserve">al </w:t>
            </w:r>
            <w:r>
              <w:rPr>
                <w:rFonts w:ascii="Arial" w:hAnsi="Arial" w:cs="Arial"/>
                <w:sz w:val="20"/>
                <w:szCs w:val="20"/>
              </w:rPr>
              <w:lastRenderedPageBreak/>
              <w:t>Symposium, Digestive Disease Week, Los Angeles, CA</w:t>
            </w:r>
          </w:p>
        </w:tc>
        <w:tc>
          <w:tcPr>
            <w:tcW w:w="2358" w:type="dxa"/>
          </w:tcPr>
          <w:p w14:paraId="46580BFA"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lastRenderedPageBreak/>
              <w:t>May 2006</w:t>
            </w:r>
          </w:p>
        </w:tc>
      </w:tr>
      <w:tr w:rsidR="00C625ED" w14:paraId="0F717F4E" w14:textId="77777777" w:rsidTr="00F12227">
        <w:tc>
          <w:tcPr>
            <w:tcW w:w="3510" w:type="dxa"/>
          </w:tcPr>
          <w:p w14:paraId="6489F832"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C0373AD"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4B7981B3"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3EA78FE9" w14:textId="77777777" w:rsidTr="00F12227">
        <w:tc>
          <w:tcPr>
            <w:tcW w:w="3510" w:type="dxa"/>
          </w:tcPr>
          <w:p w14:paraId="102D8D8F"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New Technology, New Indications and New Directions for EUS</w:t>
            </w:r>
          </w:p>
        </w:tc>
        <w:tc>
          <w:tcPr>
            <w:tcW w:w="3690" w:type="dxa"/>
          </w:tcPr>
          <w:p w14:paraId="3E9C5F98"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State-of-the-Art Lecture, Digestive Disease Week, Washington, DC</w:t>
            </w:r>
          </w:p>
        </w:tc>
        <w:tc>
          <w:tcPr>
            <w:tcW w:w="2358" w:type="dxa"/>
          </w:tcPr>
          <w:p w14:paraId="100C3059"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2007</w:t>
            </w:r>
          </w:p>
        </w:tc>
      </w:tr>
      <w:tr w:rsidR="00C625ED" w14:paraId="55C9378C" w14:textId="77777777" w:rsidTr="00F12227">
        <w:tc>
          <w:tcPr>
            <w:tcW w:w="3510" w:type="dxa"/>
          </w:tcPr>
          <w:p w14:paraId="3D48C5B8"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BD60926"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4D29C075"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2128D60B" w14:textId="77777777" w:rsidTr="00F12227">
        <w:tc>
          <w:tcPr>
            <w:tcW w:w="3510" w:type="dxa"/>
          </w:tcPr>
          <w:p w14:paraId="2364D70B"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Evaluation of Pancreatic Masses</w:t>
            </w:r>
          </w:p>
        </w:tc>
        <w:tc>
          <w:tcPr>
            <w:tcW w:w="3690" w:type="dxa"/>
          </w:tcPr>
          <w:p w14:paraId="6E9A8B06"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Endoscopy/Society for Surgery of the Alimentary Tract Combined Clinical Symposiums, Digestive Disease Week</w:t>
            </w:r>
            <w:r w:rsidR="004D4BBC">
              <w:rPr>
                <w:rFonts w:ascii="Arial" w:hAnsi="Arial" w:cs="Arial"/>
                <w:sz w:val="20"/>
                <w:szCs w:val="20"/>
              </w:rPr>
              <w:t>, Washington, DC</w:t>
            </w:r>
          </w:p>
        </w:tc>
        <w:tc>
          <w:tcPr>
            <w:tcW w:w="2358" w:type="dxa"/>
          </w:tcPr>
          <w:p w14:paraId="39D450B4" w14:textId="77777777" w:rsidR="00C625ED" w:rsidRDefault="0085361B"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2007</w:t>
            </w:r>
            <w:r w:rsidR="00C22B30">
              <w:rPr>
                <w:rFonts w:ascii="Arial" w:hAnsi="Arial" w:cs="Arial"/>
                <w:sz w:val="20"/>
                <w:szCs w:val="20"/>
              </w:rPr>
              <w:t xml:space="preserve"> </w:t>
            </w:r>
          </w:p>
        </w:tc>
      </w:tr>
      <w:tr w:rsidR="00C625ED" w14:paraId="246E7DED" w14:textId="77777777" w:rsidTr="00F12227">
        <w:tc>
          <w:tcPr>
            <w:tcW w:w="3510" w:type="dxa"/>
          </w:tcPr>
          <w:p w14:paraId="36A836DE"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E4DB870"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6A9A011"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2D20781D" w14:textId="77777777" w:rsidTr="00F12227">
        <w:tc>
          <w:tcPr>
            <w:tcW w:w="3510" w:type="dxa"/>
          </w:tcPr>
          <w:p w14:paraId="3DE1A718"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EUS-FNA and IDUS for the Determination of Etiology of Biliary Strictures after Brush Cytology is Negative for Malignancy</w:t>
            </w:r>
          </w:p>
        </w:tc>
        <w:tc>
          <w:tcPr>
            <w:tcW w:w="3690" w:type="dxa"/>
          </w:tcPr>
          <w:p w14:paraId="14D40DD3"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6</w:t>
            </w:r>
            <w:r w:rsidRPr="0085361B">
              <w:rPr>
                <w:rFonts w:ascii="Arial" w:hAnsi="Arial" w:cs="Arial"/>
                <w:sz w:val="20"/>
                <w:szCs w:val="20"/>
                <w:vertAlign w:val="superscript"/>
              </w:rPr>
              <w:t>th</w:t>
            </w:r>
            <w:r>
              <w:rPr>
                <w:rFonts w:ascii="Arial" w:hAnsi="Arial" w:cs="Arial"/>
                <w:sz w:val="20"/>
                <w:szCs w:val="20"/>
              </w:rPr>
              <w:t xml:space="preserve"> Annual Symposium on Gastrointestinal Cancers, St. Louis, MO</w:t>
            </w:r>
          </w:p>
        </w:tc>
        <w:tc>
          <w:tcPr>
            <w:tcW w:w="2358" w:type="dxa"/>
          </w:tcPr>
          <w:p w14:paraId="262323C8" w14:textId="77777777" w:rsidR="00C625ED" w:rsidRDefault="0085361B"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September 2007</w:t>
            </w:r>
            <w:r w:rsidR="00C22B30">
              <w:rPr>
                <w:rFonts w:ascii="Arial" w:hAnsi="Arial" w:cs="Arial"/>
                <w:sz w:val="20"/>
                <w:szCs w:val="20"/>
              </w:rPr>
              <w:t xml:space="preserve"> </w:t>
            </w:r>
          </w:p>
        </w:tc>
      </w:tr>
      <w:tr w:rsidR="00C625ED" w14:paraId="64D37AC6" w14:textId="77777777" w:rsidTr="00F12227">
        <w:tc>
          <w:tcPr>
            <w:tcW w:w="3510" w:type="dxa"/>
          </w:tcPr>
          <w:p w14:paraId="51ACBCD0"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AD44DF4"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DBF7409"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60C77466" w14:textId="77777777" w:rsidTr="00F12227">
        <w:tc>
          <w:tcPr>
            <w:tcW w:w="3510" w:type="dxa"/>
          </w:tcPr>
          <w:p w14:paraId="2019E15D"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w:t>
            </w:r>
          </w:p>
        </w:tc>
        <w:tc>
          <w:tcPr>
            <w:tcW w:w="3690" w:type="dxa"/>
          </w:tcPr>
          <w:p w14:paraId="1BE761B0"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College of Gastroenterology Regional Course, Chicago, IL</w:t>
            </w:r>
          </w:p>
        </w:tc>
        <w:tc>
          <w:tcPr>
            <w:tcW w:w="2358" w:type="dxa"/>
          </w:tcPr>
          <w:p w14:paraId="169B598F" w14:textId="77777777" w:rsidR="00C625ED" w:rsidRDefault="0085361B"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June 2008</w:t>
            </w:r>
            <w:r w:rsidR="00C22B30">
              <w:rPr>
                <w:rFonts w:ascii="Arial" w:hAnsi="Arial" w:cs="Arial"/>
                <w:sz w:val="20"/>
                <w:szCs w:val="20"/>
              </w:rPr>
              <w:t xml:space="preserve"> </w:t>
            </w:r>
          </w:p>
        </w:tc>
      </w:tr>
      <w:tr w:rsidR="00C625ED" w14:paraId="6CFB21CC" w14:textId="77777777" w:rsidTr="00F12227">
        <w:tc>
          <w:tcPr>
            <w:tcW w:w="3510" w:type="dxa"/>
          </w:tcPr>
          <w:p w14:paraId="5EC968C2"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FC4D668"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D623E40"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5CB76BC4" w14:textId="77777777" w:rsidTr="00F12227">
        <w:tc>
          <w:tcPr>
            <w:tcW w:w="3510" w:type="dxa"/>
          </w:tcPr>
          <w:p w14:paraId="794C7562"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 Pancreatic Mass on CT</w:t>
            </w:r>
          </w:p>
        </w:tc>
        <w:tc>
          <w:tcPr>
            <w:tcW w:w="3690" w:type="dxa"/>
          </w:tcPr>
          <w:p w14:paraId="05402E8F"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College of Gastroenterology Region Course, Las Vegas, NV</w:t>
            </w:r>
          </w:p>
        </w:tc>
        <w:tc>
          <w:tcPr>
            <w:tcW w:w="2358" w:type="dxa"/>
          </w:tcPr>
          <w:p w14:paraId="0A46E477" w14:textId="77777777" w:rsidR="00C625ED" w:rsidRDefault="0085361B"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March 2009</w:t>
            </w:r>
            <w:r w:rsidR="00C22B30">
              <w:rPr>
                <w:rFonts w:ascii="Arial" w:hAnsi="Arial" w:cs="Arial"/>
                <w:sz w:val="20"/>
                <w:szCs w:val="20"/>
              </w:rPr>
              <w:t xml:space="preserve"> </w:t>
            </w:r>
          </w:p>
        </w:tc>
      </w:tr>
      <w:tr w:rsidR="00C625ED" w14:paraId="35BCEAA3" w14:textId="77777777" w:rsidTr="00F12227">
        <w:tc>
          <w:tcPr>
            <w:tcW w:w="3510" w:type="dxa"/>
          </w:tcPr>
          <w:p w14:paraId="03AE236F"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4A921C03"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2496BE4" w14:textId="77777777" w:rsidR="00C625ED" w:rsidRDefault="00C625ED" w:rsidP="00C625ED">
            <w:pPr>
              <w:tabs>
                <w:tab w:val="left" w:pos="2610"/>
                <w:tab w:val="left" w:pos="5040"/>
                <w:tab w:val="left" w:pos="6120"/>
                <w:tab w:val="left" w:pos="7110"/>
                <w:tab w:val="left" w:pos="8370"/>
              </w:tabs>
              <w:rPr>
                <w:rFonts w:ascii="Arial" w:hAnsi="Arial" w:cs="Arial"/>
                <w:sz w:val="20"/>
                <w:szCs w:val="20"/>
              </w:rPr>
            </w:pPr>
          </w:p>
        </w:tc>
      </w:tr>
      <w:tr w:rsidR="00C625ED" w14:paraId="3A72379F" w14:textId="77777777" w:rsidTr="00F12227">
        <w:tc>
          <w:tcPr>
            <w:tcW w:w="3510" w:type="dxa"/>
          </w:tcPr>
          <w:p w14:paraId="2B823CC4" w14:textId="77777777" w:rsidR="00C625ED" w:rsidRDefault="0085361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Cyst Ablation</w:t>
            </w:r>
          </w:p>
        </w:tc>
        <w:tc>
          <w:tcPr>
            <w:tcW w:w="3690" w:type="dxa"/>
          </w:tcPr>
          <w:p w14:paraId="3E6204F8" w14:textId="77777777" w:rsidR="00C625ED" w:rsidRDefault="0085361B" w:rsidP="007651E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Gastroenterological Association Clinical Symposium, Digestive Disease Week, Chicago, IL</w:t>
            </w:r>
          </w:p>
        </w:tc>
        <w:tc>
          <w:tcPr>
            <w:tcW w:w="2358" w:type="dxa"/>
          </w:tcPr>
          <w:p w14:paraId="516568CC" w14:textId="77777777" w:rsidR="00C625ED" w:rsidRDefault="0085361B"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2009</w:t>
            </w:r>
            <w:r w:rsidR="00C22B30">
              <w:rPr>
                <w:rFonts w:ascii="Arial" w:hAnsi="Arial" w:cs="Arial"/>
                <w:sz w:val="20"/>
                <w:szCs w:val="20"/>
              </w:rPr>
              <w:t xml:space="preserve"> </w:t>
            </w:r>
          </w:p>
        </w:tc>
      </w:tr>
      <w:tr w:rsidR="0085361B" w14:paraId="4F20B62A" w14:textId="77777777" w:rsidTr="00F12227">
        <w:tc>
          <w:tcPr>
            <w:tcW w:w="3510" w:type="dxa"/>
          </w:tcPr>
          <w:p w14:paraId="4ACC9C9D"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6A10250"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9E27149"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85361B" w14:paraId="31F57458" w14:textId="77777777" w:rsidTr="00F12227">
        <w:tc>
          <w:tcPr>
            <w:tcW w:w="3510" w:type="dxa"/>
          </w:tcPr>
          <w:p w14:paraId="34F94F63"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Management of Mucinous Cystic Neoplasms: Observe or Operate</w:t>
            </w:r>
          </w:p>
        </w:tc>
        <w:tc>
          <w:tcPr>
            <w:tcW w:w="3690" w:type="dxa"/>
          </w:tcPr>
          <w:p w14:paraId="5B67528B"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Digestive Disease Week, Chicago, IL</w:t>
            </w:r>
          </w:p>
        </w:tc>
        <w:tc>
          <w:tcPr>
            <w:tcW w:w="2358" w:type="dxa"/>
          </w:tcPr>
          <w:p w14:paraId="25D68693" w14:textId="77777777" w:rsidR="0085361B" w:rsidRDefault="006917F7"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2009</w:t>
            </w:r>
            <w:r w:rsidR="00C22B30">
              <w:rPr>
                <w:rFonts w:ascii="Arial" w:hAnsi="Arial" w:cs="Arial"/>
                <w:sz w:val="20"/>
                <w:szCs w:val="20"/>
              </w:rPr>
              <w:t xml:space="preserve"> </w:t>
            </w:r>
          </w:p>
        </w:tc>
      </w:tr>
      <w:tr w:rsidR="0085361B" w14:paraId="41A22CD9" w14:textId="77777777" w:rsidTr="00F12227">
        <w:tc>
          <w:tcPr>
            <w:tcW w:w="3510" w:type="dxa"/>
          </w:tcPr>
          <w:p w14:paraId="307D1DA0"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4AE64BCE"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7FF6FF04"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85361B" w14:paraId="2E9DE8FF" w14:textId="77777777" w:rsidTr="00F12227">
        <w:tc>
          <w:tcPr>
            <w:tcW w:w="3510" w:type="dxa"/>
          </w:tcPr>
          <w:p w14:paraId="059F45FF"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Cyst fluid Analysis should determine when to resect a cyst</w:t>
            </w:r>
          </w:p>
        </w:tc>
        <w:tc>
          <w:tcPr>
            <w:tcW w:w="3690" w:type="dxa"/>
          </w:tcPr>
          <w:p w14:paraId="4A4CEDDA"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Clinical Symposium, Digestive Disease Week, Chicago, IL</w:t>
            </w:r>
          </w:p>
        </w:tc>
        <w:tc>
          <w:tcPr>
            <w:tcW w:w="2358" w:type="dxa"/>
          </w:tcPr>
          <w:p w14:paraId="044D901A"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June 2009</w:t>
            </w:r>
            <w:r w:rsidR="001C2BAA">
              <w:rPr>
                <w:rFonts w:ascii="Arial" w:hAnsi="Arial" w:cs="Arial"/>
                <w:sz w:val="20"/>
                <w:szCs w:val="20"/>
              </w:rPr>
              <w:t xml:space="preserve"> </w:t>
            </w:r>
          </w:p>
        </w:tc>
      </w:tr>
      <w:tr w:rsidR="0085361B" w14:paraId="721D027A" w14:textId="77777777" w:rsidTr="00F12227">
        <w:tc>
          <w:tcPr>
            <w:tcW w:w="3510" w:type="dxa"/>
          </w:tcPr>
          <w:p w14:paraId="7B005746"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5721140F"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2B0B7890"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85361B" w14:paraId="215D365A" w14:textId="77777777" w:rsidTr="00F12227">
        <w:tc>
          <w:tcPr>
            <w:tcW w:w="3510" w:type="dxa"/>
          </w:tcPr>
          <w:p w14:paraId="5DF4FE2D"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EUS should be performed in an </w:t>
            </w:r>
            <w:r w:rsidR="00B37348">
              <w:rPr>
                <w:rFonts w:ascii="Arial" w:hAnsi="Arial" w:cs="Arial"/>
                <w:sz w:val="20"/>
                <w:szCs w:val="20"/>
              </w:rPr>
              <w:t>asymptomatic</w:t>
            </w:r>
            <w:r>
              <w:rPr>
                <w:rFonts w:ascii="Arial" w:hAnsi="Arial" w:cs="Arial"/>
                <w:sz w:val="20"/>
                <w:szCs w:val="20"/>
              </w:rPr>
              <w:t xml:space="preserve"> 2 cm pancreatic cyst</w:t>
            </w:r>
          </w:p>
        </w:tc>
        <w:tc>
          <w:tcPr>
            <w:tcW w:w="3690" w:type="dxa"/>
          </w:tcPr>
          <w:p w14:paraId="1AC7E7EE"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PancreasFest, Pittsburgh, PA</w:t>
            </w:r>
          </w:p>
        </w:tc>
        <w:tc>
          <w:tcPr>
            <w:tcW w:w="2358" w:type="dxa"/>
          </w:tcPr>
          <w:p w14:paraId="0219584D" w14:textId="77777777" w:rsidR="0085361B" w:rsidRDefault="006917F7"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July 2009</w:t>
            </w:r>
            <w:r w:rsidR="00C22B30">
              <w:rPr>
                <w:rFonts w:ascii="Arial" w:hAnsi="Arial" w:cs="Arial"/>
                <w:sz w:val="20"/>
                <w:szCs w:val="20"/>
              </w:rPr>
              <w:t xml:space="preserve"> </w:t>
            </w:r>
          </w:p>
        </w:tc>
      </w:tr>
      <w:tr w:rsidR="0085361B" w14:paraId="1BC94B73" w14:textId="77777777" w:rsidTr="00F12227">
        <w:tc>
          <w:tcPr>
            <w:tcW w:w="3510" w:type="dxa"/>
          </w:tcPr>
          <w:p w14:paraId="0FFACCE7"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39378DC"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B905993"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85361B" w14:paraId="55933F25" w14:textId="77777777" w:rsidTr="00F12227">
        <w:tc>
          <w:tcPr>
            <w:tcW w:w="3510" w:type="dxa"/>
          </w:tcPr>
          <w:p w14:paraId="146035C0" w14:textId="77777777" w:rsidR="0085361B" w:rsidRDefault="006917F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Update in EUS Equipment and Accessories</w:t>
            </w:r>
          </w:p>
        </w:tc>
        <w:tc>
          <w:tcPr>
            <w:tcW w:w="3690" w:type="dxa"/>
          </w:tcPr>
          <w:p w14:paraId="49FAB85A"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Ultrasonography Live! 2009, Boston, MA</w:t>
            </w:r>
          </w:p>
        </w:tc>
        <w:tc>
          <w:tcPr>
            <w:tcW w:w="2358" w:type="dxa"/>
          </w:tcPr>
          <w:p w14:paraId="327F37FA" w14:textId="77777777" w:rsidR="0085361B" w:rsidRDefault="00F12227"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2009</w:t>
            </w:r>
            <w:r w:rsidR="00C22B30">
              <w:rPr>
                <w:rFonts w:ascii="Arial" w:hAnsi="Arial" w:cs="Arial"/>
                <w:sz w:val="20"/>
                <w:szCs w:val="20"/>
              </w:rPr>
              <w:t xml:space="preserve"> </w:t>
            </w:r>
          </w:p>
        </w:tc>
      </w:tr>
      <w:tr w:rsidR="0085361B" w14:paraId="0FB9940D" w14:textId="77777777" w:rsidTr="00F12227">
        <w:tc>
          <w:tcPr>
            <w:tcW w:w="3510" w:type="dxa"/>
          </w:tcPr>
          <w:p w14:paraId="0CEA59AB"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57EA5D4"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6AC6C0A"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85361B" w14:paraId="67AB0978" w14:textId="77777777" w:rsidTr="00F12227">
        <w:tc>
          <w:tcPr>
            <w:tcW w:w="3510" w:type="dxa"/>
          </w:tcPr>
          <w:p w14:paraId="5D717716"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Detection, Diagnosis, and Staging of Pancreatic Malignancy</w:t>
            </w:r>
          </w:p>
        </w:tc>
        <w:tc>
          <w:tcPr>
            <w:tcW w:w="3690" w:type="dxa"/>
          </w:tcPr>
          <w:p w14:paraId="64F261F4"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Ultrasonography Live!  2009, Boston, MA</w:t>
            </w:r>
          </w:p>
        </w:tc>
        <w:tc>
          <w:tcPr>
            <w:tcW w:w="2358" w:type="dxa"/>
          </w:tcPr>
          <w:p w14:paraId="41A4BB1C" w14:textId="77777777" w:rsidR="0085361B" w:rsidRDefault="00F12227"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2009</w:t>
            </w:r>
          </w:p>
        </w:tc>
      </w:tr>
      <w:tr w:rsidR="0085361B" w14:paraId="370BCF70" w14:textId="77777777" w:rsidTr="00F12227">
        <w:tc>
          <w:tcPr>
            <w:tcW w:w="3510" w:type="dxa"/>
          </w:tcPr>
          <w:p w14:paraId="27973ACE"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FB7AE20"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749FF1CA"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85361B" w14:paraId="6D5E8FDC" w14:textId="77777777" w:rsidTr="00F12227">
        <w:tc>
          <w:tcPr>
            <w:tcW w:w="3510" w:type="dxa"/>
          </w:tcPr>
          <w:p w14:paraId="5B21DBAB"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Incidental Pancreatic Cysts</w:t>
            </w:r>
          </w:p>
        </w:tc>
        <w:tc>
          <w:tcPr>
            <w:tcW w:w="3690" w:type="dxa"/>
          </w:tcPr>
          <w:p w14:paraId="3CF5231C"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Postgraduate Course, Digestive Disease Week, New Orleans, LA</w:t>
            </w:r>
          </w:p>
        </w:tc>
        <w:tc>
          <w:tcPr>
            <w:tcW w:w="2358" w:type="dxa"/>
          </w:tcPr>
          <w:p w14:paraId="2350C9E8" w14:textId="77777777" w:rsidR="0085361B" w:rsidRDefault="00F12227"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2010</w:t>
            </w:r>
            <w:r w:rsidR="00C22B30">
              <w:rPr>
                <w:rFonts w:ascii="Arial" w:hAnsi="Arial" w:cs="Arial"/>
                <w:sz w:val="20"/>
                <w:szCs w:val="20"/>
              </w:rPr>
              <w:t xml:space="preserve"> </w:t>
            </w:r>
          </w:p>
        </w:tc>
      </w:tr>
      <w:tr w:rsidR="008F44EB" w14:paraId="20672811" w14:textId="77777777" w:rsidTr="00F12227">
        <w:tc>
          <w:tcPr>
            <w:tcW w:w="3510" w:type="dxa"/>
          </w:tcPr>
          <w:p w14:paraId="5FC1EF2B" w14:textId="77777777" w:rsidR="008F44EB" w:rsidRDefault="008F44E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E013564" w14:textId="77777777" w:rsidR="008F44EB" w:rsidRDefault="008F44E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7F69FEF6" w14:textId="77777777" w:rsidR="008F44EB" w:rsidRDefault="008F44EB" w:rsidP="00C625ED">
            <w:pPr>
              <w:tabs>
                <w:tab w:val="left" w:pos="2610"/>
                <w:tab w:val="left" w:pos="5040"/>
                <w:tab w:val="left" w:pos="6120"/>
                <w:tab w:val="left" w:pos="7110"/>
                <w:tab w:val="left" w:pos="8370"/>
              </w:tabs>
              <w:rPr>
                <w:rFonts w:ascii="Arial" w:hAnsi="Arial" w:cs="Arial"/>
                <w:sz w:val="20"/>
                <w:szCs w:val="20"/>
              </w:rPr>
            </w:pPr>
          </w:p>
        </w:tc>
      </w:tr>
      <w:tr w:rsidR="0085361B" w14:paraId="1016E13D" w14:textId="77777777" w:rsidTr="00F12227">
        <w:tc>
          <w:tcPr>
            <w:tcW w:w="3510" w:type="dxa"/>
          </w:tcPr>
          <w:p w14:paraId="3078E207"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Poster Grand Rounds</w:t>
            </w:r>
          </w:p>
        </w:tc>
        <w:tc>
          <w:tcPr>
            <w:tcW w:w="3690" w:type="dxa"/>
          </w:tcPr>
          <w:p w14:paraId="2883F5D2" w14:textId="77777777" w:rsidR="0085361B" w:rsidRDefault="00F12227"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Digestive Disease Week, New Orleans, LA</w:t>
            </w:r>
          </w:p>
        </w:tc>
        <w:tc>
          <w:tcPr>
            <w:tcW w:w="2358" w:type="dxa"/>
          </w:tcPr>
          <w:p w14:paraId="697A3382" w14:textId="77777777" w:rsidR="0085361B" w:rsidRDefault="00F12227"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2010</w:t>
            </w:r>
            <w:r w:rsidR="00C22B30">
              <w:rPr>
                <w:rFonts w:ascii="Arial" w:hAnsi="Arial" w:cs="Arial"/>
                <w:sz w:val="20"/>
                <w:szCs w:val="20"/>
              </w:rPr>
              <w:t xml:space="preserve"> </w:t>
            </w:r>
          </w:p>
        </w:tc>
      </w:tr>
      <w:tr w:rsidR="00F12227" w14:paraId="6182DC09" w14:textId="77777777" w:rsidTr="00F12227">
        <w:tc>
          <w:tcPr>
            <w:tcW w:w="3510" w:type="dxa"/>
          </w:tcPr>
          <w:p w14:paraId="58CBA0EC"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6E96DAE"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14216DED"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r>
      <w:tr w:rsidR="00F12227" w14:paraId="781232E7" w14:textId="77777777" w:rsidTr="00F12227">
        <w:tc>
          <w:tcPr>
            <w:tcW w:w="3510" w:type="dxa"/>
          </w:tcPr>
          <w:p w14:paraId="74403549"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EUS-guided Pancreatic Cyst Ablation</w:t>
            </w:r>
          </w:p>
        </w:tc>
        <w:tc>
          <w:tcPr>
            <w:tcW w:w="3690" w:type="dxa"/>
          </w:tcPr>
          <w:p w14:paraId="5E492090"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Special Interest Group, Digestive Disease Week, New Orleans, LA</w:t>
            </w:r>
          </w:p>
        </w:tc>
        <w:tc>
          <w:tcPr>
            <w:tcW w:w="2358" w:type="dxa"/>
          </w:tcPr>
          <w:p w14:paraId="367315A5" w14:textId="77777777" w:rsidR="00F12227" w:rsidRDefault="006F2553"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2010</w:t>
            </w:r>
          </w:p>
        </w:tc>
      </w:tr>
      <w:tr w:rsidR="00F12227" w14:paraId="00021F85" w14:textId="77777777" w:rsidTr="00F12227">
        <w:tc>
          <w:tcPr>
            <w:tcW w:w="3510" w:type="dxa"/>
          </w:tcPr>
          <w:p w14:paraId="6D37D18F"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16F4EB7"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762B8E61"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r>
      <w:tr w:rsidR="00F12227" w14:paraId="440DF044" w14:textId="77777777" w:rsidTr="00F12227">
        <w:tc>
          <w:tcPr>
            <w:tcW w:w="3510" w:type="dxa"/>
          </w:tcPr>
          <w:p w14:paraId="6C7FE397"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Management of Pancreatic Cystic Neoplasms</w:t>
            </w:r>
          </w:p>
        </w:tc>
        <w:tc>
          <w:tcPr>
            <w:tcW w:w="3690" w:type="dxa"/>
          </w:tcPr>
          <w:p w14:paraId="014B137E"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Annual Gastroenterology Update, Fort Myers, FL</w:t>
            </w:r>
          </w:p>
        </w:tc>
        <w:tc>
          <w:tcPr>
            <w:tcW w:w="2358" w:type="dxa"/>
          </w:tcPr>
          <w:p w14:paraId="38377EF3" w14:textId="77777777" w:rsidR="00F12227" w:rsidRDefault="006F2553"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July 2010</w:t>
            </w:r>
            <w:r w:rsidR="00C22B30">
              <w:rPr>
                <w:rFonts w:ascii="Arial" w:hAnsi="Arial" w:cs="Arial"/>
                <w:sz w:val="20"/>
                <w:szCs w:val="20"/>
              </w:rPr>
              <w:t xml:space="preserve"> </w:t>
            </w:r>
          </w:p>
        </w:tc>
      </w:tr>
      <w:tr w:rsidR="00F12227" w14:paraId="027653EA" w14:textId="77777777" w:rsidTr="00F12227">
        <w:tc>
          <w:tcPr>
            <w:tcW w:w="3510" w:type="dxa"/>
          </w:tcPr>
          <w:p w14:paraId="65C74AA6"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987BC5D"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57521181"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r>
      <w:tr w:rsidR="00F12227" w14:paraId="44759293" w14:textId="77777777" w:rsidTr="00F12227">
        <w:tc>
          <w:tcPr>
            <w:tcW w:w="3510" w:type="dxa"/>
          </w:tcPr>
          <w:p w14:paraId="107DE784"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Recurrent Acute Pancreatitis (Clinical Approaches) - Measuring Clinical Variables</w:t>
            </w:r>
          </w:p>
        </w:tc>
        <w:tc>
          <w:tcPr>
            <w:tcW w:w="3690" w:type="dxa"/>
          </w:tcPr>
          <w:p w14:paraId="49276C93"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PancreasFest , Pittsburgh, PA</w:t>
            </w:r>
          </w:p>
        </w:tc>
        <w:tc>
          <w:tcPr>
            <w:tcW w:w="2358" w:type="dxa"/>
          </w:tcPr>
          <w:p w14:paraId="087D2809" w14:textId="77777777" w:rsidR="00F12227" w:rsidRDefault="00C379DE"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July </w:t>
            </w:r>
            <w:r w:rsidR="006F2553">
              <w:rPr>
                <w:rFonts w:ascii="Arial" w:hAnsi="Arial" w:cs="Arial"/>
                <w:sz w:val="20"/>
                <w:szCs w:val="20"/>
              </w:rPr>
              <w:t>2010</w:t>
            </w:r>
            <w:r w:rsidR="00C22B30">
              <w:rPr>
                <w:rFonts w:ascii="Arial" w:hAnsi="Arial" w:cs="Arial"/>
                <w:sz w:val="20"/>
                <w:szCs w:val="20"/>
              </w:rPr>
              <w:t xml:space="preserve"> </w:t>
            </w:r>
          </w:p>
        </w:tc>
      </w:tr>
      <w:tr w:rsidR="00F12227" w14:paraId="7CAF598A" w14:textId="77777777" w:rsidTr="00F12227">
        <w:tc>
          <w:tcPr>
            <w:tcW w:w="3510" w:type="dxa"/>
          </w:tcPr>
          <w:p w14:paraId="6D84D8CE"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p w14:paraId="1C7E5B03" w14:textId="77777777" w:rsidR="006F3872" w:rsidRDefault="006F3872"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36764574"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725331EE"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r>
      <w:tr w:rsidR="00F12227" w14:paraId="47FDCE1D" w14:textId="77777777" w:rsidTr="00F12227">
        <w:tc>
          <w:tcPr>
            <w:tcW w:w="3510" w:type="dxa"/>
          </w:tcPr>
          <w:p w14:paraId="6E0AFA7E"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Cystic Lesions of the </w:t>
            </w:r>
            <w:r w:rsidR="00B37348">
              <w:rPr>
                <w:rFonts w:ascii="Arial" w:hAnsi="Arial" w:cs="Arial"/>
                <w:sz w:val="20"/>
                <w:szCs w:val="20"/>
              </w:rPr>
              <w:t xml:space="preserve">Pancreas. </w:t>
            </w:r>
            <w:r>
              <w:rPr>
                <w:rFonts w:ascii="Arial" w:hAnsi="Arial" w:cs="Arial"/>
                <w:sz w:val="20"/>
                <w:szCs w:val="20"/>
              </w:rPr>
              <w:t>Diagnosis, Management and Follow up</w:t>
            </w:r>
          </w:p>
        </w:tc>
        <w:tc>
          <w:tcPr>
            <w:tcW w:w="3690" w:type="dxa"/>
          </w:tcPr>
          <w:p w14:paraId="36389B40"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College of Gastroenterology Regional Course, St. Louis, MO</w:t>
            </w:r>
          </w:p>
        </w:tc>
        <w:tc>
          <w:tcPr>
            <w:tcW w:w="2358" w:type="dxa"/>
          </w:tcPr>
          <w:p w14:paraId="34A8BA3F" w14:textId="77777777" w:rsidR="00F12227" w:rsidRDefault="006F2553"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August 2010</w:t>
            </w:r>
            <w:r w:rsidR="00C22B30">
              <w:rPr>
                <w:rFonts w:ascii="Arial" w:hAnsi="Arial" w:cs="Arial"/>
                <w:sz w:val="20"/>
                <w:szCs w:val="20"/>
              </w:rPr>
              <w:t xml:space="preserve"> </w:t>
            </w:r>
          </w:p>
        </w:tc>
      </w:tr>
      <w:tr w:rsidR="00F12227" w14:paraId="62260B56" w14:textId="77777777" w:rsidTr="00F12227">
        <w:tc>
          <w:tcPr>
            <w:tcW w:w="3510" w:type="dxa"/>
          </w:tcPr>
          <w:p w14:paraId="6ED91675"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93F843C"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4C0C3D8"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r>
      <w:tr w:rsidR="00F12227" w14:paraId="2BA300A4" w14:textId="77777777" w:rsidTr="00F12227">
        <w:tc>
          <w:tcPr>
            <w:tcW w:w="3510" w:type="dxa"/>
          </w:tcPr>
          <w:p w14:paraId="688DC239"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Future of EUS in Gastroenterology</w:t>
            </w:r>
          </w:p>
        </w:tc>
        <w:tc>
          <w:tcPr>
            <w:tcW w:w="3690" w:type="dxa"/>
          </w:tcPr>
          <w:p w14:paraId="2160F8B3" w14:textId="77777777" w:rsidR="00F12227"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Cook SONIC Program, West Lafayette, IN</w:t>
            </w:r>
          </w:p>
        </w:tc>
        <w:tc>
          <w:tcPr>
            <w:tcW w:w="2358" w:type="dxa"/>
          </w:tcPr>
          <w:p w14:paraId="2031A566" w14:textId="77777777" w:rsidR="00F12227" w:rsidRDefault="006F2553"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September 2010</w:t>
            </w:r>
            <w:r w:rsidR="00C379DE">
              <w:rPr>
                <w:rFonts w:ascii="Arial" w:hAnsi="Arial" w:cs="Arial"/>
                <w:sz w:val="20"/>
                <w:szCs w:val="20"/>
              </w:rPr>
              <w:t xml:space="preserve"> </w:t>
            </w:r>
            <w:r w:rsidR="00C22B30">
              <w:rPr>
                <w:rFonts w:ascii="Arial" w:hAnsi="Arial" w:cs="Arial"/>
                <w:sz w:val="20"/>
                <w:szCs w:val="20"/>
              </w:rPr>
              <w:t xml:space="preserve"> </w:t>
            </w:r>
          </w:p>
        </w:tc>
      </w:tr>
      <w:tr w:rsidR="00F12227" w14:paraId="1D2079D3" w14:textId="77777777" w:rsidTr="00F12227">
        <w:tc>
          <w:tcPr>
            <w:tcW w:w="3510" w:type="dxa"/>
          </w:tcPr>
          <w:p w14:paraId="275C4B1A"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AB9EEC7"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A0A02F6" w14:textId="77777777" w:rsidR="00F12227" w:rsidRDefault="00F12227" w:rsidP="00C625ED">
            <w:pPr>
              <w:tabs>
                <w:tab w:val="left" w:pos="2610"/>
                <w:tab w:val="left" w:pos="5040"/>
                <w:tab w:val="left" w:pos="6120"/>
                <w:tab w:val="left" w:pos="7110"/>
                <w:tab w:val="left" w:pos="8370"/>
              </w:tabs>
              <w:rPr>
                <w:rFonts w:ascii="Arial" w:hAnsi="Arial" w:cs="Arial"/>
                <w:sz w:val="20"/>
                <w:szCs w:val="20"/>
              </w:rPr>
            </w:pPr>
          </w:p>
        </w:tc>
      </w:tr>
      <w:tr w:rsidR="006F2553" w14:paraId="28BDE468" w14:textId="77777777" w:rsidTr="00F12227">
        <w:tc>
          <w:tcPr>
            <w:tcW w:w="3510" w:type="dxa"/>
          </w:tcPr>
          <w:p w14:paraId="01EE610F" w14:textId="77777777" w:rsidR="006F2553" w:rsidRDefault="006F2553" w:rsidP="006F255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Therapeutic EUS in Biliary and Pancreatic Disease</w:t>
            </w:r>
          </w:p>
        </w:tc>
        <w:tc>
          <w:tcPr>
            <w:tcW w:w="3690" w:type="dxa"/>
          </w:tcPr>
          <w:p w14:paraId="310E21EA"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Loma Linda University Medical Center, Indian Wells, CA</w:t>
            </w:r>
          </w:p>
        </w:tc>
        <w:tc>
          <w:tcPr>
            <w:tcW w:w="2358" w:type="dxa"/>
          </w:tcPr>
          <w:p w14:paraId="0637E0F6" w14:textId="77777777" w:rsidR="006F2553" w:rsidRDefault="006F2553"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February 2011</w:t>
            </w:r>
            <w:r w:rsidR="00C22B30">
              <w:rPr>
                <w:rFonts w:ascii="Arial" w:hAnsi="Arial" w:cs="Arial"/>
                <w:sz w:val="20"/>
                <w:szCs w:val="20"/>
              </w:rPr>
              <w:t xml:space="preserve"> </w:t>
            </w:r>
          </w:p>
        </w:tc>
      </w:tr>
      <w:tr w:rsidR="006F2553" w14:paraId="4A012FF0" w14:textId="77777777" w:rsidTr="00F12227">
        <w:tc>
          <w:tcPr>
            <w:tcW w:w="3510" w:type="dxa"/>
          </w:tcPr>
          <w:p w14:paraId="17F0359D"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7545749D"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497AE2A"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r>
      <w:tr w:rsidR="006F2553" w14:paraId="74D22890" w14:textId="77777777" w:rsidTr="00F12227">
        <w:tc>
          <w:tcPr>
            <w:tcW w:w="3510" w:type="dxa"/>
          </w:tcPr>
          <w:p w14:paraId="2A98EA3F"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EUS-Guided Pain Control</w:t>
            </w:r>
          </w:p>
        </w:tc>
        <w:tc>
          <w:tcPr>
            <w:tcW w:w="3690" w:type="dxa"/>
          </w:tcPr>
          <w:p w14:paraId="475F477B"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Clinical Symposium, Digestive Disease Week, Chicago, IL`</w:t>
            </w:r>
          </w:p>
        </w:tc>
        <w:tc>
          <w:tcPr>
            <w:tcW w:w="2358" w:type="dxa"/>
          </w:tcPr>
          <w:p w14:paraId="2D46164C" w14:textId="77777777" w:rsidR="006F2553" w:rsidRDefault="006F2553"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2011</w:t>
            </w:r>
          </w:p>
        </w:tc>
      </w:tr>
      <w:tr w:rsidR="006F2553" w14:paraId="5BFAEF61" w14:textId="77777777" w:rsidTr="00F12227">
        <w:tc>
          <w:tcPr>
            <w:tcW w:w="3510" w:type="dxa"/>
          </w:tcPr>
          <w:p w14:paraId="3D6B1D0A"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5145E4DE"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16A097F"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r>
      <w:tr w:rsidR="006F2553" w14:paraId="4332C447" w14:textId="77777777" w:rsidTr="00F12227">
        <w:tc>
          <w:tcPr>
            <w:tcW w:w="3510" w:type="dxa"/>
          </w:tcPr>
          <w:p w14:paraId="44BE3674"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Ultrasound in Pancreatic Imaging</w:t>
            </w:r>
          </w:p>
        </w:tc>
        <w:tc>
          <w:tcPr>
            <w:tcW w:w="3690" w:type="dxa"/>
          </w:tcPr>
          <w:p w14:paraId="503BD9C1" w14:textId="77777777" w:rsidR="006F2553" w:rsidRDefault="007125CE" w:rsidP="007125CE">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American Gastroenterological Association and American Society of Gastrointestinal Endoscopy Combined Clinical Symposium, Digestive Disease Week, Chicago, IL  </w:t>
            </w:r>
          </w:p>
        </w:tc>
        <w:tc>
          <w:tcPr>
            <w:tcW w:w="2358" w:type="dxa"/>
          </w:tcPr>
          <w:p w14:paraId="231DA43F" w14:textId="77777777" w:rsidR="006F2553" w:rsidRDefault="007125CE"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2011</w:t>
            </w:r>
            <w:r w:rsidR="00C22B30">
              <w:rPr>
                <w:rFonts w:ascii="Arial" w:hAnsi="Arial" w:cs="Arial"/>
                <w:sz w:val="20"/>
                <w:szCs w:val="20"/>
              </w:rPr>
              <w:t xml:space="preserve"> </w:t>
            </w:r>
          </w:p>
        </w:tc>
      </w:tr>
      <w:tr w:rsidR="006F2553" w14:paraId="74F0014A" w14:textId="77777777" w:rsidTr="00F12227">
        <w:tc>
          <w:tcPr>
            <w:tcW w:w="3510" w:type="dxa"/>
          </w:tcPr>
          <w:p w14:paraId="0DA0A4E6"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6E2BB82"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23404DA9"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r>
      <w:tr w:rsidR="006F2553" w14:paraId="4AE8E1E1" w14:textId="77777777" w:rsidTr="00F12227">
        <w:tc>
          <w:tcPr>
            <w:tcW w:w="3510" w:type="dxa"/>
          </w:tcPr>
          <w:p w14:paraId="366E7D3A" w14:textId="77777777" w:rsidR="00CA5E27" w:rsidRDefault="005364B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Stump the Expert:  </w:t>
            </w:r>
          </w:p>
          <w:p w14:paraId="47C6F1F6" w14:textId="77777777" w:rsidR="006F2553" w:rsidRDefault="005364BF" w:rsidP="0099153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Pancreato</w:t>
            </w:r>
            <w:r w:rsidR="0099153B">
              <w:rPr>
                <w:rFonts w:ascii="Arial" w:hAnsi="Arial" w:cs="Arial"/>
                <w:sz w:val="20"/>
                <w:szCs w:val="20"/>
              </w:rPr>
              <w:t>b</w:t>
            </w:r>
            <w:r>
              <w:rPr>
                <w:rFonts w:ascii="Arial" w:hAnsi="Arial" w:cs="Arial"/>
                <w:sz w:val="20"/>
                <w:szCs w:val="20"/>
              </w:rPr>
              <w:t>iliary</w:t>
            </w:r>
          </w:p>
        </w:tc>
        <w:tc>
          <w:tcPr>
            <w:tcW w:w="3690" w:type="dxa"/>
          </w:tcPr>
          <w:p w14:paraId="363D46AE" w14:textId="77777777" w:rsidR="006F2553" w:rsidRDefault="007125CE"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Meet-the-Professor Luncheons, Digestive Disease Week, Chicago, IL</w:t>
            </w:r>
          </w:p>
        </w:tc>
        <w:tc>
          <w:tcPr>
            <w:tcW w:w="2358" w:type="dxa"/>
          </w:tcPr>
          <w:p w14:paraId="67CD52A8" w14:textId="77777777" w:rsidR="006F2553" w:rsidRDefault="007125CE"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2011</w:t>
            </w:r>
          </w:p>
        </w:tc>
      </w:tr>
      <w:tr w:rsidR="006F2553" w14:paraId="486F8685" w14:textId="77777777" w:rsidTr="00F12227">
        <w:tc>
          <w:tcPr>
            <w:tcW w:w="3510" w:type="dxa"/>
          </w:tcPr>
          <w:p w14:paraId="632E4F53"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02A61426"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85FA5FC" w14:textId="77777777" w:rsidR="006F2553" w:rsidRDefault="006F2553" w:rsidP="00C625ED">
            <w:pPr>
              <w:tabs>
                <w:tab w:val="left" w:pos="2610"/>
                <w:tab w:val="left" w:pos="5040"/>
                <w:tab w:val="left" w:pos="6120"/>
                <w:tab w:val="left" w:pos="7110"/>
                <w:tab w:val="left" w:pos="8370"/>
              </w:tabs>
              <w:rPr>
                <w:rFonts w:ascii="Arial" w:hAnsi="Arial" w:cs="Arial"/>
                <w:sz w:val="20"/>
                <w:szCs w:val="20"/>
              </w:rPr>
            </w:pPr>
          </w:p>
        </w:tc>
      </w:tr>
      <w:tr w:rsidR="006F2553" w14:paraId="28201AE6" w14:textId="77777777" w:rsidTr="00F12227">
        <w:tc>
          <w:tcPr>
            <w:tcW w:w="3510" w:type="dxa"/>
          </w:tcPr>
          <w:p w14:paraId="79888237" w14:textId="77777777" w:rsidR="006F2553" w:rsidRDefault="005364B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Cystic Neoplasms:  Observe or Resect?</w:t>
            </w:r>
          </w:p>
        </w:tc>
        <w:tc>
          <w:tcPr>
            <w:tcW w:w="3690" w:type="dxa"/>
          </w:tcPr>
          <w:p w14:paraId="04F87963" w14:textId="77777777" w:rsidR="006F2553" w:rsidRDefault="007125CE"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Meet-the-Professor Luncheons, Digestive Disease Week, Chicago, IL</w:t>
            </w:r>
          </w:p>
        </w:tc>
        <w:tc>
          <w:tcPr>
            <w:tcW w:w="2358" w:type="dxa"/>
          </w:tcPr>
          <w:p w14:paraId="4B5572C0" w14:textId="77777777" w:rsidR="006F2553" w:rsidRDefault="007125CE"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2011</w:t>
            </w:r>
            <w:r w:rsidR="00C22B30">
              <w:rPr>
                <w:rFonts w:ascii="Arial" w:hAnsi="Arial" w:cs="Arial"/>
                <w:sz w:val="20"/>
                <w:szCs w:val="20"/>
              </w:rPr>
              <w:t xml:space="preserve"> </w:t>
            </w:r>
          </w:p>
        </w:tc>
      </w:tr>
      <w:tr w:rsidR="0085361B" w14:paraId="67DA3A36" w14:textId="77777777" w:rsidTr="00F12227">
        <w:tc>
          <w:tcPr>
            <w:tcW w:w="3510" w:type="dxa"/>
          </w:tcPr>
          <w:p w14:paraId="72B4B9A6"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A431C2E"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1B9CC264" w14:textId="77777777" w:rsidR="0085361B" w:rsidRDefault="0085361B" w:rsidP="00C625ED">
            <w:pPr>
              <w:tabs>
                <w:tab w:val="left" w:pos="2610"/>
                <w:tab w:val="left" w:pos="5040"/>
                <w:tab w:val="left" w:pos="6120"/>
                <w:tab w:val="left" w:pos="7110"/>
                <w:tab w:val="left" w:pos="8370"/>
              </w:tabs>
              <w:rPr>
                <w:rFonts w:ascii="Arial" w:hAnsi="Arial" w:cs="Arial"/>
                <w:sz w:val="20"/>
                <w:szCs w:val="20"/>
              </w:rPr>
            </w:pPr>
          </w:p>
        </w:tc>
      </w:tr>
      <w:tr w:rsidR="007125CE" w14:paraId="4C9A8FC3" w14:textId="77777777" w:rsidTr="00F12227">
        <w:tc>
          <w:tcPr>
            <w:tcW w:w="3510" w:type="dxa"/>
          </w:tcPr>
          <w:p w14:paraId="39F81930"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Diagnostic Approaches for Asymptomatic Pancreatic Cysts: How can we do better?</w:t>
            </w:r>
          </w:p>
        </w:tc>
        <w:tc>
          <w:tcPr>
            <w:tcW w:w="3690" w:type="dxa"/>
          </w:tcPr>
          <w:p w14:paraId="7DEB0BAB"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Gastroenterological Association, Digestive Disease Week, Chicago, IL</w:t>
            </w:r>
          </w:p>
        </w:tc>
        <w:tc>
          <w:tcPr>
            <w:tcW w:w="2358" w:type="dxa"/>
          </w:tcPr>
          <w:p w14:paraId="3D2B9908" w14:textId="77777777" w:rsidR="007125CE" w:rsidRDefault="003254E0"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2011</w:t>
            </w:r>
            <w:r w:rsidR="00C22B30">
              <w:rPr>
                <w:rFonts w:ascii="Arial" w:hAnsi="Arial" w:cs="Arial"/>
                <w:sz w:val="20"/>
                <w:szCs w:val="20"/>
              </w:rPr>
              <w:t xml:space="preserve"> </w:t>
            </w:r>
          </w:p>
        </w:tc>
      </w:tr>
      <w:tr w:rsidR="007125CE" w14:paraId="2A3C4C13" w14:textId="77777777" w:rsidTr="00F12227">
        <w:tc>
          <w:tcPr>
            <w:tcW w:w="3510" w:type="dxa"/>
          </w:tcPr>
          <w:p w14:paraId="608A0D18"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B254915"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50716BAA"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r>
      <w:tr w:rsidR="007125CE" w14:paraId="19133612" w14:textId="77777777" w:rsidTr="00F12227">
        <w:tc>
          <w:tcPr>
            <w:tcW w:w="3510" w:type="dxa"/>
          </w:tcPr>
          <w:p w14:paraId="663F3D48"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(Role of FNA and Fluid Analysis: Just Blast it with Alcohol</w:t>
            </w:r>
          </w:p>
        </w:tc>
        <w:tc>
          <w:tcPr>
            <w:tcW w:w="3690" w:type="dxa"/>
          </w:tcPr>
          <w:p w14:paraId="231EDED5"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8</w:t>
            </w:r>
            <w:r w:rsidRPr="003254E0">
              <w:rPr>
                <w:rFonts w:ascii="Arial" w:hAnsi="Arial" w:cs="Arial"/>
                <w:sz w:val="20"/>
                <w:szCs w:val="20"/>
                <w:vertAlign w:val="superscript"/>
              </w:rPr>
              <w:t>th</w:t>
            </w:r>
            <w:r>
              <w:rPr>
                <w:rFonts w:ascii="Arial" w:hAnsi="Arial" w:cs="Arial"/>
                <w:sz w:val="20"/>
                <w:szCs w:val="20"/>
              </w:rPr>
              <w:t xml:space="preserve"> Annual Mayo Clinic EUS Course, Rochester, MN</w:t>
            </w:r>
          </w:p>
        </w:tc>
        <w:tc>
          <w:tcPr>
            <w:tcW w:w="2358" w:type="dxa"/>
          </w:tcPr>
          <w:p w14:paraId="72574587" w14:textId="77777777" w:rsidR="007125CE" w:rsidRDefault="003254E0"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July 2011</w:t>
            </w:r>
            <w:r w:rsidR="00C22B30">
              <w:rPr>
                <w:rFonts w:ascii="Arial" w:hAnsi="Arial" w:cs="Arial"/>
                <w:sz w:val="20"/>
                <w:szCs w:val="20"/>
              </w:rPr>
              <w:t xml:space="preserve"> </w:t>
            </w:r>
          </w:p>
        </w:tc>
      </w:tr>
      <w:tr w:rsidR="007125CE" w14:paraId="4576321D" w14:textId="77777777" w:rsidTr="00F12227">
        <w:tc>
          <w:tcPr>
            <w:tcW w:w="3510" w:type="dxa"/>
          </w:tcPr>
          <w:p w14:paraId="110E04EB"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1DF5D92"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51159EB4"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r>
      <w:tr w:rsidR="007125CE" w14:paraId="3E0FD8D0" w14:textId="77777777" w:rsidTr="00F12227">
        <w:tc>
          <w:tcPr>
            <w:tcW w:w="3510" w:type="dxa"/>
          </w:tcPr>
          <w:p w14:paraId="626D4A64"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Cholangiocarcinoma Outcomes and Role of EUS</w:t>
            </w:r>
          </w:p>
        </w:tc>
        <w:tc>
          <w:tcPr>
            <w:tcW w:w="3690" w:type="dxa"/>
          </w:tcPr>
          <w:p w14:paraId="15CBBF97"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8</w:t>
            </w:r>
            <w:r w:rsidRPr="003254E0">
              <w:rPr>
                <w:rFonts w:ascii="Arial" w:hAnsi="Arial" w:cs="Arial"/>
                <w:sz w:val="20"/>
                <w:szCs w:val="20"/>
                <w:vertAlign w:val="superscript"/>
              </w:rPr>
              <w:t>th</w:t>
            </w:r>
            <w:r>
              <w:rPr>
                <w:rFonts w:ascii="Arial" w:hAnsi="Arial" w:cs="Arial"/>
                <w:sz w:val="20"/>
                <w:szCs w:val="20"/>
              </w:rPr>
              <w:t xml:space="preserve"> Annual Mayo Clinic EUS Course, Rochester, MN</w:t>
            </w:r>
          </w:p>
        </w:tc>
        <w:tc>
          <w:tcPr>
            <w:tcW w:w="2358" w:type="dxa"/>
          </w:tcPr>
          <w:p w14:paraId="4481AE7D" w14:textId="77777777" w:rsidR="007125CE" w:rsidRDefault="003254E0"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July 2011</w:t>
            </w:r>
          </w:p>
        </w:tc>
      </w:tr>
      <w:tr w:rsidR="007125CE" w14:paraId="5DB84F3C" w14:textId="77777777" w:rsidTr="00F12227">
        <w:tc>
          <w:tcPr>
            <w:tcW w:w="3510" w:type="dxa"/>
          </w:tcPr>
          <w:p w14:paraId="00FD7085"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15D24056"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DFAE88D" w14:textId="77777777" w:rsidR="007125CE" w:rsidRDefault="007125CE" w:rsidP="00C625ED">
            <w:pPr>
              <w:tabs>
                <w:tab w:val="left" w:pos="2610"/>
                <w:tab w:val="left" w:pos="5040"/>
                <w:tab w:val="left" w:pos="6120"/>
                <w:tab w:val="left" w:pos="7110"/>
                <w:tab w:val="left" w:pos="8370"/>
              </w:tabs>
              <w:rPr>
                <w:rFonts w:ascii="Arial" w:hAnsi="Arial" w:cs="Arial"/>
                <w:sz w:val="20"/>
                <w:szCs w:val="20"/>
              </w:rPr>
            </w:pPr>
          </w:p>
        </w:tc>
      </w:tr>
      <w:tr w:rsidR="007125CE" w14:paraId="24312320" w14:textId="77777777" w:rsidTr="00F12227">
        <w:tc>
          <w:tcPr>
            <w:tcW w:w="3510" w:type="dxa"/>
          </w:tcPr>
          <w:p w14:paraId="02C4A96F"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Subtle to Sever</w:t>
            </w:r>
            <w:r w:rsidR="008F44EB">
              <w:rPr>
                <w:rFonts w:ascii="Arial" w:hAnsi="Arial" w:cs="Arial"/>
                <w:sz w:val="20"/>
                <w:szCs w:val="20"/>
              </w:rPr>
              <w:t>e</w:t>
            </w:r>
            <w:r>
              <w:rPr>
                <w:rFonts w:ascii="Arial" w:hAnsi="Arial" w:cs="Arial"/>
                <w:sz w:val="20"/>
                <w:szCs w:val="20"/>
              </w:rPr>
              <w:t xml:space="preserve"> Dilemmas in Acute Pancreatitis</w:t>
            </w:r>
          </w:p>
        </w:tc>
        <w:tc>
          <w:tcPr>
            <w:tcW w:w="3690" w:type="dxa"/>
          </w:tcPr>
          <w:p w14:paraId="4DA4CBBC" w14:textId="77777777" w:rsidR="007125CE"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8</w:t>
            </w:r>
            <w:r w:rsidRPr="003254E0">
              <w:rPr>
                <w:rFonts w:ascii="Arial" w:hAnsi="Arial" w:cs="Arial"/>
                <w:sz w:val="20"/>
                <w:szCs w:val="20"/>
                <w:vertAlign w:val="superscript"/>
              </w:rPr>
              <w:t>th</w:t>
            </w:r>
            <w:r>
              <w:rPr>
                <w:rFonts w:ascii="Arial" w:hAnsi="Arial" w:cs="Arial"/>
                <w:sz w:val="20"/>
                <w:szCs w:val="20"/>
              </w:rPr>
              <w:t xml:space="preserve"> Annual Mayo Clinic EUS Course, Rochester, MN</w:t>
            </w:r>
          </w:p>
        </w:tc>
        <w:tc>
          <w:tcPr>
            <w:tcW w:w="2358" w:type="dxa"/>
          </w:tcPr>
          <w:p w14:paraId="4628BEEB" w14:textId="77777777" w:rsidR="007125CE" w:rsidRDefault="003254E0"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July 2011</w:t>
            </w:r>
            <w:r w:rsidR="00C22B30">
              <w:rPr>
                <w:rFonts w:ascii="Arial" w:hAnsi="Arial" w:cs="Arial"/>
                <w:sz w:val="20"/>
                <w:szCs w:val="20"/>
              </w:rPr>
              <w:t xml:space="preserve"> </w:t>
            </w:r>
          </w:p>
        </w:tc>
      </w:tr>
      <w:tr w:rsidR="003254E0" w14:paraId="1C64BF75" w14:textId="77777777" w:rsidTr="00F12227">
        <w:tc>
          <w:tcPr>
            <w:tcW w:w="3510" w:type="dxa"/>
          </w:tcPr>
          <w:p w14:paraId="0C1D4FBB"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5B8868E3"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1B2CAFE6"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59F8A73D" w14:textId="77777777" w:rsidTr="00F12227">
        <w:tc>
          <w:tcPr>
            <w:tcW w:w="3510" w:type="dxa"/>
          </w:tcPr>
          <w:p w14:paraId="6011A81F"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Diagnostic Approaches to Asymptomatic Pancreatic Cysts</w:t>
            </w:r>
          </w:p>
        </w:tc>
        <w:tc>
          <w:tcPr>
            <w:tcW w:w="3690" w:type="dxa"/>
          </w:tcPr>
          <w:p w14:paraId="206B8514"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University of California, Irvine</w:t>
            </w:r>
          </w:p>
        </w:tc>
        <w:tc>
          <w:tcPr>
            <w:tcW w:w="2358" w:type="dxa"/>
          </w:tcPr>
          <w:p w14:paraId="57DD259C" w14:textId="77777777" w:rsidR="003254E0" w:rsidRDefault="003254E0" w:rsidP="001C2BA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August 2011</w:t>
            </w:r>
            <w:r w:rsidR="00C22B30">
              <w:rPr>
                <w:rFonts w:ascii="Arial" w:hAnsi="Arial" w:cs="Arial"/>
                <w:sz w:val="20"/>
                <w:szCs w:val="20"/>
              </w:rPr>
              <w:t xml:space="preserve"> </w:t>
            </w:r>
          </w:p>
        </w:tc>
      </w:tr>
      <w:tr w:rsidR="003254E0" w14:paraId="216A159E" w14:textId="77777777" w:rsidTr="00F12227">
        <w:tc>
          <w:tcPr>
            <w:tcW w:w="3510" w:type="dxa"/>
          </w:tcPr>
          <w:p w14:paraId="3334B9A2"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08C259F7"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2302119A"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6500FF55" w14:textId="77777777" w:rsidTr="00F12227">
        <w:tc>
          <w:tcPr>
            <w:tcW w:w="3510" w:type="dxa"/>
          </w:tcPr>
          <w:p w14:paraId="7DCC0B9D"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Ablation of Mucinous Cysts of the Pancreas</w:t>
            </w:r>
          </w:p>
        </w:tc>
        <w:tc>
          <w:tcPr>
            <w:tcW w:w="3690" w:type="dxa"/>
          </w:tcPr>
          <w:p w14:paraId="17E66F3D"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10</w:t>
            </w:r>
            <w:r w:rsidRPr="003254E0">
              <w:rPr>
                <w:rFonts w:ascii="Arial" w:hAnsi="Arial" w:cs="Arial"/>
                <w:sz w:val="20"/>
                <w:szCs w:val="20"/>
                <w:vertAlign w:val="superscript"/>
              </w:rPr>
              <w:t>th</w:t>
            </w:r>
            <w:r>
              <w:rPr>
                <w:rFonts w:ascii="Arial" w:hAnsi="Arial" w:cs="Arial"/>
                <w:sz w:val="20"/>
                <w:szCs w:val="20"/>
              </w:rPr>
              <w:t xml:space="preserve"> Annual GI Cancers Symposium, St. Louis, MO</w:t>
            </w:r>
          </w:p>
        </w:tc>
        <w:tc>
          <w:tcPr>
            <w:tcW w:w="2358" w:type="dxa"/>
          </w:tcPr>
          <w:p w14:paraId="7E462B88"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September 2011</w:t>
            </w:r>
            <w:r w:rsidR="001C2BAA">
              <w:rPr>
                <w:rFonts w:ascii="Arial" w:hAnsi="Arial" w:cs="Arial"/>
                <w:sz w:val="20"/>
                <w:szCs w:val="20"/>
              </w:rPr>
              <w:t xml:space="preserve"> </w:t>
            </w:r>
          </w:p>
        </w:tc>
      </w:tr>
      <w:tr w:rsidR="003254E0" w14:paraId="14D4A4EF" w14:textId="77777777" w:rsidTr="00F12227">
        <w:tc>
          <w:tcPr>
            <w:tcW w:w="3510" w:type="dxa"/>
          </w:tcPr>
          <w:p w14:paraId="725054B0"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0ECDEAF6"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CBB9F22"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6F2C63A1" w14:textId="77777777" w:rsidTr="00F12227">
        <w:tc>
          <w:tcPr>
            <w:tcW w:w="3510" w:type="dxa"/>
          </w:tcPr>
          <w:p w14:paraId="3CC82689"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Wait, Operate, or Ablate</w:t>
            </w:r>
          </w:p>
        </w:tc>
        <w:tc>
          <w:tcPr>
            <w:tcW w:w="3690" w:type="dxa"/>
          </w:tcPr>
          <w:p w14:paraId="657B3B12"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North Carolina Baptist Hospital, Winston Salem, NC </w:t>
            </w:r>
          </w:p>
        </w:tc>
        <w:tc>
          <w:tcPr>
            <w:tcW w:w="2358" w:type="dxa"/>
          </w:tcPr>
          <w:p w14:paraId="4396118F"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October 2011</w:t>
            </w:r>
            <w:r w:rsidR="001C2BAA">
              <w:rPr>
                <w:rFonts w:ascii="Arial" w:hAnsi="Arial" w:cs="Arial"/>
                <w:sz w:val="20"/>
                <w:szCs w:val="20"/>
              </w:rPr>
              <w:t xml:space="preserve"> </w:t>
            </w:r>
          </w:p>
        </w:tc>
      </w:tr>
      <w:tr w:rsidR="003254E0" w14:paraId="3542B001" w14:textId="77777777" w:rsidTr="00F12227">
        <w:tc>
          <w:tcPr>
            <w:tcW w:w="3510" w:type="dxa"/>
          </w:tcPr>
          <w:p w14:paraId="14F6F8AC"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61AEA896"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48674FD"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29CB0F5D" w14:textId="77777777" w:rsidTr="00F12227">
        <w:tc>
          <w:tcPr>
            <w:tcW w:w="3510" w:type="dxa"/>
          </w:tcPr>
          <w:p w14:paraId="5A66E2A4"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Interventional EUS</w:t>
            </w:r>
          </w:p>
        </w:tc>
        <w:tc>
          <w:tcPr>
            <w:tcW w:w="3690" w:type="dxa"/>
          </w:tcPr>
          <w:p w14:paraId="381183F9"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Cleveland Clinic 47</w:t>
            </w:r>
            <w:r w:rsidRPr="003254E0">
              <w:rPr>
                <w:rFonts w:ascii="Arial" w:hAnsi="Arial" w:cs="Arial"/>
                <w:sz w:val="20"/>
                <w:szCs w:val="20"/>
                <w:vertAlign w:val="superscript"/>
              </w:rPr>
              <w:t>th</w:t>
            </w:r>
            <w:r>
              <w:rPr>
                <w:rFonts w:ascii="Arial" w:hAnsi="Arial" w:cs="Arial"/>
                <w:sz w:val="20"/>
                <w:szCs w:val="20"/>
              </w:rPr>
              <w:t xml:space="preserve"> Annual Update,</w:t>
            </w:r>
          </w:p>
          <w:p w14:paraId="1300AB7F"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Cleveland, OH</w:t>
            </w:r>
          </w:p>
        </w:tc>
        <w:tc>
          <w:tcPr>
            <w:tcW w:w="2358" w:type="dxa"/>
          </w:tcPr>
          <w:p w14:paraId="1BBFD7EB"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November 2011</w:t>
            </w:r>
            <w:r w:rsidR="001C2BAA">
              <w:rPr>
                <w:rFonts w:ascii="Arial" w:hAnsi="Arial" w:cs="Arial"/>
                <w:sz w:val="20"/>
                <w:szCs w:val="20"/>
              </w:rPr>
              <w:t xml:space="preserve"> </w:t>
            </w:r>
          </w:p>
        </w:tc>
      </w:tr>
      <w:tr w:rsidR="003254E0" w14:paraId="37D93BB9" w14:textId="77777777" w:rsidTr="00F12227">
        <w:tc>
          <w:tcPr>
            <w:tcW w:w="3510" w:type="dxa"/>
          </w:tcPr>
          <w:p w14:paraId="6E193714"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5862E15E"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46CAA96"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692F8A38" w14:textId="77777777" w:rsidTr="00F12227">
        <w:tc>
          <w:tcPr>
            <w:tcW w:w="3510" w:type="dxa"/>
          </w:tcPr>
          <w:p w14:paraId="23D4EC05" w14:textId="77777777" w:rsidR="003254E0" w:rsidRDefault="003254E0" w:rsidP="003254E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lastRenderedPageBreak/>
              <w:t>Interventional EUS - From Needle to Stent</w:t>
            </w:r>
          </w:p>
        </w:tc>
        <w:tc>
          <w:tcPr>
            <w:tcW w:w="3690" w:type="dxa"/>
          </w:tcPr>
          <w:p w14:paraId="3A6F3E0E"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University of Minnesota, Internal Medicine Grand Rounds, Minneapolis, MN</w:t>
            </w:r>
          </w:p>
        </w:tc>
        <w:tc>
          <w:tcPr>
            <w:tcW w:w="2358" w:type="dxa"/>
          </w:tcPr>
          <w:p w14:paraId="58AC6871"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January 2012</w:t>
            </w:r>
            <w:r w:rsidR="001C2BAA">
              <w:rPr>
                <w:rFonts w:ascii="Arial" w:hAnsi="Arial" w:cs="Arial"/>
                <w:sz w:val="20"/>
                <w:szCs w:val="20"/>
              </w:rPr>
              <w:t xml:space="preserve"> </w:t>
            </w:r>
          </w:p>
        </w:tc>
      </w:tr>
      <w:tr w:rsidR="003254E0" w14:paraId="440A74FF" w14:textId="77777777" w:rsidTr="00F12227">
        <w:tc>
          <w:tcPr>
            <w:tcW w:w="3510" w:type="dxa"/>
          </w:tcPr>
          <w:p w14:paraId="5FD67802"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41C6D39F"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3B14E03"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3A2D5FCF" w14:textId="77777777" w:rsidTr="00F12227">
        <w:tc>
          <w:tcPr>
            <w:tcW w:w="3510" w:type="dxa"/>
          </w:tcPr>
          <w:p w14:paraId="60374568"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Wait, Operate, or Ablate</w:t>
            </w:r>
          </w:p>
        </w:tc>
        <w:tc>
          <w:tcPr>
            <w:tcW w:w="3690" w:type="dxa"/>
          </w:tcPr>
          <w:p w14:paraId="436EA0C4"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University of Minne</w:t>
            </w:r>
            <w:r w:rsidR="008F44EB">
              <w:rPr>
                <w:rFonts w:ascii="Arial" w:hAnsi="Arial" w:cs="Arial"/>
                <w:sz w:val="20"/>
                <w:szCs w:val="20"/>
              </w:rPr>
              <w:t>sota Veterans Affairs Hospital G</w:t>
            </w:r>
            <w:r>
              <w:rPr>
                <w:rFonts w:ascii="Arial" w:hAnsi="Arial" w:cs="Arial"/>
                <w:sz w:val="20"/>
                <w:szCs w:val="20"/>
              </w:rPr>
              <w:t>I City Wide Conference, Minneapolis, MN</w:t>
            </w:r>
          </w:p>
        </w:tc>
        <w:tc>
          <w:tcPr>
            <w:tcW w:w="2358" w:type="dxa"/>
          </w:tcPr>
          <w:p w14:paraId="061A4DF5"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January 2012</w:t>
            </w:r>
            <w:r w:rsidR="001C2BAA">
              <w:rPr>
                <w:rFonts w:ascii="Arial" w:hAnsi="Arial" w:cs="Arial"/>
                <w:sz w:val="20"/>
                <w:szCs w:val="20"/>
              </w:rPr>
              <w:t xml:space="preserve"> </w:t>
            </w:r>
          </w:p>
        </w:tc>
      </w:tr>
      <w:tr w:rsidR="003254E0" w14:paraId="527FCA09" w14:textId="77777777" w:rsidTr="00F12227">
        <w:tc>
          <w:tcPr>
            <w:tcW w:w="3510" w:type="dxa"/>
          </w:tcPr>
          <w:p w14:paraId="79C15DB0"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0A3432CF"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0F8DEB12"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218120B0" w14:textId="77777777" w:rsidTr="00F12227">
        <w:tc>
          <w:tcPr>
            <w:tcW w:w="3510" w:type="dxa"/>
          </w:tcPr>
          <w:p w14:paraId="0B769377"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Lunch at the Movies (EUS)</w:t>
            </w:r>
          </w:p>
        </w:tc>
        <w:tc>
          <w:tcPr>
            <w:tcW w:w="3690" w:type="dxa"/>
          </w:tcPr>
          <w:p w14:paraId="5F03E7B0"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Meet-the-Professor Luncheons, Digestive Disease Week, San Diego, CA</w:t>
            </w:r>
          </w:p>
        </w:tc>
        <w:tc>
          <w:tcPr>
            <w:tcW w:w="2358" w:type="dxa"/>
          </w:tcPr>
          <w:p w14:paraId="33DC3244" w14:textId="77777777" w:rsidR="003254E0" w:rsidRDefault="0073047F" w:rsidP="00E301D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2012</w:t>
            </w:r>
            <w:r w:rsidR="00C22B30">
              <w:rPr>
                <w:rFonts w:ascii="Arial" w:hAnsi="Arial" w:cs="Arial"/>
                <w:sz w:val="20"/>
                <w:szCs w:val="20"/>
              </w:rPr>
              <w:t xml:space="preserve"> </w:t>
            </w:r>
          </w:p>
        </w:tc>
      </w:tr>
      <w:tr w:rsidR="003254E0" w14:paraId="79553064" w14:textId="77777777" w:rsidTr="00F12227">
        <w:tc>
          <w:tcPr>
            <w:tcW w:w="3510" w:type="dxa"/>
          </w:tcPr>
          <w:p w14:paraId="71CFCC70"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4BE2CFFC"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5751D495"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5411A14F" w14:textId="77777777" w:rsidTr="00F12227">
        <w:tc>
          <w:tcPr>
            <w:tcW w:w="3510" w:type="dxa"/>
          </w:tcPr>
          <w:p w14:paraId="542E6B7B" w14:textId="77777777" w:rsidR="003254E0" w:rsidRDefault="008F44E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EUS: </w:t>
            </w:r>
            <w:r w:rsidR="0073047F">
              <w:rPr>
                <w:rFonts w:ascii="Arial" w:hAnsi="Arial" w:cs="Arial"/>
                <w:sz w:val="20"/>
                <w:szCs w:val="20"/>
              </w:rPr>
              <w:t>New and Improved</w:t>
            </w:r>
          </w:p>
        </w:tc>
        <w:tc>
          <w:tcPr>
            <w:tcW w:w="3690" w:type="dxa"/>
          </w:tcPr>
          <w:p w14:paraId="13DE30F7"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State of the Art Lecture at the Topic Forum, Digestive Disease Week, San Diego, CA</w:t>
            </w:r>
          </w:p>
        </w:tc>
        <w:tc>
          <w:tcPr>
            <w:tcW w:w="2358" w:type="dxa"/>
          </w:tcPr>
          <w:p w14:paraId="4E09410E" w14:textId="77777777" w:rsidR="003254E0" w:rsidRDefault="0073047F" w:rsidP="00E301D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May 2012</w:t>
            </w:r>
            <w:r w:rsidR="00C22B30">
              <w:rPr>
                <w:rFonts w:ascii="Arial" w:hAnsi="Arial" w:cs="Arial"/>
                <w:sz w:val="20"/>
                <w:szCs w:val="20"/>
              </w:rPr>
              <w:t xml:space="preserve"> </w:t>
            </w:r>
          </w:p>
        </w:tc>
      </w:tr>
      <w:tr w:rsidR="003254E0" w14:paraId="017657CC" w14:textId="77777777" w:rsidTr="00F12227">
        <w:tc>
          <w:tcPr>
            <w:tcW w:w="3510" w:type="dxa"/>
          </w:tcPr>
          <w:p w14:paraId="43662AC4"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41837D97"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6C75E245" w14:textId="77777777" w:rsidR="003254E0" w:rsidRDefault="003254E0" w:rsidP="00C625ED">
            <w:pPr>
              <w:tabs>
                <w:tab w:val="left" w:pos="2610"/>
                <w:tab w:val="left" w:pos="5040"/>
                <w:tab w:val="left" w:pos="6120"/>
                <w:tab w:val="left" w:pos="7110"/>
                <w:tab w:val="left" w:pos="8370"/>
              </w:tabs>
              <w:rPr>
                <w:rFonts w:ascii="Arial" w:hAnsi="Arial" w:cs="Arial"/>
                <w:sz w:val="20"/>
                <w:szCs w:val="20"/>
              </w:rPr>
            </w:pPr>
          </w:p>
        </w:tc>
      </w:tr>
      <w:tr w:rsidR="003254E0" w14:paraId="74210DF5" w14:textId="77777777" w:rsidTr="00F12227">
        <w:tc>
          <w:tcPr>
            <w:tcW w:w="3510" w:type="dxa"/>
          </w:tcPr>
          <w:p w14:paraId="3412E1C9"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EUS-guided Ablation of Solid Neoplasms</w:t>
            </w:r>
          </w:p>
        </w:tc>
        <w:tc>
          <w:tcPr>
            <w:tcW w:w="3690" w:type="dxa"/>
          </w:tcPr>
          <w:p w14:paraId="536CAA18" w14:textId="77777777" w:rsidR="003254E0" w:rsidRDefault="0073047F"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14</w:t>
            </w:r>
            <w:r w:rsidRPr="0073047F">
              <w:rPr>
                <w:rFonts w:ascii="Arial" w:hAnsi="Arial" w:cs="Arial"/>
                <w:sz w:val="20"/>
                <w:szCs w:val="20"/>
                <w:vertAlign w:val="superscript"/>
              </w:rPr>
              <w:t>th</w:t>
            </w:r>
            <w:r>
              <w:rPr>
                <w:rFonts w:ascii="Arial" w:hAnsi="Arial" w:cs="Arial"/>
                <w:sz w:val="20"/>
                <w:szCs w:val="20"/>
              </w:rPr>
              <w:t xml:space="preserve"> Annual ERCP/EUS Course at Yale New Haven Hospital, New Haven, CT</w:t>
            </w:r>
          </w:p>
        </w:tc>
        <w:tc>
          <w:tcPr>
            <w:tcW w:w="2358" w:type="dxa"/>
          </w:tcPr>
          <w:p w14:paraId="0AC64A67" w14:textId="77777777" w:rsidR="003254E0" w:rsidRDefault="0073047F" w:rsidP="00E301D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October 2012</w:t>
            </w:r>
            <w:r w:rsidR="00C22B30">
              <w:rPr>
                <w:rFonts w:ascii="Arial" w:hAnsi="Arial" w:cs="Arial"/>
                <w:sz w:val="20"/>
                <w:szCs w:val="20"/>
              </w:rPr>
              <w:t xml:space="preserve"> </w:t>
            </w:r>
          </w:p>
        </w:tc>
      </w:tr>
      <w:tr w:rsidR="00790AEB" w14:paraId="4FADA631" w14:textId="77777777" w:rsidTr="00F12227">
        <w:tc>
          <w:tcPr>
            <w:tcW w:w="3510" w:type="dxa"/>
          </w:tcPr>
          <w:p w14:paraId="33216737"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p>
        </w:tc>
        <w:tc>
          <w:tcPr>
            <w:tcW w:w="3690" w:type="dxa"/>
          </w:tcPr>
          <w:p w14:paraId="23818286"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p>
        </w:tc>
        <w:tc>
          <w:tcPr>
            <w:tcW w:w="2358" w:type="dxa"/>
          </w:tcPr>
          <w:p w14:paraId="3A79047B"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p>
        </w:tc>
      </w:tr>
      <w:tr w:rsidR="00790AEB" w14:paraId="19B00304" w14:textId="77777777" w:rsidTr="00F12227">
        <w:tc>
          <w:tcPr>
            <w:tcW w:w="3510" w:type="dxa"/>
          </w:tcPr>
          <w:p w14:paraId="53CD98E4"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Next Steps in the Evolution of the </w:t>
            </w:r>
          </w:p>
          <w:p w14:paraId="116F3CAC"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Scope and Processor</w:t>
            </w:r>
          </w:p>
        </w:tc>
        <w:tc>
          <w:tcPr>
            <w:tcW w:w="3690" w:type="dxa"/>
          </w:tcPr>
          <w:p w14:paraId="73773DCA"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Olympus Frontiers in Endoscopy, Orlando, FL</w:t>
            </w:r>
          </w:p>
        </w:tc>
        <w:tc>
          <w:tcPr>
            <w:tcW w:w="2358" w:type="dxa"/>
          </w:tcPr>
          <w:p w14:paraId="408A6E23" w14:textId="77777777" w:rsidR="00790AEB" w:rsidRDefault="00790AEB" w:rsidP="00C625E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April 2013</w:t>
            </w:r>
          </w:p>
        </w:tc>
      </w:tr>
    </w:tbl>
    <w:p w14:paraId="1070832D" w14:textId="77777777" w:rsidR="00CB76D6" w:rsidRDefault="00CB76D6" w:rsidP="00C625ED">
      <w:pPr>
        <w:tabs>
          <w:tab w:val="left" w:pos="2610"/>
          <w:tab w:val="left" w:pos="5040"/>
          <w:tab w:val="left" w:pos="6120"/>
          <w:tab w:val="left" w:pos="7110"/>
          <w:tab w:val="left" w:pos="8370"/>
        </w:tabs>
        <w:spacing w:after="0" w:line="240" w:lineRule="auto"/>
        <w:ind w:left="90"/>
        <w:rPr>
          <w:rFonts w:ascii="Arial" w:hAnsi="Arial" w:cs="Arial"/>
          <w:sz w:val="20"/>
          <w:szCs w:val="20"/>
        </w:rPr>
      </w:pPr>
    </w:p>
    <w:p w14:paraId="47651D34" w14:textId="77777777" w:rsidR="00790AEB" w:rsidRDefault="00790AEB" w:rsidP="00C625ED">
      <w:pPr>
        <w:tabs>
          <w:tab w:val="left" w:pos="2610"/>
          <w:tab w:val="left" w:pos="5040"/>
          <w:tab w:val="left" w:pos="6120"/>
          <w:tab w:val="left" w:pos="7110"/>
          <w:tab w:val="left" w:pos="8370"/>
        </w:tabs>
        <w:spacing w:after="0" w:line="240" w:lineRule="auto"/>
        <w:ind w:left="90"/>
        <w:rPr>
          <w:rFonts w:ascii="Arial" w:hAnsi="Arial" w:cs="Arial"/>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607"/>
        <w:gridCol w:w="2302"/>
      </w:tblGrid>
      <w:tr w:rsidR="00F108A0" w14:paraId="27712AE6" w14:textId="77777777" w:rsidTr="004A09F1">
        <w:tc>
          <w:tcPr>
            <w:tcW w:w="3510" w:type="dxa"/>
          </w:tcPr>
          <w:p w14:paraId="0D1E3527" w14:textId="77777777" w:rsidR="00D445A2" w:rsidRDefault="00F108A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Wait, Operate,</w:t>
            </w:r>
          </w:p>
          <w:p w14:paraId="5AE9C3CD" w14:textId="77777777" w:rsidR="00F108A0" w:rsidRDefault="00F108A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or Ablate</w:t>
            </w:r>
          </w:p>
        </w:tc>
        <w:tc>
          <w:tcPr>
            <w:tcW w:w="3690" w:type="dxa"/>
          </w:tcPr>
          <w:p w14:paraId="550976DF" w14:textId="77777777" w:rsidR="00F108A0" w:rsidRDefault="00F108A0" w:rsidP="00CA5E2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University of Wisconsin,</w:t>
            </w:r>
            <w:r w:rsidR="00CA5E27">
              <w:rPr>
                <w:rFonts w:ascii="Arial" w:hAnsi="Arial" w:cs="Arial"/>
                <w:sz w:val="20"/>
                <w:szCs w:val="20"/>
              </w:rPr>
              <w:t xml:space="preserve"> </w:t>
            </w:r>
            <w:r>
              <w:rPr>
                <w:rFonts w:ascii="Arial" w:hAnsi="Arial" w:cs="Arial"/>
                <w:sz w:val="20"/>
                <w:szCs w:val="20"/>
              </w:rPr>
              <w:t>G</w:t>
            </w:r>
            <w:r w:rsidR="00F121E7">
              <w:rPr>
                <w:rFonts w:ascii="Arial" w:hAnsi="Arial" w:cs="Arial"/>
                <w:sz w:val="20"/>
                <w:szCs w:val="20"/>
              </w:rPr>
              <w:t>I</w:t>
            </w:r>
            <w:r w:rsidR="001C2BAA">
              <w:rPr>
                <w:rFonts w:ascii="Arial" w:hAnsi="Arial" w:cs="Arial"/>
                <w:sz w:val="20"/>
                <w:szCs w:val="20"/>
              </w:rPr>
              <w:t xml:space="preserve"> Grand Rounds</w:t>
            </w:r>
          </w:p>
        </w:tc>
        <w:tc>
          <w:tcPr>
            <w:tcW w:w="2358" w:type="dxa"/>
          </w:tcPr>
          <w:p w14:paraId="67223C53" w14:textId="77777777" w:rsidR="00F108A0" w:rsidRDefault="001C2BAA" w:rsidP="00E301D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w:t>
            </w:r>
            <w:r w:rsidR="00F108A0">
              <w:rPr>
                <w:rFonts w:ascii="Arial" w:hAnsi="Arial" w:cs="Arial"/>
                <w:sz w:val="20"/>
                <w:szCs w:val="20"/>
              </w:rPr>
              <w:t>April 2013</w:t>
            </w:r>
          </w:p>
        </w:tc>
      </w:tr>
    </w:tbl>
    <w:p w14:paraId="3B877EDD" w14:textId="77777777" w:rsidR="00C379DE" w:rsidRDefault="00790AEB" w:rsidP="00CB76D6">
      <w:pPr>
        <w:tabs>
          <w:tab w:val="left" w:pos="3690"/>
          <w:tab w:val="left" w:pos="7380"/>
        </w:tabs>
        <w:spacing w:after="0" w:line="240" w:lineRule="auto"/>
        <w:ind w:left="90"/>
        <w:rPr>
          <w:rFonts w:ascii="Arial" w:hAnsi="Arial" w:cs="Arial"/>
          <w:sz w:val="24"/>
          <w:szCs w:val="20"/>
        </w:rPr>
      </w:pPr>
      <w:r>
        <w:rPr>
          <w:rFonts w:ascii="Arial" w:hAnsi="Arial" w:cs="Arial"/>
          <w:sz w:val="24"/>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1"/>
        <w:gridCol w:w="4182"/>
        <w:gridCol w:w="1377"/>
      </w:tblGrid>
      <w:tr w:rsidR="00D445A2" w14:paraId="7715D2C9" w14:textId="77777777" w:rsidTr="00CD7615">
        <w:trPr>
          <w:trHeight w:val="647"/>
        </w:trPr>
        <w:tc>
          <w:tcPr>
            <w:tcW w:w="0" w:type="auto"/>
          </w:tcPr>
          <w:p w14:paraId="581ABECC" w14:textId="77777777" w:rsidR="00D445A2" w:rsidRDefault="008C114F"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Pancreatic Cysts: Wait, Operate, </w:t>
            </w:r>
          </w:p>
          <w:p w14:paraId="15168223" w14:textId="77777777" w:rsidR="008C114F" w:rsidRDefault="008C114F"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or Ablate</w:t>
            </w:r>
          </w:p>
        </w:tc>
        <w:tc>
          <w:tcPr>
            <w:tcW w:w="0" w:type="auto"/>
          </w:tcPr>
          <w:p w14:paraId="1B8B2D04" w14:textId="77777777" w:rsidR="004F43E7" w:rsidRDefault="008C114F" w:rsidP="00CA5E2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Aurora Medical Center, GI Fellow </w:t>
            </w:r>
          </w:p>
          <w:p w14:paraId="454AC40D" w14:textId="77777777" w:rsidR="008C114F" w:rsidRDefault="004F43E7" w:rsidP="00CA5E2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w:t>
            </w:r>
            <w:r w:rsidR="008C114F">
              <w:rPr>
                <w:rFonts w:ascii="Arial" w:hAnsi="Arial" w:cs="Arial"/>
                <w:sz w:val="20"/>
                <w:szCs w:val="20"/>
              </w:rPr>
              <w:t>ounds, Milwaukee WI</w:t>
            </w:r>
          </w:p>
        </w:tc>
        <w:tc>
          <w:tcPr>
            <w:tcW w:w="0" w:type="auto"/>
          </w:tcPr>
          <w:p w14:paraId="604FF924" w14:textId="77777777" w:rsidR="008C114F" w:rsidRDefault="008C114F" w:rsidP="008D6B1E">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April 2013</w:t>
            </w:r>
          </w:p>
        </w:tc>
      </w:tr>
      <w:tr w:rsidR="00D445A2" w14:paraId="66373159" w14:textId="77777777" w:rsidTr="00CD7615">
        <w:trPr>
          <w:trHeight w:val="970"/>
        </w:trPr>
        <w:tc>
          <w:tcPr>
            <w:tcW w:w="0" w:type="auto"/>
          </w:tcPr>
          <w:p w14:paraId="1B445AC3" w14:textId="77777777" w:rsidR="00DF6E80" w:rsidRDefault="00DF6E80" w:rsidP="004A09F1">
            <w:pPr>
              <w:tabs>
                <w:tab w:val="left" w:pos="2610"/>
                <w:tab w:val="left" w:pos="5040"/>
                <w:tab w:val="left" w:pos="6120"/>
                <w:tab w:val="left" w:pos="7110"/>
                <w:tab w:val="left" w:pos="8370"/>
              </w:tabs>
              <w:rPr>
                <w:rFonts w:ascii="Arial" w:hAnsi="Arial" w:cs="Arial"/>
                <w:sz w:val="20"/>
                <w:szCs w:val="20"/>
              </w:rPr>
            </w:pPr>
          </w:p>
          <w:p w14:paraId="285ABA7E" w14:textId="77777777" w:rsidR="00DF6E80" w:rsidRDefault="00DF6E8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Evaluation and Management of </w:t>
            </w:r>
          </w:p>
          <w:p w14:paraId="3BB12A79" w14:textId="77777777" w:rsidR="00DF6E80" w:rsidRDefault="00DF6E8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Cystic Lesions</w:t>
            </w:r>
          </w:p>
        </w:tc>
        <w:tc>
          <w:tcPr>
            <w:tcW w:w="0" w:type="auto"/>
          </w:tcPr>
          <w:p w14:paraId="16B72E5D" w14:textId="77777777" w:rsidR="00DF6E80" w:rsidRDefault="00DF6E80" w:rsidP="008C114F">
            <w:pPr>
              <w:tabs>
                <w:tab w:val="left" w:pos="2610"/>
                <w:tab w:val="left" w:pos="5040"/>
                <w:tab w:val="left" w:pos="6120"/>
                <w:tab w:val="left" w:pos="7110"/>
                <w:tab w:val="left" w:pos="8370"/>
              </w:tabs>
              <w:rPr>
                <w:rFonts w:ascii="Arial" w:hAnsi="Arial" w:cs="Arial"/>
                <w:sz w:val="20"/>
                <w:szCs w:val="20"/>
              </w:rPr>
            </w:pPr>
          </w:p>
          <w:p w14:paraId="0C7A676D" w14:textId="77777777" w:rsidR="004F43E7" w:rsidRDefault="00DF6E80" w:rsidP="008C114F">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Meet the Professor Lunch, </w:t>
            </w:r>
          </w:p>
          <w:p w14:paraId="4EDE7892" w14:textId="77777777" w:rsidR="004F43E7" w:rsidRDefault="00DF6E80" w:rsidP="004F43E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Digestive</w:t>
            </w:r>
            <w:r w:rsidR="004F43E7">
              <w:rPr>
                <w:rFonts w:ascii="Arial" w:hAnsi="Arial" w:cs="Arial"/>
                <w:sz w:val="20"/>
                <w:szCs w:val="20"/>
              </w:rPr>
              <w:t xml:space="preserve"> </w:t>
            </w:r>
            <w:r>
              <w:rPr>
                <w:rFonts w:ascii="Arial" w:hAnsi="Arial" w:cs="Arial"/>
                <w:sz w:val="20"/>
                <w:szCs w:val="20"/>
              </w:rPr>
              <w:t xml:space="preserve">Disease Week, </w:t>
            </w:r>
          </w:p>
          <w:p w14:paraId="47C446D1" w14:textId="77777777" w:rsidR="00DF6E80" w:rsidRDefault="00DF6E80" w:rsidP="004F43E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Orlando, FL</w:t>
            </w:r>
          </w:p>
        </w:tc>
        <w:tc>
          <w:tcPr>
            <w:tcW w:w="0" w:type="auto"/>
          </w:tcPr>
          <w:p w14:paraId="4FDD883B" w14:textId="77777777" w:rsidR="00DF6E80" w:rsidRDefault="00DF6E80" w:rsidP="008D6B1E">
            <w:pPr>
              <w:tabs>
                <w:tab w:val="left" w:pos="2610"/>
                <w:tab w:val="left" w:pos="5040"/>
                <w:tab w:val="left" w:pos="6120"/>
                <w:tab w:val="left" w:pos="7110"/>
                <w:tab w:val="left" w:pos="8370"/>
              </w:tabs>
              <w:jc w:val="both"/>
              <w:rPr>
                <w:rFonts w:ascii="Arial" w:hAnsi="Arial" w:cs="Arial"/>
                <w:sz w:val="20"/>
                <w:szCs w:val="20"/>
              </w:rPr>
            </w:pPr>
          </w:p>
          <w:p w14:paraId="00C02424" w14:textId="77777777" w:rsidR="00DF6E80" w:rsidRDefault="00DF6E80" w:rsidP="008D6B1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May 2013</w:t>
            </w:r>
          </w:p>
        </w:tc>
      </w:tr>
      <w:tr w:rsidR="00D445A2" w14:paraId="7F5DB141" w14:textId="77777777" w:rsidTr="00CD7615">
        <w:trPr>
          <w:trHeight w:val="323"/>
        </w:trPr>
        <w:tc>
          <w:tcPr>
            <w:tcW w:w="0" w:type="auto"/>
          </w:tcPr>
          <w:p w14:paraId="6E6D0CFB" w14:textId="77777777" w:rsidR="00080F06" w:rsidRDefault="00080F06" w:rsidP="004A09F1">
            <w:pPr>
              <w:tabs>
                <w:tab w:val="left" w:pos="2610"/>
                <w:tab w:val="left" w:pos="5040"/>
                <w:tab w:val="left" w:pos="6120"/>
                <w:tab w:val="left" w:pos="7110"/>
                <w:tab w:val="left" w:pos="8370"/>
              </w:tabs>
              <w:rPr>
                <w:rFonts w:ascii="Arial" w:hAnsi="Arial" w:cs="Arial"/>
                <w:sz w:val="20"/>
                <w:szCs w:val="20"/>
              </w:rPr>
            </w:pPr>
          </w:p>
        </w:tc>
        <w:tc>
          <w:tcPr>
            <w:tcW w:w="0" w:type="auto"/>
          </w:tcPr>
          <w:p w14:paraId="6897E2D5" w14:textId="77777777" w:rsidR="00080F06" w:rsidRDefault="00080F06" w:rsidP="008C114F">
            <w:pPr>
              <w:tabs>
                <w:tab w:val="left" w:pos="2610"/>
                <w:tab w:val="left" w:pos="5040"/>
                <w:tab w:val="left" w:pos="6120"/>
                <w:tab w:val="left" w:pos="7110"/>
                <w:tab w:val="left" w:pos="8370"/>
              </w:tabs>
              <w:rPr>
                <w:rFonts w:ascii="Arial" w:hAnsi="Arial" w:cs="Arial"/>
                <w:sz w:val="20"/>
                <w:szCs w:val="20"/>
              </w:rPr>
            </w:pPr>
          </w:p>
        </w:tc>
        <w:tc>
          <w:tcPr>
            <w:tcW w:w="0" w:type="auto"/>
          </w:tcPr>
          <w:p w14:paraId="25E5E3B7" w14:textId="77777777" w:rsidR="00080F06" w:rsidRDefault="00080F06" w:rsidP="008D6B1E">
            <w:pPr>
              <w:tabs>
                <w:tab w:val="left" w:pos="2610"/>
                <w:tab w:val="left" w:pos="5040"/>
                <w:tab w:val="left" w:pos="6120"/>
                <w:tab w:val="left" w:pos="7110"/>
                <w:tab w:val="left" w:pos="8370"/>
              </w:tabs>
              <w:jc w:val="both"/>
              <w:rPr>
                <w:rFonts w:ascii="Arial" w:hAnsi="Arial" w:cs="Arial"/>
                <w:sz w:val="20"/>
                <w:szCs w:val="20"/>
              </w:rPr>
            </w:pPr>
          </w:p>
        </w:tc>
      </w:tr>
      <w:tr w:rsidR="00D445A2" w14:paraId="29EEDF03" w14:textId="77777777" w:rsidTr="00CD7615">
        <w:trPr>
          <w:trHeight w:val="1597"/>
        </w:trPr>
        <w:tc>
          <w:tcPr>
            <w:tcW w:w="0" w:type="auto"/>
          </w:tcPr>
          <w:p w14:paraId="4865F948" w14:textId="77777777" w:rsidR="00080F06" w:rsidRDefault="00080F06" w:rsidP="00080F06">
            <w:pPr>
              <w:pStyle w:val="List"/>
              <w:rPr>
                <w:rFonts w:ascii="Arial" w:hAnsi="Arial" w:cs="Arial"/>
                <w:sz w:val="20"/>
              </w:rPr>
            </w:pPr>
            <w:r w:rsidRPr="00080F06">
              <w:rPr>
                <w:rFonts w:ascii="Arial" w:hAnsi="Arial" w:cs="Arial"/>
                <w:sz w:val="20"/>
              </w:rPr>
              <w:t>En</w:t>
            </w:r>
            <w:r>
              <w:rPr>
                <w:rFonts w:ascii="Arial" w:hAnsi="Arial" w:cs="Arial"/>
                <w:sz w:val="20"/>
              </w:rPr>
              <w:t>doscopic delivery of</w:t>
            </w:r>
          </w:p>
          <w:p w14:paraId="0B1923F0" w14:textId="77777777" w:rsidR="00080F06" w:rsidRDefault="00080F06" w:rsidP="00080F06">
            <w:pPr>
              <w:pStyle w:val="List"/>
              <w:rPr>
                <w:rFonts w:ascii="Arial" w:hAnsi="Arial" w:cs="Arial"/>
                <w:sz w:val="20"/>
              </w:rPr>
            </w:pPr>
            <w:r>
              <w:rPr>
                <w:rFonts w:ascii="Arial" w:hAnsi="Arial" w:cs="Arial"/>
                <w:sz w:val="20"/>
              </w:rPr>
              <w:t xml:space="preserve">therapeutic </w:t>
            </w:r>
            <w:r w:rsidRPr="00080F06">
              <w:rPr>
                <w:rFonts w:ascii="Arial" w:hAnsi="Arial" w:cs="Arial"/>
                <w:sz w:val="20"/>
              </w:rPr>
              <w:t xml:space="preserve">interventions for </w:t>
            </w:r>
          </w:p>
          <w:p w14:paraId="5E846D6D" w14:textId="77777777" w:rsidR="00080F06" w:rsidRPr="00080F06" w:rsidRDefault="00080F06" w:rsidP="00080F06">
            <w:pPr>
              <w:pStyle w:val="List"/>
              <w:rPr>
                <w:rFonts w:ascii="Arial" w:hAnsi="Arial" w:cs="Arial"/>
                <w:sz w:val="20"/>
              </w:rPr>
            </w:pPr>
            <w:r w:rsidRPr="00080F06">
              <w:rPr>
                <w:rFonts w:ascii="Arial" w:hAnsi="Arial" w:cs="Arial"/>
                <w:sz w:val="20"/>
              </w:rPr>
              <w:t>pancreatic cancer</w:t>
            </w:r>
          </w:p>
          <w:p w14:paraId="1966D421" w14:textId="77777777" w:rsidR="00080F06" w:rsidRDefault="00080F06" w:rsidP="004A09F1">
            <w:pPr>
              <w:tabs>
                <w:tab w:val="left" w:pos="2610"/>
                <w:tab w:val="left" w:pos="5040"/>
                <w:tab w:val="left" w:pos="6120"/>
                <w:tab w:val="left" w:pos="7110"/>
                <w:tab w:val="left" w:pos="8370"/>
              </w:tabs>
              <w:rPr>
                <w:rFonts w:ascii="Arial" w:hAnsi="Arial" w:cs="Arial"/>
                <w:sz w:val="20"/>
                <w:szCs w:val="20"/>
              </w:rPr>
            </w:pPr>
          </w:p>
          <w:p w14:paraId="18E4AE30" w14:textId="77777777" w:rsidR="00BF24D0" w:rsidRDefault="00BF24D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Fine Needle Tissue Acquisition</w:t>
            </w:r>
          </w:p>
          <w:p w14:paraId="17FB23C2" w14:textId="77777777" w:rsidR="00BF24D0" w:rsidRDefault="00BF24D0" w:rsidP="004A09F1">
            <w:pPr>
              <w:tabs>
                <w:tab w:val="left" w:pos="2610"/>
                <w:tab w:val="left" w:pos="5040"/>
                <w:tab w:val="left" w:pos="6120"/>
                <w:tab w:val="left" w:pos="7110"/>
                <w:tab w:val="left" w:pos="8370"/>
              </w:tabs>
              <w:rPr>
                <w:rFonts w:ascii="Arial" w:hAnsi="Arial" w:cs="Arial"/>
                <w:sz w:val="20"/>
                <w:szCs w:val="20"/>
              </w:rPr>
            </w:pPr>
          </w:p>
          <w:p w14:paraId="1897856C" w14:textId="77777777" w:rsidR="008D6B1E" w:rsidRDefault="008D6B1E" w:rsidP="004A09F1">
            <w:pPr>
              <w:tabs>
                <w:tab w:val="left" w:pos="2610"/>
                <w:tab w:val="left" w:pos="5040"/>
                <w:tab w:val="left" w:pos="6120"/>
                <w:tab w:val="left" w:pos="7110"/>
                <w:tab w:val="left" w:pos="8370"/>
              </w:tabs>
              <w:rPr>
                <w:rFonts w:ascii="Arial" w:hAnsi="Arial" w:cs="Arial"/>
                <w:sz w:val="20"/>
                <w:szCs w:val="20"/>
              </w:rPr>
            </w:pPr>
          </w:p>
          <w:p w14:paraId="27268A19" w14:textId="77777777" w:rsidR="00BF24D0" w:rsidRDefault="00BF24D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Cystic Lesions: Who</w:t>
            </w:r>
          </w:p>
          <w:p w14:paraId="0C8CB348" w14:textId="77777777" w:rsidR="00BF24D0" w:rsidRDefault="00BF24D0" w:rsidP="004A09F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When, How to Survey</w:t>
            </w:r>
          </w:p>
        </w:tc>
        <w:tc>
          <w:tcPr>
            <w:tcW w:w="0" w:type="auto"/>
          </w:tcPr>
          <w:p w14:paraId="0CC68E9A" w14:textId="77777777" w:rsidR="00080F06" w:rsidRDefault="00080F06" w:rsidP="008C114F">
            <w:pPr>
              <w:tabs>
                <w:tab w:val="left" w:pos="2610"/>
                <w:tab w:val="left" w:pos="5040"/>
                <w:tab w:val="left" w:pos="6120"/>
                <w:tab w:val="left" w:pos="7110"/>
                <w:tab w:val="left" w:pos="8370"/>
              </w:tabs>
              <w:rPr>
                <w:rFonts w:ascii="Arial" w:hAnsi="Arial" w:cs="Arial"/>
                <w:sz w:val="20"/>
              </w:rPr>
            </w:pPr>
            <w:r w:rsidRPr="00080F06">
              <w:rPr>
                <w:rFonts w:ascii="Arial" w:hAnsi="Arial" w:cs="Arial"/>
                <w:sz w:val="20"/>
              </w:rPr>
              <w:t>PancreasFest, Pittsburgh PA</w:t>
            </w:r>
          </w:p>
          <w:p w14:paraId="38595B53" w14:textId="77777777" w:rsidR="00BF24D0" w:rsidRDefault="00BF24D0" w:rsidP="008C114F">
            <w:pPr>
              <w:tabs>
                <w:tab w:val="left" w:pos="2610"/>
                <w:tab w:val="left" w:pos="5040"/>
                <w:tab w:val="left" w:pos="6120"/>
                <w:tab w:val="left" w:pos="7110"/>
                <w:tab w:val="left" w:pos="8370"/>
              </w:tabs>
              <w:rPr>
                <w:rFonts w:ascii="Arial" w:hAnsi="Arial" w:cs="Arial"/>
                <w:sz w:val="20"/>
              </w:rPr>
            </w:pPr>
          </w:p>
          <w:p w14:paraId="57114D87" w14:textId="77777777" w:rsidR="00BF24D0" w:rsidRDefault="00BF24D0" w:rsidP="008C114F">
            <w:pPr>
              <w:tabs>
                <w:tab w:val="left" w:pos="2610"/>
                <w:tab w:val="left" w:pos="5040"/>
                <w:tab w:val="left" w:pos="6120"/>
                <w:tab w:val="left" w:pos="7110"/>
                <w:tab w:val="left" w:pos="8370"/>
              </w:tabs>
              <w:rPr>
                <w:rFonts w:ascii="Arial" w:hAnsi="Arial" w:cs="Arial"/>
                <w:sz w:val="20"/>
              </w:rPr>
            </w:pPr>
          </w:p>
          <w:p w14:paraId="4DD80DBB" w14:textId="77777777" w:rsidR="00BF24D0" w:rsidRDefault="00BF24D0" w:rsidP="008C114F">
            <w:pPr>
              <w:tabs>
                <w:tab w:val="left" w:pos="2610"/>
                <w:tab w:val="left" w:pos="5040"/>
                <w:tab w:val="left" w:pos="6120"/>
                <w:tab w:val="left" w:pos="7110"/>
                <w:tab w:val="left" w:pos="8370"/>
              </w:tabs>
              <w:rPr>
                <w:rFonts w:ascii="Arial" w:hAnsi="Arial" w:cs="Arial"/>
                <w:sz w:val="20"/>
              </w:rPr>
            </w:pPr>
          </w:p>
          <w:p w14:paraId="7493A907" w14:textId="77777777" w:rsidR="00BF24D0" w:rsidRDefault="00BF24D0" w:rsidP="008C114F">
            <w:pPr>
              <w:tabs>
                <w:tab w:val="left" w:pos="2610"/>
                <w:tab w:val="left" w:pos="5040"/>
                <w:tab w:val="left" w:pos="6120"/>
                <w:tab w:val="left" w:pos="7110"/>
                <w:tab w:val="left" w:pos="8370"/>
              </w:tabs>
              <w:rPr>
                <w:rFonts w:ascii="Arial" w:hAnsi="Arial" w:cs="Arial"/>
                <w:sz w:val="20"/>
              </w:rPr>
            </w:pPr>
            <w:r>
              <w:rPr>
                <w:rFonts w:ascii="Arial" w:hAnsi="Arial" w:cs="Arial"/>
                <w:sz w:val="20"/>
              </w:rPr>
              <w:t>EUS Live 2013, Chicago IL</w:t>
            </w:r>
          </w:p>
          <w:p w14:paraId="5FC87989" w14:textId="77777777" w:rsidR="00BF24D0" w:rsidRDefault="00BF24D0" w:rsidP="008C114F">
            <w:pPr>
              <w:tabs>
                <w:tab w:val="left" w:pos="2610"/>
                <w:tab w:val="left" w:pos="5040"/>
                <w:tab w:val="left" w:pos="6120"/>
                <w:tab w:val="left" w:pos="7110"/>
                <w:tab w:val="left" w:pos="8370"/>
              </w:tabs>
              <w:rPr>
                <w:rFonts w:ascii="Arial" w:hAnsi="Arial" w:cs="Arial"/>
                <w:sz w:val="20"/>
              </w:rPr>
            </w:pPr>
          </w:p>
          <w:p w14:paraId="6B4EC356" w14:textId="77777777" w:rsidR="008D6B1E" w:rsidRDefault="008D6B1E" w:rsidP="008C114F">
            <w:pPr>
              <w:tabs>
                <w:tab w:val="left" w:pos="2610"/>
                <w:tab w:val="left" w:pos="5040"/>
                <w:tab w:val="left" w:pos="6120"/>
                <w:tab w:val="left" w:pos="7110"/>
                <w:tab w:val="left" w:pos="8370"/>
              </w:tabs>
              <w:rPr>
                <w:rFonts w:ascii="Arial" w:hAnsi="Arial" w:cs="Arial"/>
                <w:sz w:val="20"/>
              </w:rPr>
            </w:pPr>
          </w:p>
          <w:p w14:paraId="47A8AB4F" w14:textId="77777777" w:rsidR="00BF24D0" w:rsidRDefault="00BF24D0" w:rsidP="008C114F">
            <w:pPr>
              <w:tabs>
                <w:tab w:val="left" w:pos="2610"/>
                <w:tab w:val="left" w:pos="5040"/>
                <w:tab w:val="left" w:pos="6120"/>
                <w:tab w:val="left" w:pos="7110"/>
                <w:tab w:val="left" w:pos="8370"/>
              </w:tabs>
              <w:rPr>
                <w:rFonts w:ascii="Arial" w:hAnsi="Arial" w:cs="Arial"/>
                <w:sz w:val="20"/>
                <w:szCs w:val="20"/>
              </w:rPr>
            </w:pPr>
            <w:r>
              <w:rPr>
                <w:rFonts w:ascii="Arial" w:hAnsi="Arial" w:cs="Arial"/>
                <w:sz w:val="20"/>
              </w:rPr>
              <w:t>EUS Live 2013, Chicago IL</w:t>
            </w:r>
          </w:p>
        </w:tc>
        <w:tc>
          <w:tcPr>
            <w:tcW w:w="0" w:type="auto"/>
          </w:tcPr>
          <w:p w14:paraId="2CC0D349" w14:textId="77777777" w:rsidR="00080F06" w:rsidRPr="00080F06" w:rsidRDefault="00080F06" w:rsidP="008D6B1E">
            <w:pPr>
              <w:pStyle w:val="List"/>
              <w:jc w:val="both"/>
              <w:rPr>
                <w:rFonts w:ascii="Arial" w:hAnsi="Arial" w:cs="Arial"/>
                <w:sz w:val="20"/>
              </w:rPr>
            </w:pPr>
            <w:r w:rsidRPr="00080F06">
              <w:rPr>
                <w:rFonts w:ascii="Arial" w:hAnsi="Arial" w:cs="Arial"/>
                <w:sz w:val="20"/>
              </w:rPr>
              <w:t>July 2013</w:t>
            </w:r>
          </w:p>
          <w:p w14:paraId="7C766C56" w14:textId="77777777" w:rsidR="00080F06" w:rsidRDefault="00080F06" w:rsidP="008D6B1E">
            <w:pPr>
              <w:tabs>
                <w:tab w:val="left" w:pos="2610"/>
                <w:tab w:val="left" w:pos="5040"/>
                <w:tab w:val="left" w:pos="6120"/>
                <w:tab w:val="left" w:pos="7110"/>
                <w:tab w:val="left" w:pos="8370"/>
              </w:tabs>
              <w:jc w:val="both"/>
              <w:rPr>
                <w:rFonts w:ascii="Arial" w:hAnsi="Arial" w:cs="Arial"/>
                <w:sz w:val="20"/>
                <w:szCs w:val="20"/>
              </w:rPr>
            </w:pPr>
          </w:p>
          <w:p w14:paraId="662710C2" w14:textId="77777777" w:rsidR="00BF24D0" w:rsidRDefault="00BF24D0" w:rsidP="008D6B1E">
            <w:pPr>
              <w:tabs>
                <w:tab w:val="left" w:pos="2610"/>
                <w:tab w:val="left" w:pos="5040"/>
                <w:tab w:val="left" w:pos="6120"/>
                <w:tab w:val="left" w:pos="7110"/>
                <w:tab w:val="left" w:pos="8370"/>
              </w:tabs>
              <w:jc w:val="both"/>
              <w:rPr>
                <w:rFonts w:ascii="Arial" w:hAnsi="Arial" w:cs="Arial"/>
                <w:sz w:val="20"/>
                <w:szCs w:val="20"/>
              </w:rPr>
            </w:pPr>
          </w:p>
          <w:p w14:paraId="03BAC383" w14:textId="77777777" w:rsidR="00BF24D0" w:rsidRDefault="00BF24D0" w:rsidP="008D6B1E">
            <w:pPr>
              <w:tabs>
                <w:tab w:val="left" w:pos="2610"/>
                <w:tab w:val="left" w:pos="5040"/>
                <w:tab w:val="left" w:pos="6120"/>
                <w:tab w:val="left" w:pos="7110"/>
                <w:tab w:val="left" w:pos="8370"/>
              </w:tabs>
              <w:jc w:val="both"/>
              <w:rPr>
                <w:rFonts w:ascii="Arial" w:hAnsi="Arial" w:cs="Arial"/>
                <w:sz w:val="20"/>
                <w:szCs w:val="20"/>
              </w:rPr>
            </w:pPr>
          </w:p>
          <w:p w14:paraId="2EEB34AF" w14:textId="77777777" w:rsidR="00BF24D0" w:rsidRDefault="00BF24D0" w:rsidP="008D6B1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2013</w:t>
            </w:r>
          </w:p>
          <w:p w14:paraId="1050EAFA" w14:textId="77777777" w:rsidR="00BF24D0" w:rsidRDefault="00BF24D0" w:rsidP="008D6B1E">
            <w:pPr>
              <w:tabs>
                <w:tab w:val="left" w:pos="2610"/>
                <w:tab w:val="left" w:pos="5040"/>
                <w:tab w:val="left" w:pos="6120"/>
                <w:tab w:val="left" w:pos="7110"/>
                <w:tab w:val="left" w:pos="8370"/>
              </w:tabs>
              <w:jc w:val="both"/>
              <w:rPr>
                <w:rFonts w:ascii="Arial" w:hAnsi="Arial" w:cs="Arial"/>
                <w:sz w:val="20"/>
                <w:szCs w:val="20"/>
              </w:rPr>
            </w:pPr>
          </w:p>
          <w:p w14:paraId="147D6741" w14:textId="77777777" w:rsidR="00BF24D0" w:rsidRDefault="00BF24D0" w:rsidP="008D6B1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November 2013</w:t>
            </w:r>
          </w:p>
        </w:tc>
      </w:tr>
      <w:tr w:rsidR="00D445A2" w14:paraId="0D012F99" w14:textId="77777777" w:rsidTr="00CD7615">
        <w:trPr>
          <w:trHeight w:val="1597"/>
        </w:trPr>
        <w:tc>
          <w:tcPr>
            <w:tcW w:w="0" w:type="auto"/>
          </w:tcPr>
          <w:p w14:paraId="4BEE4AFC" w14:textId="77777777" w:rsidR="004F43E7" w:rsidRPr="00EA2500" w:rsidRDefault="004F43E7" w:rsidP="00080F06">
            <w:pPr>
              <w:pStyle w:val="List"/>
              <w:rPr>
                <w:rFonts w:ascii="Arial" w:hAnsi="Arial" w:cs="Arial"/>
                <w:sz w:val="20"/>
                <w:szCs w:val="20"/>
              </w:rPr>
            </w:pPr>
          </w:p>
          <w:p w14:paraId="0FBF77AC" w14:textId="77777777" w:rsidR="004F43E7" w:rsidRPr="00EA2500" w:rsidRDefault="004F43E7" w:rsidP="00080F06">
            <w:pPr>
              <w:pStyle w:val="List"/>
              <w:rPr>
                <w:rFonts w:ascii="Arial" w:hAnsi="Arial" w:cs="Arial"/>
                <w:sz w:val="20"/>
                <w:szCs w:val="20"/>
              </w:rPr>
            </w:pPr>
            <w:r w:rsidRPr="00EA2500">
              <w:rPr>
                <w:rFonts w:ascii="Arial" w:hAnsi="Arial" w:cs="Arial"/>
                <w:sz w:val="20"/>
                <w:szCs w:val="20"/>
              </w:rPr>
              <w:t xml:space="preserve">Pancreatic Cysts: Wait, Operate </w:t>
            </w:r>
          </w:p>
          <w:p w14:paraId="3F5EB7F5" w14:textId="77777777" w:rsidR="004F43E7" w:rsidRPr="00EA2500" w:rsidRDefault="004F43E7" w:rsidP="00080F06">
            <w:pPr>
              <w:pStyle w:val="List"/>
              <w:rPr>
                <w:rFonts w:ascii="Arial" w:hAnsi="Arial" w:cs="Arial"/>
                <w:sz w:val="20"/>
                <w:szCs w:val="20"/>
              </w:rPr>
            </w:pPr>
            <w:r w:rsidRPr="00EA2500">
              <w:rPr>
                <w:rFonts w:ascii="Arial" w:hAnsi="Arial" w:cs="Arial"/>
                <w:sz w:val="20"/>
                <w:szCs w:val="20"/>
              </w:rPr>
              <w:t>or Ablate</w:t>
            </w:r>
          </w:p>
          <w:p w14:paraId="2FC40DDE" w14:textId="77777777" w:rsidR="00E72937" w:rsidRPr="00EA2500" w:rsidRDefault="00E72937" w:rsidP="00080F06">
            <w:pPr>
              <w:pStyle w:val="List"/>
              <w:rPr>
                <w:rFonts w:ascii="Arial" w:hAnsi="Arial" w:cs="Arial"/>
                <w:sz w:val="20"/>
                <w:szCs w:val="20"/>
              </w:rPr>
            </w:pPr>
          </w:p>
          <w:p w14:paraId="0F54CBA7" w14:textId="77777777" w:rsidR="00E72937" w:rsidRPr="00EA2500" w:rsidRDefault="00E72937" w:rsidP="00080F06">
            <w:pPr>
              <w:pStyle w:val="List"/>
              <w:rPr>
                <w:rFonts w:ascii="Arial" w:hAnsi="Arial" w:cs="Arial"/>
                <w:sz w:val="20"/>
                <w:szCs w:val="20"/>
              </w:rPr>
            </w:pPr>
            <w:r w:rsidRPr="00EA2500">
              <w:rPr>
                <w:rFonts w:ascii="Arial" w:hAnsi="Arial" w:cs="Arial"/>
                <w:sz w:val="20"/>
                <w:szCs w:val="20"/>
              </w:rPr>
              <w:t xml:space="preserve">Treatment of Cystic and Non-cystic </w:t>
            </w:r>
          </w:p>
          <w:p w14:paraId="43157C84" w14:textId="77777777" w:rsidR="00E72937" w:rsidRPr="00EA2500" w:rsidRDefault="00E72937" w:rsidP="00080F06">
            <w:pPr>
              <w:pStyle w:val="List"/>
              <w:rPr>
                <w:rFonts w:ascii="Arial" w:hAnsi="Arial" w:cs="Arial"/>
                <w:sz w:val="20"/>
                <w:szCs w:val="20"/>
              </w:rPr>
            </w:pPr>
            <w:r w:rsidRPr="00EA2500">
              <w:rPr>
                <w:rFonts w:ascii="Arial" w:hAnsi="Arial" w:cs="Arial"/>
                <w:sz w:val="20"/>
                <w:szCs w:val="20"/>
              </w:rPr>
              <w:t>Neoplasia</w:t>
            </w:r>
          </w:p>
        </w:tc>
        <w:tc>
          <w:tcPr>
            <w:tcW w:w="0" w:type="auto"/>
          </w:tcPr>
          <w:p w14:paraId="2A56AC4C" w14:textId="77777777" w:rsidR="004F43E7" w:rsidRPr="00EA2500" w:rsidRDefault="004F43E7" w:rsidP="008C114F">
            <w:pPr>
              <w:tabs>
                <w:tab w:val="left" w:pos="2610"/>
                <w:tab w:val="left" w:pos="5040"/>
                <w:tab w:val="left" w:pos="6120"/>
                <w:tab w:val="left" w:pos="7110"/>
                <w:tab w:val="left" w:pos="8370"/>
              </w:tabs>
              <w:rPr>
                <w:rFonts w:ascii="Arial" w:hAnsi="Arial" w:cs="Arial"/>
                <w:sz w:val="20"/>
                <w:szCs w:val="20"/>
              </w:rPr>
            </w:pPr>
          </w:p>
          <w:p w14:paraId="5A1C9901" w14:textId="77777777" w:rsidR="004F43E7" w:rsidRPr="00EA2500" w:rsidRDefault="004F43E7" w:rsidP="008C114F">
            <w:pPr>
              <w:tabs>
                <w:tab w:val="left" w:pos="2610"/>
                <w:tab w:val="left" w:pos="5040"/>
                <w:tab w:val="left" w:pos="6120"/>
                <w:tab w:val="left" w:pos="7110"/>
                <w:tab w:val="left" w:pos="8370"/>
              </w:tabs>
              <w:rPr>
                <w:rFonts w:ascii="Arial" w:hAnsi="Arial" w:cs="Arial"/>
                <w:sz w:val="20"/>
                <w:szCs w:val="20"/>
              </w:rPr>
            </w:pPr>
            <w:r w:rsidRPr="00EA2500">
              <w:rPr>
                <w:rFonts w:ascii="Arial" w:hAnsi="Arial" w:cs="Arial"/>
                <w:sz w:val="20"/>
                <w:szCs w:val="20"/>
              </w:rPr>
              <w:t>Thomas Jefferson Research</w:t>
            </w:r>
          </w:p>
          <w:p w14:paraId="16269A73" w14:textId="77777777" w:rsidR="004F43E7" w:rsidRPr="00EA2500" w:rsidRDefault="004F43E7" w:rsidP="004F43E7">
            <w:pPr>
              <w:tabs>
                <w:tab w:val="left" w:pos="2610"/>
                <w:tab w:val="left" w:pos="5040"/>
                <w:tab w:val="left" w:pos="6120"/>
                <w:tab w:val="left" w:pos="7110"/>
                <w:tab w:val="left" w:pos="8370"/>
              </w:tabs>
              <w:rPr>
                <w:rFonts w:ascii="Arial" w:hAnsi="Arial" w:cs="Arial"/>
                <w:sz w:val="20"/>
                <w:szCs w:val="20"/>
              </w:rPr>
            </w:pPr>
            <w:r w:rsidRPr="00EA2500">
              <w:rPr>
                <w:rFonts w:ascii="Arial" w:hAnsi="Arial" w:cs="Arial"/>
                <w:sz w:val="20"/>
                <w:szCs w:val="20"/>
              </w:rPr>
              <w:t>Conference, Philadelphia, PA</w:t>
            </w:r>
          </w:p>
          <w:p w14:paraId="61FFF482" w14:textId="77777777" w:rsidR="00E72937" w:rsidRPr="00EA2500" w:rsidRDefault="00E72937" w:rsidP="004F43E7">
            <w:pPr>
              <w:tabs>
                <w:tab w:val="left" w:pos="2610"/>
                <w:tab w:val="left" w:pos="5040"/>
                <w:tab w:val="left" w:pos="6120"/>
                <w:tab w:val="left" w:pos="7110"/>
                <w:tab w:val="left" w:pos="8370"/>
              </w:tabs>
              <w:rPr>
                <w:rFonts w:ascii="Arial" w:hAnsi="Arial" w:cs="Arial"/>
                <w:sz w:val="20"/>
                <w:szCs w:val="20"/>
              </w:rPr>
            </w:pPr>
          </w:p>
          <w:p w14:paraId="33540B0D" w14:textId="77777777" w:rsidR="00E72937" w:rsidRPr="00EA2500" w:rsidRDefault="00E72937" w:rsidP="004F43E7">
            <w:pPr>
              <w:tabs>
                <w:tab w:val="left" w:pos="2610"/>
                <w:tab w:val="left" w:pos="5040"/>
                <w:tab w:val="left" w:pos="6120"/>
                <w:tab w:val="left" w:pos="7110"/>
                <w:tab w:val="left" w:pos="8370"/>
              </w:tabs>
              <w:rPr>
                <w:rFonts w:ascii="Arial" w:hAnsi="Arial" w:cs="Arial"/>
                <w:sz w:val="20"/>
                <w:szCs w:val="20"/>
              </w:rPr>
            </w:pPr>
            <w:r w:rsidRPr="00EA2500">
              <w:rPr>
                <w:rFonts w:ascii="Arial" w:hAnsi="Arial" w:cs="Arial"/>
                <w:sz w:val="20"/>
                <w:szCs w:val="20"/>
              </w:rPr>
              <w:t>ASGE Topic Forum, Digestive</w:t>
            </w:r>
          </w:p>
          <w:p w14:paraId="3A38B3CF" w14:textId="77777777" w:rsidR="00E72937" w:rsidRPr="00EA2500" w:rsidRDefault="00E72937" w:rsidP="00E72937">
            <w:pPr>
              <w:tabs>
                <w:tab w:val="left" w:pos="2610"/>
                <w:tab w:val="left" w:pos="5040"/>
                <w:tab w:val="left" w:pos="6120"/>
                <w:tab w:val="left" w:pos="7110"/>
                <w:tab w:val="left" w:pos="8370"/>
              </w:tabs>
              <w:rPr>
                <w:rFonts w:ascii="Arial" w:hAnsi="Arial" w:cs="Arial"/>
                <w:sz w:val="20"/>
                <w:szCs w:val="20"/>
              </w:rPr>
            </w:pPr>
            <w:r w:rsidRPr="00EA2500">
              <w:rPr>
                <w:rFonts w:ascii="Arial" w:hAnsi="Arial" w:cs="Arial"/>
                <w:sz w:val="20"/>
                <w:szCs w:val="20"/>
              </w:rPr>
              <w:t>Disease Week, Chicago, IL</w:t>
            </w:r>
          </w:p>
        </w:tc>
        <w:tc>
          <w:tcPr>
            <w:tcW w:w="0" w:type="auto"/>
          </w:tcPr>
          <w:p w14:paraId="2C56EDFB" w14:textId="77777777" w:rsidR="004F43E7" w:rsidRPr="00EA2500" w:rsidRDefault="004F43E7" w:rsidP="008D6B1E">
            <w:pPr>
              <w:pStyle w:val="List"/>
              <w:jc w:val="both"/>
              <w:rPr>
                <w:rFonts w:ascii="Arial" w:hAnsi="Arial" w:cs="Arial"/>
                <w:sz w:val="20"/>
                <w:szCs w:val="20"/>
              </w:rPr>
            </w:pPr>
          </w:p>
          <w:p w14:paraId="1DF49199" w14:textId="77777777" w:rsidR="008D6B1E" w:rsidRDefault="004F43E7" w:rsidP="008D6B1E">
            <w:pPr>
              <w:pStyle w:val="List"/>
              <w:jc w:val="both"/>
              <w:rPr>
                <w:rFonts w:ascii="Arial" w:hAnsi="Arial" w:cs="Arial"/>
                <w:sz w:val="20"/>
                <w:szCs w:val="20"/>
              </w:rPr>
            </w:pPr>
            <w:r w:rsidRPr="00EA2500">
              <w:rPr>
                <w:rFonts w:ascii="Arial" w:hAnsi="Arial" w:cs="Arial"/>
                <w:sz w:val="20"/>
                <w:szCs w:val="20"/>
              </w:rPr>
              <w:t xml:space="preserve">February </w:t>
            </w:r>
          </w:p>
          <w:p w14:paraId="4A826523" w14:textId="77777777" w:rsidR="004F43E7" w:rsidRPr="00EA2500" w:rsidRDefault="008D6B1E" w:rsidP="008D6B1E">
            <w:pPr>
              <w:pStyle w:val="List"/>
              <w:jc w:val="both"/>
              <w:rPr>
                <w:rFonts w:ascii="Arial" w:hAnsi="Arial" w:cs="Arial"/>
                <w:sz w:val="20"/>
                <w:szCs w:val="20"/>
              </w:rPr>
            </w:pPr>
            <w:r>
              <w:rPr>
                <w:rFonts w:ascii="Arial" w:hAnsi="Arial" w:cs="Arial"/>
                <w:sz w:val="20"/>
                <w:szCs w:val="20"/>
              </w:rPr>
              <w:t>2</w:t>
            </w:r>
            <w:r w:rsidR="004F43E7" w:rsidRPr="00EA2500">
              <w:rPr>
                <w:rFonts w:ascii="Arial" w:hAnsi="Arial" w:cs="Arial"/>
                <w:sz w:val="20"/>
                <w:szCs w:val="20"/>
              </w:rPr>
              <w:t>014</w:t>
            </w:r>
          </w:p>
          <w:p w14:paraId="076EBF4B" w14:textId="77777777" w:rsidR="00E72937" w:rsidRPr="00EA2500" w:rsidRDefault="00E72937" w:rsidP="008D6B1E">
            <w:pPr>
              <w:pStyle w:val="List"/>
              <w:jc w:val="both"/>
              <w:rPr>
                <w:rFonts w:ascii="Arial" w:hAnsi="Arial" w:cs="Arial"/>
                <w:sz w:val="20"/>
                <w:szCs w:val="20"/>
              </w:rPr>
            </w:pPr>
          </w:p>
          <w:p w14:paraId="3EAD4FFA" w14:textId="77777777" w:rsidR="00E72937" w:rsidRPr="00EA2500" w:rsidRDefault="00E72937" w:rsidP="008D6B1E">
            <w:pPr>
              <w:pStyle w:val="List"/>
              <w:jc w:val="both"/>
              <w:rPr>
                <w:rFonts w:ascii="Arial" w:hAnsi="Arial" w:cs="Arial"/>
                <w:sz w:val="20"/>
                <w:szCs w:val="20"/>
              </w:rPr>
            </w:pPr>
          </w:p>
          <w:p w14:paraId="19E1F859" w14:textId="77777777" w:rsidR="00E72937" w:rsidRPr="00EA2500" w:rsidRDefault="00E72937" w:rsidP="008D6B1E">
            <w:pPr>
              <w:pStyle w:val="List"/>
              <w:jc w:val="both"/>
              <w:rPr>
                <w:rFonts w:ascii="Arial" w:hAnsi="Arial" w:cs="Arial"/>
                <w:sz w:val="20"/>
                <w:szCs w:val="20"/>
              </w:rPr>
            </w:pPr>
            <w:r w:rsidRPr="00EA2500">
              <w:rPr>
                <w:rFonts w:ascii="Arial" w:hAnsi="Arial" w:cs="Arial"/>
                <w:sz w:val="20"/>
                <w:szCs w:val="20"/>
              </w:rPr>
              <w:t>May 2014</w:t>
            </w:r>
          </w:p>
        </w:tc>
      </w:tr>
      <w:tr w:rsidR="00D445A2" w14:paraId="7FD6090D" w14:textId="77777777" w:rsidTr="009E2501">
        <w:trPr>
          <w:trHeight w:val="720"/>
        </w:trPr>
        <w:tc>
          <w:tcPr>
            <w:tcW w:w="0" w:type="auto"/>
          </w:tcPr>
          <w:p w14:paraId="018BBC14" w14:textId="77777777" w:rsidR="00740F21" w:rsidRPr="00EA2500" w:rsidRDefault="00A734E1" w:rsidP="00502ADE">
            <w:pPr>
              <w:rPr>
                <w:rFonts w:ascii="Arial" w:hAnsi="Arial" w:cs="Arial"/>
                <w:sz w:val="20"/>
                <w:szCs w:val="20"/>
              </w:rPr>
            </w:pPr>
            <w:r w:rsidRPr="00EA2500">
              <w:rPr>
                <w:rFonts w:ascii="Arial" w:hAnsi="Arial" w:cs="Arial"/>
                <w:sz w:val="20"/>
                <w:szCs w:val="20"/>
              </w:rPr>
              <w:t xml:space="preserve">Cystic Lesions of the Pancreas </w:t>
            </w:r>
          </w:p>
        </w:tc>
        <w:tc>
          <w:tcPr>
            <w:tcW w:w="0" w:type="auto"/>
          </w:tcPr>
          <w:p w14:paraId="68BB0748" w14:textId="77777777" w:rsidR="00740F21" w:rsidRPr="00EA2500" w:rsidRDefault="00A734E1" w:rsidP="00502ADE">
            <w:pPr>
              <w:rPr>
                <w:rFonts w:ascii="Arial" w:hAnsi="Arial" w:cs="Arial"/>
                <w:sz w:val="20"/>
                <w:szCs w:val="20"/>
              </w:rPr>
            </w:pPr>
            <w:r w:rsidRPr="00EA2500">
              <w:rPr>
                <w:rFonts w:ascii="Arial" w:hAnsi="Arial" w:cs="Arial"/>
                <w:sz w:val="20"/>
                <w:szCs w:val="20"/>
              </w:rPr>
              <w:t>ACG Midwest Regional Postgraduate Course</w:t>
            </w:r>
            <w:r w:rsidR="00740F21" w:rsidRPr="00EA2500">
              <w:rPr>
                <w:rFonts w:ascii="Arial" w:hAnsi="Arial" w:cs="Arial"/>
                <w:sz w:val="20"/>
                <w:szCs w:val="20"/>
              </w:rPr>
              <w:t xml:space="preserve">, </w:t>
            </w:r>
            <w:r w:rsidRPr="00EA2500">
              <w:rPr>
                <w:rFonts w:ascii="Arial" w:hAnsi="Arial" w:cs="Arial"/>
                <w:sz w:val="20"/>
                <w:szCs w:val="20"/>
              </w:rPr>
              <w:t>Indianapolis</w:t>
            </w:r>
            <w:r w:rsidR="00740F21" w:rsidRPr="00EA2500">
              <w:rPr>
                <w:rFonts w:ascii="Arial" w:hAnsi="Arial" w:cs="Arial"/>
                <w:sz w:val="20"/>
                <w:szCs w:val="20"/>
              </w:rPr>
              <w:t xml:space="preserve"> </w:t>
            </w:r>
            <w:r w:rsidRPr="00EA2500">
              <w:rPr>
                <w:rFonts w:ascii="Arial" w:hAnsi="Arial" w:cs="Arial"/>
                <w:sz w:val="20"/>
                <w:szCs w:val="20"/>
              </w:rPr>
              <w:t>IN</w:t>
            </w:r>
          </w:p>
        </w:tc>
        <w:tc>
          <w:tcPr>
            <w:tcW w:w="0" w:type="auto"/>
          </w:tcPr>
          <w:p w14:paraId="6A1341F3" w14:textId="77777777" w:rsidR="00740F21" w:rsidRPr="00EA2500" w:rsidRDefault="00A734E1" w:rsidP="00502ADE">
            <w:pPr>
              <w:rPr>
                <w:rFonts w:ascii="Arial" w:hAnsi="Arial" w:cs="Arial"/>
                <w:sz w:val="20"/>
                <w:szCs w:val="20"/>
              </w:rPr>
            </w:pPr>
            <w:r w:rsidRPr="00EA2500">
              <w:rPr>
                <w:rFonts w:ascii="Arial" w:hAnsi="Arial" w:cs="Arial"/>
                <w:sz w:val="20"/>
                <w:szCs w:val="20"/>
              </w:rPr>
              <w:t>August 2014</w:t>
            </w:r>
          </w:p>
        </w:tc>
      </w:tr>
      <w:tr w:rsidR="00D445A2" w14:paraId="496AFBC1" w14:textId="77777777" w:rsidTr="009E2501">
        <w:trPr>
          <w:trHeight w:val="720"/>
        </w:trPr>
        <w:tc>
          <w:tcPr>
            <w:tcW w:w="0" w:type="auto"/>
          </w:tcPr>
          <w:p w14:paraId="512628A4" w14:textId="77777777" w:rsidR="00502ADE" w:rsidRPr="00EA2500" w:rsidRDefault="00502ADE" w:rsidP="00502ADE">
            <w:pPr>
              <w:rPr>
                <w:rFonts w:ascii="Arial" w:hAnsi="Arial" w:cs="Arial"/>
                <w:sz w:val="20"/>
                <w:szCs w:val="20"/>
              </w:rPr>
            </w:pPr>
            <w:r w:rsidRPr="00EA2500">
              <w:rPr>
                <w:rFonts w:ascii="Arial" w:hAnsi="Arial" w:cs="Arial"/>
                <w:sz w:val="20"/>
                <w:szCs w:val="20"/>
              </w:rPr>
              <w:t>Luminal EUS: State of the Art</w:t>
            </w:r>
          </w:p>
        </w:tc>
        <w:tc>
          <w:tcPr>
            <w:tcW w:w="0" w:type="auto"/>
          </w:tcPr>
          <w:p w14:paraId="3FF1EB3A" w14:textId="77777777" w:rsidR="00502ADE" w:rsidRPr="00EA2500" w:rsidRDefault="00502ADE" w:rsidP="00502ADE">
            <w:pPr>
              <w:rPr>
                <w:rFonts w:ascii="Arial" w:hAnsi="Arial" w:cs="Arial"/>
                <w:sz w:val="20"/>
                <w:szCs w:val="20"/>
              </w:rPr>
            </w:pPr>
            <w:r w:rsidRPr="00EA2500">
              <w:rPr>
                <w:rFonts w:ascii="Arial" w:hAnsi="Arial" w:cs="Arial"/>
                <w:sz w:val="20"/>
                <w:szCs w:val="20"/>
              </w:rPr>
              <w:t>Rocky Mountain Interventional Endoscopy Course, Aurora CO</w:t>
            </w:r>
          </w:p>
        </w:tc>
        <w:tc>
          <w:tcPr>
            <w:tcW w:w="0" w:type="auto"/>
          </w:tcPr>
          <w:p w14:paraId="3ED9ED22" w14:textId="77777777" w:rsidR="00502ADE" w:rsidRPr="00EA2500" w:rsidRDefault="00502ADE" w:rsidP="00502ADE">
            <w:pPr>
              <w:rPr>
                <w:rFonts w:ascii="Arial" w:hAnsi="Arial" w:cs="Arial"/>
                <w:sz w:val="20"/>
                <w:szCs w:val="20"/>
              </w:rPr>
            </w:pPr>
            <w:r w:rsidRPr="00EA2500">
              <w:rPr>
                <w:rFonts w:ascii="Arial" w:hAnsi="Arial" w:cs="Arial"/>
                <w:sz w:val="20"/>
                <w:szCs w:val="20"/>
              </w:rPr>
              <w:t>February 2015</w:t>
            </w:r>
          </w:p>
        </w:tc>
      </w:tr>
      <w:tr w:rsidR="00D445A2" w14:paraId="097030B0" w14:textId="77777777" w:rsidTr="00CD7615">
        <w:trPr>
          <w:trHeight w:val="1597"/>
        </w:trPr>
        <w:tc>
          <w:tcPr>
            <w:tcW w:w="0" w:type="auto"/>
          </w:tcPr>
          <w:p w14:paraId="2849031E" w14:textId="77777777" w:rsidR="00502ADE" w:rsidRPr="00EA2500" w:rsidRDefault="00502ADE" w:rsidP="00502ADE">
            <w:pPr>
              <w:rPr>
                <w:rFonts w:ascii="Arial" w:hAnsi="Arial" w:cs="Arial"/>
                <w:sz w:val="20"/>
                <w:szCs w:val="20"/>
              </w:rPr>
            </w:pPr>
            <w:r w:rsidRPr="00EA2500">
              <w:rPr>
                <w:rFonts w:ascii="Arial" w:hAnsi="Arial" w:cs="Arial"/>
                <w:sz w:val="20"/>
                <w:szCs w:val="20"/>
              </w:rPr>
              <w:lastRenderedPageBreak/>
              <w:t>Modern Interventional EUS of the Pancreas</w:t>
            </w:r>
          </w:p>
          <w:p w14:paraId="14094DDF" w14:textId="77777777" w:rsidR="000E5002" w:rsidRPr="00EA2500" w:rsidRDefault="000E5002" w:rsidP="00502ADE">
            <w:pPr>
              <w:rPr>
                <w:rFonts w:ascii="Arial" w:hAnsi="Arial" w:cs="Arial"/>
                <w:sz w:val="20"/>
                <w:szCs w:val="20"/>
              </w:rPr>
            </w:pPr>
          </w:p>
          <w:p w14:paraId="43FD31CA" w14:textId="77777777" w:rsidR="00503882" w:rsidRDefault="00503882" w:rsidP="00502ADE">
            <w:pPr>
              <w:rPr>
                <w:rFonts w:ascii="Arial" w:hAnsi="Arial" w:cs="Arial"/>
                <w:sz w:val="20"/>
                <w:szCs w:val="20"/>
              </w:rPr>
            </w:pPr>
          </w:p>
          <w:p w14:paraId="636BDAB0" w14:textId="77777777" w:rsidR="000E5002" w:rsidRPr="00EA2500" w:rsidRDefault="000E5002" w:rsidP="00502ADE">
            <w:pPr>
              <w:rPr>
                <w:rFonts w:ascii="Arial" w:hAnsi="Arial" w:cs="Arial"/>
                <w:sz w:val="20"/>
                <w:szCs w:val="20"/>
              </w:rPr>
            </w:pPr>
            <w:r w:rsidRPr="00EA2500">
              <w:rPr>
                <w:rFonts w:ascii="Arial" w:hAnsi="Arial" w:cs="Arial"/>
                <w:sz w:val="20"/>
                <w:szCs w:val="20"/>
              </w:rPr>
              <w:t>Celiac block/</w:t>
            </w:r>
            <w:r w:rsidR="00503882">
              <w:rPr>
                <w:rFonts w:ascii="Arial" w:hAnsi="Arial" w:cs="Arial"/>
                <w:sz w:val="20"/>
                <w:szCs w:val="20"/>
              </w:rPr>
              <w:t>N</w:t>
            </w:r>
            <w:r w:rsidRPr="00EA2500">
              <w:rPr>
                <w:rFonts w:ascii="Arial" w:hAnsi="Arial" w:cs="Arial"/>
                <w:sz w:val="20"/>
                <w:szCs w:val="20"/>
              </w:rPr>
              <w:t xml:space="preserve">eurolysis: </w:t>
            </w:r>
            <w:r w:rsidR="00BB2D7C">
              <w:rPr>
                <w:rFonts w:ascii="Arial" w:hAnsi="Arial" w:cs="Arial"/>
                <w:sz w:val="20"/>
                <w:szCs w:val="20"/>
              </w:rPr>
              <w:t>N</w:t>
            </w:r>
            <w:r w:rsidRPr="00EA2500">
              <w:rPr>
                <w:rFonts w:ascii="Arial" w:hAnsi="Arial" w:cs="Arial"/>
                <w:sz w:val="20"/>
                <w:szCs w:val="20"/>
              </w:rPr>
              <w:t xml:space="preserve">ovel and </w:t>
            </w:r>
          </w:p>
          <w:p w14:paraId="3BB176A4" w14:textId="77777777" w:rsidR="000E5002" w:rsidRPr="00EA2500" w:rsidRDefault="00BB2D7C" w:rsidP="00BB2D7C">
            <w:pPr>
              <w:rPr>
                <w:rFonts w:ascii="Arial" w:hAnsi="Arial" w:cs="Arial"/>
                <w:sz w:val="20"/>
                <w:szCs w:val="20"/>
              </w:rPr>
            </w:pPr>
            <w:r>
              <w:rPr>
                <w:rFonts w:ascii="Arial" w:hAnsi="Arial" w:cs="Arial"/>
                <w:sz w:val="20"/>
                <w:szCs w:val="20"/>
              </w:rPr>
              <w:t>N</w:t>
            </w:r>
            <w:r w:rsidR="000E5002" w:rsidRPr="00EA2500">
              <w:rPr>
                <w:rFonts w:ascii="Arial" w:hAnsi="Arial" w:cs="Arial"/>
                <w:sz w:val="20"/>
                <w:szCs w:val="20"/>
              </w:rPr>
              <w:t xml:space="preserve">ew </w:t>
            </w:r>
            <w:r>
              <w:rPr>
                <w:rFonts w:ascii="Arial" w:hAnsi="Arial" w:cs="Arial"/>
                <w:sz w:val="20"/>
                <w:szCs w:val="20"/>
              </w:rPr>
              <w:t>T</w:t>
            </w:r>
            <w:r w:rsidR="000E5002" w:rsidRPr="00EA2500">
              <w:rPr>
                <w:rFonts w:ascii="Arial" w:hAnsi="Arial" w:cs="Arial"/>
                <w:sz w:val="20"/>
                <w:szCs w:val="20"/>
              </w:rPr>
              <w:t>echniques</w:t>
            </w:r>
          </w:p>
        </w:tc>
        <w:tc>
          <w:tcPr>
            <w:tcW w:w="0" w:type="auto"/>
          </w:tcPr>
          <w:p w14:paraId="22215037" w14:textId="77777777" w:rsidR="00502ADE" w:rsidRPr="00EA2500" w:rsidRDefault="00502ADE" w:rsidP="00502ADE">
            <w:pPr>
              <w:rPr>
                <w:rFonts w:ascii="Arial" w:hAnsi="Arial" w:cs="Arial"/>
                <w:sz w:val="20"/>
                <w:szCs w:val="20"/>
              </w:rPr>
            </w:pPr>
            <w:r w:rsidRPr="00EA2500">
              <w:rPr>
                <w:rFonts w:ascii="Arial" w:hAnsi="Arial" w:cs="Arial"/>
                <w:sz w:val="20"/>
                <w:szCs w:val="20"/>
              </w:rPr>
              <w:t>Rocky Mountain Interventional Endoscopy Course, Aurora CO</w:t>
            </w:r>
          </w:p>
          <w:p w14:paraId="730F1143" w14:textId="77777777" w:rsidR="000E5002" w:rsidRPr="00EA2500" w:rsidRDefault="000E5002" w:rsidP="00502ADE">
            <w:pPr>
              <w:rPr>
                <w:rFonts w:ascii="Arial" w:hAnsi="Arial" w:cs="Arial"/>
                <w:sz w:val="20"/>
                <w:szCs w:val="20"/>
              </w:rPr>
            </w:pPr>
          </w:p>
          <w:p w14:paraId="24163BE4" w14:textId="77777777" w:rsidR="000E5002" w:rsidRPr="00EA2500" w:rsidRDefault="000E5002" w:rsidP="00502ADE">
            <w:pPr>
              <w:rPr>
                <w:rFonts w:ascii="Arial" w:hAnsi="Arial" w:cs="Arial"/>
                <w:sz w:val="20"/>
                <w:szCs w:val="20"/>
              </w:rPr>
            </w:pPr>
            <w:r w:rsidRPr="00EA2500">
              <w:rPr>
                <w:rFonts w:ascii="Arial" w:hAnsi="Arial" w:cs="Arial"/>
                <w:sz w:val="20"/>
                <w:szCs w:val="20"/>
              </w:rPr>
              <w:t xml:space="preserve">ASGE Therapeutic EUS Course, </w:t>
            </w:r>
          </w:p>
          <w:p w14:paraId="040459BF" w14:textId="77777777" w:rsidR="000E5002" w:rsidRPr="00EA2500" w:rsidRDefault="000E5002" w:rsidP="00502ADE">
            <w:pPr>
              <w:rPr>
                <w:rFonts w:ascii="Arial" w:hAnsi="Arial" w:cs="Arial"/>
                <w:sz w:val="20"/>
                <w:szCs w:val="20"/>
              </w:rPr>
            </w:pPr>
            <w:r w:rsidRPr="00EA2500">
              <w:rPr>
                <w:rFonts w:ascii="Arial" w:hAnsi="Arial" w:cs="Arial"/>
                <w:sz w:val="20"/>
                <w:szCs w:val="20"/>
              </w:rPr>
              <w:t>Chicago, IL</w:t>
            </w:r>
          </w:p>
        </w:tc>
        <w:tc>
          <w:tcPr>
            <w:tcW w:w="0" w:type="auto"/>
          </w:tcPr>
          <w:p w14:paraId="35F3A58A" w14:textId="77777777" w:rsidR="00502ADE" w:rsidRPr="00EA2500" w:rsidRDefault="00502ADE" w:rsidP="00502ADE">
            <w:pPr>
              <w:rPr>
                <w:rFonts w:ascii="Arial" w:hAnsi="Arial" w:cs="Arial"/>
                <w:sz w:val="20"/>
                <w:szCs w:val="20"/>
              </w:rPr>
            </w:pPr>
            <w:r w:rsidRPr="00EA2500">
              <w:rPr>
                <w:rFonts w:ascii="Arial" w:hAnsi="Arial" w:cs="Arial"/>
                <w:sz w:val="20"/>
                <w:szCs w:val="20"/>
              </w:rPr>
              <w:t>February 2015</w:t>
            </w:r>
          </w:p>
          <w:p w14:paraId="5F227EF7" w14:textId="77777777" w:rsidR="000E5002" w:rsidRPr="00EA2500" w:rsidRDefault="000E5002" w:rsidP="00502ADE">
            <w:pPr>
              <w:rPr>
                <w:rFonts w:ascii="Arial" w:hAnsi="Arial" w:cs="Arial"/>
                <w:sz w:val="20"/>
                <w:szCs w:val="20"/>
              </w:rPr>
            </w:pPr>
          </w:p>
          <w:p w14:paraId="496DAFC8" w14:textId="77777777" w:rsidR="000E5002" w:rsidRPr="00EA2500" w:rsidRDefault="000E5002" w:rsidP="00502ADE">
            <w:pPr>
              <w:rPr>
                <w:rFonts w:ascii="Arial" w:hAnsi="Arial" w:cs="Arial"/>
                <w:sz w:val="20"/>
                <w:szCs w:val="20"/>
              </w:rPr>
            </w:pPr>
          </w:p>
          <w:p w14:paraId="0FFD74A2" w14:textId="77777777" w:rsidR="000E5002" w:rsidRPr="00EA2500" w:rsidRDefault="000E5002" w:rsidP="00502ADE">
            <w:pPr>
              <w:rPr>
                <w:rFonts w:ascii="Arial" w:hAnsi="Arial" w:cs="Arial"/>
                <w:sz w:val="20"/>
                <w:szCs w:val="20"/>
              </w:rPr>
            </w:pPr>
            <w:r w:rsidRPr="00EA2500">
              <w:rPr>
                <w:rFonts w:ascii="Arial" w:hAnsi="Arial" w:cs="Arial"/>
                <w:sz w:val="20"/>
                <w:szCs w:val="20"/>
              </w:rPr>
              <w:t>April 2015</w:t>
            </w:r>
          </w:p>
        </w:tc>
      </w:tr>
      <w:tr w:rsidR="00D445A2" w14:paraId="2CEA244B" w14:textId="77777777" w:rsidTr="009E2501">
        <w:trPr>
          <w:trHeight w:val="720"/>
        </w:trPr>
        <w:tc>
          <w:tcPr>
            <w:tcW w:w="0" w:type="auto"/>
          </w:tcPr>
          <w:p w14:paraId="30088E81" w14:textId="77777777" w:rsidR="000E0F6F" w:rsidRPr="00EA2500" w:rsidRDefault="000E0F6F" w:rsidP="00F351A5">
            <w:pPr>
              <w:rPr>
                <w:rFonts w:ascii="Arial" w:hAnsi="Arial" w:cs="Arial"/>
                <w:sz w:val="20"/>
                <w:szCs w:val="20"/>
              </w:rPr>
            </w:pPr>
            <w:r w:rsidRPr="00EA2500">
              <w:rPr>
                <w:rFonts w:ascii="Arial" w:hAnsi="Arial" w:cs="Arial"/>
                <w:sz w:val="20"/>
                <w:szCs w:val="20"/>
              </w:rPr>
              <w:t xml:space="preserve">Therapeutic EUS: Overview and </w:t>
            </w:r>
          </w:p>
          <w:p w14:paraId="534FB80A" w14:textId="77777777" w:rsidR="000E0F6F" w:rsidRPr="00EA2500" w:rsidRDefault="000E0F6F" w:rsidP="00F351A5">
            <w:pPr>
              <w:rPr>
                <w:rFonts w:ascii="Arial" w:hAnsi="Arial" w:cs="Arial"/>
                <w:sz w:val="20"/>
                <w:szCs w:val="20"/>
              </w:rPr>
            </w:pPr>
            <w:r w:rsidRPr="00EA2500">
              <w:rPr>
                <w:rFonts w:ascii="Arial" w:hAnsi="Arial" w:cs="Arial"/>
                <w:sz w:val="20"/>
                <w:szCs w:val="20"/>
              </w:rPr>
              <w:t>Future Directions</w:t>
            </w:r>
          </w:p>
        </w:tc>
        <w:tc>
          <w:tcPr>
            <w:tcW w:w="0" w:type="auto"/>
          </w:tcPr>
          <w:p w14:paraId="345434EB" w14:textId="77777777" w:rsidR="000E0F6F" w:rsidRPr="00EA2500" w:rsidRDefault="000E0F6F" w:rsidP="00F351A5">
            <w:pPr>
              <w:rPr>
                <w:rFonts w:ascii="Arial" w:hAnsi="Arial" w:cs="Arial"/>
                <w:sz w:val="20"/>
                <w:szCs w:val="20"/>
              </w:rPr>
            </w:pPr>
            <w:r w:rsidRPr="00EA2500">
              <w:rPr>
                <w:rFonts w:ascii="Arial" w:hAnsi="Arial" w:cs="Arial"/>
                <w:sz w:val="20"/>
                <w:szCs w:val="20"/>
              </w:rPr>
              <w:t xml:space="preserve">ASGE Therapeutic EUS Course, </w:t>
            </w:r>
          </w:p>
          <w:p w14:paraId="1D7EFAAF" w14:textId="77777777" w:rsidR="000E0F6F" w:rsidRPr="00EA2500" w:rsidRDefault="000E0F6F" w:rsidP="00F351A5">
            <w:pPr>
              <w:rPr>
                <w:rFonts w:ascii="Arial" w:hAnsi="Arial" w:cs="Arial"/>
                <w:sz w:val="20"/>
                <w:szCs w:val="20"/>
              </w:rPr>
            </w:pPr>
            <w:r w:rsidRPr="00EA2500">
              <w:rPr>
                <w:rFonts w:ascii="Arial" w:hAnsi="Arial" w:cs="Arial"/>
                <w:sz w:val="20"/>
                <w:szCs w:val="20"/>
              </w:rPr>
              <w:t>Chicago, IL</w:t>
            </w:r>
          </w:p>
        </w:tc>
        <w:tc>
          <w:tcPr>
            <w:tcW w:w="0" w:type="auto"/>
          </w:tcPr>
          <w:p w14:paraId="2B63C0DA" w14:textId="77777777" w:rsidR="000E0F6F" w:rsidRPr="00EA2500" w:rsidRDefault="000E0F6F" w:rsidP="00F351A5">
            <w:pPr>
              <w:rPr>
                <w:rFonts w:ascii="Arial" w:hAnsi="Arial" w:cs="Arial"/>
                <w:sz w:val="20"/>
                <w:szCs w:val="20"/>
              </w:rPr>
            </w:pPr>
            <w:r w:rsidRPr="00EA2500">
              <w:rPr>
                <w:rFonts w:ascii="Arial" w:hAnsi="Arial" w:cs="Arial"/>
                <w:sz w:val="20"/>
                <w:szCs w:val="20"/>
              </w:rPr>
              <w:t>April 2015</w:t>
            </w:r>
          </w:p>
        </w:tc>
      </w:tr>
      <w:tr w:rsidR="00D445A2" w14:paraId="1B81242C" w14:textId="77777777" w:rsidTr="009E2501">
        <w:trPr>
          <w:trHeight w:val="720"/>
        </w:trPr>
        <w:tc>
          <w:tcPr>
            <w:tcW w:w="0" w:type="auto"/>
          </w:tcPr>
          <w:p w14:paraId="2D7F1475" w14:textId="77777777" w:rsidR="000E0F6F" w:rsidRPr="00EA2500" w:rsidRDefault="000E0F6F" w:rsidP="00F351A5">
            <w:pPr>
              <w:rPr>
                <w:rFonts w:ascii="Arial" w:hAnsi="Arial" w:cs="Arial"/>
                <w:sz w:val="20"/>
                <w:szCs w:val="20"/>
              </w:rPr>
            </w:pPr>
            <w:r w:rsidRPr="00EA2500">
              <w:rPr>
                <w:rFonts w:ascii="Arial" w:hAnsi="Arial" w:cs="Arial"/>
                <w:sz w:val="20"/>
                <w:szCs w:val="20"/>
              </w:rPr>
              <w:t>EUS and Ablative Therapies</w:t>
            </w:r>
          </w:p>
        </w:tc>
        <w:tc>
          <w:tcPr>
            <w:tcW w:w="0" w:type="auto"/>
          </w:tcPr>
          <w:p w14:paraId="7F40A3B8" w14:textId="77777777" w:rsidR="000E0F6F" w:rsidRPr="00EA2500" w:rsidRDefault="00244FDE" w:rsidP="00F351A5">
            <w:pPr>
              <w:rPr>
                <w:rFonts w:ascii="Arial" w:hAnsi="Arial" w:cs="Arial"/>
                <w:sz w:val="20"/>
                <w:szCs w:val="20"/>
              </w:rPr>
            </w:pPr>
            <w:r w:rsidRPr="00EA2500">
              <w:rPr>
                <w:rFonts w:ascii="Arial" w:hAnsi="Arial" w:cs="Arial"/>
                <w:sz w:val="20"/>
                <w:szCs w:val="20"/>
              </w:rPr>
              <w:t>ASGE</w:t>
            </w:r>
            <w:r w:rsidR="000E0F6F" w:rsidRPr="00EA2500">
              <w:rPr>
                <w:rFonts w:ascii="Arial" w:hAnsi="Arial" w:cs="Arial"/>
                <w:sz w:val="20"/>
                <w:szCs w:val="20"/>
              </w:rPr>
              <w:t xml:space="preserve"> Clinical Symposium, Digestive </w:t>
            </w:r>
          </w:p>
          <w:p w14:paraId="6DD5B42A" w14:textId="77777777" w:rsidR="000E0F6F" w:rsidRPr="00EA2500" w:rsidRDefault="000E0F6F" w:rsidP="00F351A5">
            <w:pPr>
              <w:rPr>
                <w:rFonts w:ascii="Arial" w:hAnsi="Arial" w:cs="Arial"/>
                <w:sz w:val="20"/>
                <w:szCs w:val="20"/>
              </w:rPr>
            </w:pPr>
            <w:r w:rsidRPr="00EA2500">
              <w:rPr>
                <w:rFonts w:ascii="Arial" w:hAnsi="Arial" w:cs="Arial"/>
                <w:sz w:val="20"/>
                <w:szCs w:val="20"/>
              </w:rPr>
              <w:t>Disease Week, Washington DC</w:t>
            </w:r>
          </w:p>
        </w:tc>
        <w:tc>
          <w:tcPr>
            <w:tcW w:w="0" w:type="auto"/>
          </w:tcPr>
          <w:p w14:paraId="3A6DA5DF" w14:textId="77777777" w:rsidR="000E0F6F" w:rsidRPr="00EA2500" w:rsidRDefault="000E0F6F" w:rsidP="00F351A5">
            <w:pPr>
              <w:rPr>
                <w:rFonts w:ascii="Arial" w:hAnsi="Arial" w:cs="Arial"/>
                <w:sz w:val="20"/>
                <w:szCs w:val="20"/>
              </w:rPr>
            </w:pPr>
            <w:r w:rsidRPr="00EA2500">
              <w:rPr>
                <w:rFonts w:ascii="Arial" w:hAnsi="Arial" w:cs="Arial"/>
                <w:sz w:val="20"/>
                <w:szCs w:val="20"/>
              </w:rPr>
              <w:t>May 2015</w:t>
            </w:r>
          </w:p>
        </w:tc>
      </w:tr>
      <w:tr w:rsidR="00D445A2" w14:paraId="6D6D39E7" w14:textId="77777777" w:rsidTr="009E2501">
        <w:trPr>
          <w:trHeight w:val="720"/>
        </w:trPr>
        <w:tc>
          <w:tcPr>
            <w:tcW w:w="0" w:type="auto"/>
          </w:tcPr>
          <w:p w14:paraId="44555C63" w14:textId="77777777" w:rsidR="000E0F6F" w:rsidRPr="00EA2500" w:rsidRDefault="000E0F6F" w:rsidP="00F351A5">
            <w:pPr>
              <w:rPr>
                <w:rFonts w:ascii="Arial" w:hAnsi="Arial" w:cs="Arial"/>
                <w:sz w:val="20"/>
                <w:szCs w:val="20"/>
              </w:rPr>
            </w:pPr>
            <w:r w:rsidRPr="00EA2500">
              <w:rPr>
                <w:rFonts w:ascii="Arial" w:hAnsi="Arial" w:cs="Arial"/>
                <w:sz w:val="20"/>
                <w:szCs w:val="20"/>
              </w:rPr>
              <w:t>Endoscopic Cyst Ablation</w:t>
            </w:r>
          </w:p>
        </w:tc>
        <w:tc>
          <w:tcPr>
            <w:tcW w:w="0" w:type="auto"/>
          </w:tcPr>
          <w:p w14:paraId="19C628D8" w14:textId="77777777" w:rsidR="000E0F6F" w:rsidRPr="00EA2500" w:rsidRDefault="000E0F6F" w:rsidP="00F351A5">
            <w:pPr>
              <w:rPr>
                <w:rFonts w:ascii="Arial" w:hAnsi="Arial" w:cs="Arial"/>
                <w:sz w:val="20"/>
                <w:szCs w:val="20"/>
              </w:rPr>
            </w:pPr>
            <w:r w:rsidRPr="00EA2500">
              <w:rPr>
                <w:rFonts w:ascii="Arial" w:hAnsi="Arial" w:cs="Arial"/>
                <w:sz w:val="20"/>
                <w:szCs w:val="20"/>
              </w:rPr>
              <w:t xml:space="preserve">AGA Clinical Symposium, Digestive </w:t>
            </w:r>
          </w:p>
          <w:p w14:paraId="6219A901" w14:textId="77777777" w:rsidR="000E0F6F" w:rsidRPr="00EA2500" w:rsidRDefault="000E0F6F" w:rsidP="00F351A5">
            <w:pPr>
              <w:rPr>
                <w:rFonts w:ascii="Arial" w:hAnsi="Arial" w:cs="Arial"/>
                <w:sz w:val="20"/>
                <w:szCs w:val="20"/>
              </w:rPr>
            </w:pPr>
            <w:r w:rsidRPr="00EA2500">
              <w:rPr>
                <w:rFonts w:ascii="Arial" w:hAnsi="Arial" w:cs="Arial"/>
                <w:sz w:val="20"/>
                <w:szCs w:val="20"/>
              </w:rPr>
              <w:t>Disease Week, Washington DC</w:t>
            </w:r>
          </w:p>
        </w:tc>
        <w:tc>
          <w:tcPr>
            <w:tcW w:w="0" w:type="auto"/>
          </w:tcPr>
          <w:p w14:paraId="0D757098" w14:textId="77777777" w:rsidR="000E0F6F" w:rsidRPr="00EA2500" w:rsidRDefault="000E0F6F" w:rsidP="00F351A5">
            <w:pPr>
              <w:rPr>
                <w:rFonts w:ascii="Arial" w:hAnsi="Arial" w:cs="Arial"/>
                <w:sz w:val="20"/>
                <w:szCs w:val="20"/>
              </w:rPr>
            </w:pPr>
            <w:r w:rsidRPr="00EA2500">
              <w:rPr>
                <w:rFonts w:ascii="Arial" w:hAnsi="Arial" w:cs="Arial"/>
                <w:sz w:val="20"/>
                <w:szCs w:val="20"/>
              </w:rPr>
              <w:t>May 2015</w:t>
            </w:r>
          </w:p>
        </w:tc>
      </w:tr>
      <w:tr w:rsidR="00D445A2" w14:paraId="71B2F9D0" w14:textId="77777777" w:rsidTr="009E2501">
        <w:trPr>
          <w:trHeight w:val="720"/>
        </w:trPr>
        <w:tc>
          <w:tcPr>
            <w:tcW w:w="0" w:type="auto"/>
          </w:tcPr>
          <w:p w14:paraId="12534616" w14:textId="77777777" w:rsidR="008213ED" w:rsidRPr="00EA2500" w:rsidRDefault="008213ED" w:rsidP="00F351A5">
            <w:pPr>
              <w:rPr>
                <w:rFonts w:ascii="Arial" w:hAnsi="Arial" w:cs="Arial"/>
                <w:sz w:val="20"/>
                <w:szCs w:val="20"/>
              </w:rPr>
            </w:pPr>
            <w:r>
              <w:rPr>
                <w:rFonts w:ascii="Arial" w:hAnsi="Arial" w:cs="Arial"/>
                <w:sz w:val="20"/>
                <w:szCs w:val="20"/>
              </w:rPr>
              <w:t>Pancreatic Cysts: How to Manage</w:t>
            </w:r>
          </w:p>
        </w:tc>
        <w:tc>
          <w:tcPr>
            <w:tcW w:w="0" w:type="auto"/>
          </w:tcPr>
          <w:p w14:paraId="1FB47483" w14:textId="77777777" w:rsidR="008213ED" w:rsidRPr="00EA2500" w:rsidRDefault="008213ED" w:rsidP="008213ED">
            <w:pPr>
              <w:rPr>
                <w:rFonts w:ascii="Arial" w:hAnsi="Arial" w:cs="Arial"/>
                <w:sz w:val="20"/>
                <w:szCs w:val="20"/>
              </w:rPr>
            </w:pPr>
            <w:r>
              <w:rPr>
                <w:rFonts w:ascii="Arial" w:hAnsi="Arial" w:cs="Arial"/>
                <w:sz w:val="20"/>
                <w:szCs w:val="20"/>
              </w:rPr>
              <w:t>KC Endoscopy Live, University of Kansas, Kansas City, MO</w:t>
            </w:r>
          </w:p>
        </w:tc>
        <w:tc>
          <w:tcPr>
            <w:tcW w:w="0" w:type="auto"/>
          </w:tcPr>
          <w:p w14:paraId="68E69A1B" w14:textId="77777777" w:rsidR="008213ED" w:rsidRPr="00EA2500" w:rsidRDefault="008213ED" w:rsidP="00F351A5">
            <w:pPr>
              <w:rPr>
                <w:rFonts w:ascii="Arial" w:hAnsi="Arial" w:cs="Arial"/>
                <w:sz w:val="20"/>
                <w:szCs w:val="20"/>
              </w:rPr>
            </w:pPr>
            <w:r>
              <w:rPr>
                <w:rFonts w:ascii="Arial" w:hAnsi="Arial" w:cs="Arial"/>
                <w:sz w:val="20"/>
                <w:szCs w:val="20"/>
              </w:rPr>
              <w:t>April 2016</w:t>
            </w:r>
          </w:p>
        </w:tc>
      </w:tr>
      <w:tr w:rsidR="00D445A2" w14:paraId="6AE97B22" w14:textId="77777777" w:rsidTr="00DD6301">
        <w:trPr>
          <w:trHeight w:val="675"/>
        </w:trPr>
        <w:tc>
          <w:tcPr>
            <w:tcW w:w="0" w:type="auto"/>
          </w:tcPr>
          <w:p w14:paraId="7A269200" w14:textId="77777777" w:rsidR="00CD7615" w:rsidRDefault="00CD7615" w:rsidP="00F351A5">
            <w:pPr>
              <w:rPr>
                <w:rFonts w:ascii="Arial" w:hAnsi="Arial" w:cs="Arial"/>
                <w:sz w:val="20"/>
                <w:szCs w:val="20"/>
              </w:rPr>
            </w:pPr>
            <w:r>
              <w:rPr>
                <w:rFonts w:ascii="Arial" w:hAnsi="Arial" w:cs="Arial"/>
                <w:sz w:val="20"/>
                <w:szCs w:val="20"/>
              </w:rPr>
              <w:t>Interventional EUS: An Update</w:t>
            </w:r>
          </w:p>
        </w:tc>
        <w:tc>
          <w:tcPr>
            <w:tcW w:w="0" w:type="auto"/>
          </w:tcPr>
          <w:p w14:paraId="34BC0A81" w14:textId="77777777" w:rsidR="00CD7615" w:rsidRDefault="00CD7615" w:rsidP="008213ED">
            <w:pPr>
              <w:rPr>
                <w:rFonts w:ascii="Arial" w:hAnsi="Arial" w:cs="Arial"/>
                <w:sz w:val="20"/>
                <w:szCs w:val="20"/>
              </w:rPr>
            </w:pPr>
            <w:r>
              <w:rPr>
                <w:rFonts w:ascii="Arial" w:hAnsi="Arial" w:cs="Arial"/>
                <w:sz w:val="20"/>
                <w:szCs w:val="20"/>
              </w:rPr>
              <w:t>Hershey Medical Center, Hershey PA</w:t>
            </w:r>
          </w:p>
        </w:tc>
        <w:tc>
          <w:tcPr>
            <w:tcW w:w="0" w:type="auto"/>
          </w:tcPr>
          <w:p w14:paraId="2CEBBE1F" w14:textId="77777777" w:rsidR="00CD7615" w:rsidRDefault="00CD7615" w:rsidP="00F351A5">
            <w:pPr>
              <w:rPr>
                <w:rFonts w:ascii="Arial" w:hAnsi="Arial" w:cs="Arial"/>
                <w:sz w:val="20"/>
                <w:szCs w:val="20"/>
              </w:rPr>
            </w:pPr>
            <w:r>
              <w:rPr>
                <w:rFonts w:ascii="Arial" w:hAnsi="Arial" w:cs="Arial"/>
                <w:sz w:val="20"/>
                <w:szCs w:val="20"/>
              </w:rPr>
              <w:t>June 2016</w:t>
            </w:r>
          </w:p>
        </w:tc>
      </w:tr>
      <w:tr w:rsidR="00D445A2" w14:paraId="7A7DF4BC" w14:textId="77777777" w:rsidTr="009E2501">
        <w:trPr>
          <w:trHeight w:val="720"/>
        </w:trPr>
        <w:tc>
          <w:tcPr>
            <w:tcW w:w="0" w:type="auto"/>
          </w:tcPr>
          <w:p w14:paraId="1A25B952" w14:textId="77777777" w:rsidR="00CD7615" w:rsidRDefault="00CD7615" w:rsidP="00F351A5">
            <w:pPr>
              <w:rPr>
                <w:rFonts w:ascii="Arial" w:hAnsi="Arial" w:cs="Arial"/>
                <w:sz w:val="20"/>
                <w:szCs w:val="20"/>
              </w:rPr>
            </w:pPr>
            <w:r>
              <w:rPr>
                <w:rFonts w:ascii="Arial" w:hAnsi="Arial" w:cs="Arial"/>
                <w:sz w:val="20"/>
                <w:szCs w:val="20"/>
              </w:rPr>
              <w:t>Pancreatic Cysts: An Update</w:t>
            </w:r>
          </w:p>
        </w:tc>
        <w:tc>
          <w:tcPr>
            <w:tcW w:w="0" w:type="auto"/>
          </w:tcPr>
          <w:p w14:paraId="34433CE8" w14:textId="77777777" w:rsidR="00CD7615" w:rsidRDefault="00CD7615" w:rsidP="008213ED">
            <w:pPr>
              <w:rPr>
                <w:rFonts w:ascii="Arial" w:hAnsi="Arial" w:cs="Arial"/>
                <w:sz w:val="20"/>
                <w:szCs w:val="20"/>
              </w:rPr>
            </w:pPr>
            <w:r>
              <w:rPr>
                <w:rFonts w:ascii="Arial" w:hAnsi="Arial" w:cs="Arial"/>
                <w:sz w:val="20"/>
                <w:szCs w:val="20"/>
              </w:rPr>
              <w:t>Central Pennsylvania Endoscopy Society, Hershey PA</w:t>
            </w:r>
          </w:p>
        </w:tc>
        <w:tc>
          <w:tcPr>
            <w:tcW w:w="0" w:type="auto"/>
          </w:tcPr>
          <w:p w14:paraId="12845A04" w14:textId="77777777" w:rsidR="00CD7615" w:rsidRDefault="00CD7615" w:rsidP="00F351A5">
            <w:pPr>
              <w:rPr>
                <w:rFonts w:ascii="Arial" w:hAnsi="Arial" w:cs="Arial"/>
                <w:sz w:val="20"/>
                <w:szCs w:val="20"/>
              </w:rPr>
            </w:pPr>
            <w:r>
              <w:rPr>
                <w:rFonts w:ascii="Arial" w:hAnsi="Arial" w:cs="Arial"/>
                <w:sz w:val="20"/>
                <w:szCs w:val="20"/>
              </w:rPr>
              <w:t>June 2016</w:t>
            </w:r>
          </w:p>
        </w:tc>
      </w:tr>
      <w:tr w:rsidR="00D445A2" w14:paraId="285D16AB" w14:textId="77777777" w:rsidTr="009E2501">
        <w:trPr>
          <w:trHeight w:val="720"/>
        </w:trPr>
        <w:tc>
          <w:tcPr>
            <w:tcW w:w="0" w:type="auto"/>
          </w:tcPr>
          <w:p w14:paraId="4D22D3B8" w14:textId="77777777" w:rsidR="00D445A2" w:rsidRDefault="00D445A2" w:rsidP="00F351A5">
            <w:pPr>
              <w:rPr>
                <w:rFonts w:ascii="Arial" w:hAnsi="Arial" w:cs="Arial"/>
                <w:sz w:val="20"/>
                <w:szCs w:val="20"/>
              </w:rPr>
            </w:pPr>
            <w:r>
              <w:rPr>
                <w:rFonts w:ascii="Arial" w:hAnsi="Arial" w:cs="Arial"/>
                <w:sz w:val="20"/>
                <w:szCs w:val="20"/>
              </w:rPr>
              <w:t>Update in the Management of Achalasia</w:t>
            </w:r>
          </w:p>
          <w:p w14:paraId="4C212AC3" w14:textId="77777777" w:rsidR="00D445A2" w:rsidRDefault="00D445A2" w:rsidP="00F351A5">
            <w:pPr>
              <w:rPr>
                <w:rFonts w:ascii="Arial" w:hAnsi="Arial" w:cs="Arial"/>
                <w:sz w:val="20"/>
                <w:szCs w:val="20"/>
              </w:rPr>
            </w:pPr>
          </w:p>
          <w:p w14:paraId="2F724A6A" w14:textId="77777777" w:rsidR="00D445A2" w:rsidRDefault="00D445A2" w:rsidP="00F351A5">
            <w:pPr>
              <w:rPr>
                <w:rFonts w:ascii="Arial" w:hAnsi="Arial" w:cs="Arial"/>
                <w:sz w:val="20"/>
                <w:szCs w:val="20"/>
              </w:rPr>
            </w:pPr>
          </w:p>
          <w:p w14:paraId="4E9D9A9A" w14:textId="77777777" w:rsidR="00D445A2" w:rsidRDefault="00D445A2" w:rsidP="00F351A5">
            <w:pPr>
              <w:rPr>
                <w:rFonts w:ascii="Arial" w:hAnsi="Arial" w:cs="Arial"/>
                <w:sz w:val="20"/>
                <w:szCs w:val="20"/>
              </w:rPr>
            </w:pPr>
            <w:r>
              <w:rPr>
                <w:rFonts w:ascii="Arial" w:hAnsi="Arial" w:cs="Arial"/>
                <w:sz w:val="20"/>
                <w:szCs w:val="20"/>
              </w:rPr>
              <w:t>Pancreatic Cystic Neoplasms: Wait, Investigate, Operate or Ablate</w:t>
            </w:r>
          </w:p>
        </w:tc>
        <w:tc>
          <w:tcPr>
            <w:tcW w:w="0" w:type="auto"/>
          </w:tcPr>
          <w:p w14:paraId="0F40D479" w14:textId="77777777" w:rsidR="00D445A2" w:rsidRDefault="00D445A2" w:rsidP="008213ED">
            <w:pPr>
              <w:rPr>
                <w:rFonts w:ascii="Arial" w:hAnsi="Arial" w:cs="Arial"/>
                <w:sz w:val="20"/>
                <w:szCs w:val="20"/>
              </w:rPr>
            </w:pPr>
            <w:r>
              <w:rPr>
                <w:rFonts w:ascii="Arial" w:hAnsi="Arial" w:cs="Arial"/>
                <w:sz w:val="20"/>
                <w:szCs w:val="20"/>
              </w:rPr>
              <w:t>Nebraska Gut Club</w:t>
            </w:r>
          </w:p>
          <w:p w14:paraId="4523E738" w14:textId="77777777" w:rsidR="00D445A2" w:rsidRDefault="00D445A2" w:rsidP="008213ED">
            <w:pPr>
              <w:rPr>
                <w:rFonts w:ascii="Arial" w:hAnsi="Arial" w:cs="Arial"/>
                <w:sz w:val="20"/>
                <w:szCs w:val="20"/>
              </w:rPr>
            </w:pPr>
            <w:r>
              <w:rPr>
                <w:rFonts w:ascii="Arial" w:hAnsi="Arial" w:cs="Arial"/>
                <w:sz w:val="20"/>
                <w:szCs w:val="20"/>
              </w:rPr>
              <w:t>Omaha, N</w:t>
            </w:r>
            <w:r w:rsidR="006211E9">
              <w:rPr>
                <w:rFonts w:ascii="Arial" w:hAnsi="Arial" w:cs="Arial"/>
                <w:sz w:val="20"/>
                <w:szCs w:val="20"/>
              </w:rPr>
              <w:t>E</w:t>
            </w:r>
          </w:p>
          <w:p w14:paraId="0D6A3134" w14:textId="77777777" w:rsidR="00D445A2" w:rsidRDefault="00D445A2" w:rsidP="008213ED">
            <w:pPr>
              <w:rPr>
                <w:rFonts w:ascii="Arial" w:hAnsi="Arial" w:cs="Arial"/>
                <w:sz w:val="20"/>
                <w:szCs w:val="20"/>
              </w:rPr>
            </w:pPr>
          </w:p>
          <w:p w14:paraId="3DEE53E9" w14:textId="77777777" w:rsidR="006211E9" w:rsidRDefault="00D445A2" w:rsidP="008213ED">
            <w:pPr>
              <w:rPr>
                <w:rFonts w:ascii="Arial" w:hAnsi="Arial" w:cs="Arial"/>
                <w:sz w:val="20"/>
                <w:szCs w:val="20"/>
              </w:rPr>
            </w:pPr>
            <w:r>
              <w:rPr>
                <w:rFonts w:ascii="Arial" w:hAnsi="Arial" w:cs="Arial"/>
                <w:sz w:val="20"/>
                <w:szCs w:val="20"/>
              </w:rPr>
              <w:t xml:space="preserve">University of Nebraska </w:t>
            </w:r>
          </w:p>
          <w:p w14:paraId="7B15D813" w14:textId="77777777" w:rsidR="00D445A2" w:rsidRDefault="00D445A2" w:rsidP="006211E9">
            <w:pPr>
              <w:rPr>
                <w:rFonts w:ascii="Arial" w:hAnsi="Arial" w:cs="Arial"/>
                <w:sz w:val="20"/>
                <w:szCs w:val="20"/>
              </w:rPr>
            </w:pPr>
            <w:r>
              <w:rPr>
                <w:rFonts w:ascii="Arial" w:hAnsi="Arial" w:cs="Arial"/>
                <w:sz w:val="20"/>
                <w:szCs w:val="20"/>
              </w:rPr>
              <w:t>Medicine</w:t>
            </w:r>
            <w:r w:rsidR="006211E9">
              <w:rPr>
                <w:rFonts w:ascii="Arial" w:hAnsi="Arial" w:cs="Arial"/>
                <w:sz w:val="20"/>
                <w:szCs w:val="20"/>
              </w:rPr>
              <w:t xml:space="preserve"> </w:t>
            </w:r>
            <w:r>
              <w:rPr>
                <w:rFonts w:ascii="Arial" w:hAnsi="Arial" w:cs="Arial"/>
                <w:sz w:val="20"/>
                <w:szCs w:val="20"/>
              </w:rPr>
              <w:t>Grand Rounds</w:t>
            </w:r>
          </w:p>
          <w:p w14:paraId="100F4738" w14:textId="77777777" w:rsidR="006211E9" w:rsidRDefault="006211E9" w:rsidP="006211E9">
            <w:pPr>
              <w:rPr>
                <w:rFonts w:ascii="Arial" w:hAnsi="Arial" w:cs="Arial"/>
                <w:sz w:val="20"/>
                <w:szCs w:val="20"/>
              </w:rPr>
            </w:pPr>
            <w:r>
              <w:rPr>
                <w:rFonts w:ascii="Arial" w:hAnsi="Arial" w:cs="Arial"/>
                <w:sz w:val="20"/>
                <w:szCs w:val="20"/>
              </w:rPr>
              <w:t>Omaha, NE</w:t>
            </w:r>
          </w:p>
        </w:tc>
        <w:tc>
          <w:tcPr>
            <w:tcW w:w="0" w:type="auto"/>
          </w:tcPr>
          <w:p w14:paraId="352BDBA1" w14:textId="77777777" w:rsidR="00D445A2" w:rsidRDefault="00D445A2" w:rsidP="00F351A5">
            <w:pPr>
              <w:rPr>
                <w:rFonts w:ascii="Arial" w:hAnsi="Arial" w:cs="Arial"/>
                <w:sz w:val="20"/>
                <w:szCs w:val="20"/>
              </w:rPr>
            </w:pPr>
            <w:r>
              <w:rPr>
                <w:rFonts w:ascii="Arial" w:hAnsi="Arial" w:cs="Arial"/>
                <w:sz w:val="20"/>
                <w:szCs w:val="20"/>
              </w:rPr>
              <w:t>April 2017</w:t>
            </w:r>
          </w:p>
          <w:p w14:paraId="6E957060" w14:textId="77777777" w:rsidR="00D445A2" w:rsidRDefault="00D445A2" w:rsidP="00F351A5">
            <w:pPr>
              <w:rPr>
                <w:rFonts w:ascii="Arial" w:hAnsi="Arial" w:cs="Arial"/>
                <w:sz w:val="20"/>
                <w:szCs w:val="20"/>
              </w:rPr>
            </w:pPr>
          </w:p>
          <w:p w14:paraId="7604F840" w14:textId="77777777" w:rsidR="00D445A2" w:rsidRDefault="00D445A2" w:rsidP="00F351A5">
            <w:pPr>
              <w:rPr>
                <w:rFonts w:ascii="Arial" w:hAnsi="Arial" w:cs="Arial"/>
                <w:sz w:val="20"/>
                <w:szCs w:val="20"/>
              </w:rPr>
            </w:pPr>
          </w:p>
          <w:p w14:paraId="37B4A650" w14:textId="77777777" w:rsidR="00D445A2" w:rsidRDefault="00D445A2" w:rsidP="00F351A5">
            <w:pPr>
              <w:rPr>
                <w:rFonts w:ascii="Arial" w:hAnsi="Arial" w:cs="Arial"/>
                <w:sz w:val="20"/>
                <w:szCs w:val="20"/>
              </w:rPr>
            </w:pPr>
            <w:r>
              <w:rPr>
                <w:rFonts w:ascii="Arial" w:hAnsi="Arial" w:cs="Arial"/>
                <w:sz w:val="20"/>
                <w:szCs w:val="20"/>
              </w:rPr>
              <w:t>April 2017</w:t>
            </w:r>
          </w:p>
        </w:tc>
      </w:tr>
      <w:tr w:rsidR="00D445A2" w14:paraId="479C61F7" w14:textId="77777777" w:rsidTr="009E2501">
        <w:trPr>
          <w:trHeight w:val="720"/>
        </w:trPr>
        <w:tc>
          <w:tcPr>
            <w:tcW w:w="0" w:type="auto"/>
          </w:tcPr>
          <w:p w14:paraId="3FDE137B" w14:textId="77777777" w:rsidR="00692238" w:rsidRDefault="00692238" w:rsidP="00F351A5">
            <w:pPr>
              <w:rPr>
                <w:rFonts w:ascii="Arial" w:hAnsi="Arial" w:cs="Arial"/>
                <w:sz w:val="20"/>
                <w:szCs w:val="20"/>
              </w:rPr>
            </w:pPr>
          </w:p>
          <w:p w14:paraId="22D2DA61" w14:textId="69CEDC15" w:rsidR="00D445A2" w:rsidRDefault="00974D49" w:rsidP="00F351A5">
            <w:pPr>
              <w:rPr>
                <w:rFonts w:ascii="Arial" w:hAnsi="Arial" w:cs="Arial"/>
                <w:sz w:val="20"/>
                <w:szCs w:val="20"/>
              </w:rPr>
            </w:pPr>
            <w:r>
              <w:rPr>
                <w:rFonts w:ascii="Arial" w:hAnsi="Arial" w:cs="Arial"/>
                <w:sz w:val="20"/>
                <w:szCs w:val="20"/>
              </w:rPr>
              <w:t>What to do with Pancreatic Cysts with Different Guidelines</w:t>
            </w:r>
          </w:p>
          <w:p w14:paraId="0E10893E" w14:textId="77777777" w:rsidR="00974D49" w:rsidRDefault="00974D49" w:rsidP="00F351A5">
            <w:pPr>
              <w:rPr>
                <w:rFonts w:ascii="Arial" w:hAnsi="Arial" w:cs="Arial"/>
                <w:sz w:val="20"/>
                <w:szCs w:val="20"/>
              </w:rPr>
            </w:pPr>
          </w:p>
          <w:p w14:paraId="2B6DC65F" w14:textId="77777777" w:rsidR="00974D49" w:rsidRDefault="00974D49" w:rsidP="00F351A5">
            <w:pPr>
              <w:rPr>
                <w:rFonts w:ascii="Arial" w:hAnsi="Arial" w:cs="Arial"/>
                <w:sz w:val="20"/>
                <w:szCs w:val="20"/>
              </w:rPr>
            </w:pPr>
          </w:p>
          <w:p w14:paraId="2D6002DB" w14:textId="77777777" w:rsidR="00974D49" w:rsidRDefault="00974D49" w:rsidP="00F351A5">
            <w:pPr>
              <w:rPr>
                <w:rFonts w:ascii="Arial" w:hAnsi="Arial" w:cs="Arial"/>
                <w:sz w:val="20"/>
                <w:szCs w:val="20"/>
              </w:rPr>
            </w:pPr>
            <w:r>
              <w:rPr>
                <w:rFonts w:ascii="Arial" w:hAnsi="Arial" w:cs="Arial"/>
                <w:sz w:val="20"/>
                <w:szCs w:val="20"/>
              </w:rPr>
              <w:t>Diagnostic EUS: The Road Ahead</w:t>
            </w:r>
          </w:p>
        </w:tc>
        <w:tc>
          <w:tcPr>
            <w:tcW w:w="0" w:type="auto"/>
          </w:tcPr>
          <w:p w14:paraId="5F52E7B5" w14:textId="77777777" w:rsidR="00692238" w:rsidRDefault="00692238" w:rsidP="008213ED">
            <w:pPr>
              <w:rPr>
                <w:rFonts w:ascii="Arial" w:hAnsi="Arial" w:cs="Arial"/>
                <w:sz w:val="20"/>
                <w:szCs w:val="20"/>
              </w:rPr>
            </w:pPr>
          </w:p>
          <w:p w14:paraId="575A44F4" w14:textId="459E2735" w:rsidR="00CE19B4" w:rsidRDefault="00974D49" w:rsidP="008213ED">
            <w:pPr>
              <w:rPr>
                <w:rFonts w:ascii="Arial" w:hAnsi="Arial" w:cs="Arial"/>
                <w:sz w:val="20"/>
                <w:szCs w:val="20"/>
              </w:rPr>
            </w:pPr>
            <w:r>
              <w:rPr>
                <w:rFonts w:ascii="Arial" w:hAnsi="Arial" w:cs="Arial"/>
                <w:sz w:val="20"/>
                <w:szCs w:val="20"/>
              </w:rPr>
              <w:t>Breakfast With Champions</w:t>
            </w:r>
            <w:r w:rsidR="00CE19B4">
              <w:rPr>
                <w:rFonts w:ascii="Arial" w:hAnsi="Arial" w:cs="Arial"/>
                <w:sz w:val="20"/>
                <w:szCs w:val="20"/>
              </w:rPr>
              <w:t>,</w:t>
            </w:r>
          </w:p>
          <w:p w14:paraId="3D1423BA" w14:textId="77777777" w:rsidR="00974D49" w:rsidRDefault="00CE19B4" w:rsidP="008213ED">
            <w:pPr>
              <w:rPr>
                <w:rFonts w:ascii="Arial" w:hAnsi="Arial" w:cs="Arial"/>
                <w:sz w:val="20"/>
                <w:szCs w:val="20"/>
              </w:rPr>
            </w:pPr>
            <w:r>
              <w:rPr>
                <w:rFonts w:ascii="Arial" w:hAnsi="Arial" w:cs="Arial"/>
                <w:sz w:val="20"/>
                <w:szCs w:val="20"/>
              </w:rPr>
              <w:t>Digestive Disease Week, Chicago, IL</w:t>
            </w:r>
          </w:p>
          <w:p w14:paraId="48AB5D4D" w14:textId="77777777" w:rsidR="00974D49" w:rsidRDefault="00974D49" w:rsidP="008213ED">
            <w:pPr>
              <w:rPr>
                <w:rFonts w:ascii="Arial" w:hAnsi="Arial" w:cs="Arial"/>
                <w:sz w:val="20"/>
                <w:szCs w:val="20"/>
              </w:rPr>
            </w:pPr>
          </w:p>
          <w:p w14:paraId="71273ECB" w14:textId="77777777" w:rsidR="00974D49" w:rsidRDefault="00974D49" w:rsidP="008213ED">
            <w:pPr>
              <w:rPr>
                <w:rFonts w:ascii="Arial" w:hAnsi="Arial" w:cs="Arial"/>
                <w:sz w:val="20"/>
                <w:szCs w:val="20"/>
              </w:rPr>
            </w:pPr>
          </w:p>
          <w:p w14:paraId="09A0DA33" w14:textId="77777777" w:rsidR="00974D49" w:rsidRDefault="00974D49" w:rsidP="008213ED">
            <w:pPr>
              <w:rPr>
                <w:rFonts w:ascii="Arial" w:hAnsi="Arial" w:cs="Arial"/>
                <w:sz w:val="20"/>
                <w:szCs w:val="20"/>
              </w:rPr>
            </w:pPr>
            <w:r>
              <w:rPr>
                <w:rFonts w:ascii="Arial" w:hAnsi="Arial" w:cs="Arial"/>
                <w:sz w:val="20"/>
                <w:szCs w:val="20"/>
              </w:rPr>
              <w:t xml:space="preserve">ASGE State of the Art Lecture, </w:t>
            </w:r>
          </w:p>
          <w:p w14:paraId="7ADF9218" w14:textId="77777777" w:rsidR="00974D49" w:rsidRDefault="00974D49" w:rsidP="00974D49">
            <w:pPr>
              <w:rPr>
                <w:rFonts w:ascii="Arial" w:hAnsi="Arial" w:cs="Arial"/>
                <w:sz w:val="20"/>
                <w:szCs w:val="20"/>
              </w:rPr>
            </w:pPr>
            <w:r>
              <w:rPr>
                <w:rFonts w:ascii="Arial" w:hAnsi="Arial" w:cs="Arial"/>
                <w:sz w:val="20"/>
                <w:szCs w:val="20"/>
              </w:rPr>
              <w:t>Digestive Disease Week, Chicago, IL</w:t>
            </w:r>
          </w:p>
        </w:tc>
        <w:tc>
          <w:tcPr>
            <w:tcW w:w="0" w:type="auto"/>
          </w:tcPr>
          <w:p w14:paraId="4CC012B6" w14:textId="77777777" w:rsidR="00692238" w:rsidRDefault="00692238" w:rsidP="00F351A5">
            <w:pPr>
              <w:rPr>
                <w:rFonts w:ascii="Arial" w:hAnsi="Arial" w:cs="Arial"/>
                <w:sz w:val="20"/>
                <w:szCs w:val="20"/>
              </w:rPr>
            </w:pPr>
          </w:p>
          <w:p w14:paraId="6DF48C11" w14:textId="0A8FE13A" w:rsidR="00D445A2" w:rsidRDefault="00974D49" w:rsidP="00F351A5">
            <w:pPr>
              <w:rPr>
                <w:rFonts w:ascii="Arial" w:hAnsi="Arial" w:cs="Arial"/>
                <w:sz w:val="20"/>
                <w:szCs w:val="20"/>
              </w:rPr>
            </w:pPr>
            <w:r>
              <w:rPr>
                <w:rFonts w:ascii="Arial" w:hAnsi="Arial" w:cs="Arial"/>
                <w:sz w:val="20"/>
                <w:szCs w:val="20"/>
              </w:rPr>
              <w:t>May 2017</w:t>
            </w:r>
          </w:p>
          <w:p w14:paraId="59AE5100" w14:textId="77777777" w:rsidR="00974D49" w:rsidRDefault="00974D49" w:rsidP="00F351A5">
            <w:pPr>
              <w:rPr>
                <w:rFonts w:ascii="Arial" w:hAnsi="Arial" w:cs="Arial"/>
                <w:sz w:val="20"/>
                <w:szCs w:val="20"/>
              </w:rPr>
            </w:pPr>
          </w:p>
          <w:p w14:paraId="0F664B57" w14:textId="77777777" w:rsidR="00974D49" w:rsidRDefault="00974D49" w:rsidP="00F351A5">
            <w:pPr>
              <w:rPr>
                <w:rFonts w:ascii="Arial" w:hAnsi="Arial" w:cs="Arial"/>
                <w:sz w:val="20"/>
                <w:szCs w:val="20"/>
              </w:rPr>
            </w:pPr>
          </w:p>
          <w:p w14:paraId="6264F004" w14:textId="77777777" w:rsidR="00974D49" w:rsidRDefault="00974D49" w:rsidP="00F351A5">
            <w:pPr>
              <w:rPr>
                <w:rFonts w:ascii="Arial" w:hAnsi="Arial" w:cs="Arial"/>
                <w:sz w:val="20"/>
                <w:szCs w:val="20"/>
              </w:rPr>
            </w:pPr>
          </w:p>
          <w:p w14:paraId="5558B81F" w14:textId="77777777" w:rsidR="00974D49" w:rsidRDefault="00974D49" w:rsidP="00F351A5">
            <w:pPr>
              <w:rPr>
                <w:rFonts w:ascii="Arial" w:hAnsi="Arial" w:cs="Arial"/>
                <w:sz w:val="20"/>
                <w:szCs w:val="20"/>
              </w:rPr>
            </w:pPr>
            <w:r>
              <w:rPr>
                <w:rFonts w:ascii="Arial" w:hAnsi="Arial" w:cs="Arial"/>
                <w:sz w:val="20"/>
                <w:szCs w:val="20"/>
              </w:rPr>
              <w:t>May 2017</w:t>
            </w:r>
          </w:p>
        </w:tc>
      </w:tr>
      <w:tr w:rsidR="00D445A2" w14:paraId="0BDDF4C7" w14:textId="77777777" w:rsidTr="009E2501">
        <w:trPr>
          <w:trHeight w:val="720"/>
        </w:trPr>
        <w:tc>
          <w:tcPr>
            <w:tcW w:w="0" w:type="auto"/>
          </w:tcPr>
          <w:p w14:paraId="55671F5D" w14:textId="77777777" w:rsidR="00D445A2" w:rsidRDefault="00D445A2" w:rsidP="00F351A5">
            <w:pPr>
              <w:rPr>
                <w:rFonts w:ascii="Arial" w:hAnsi="Arial" w:cs="Arial"/>
                <w:sz w:val="20"/>
                <w:szCs w:val="20"/>
              </w:rPr>
            </w:pPr>
          </w:p>
          <w:p w14:paraId="702B1C6E" w14:textId="77777777" w:rsidR="00974D49" w:rsidRDefault="00974D49" w:rsidP="00F351A5">
            <w:pPr>
              <w:rPr>
                <w:rFonts w:ascii="Arial" w:hAnsi="Arial" w:cs="Arial"/>
                <w:sz w:val="20"/>
                <w:szCs w:val="20"/>
              </w:rPr>
            </w:pPr>
          </w:p>
          <w:p w14:paraId="40EEAC82" w14:textId="77777777" w:rsidR="00974D49" w:rsidRDefault="00974D49" w:rsidP="00F351A5">
            <w:pPr>
              <w:rPr>
                <w:rFonts w:ascii="Arial" w:hAnsi="Arial" w:cs="Arial"/>
                <w:sz w:val="20"/>
                <w:szCs w:val="20"/>
              </w:rPr>
            </w:pPr>
            <w:r>
              <w:rPr>
                <w:rFonts w:ascii="Arial" w:hAnsi="Arial" w:cs="Arial"/>
                <w:sz w:val="20"/>
                <w:szCs w:val="20"/>
              </w:rPr>
              <w:t>EUS Master’s Class</w:t>
            </w:r>
          </w:p>
        </w:tc>
        <w:tc>
          <w:tcPr>
            <w:tcW w:w="0" w:type="auto"/>
          </w:tcPr>
          <w:p w14:paraId="1F5CDD82" w14:textId="77777777" w:rsidR="00D445A2" w:rsidRDefault="00D445A2" w:rsidP="008213ED">
            <w:pPr>
              <w:rPr>
                <w:rFonts w:ascii="Arial" w:hAnsi="Arial" w:cs="Arial"/>
                <w:sz w:val="20"/>
                <w:szCs w:val="20"/>
              </w:rPr>
            </w:pPr>
          </w:p>
          <w:p w14:paraId="48AA7561" w14:textId="77777777" w:rsidR="00974D49" w:rsidRDefault="00974D49" w:rsidP="008213ED">
            <w:pPr>
              <w:rPr>
                <w:rFonts w:ascii="Arial" w:hAnsi="Arial" w:cs="Arial"/>
                <w:sz w:val="20"/>
                <w:szCs w:val="20"/>
              </w:rPr>
            </w:pPr>
          </w:p>
          <w:p w14:paraId="4E65EA12" w14:textId="77777777" w:rsidR="00CE19B4" w:rsidRDefault="00974D49" w:rsidP="00CE19B4">
            <w:pPr>
              <w:rPr>
                <w:rFonts w:ascii="Arial" w:hAnsi="Arial" w:cs="Arial"/>
                <w:sz w:val="20"/>
                <w:szCs w:val="20"/>
              </w:rPr>
            </w:pPr>
            <w:r>
              <w:rPr>
                <w:rFonts w:ascii="Arial" w:hAnsi="Arial" w:cs="Arial"/>
                <w:sz w:val="20"/>
                <w:szCs w:val="20"/>
              </w:rPr>
              <w:t>Meet</w:t>
            </w:r>
            <w:r w:rsidR="00CE19B4">
              <w:rPr>
                <w:rFonts w:ascii="Arial" w:hAnsi="Arial" w:cs="Arial"/>
                <w:sz w:val="20"/>
                <w:szCs w:val="20"/>
              </w:rPr>
              <w:t>-</w:t>
            </w:r>
            <w:r>
              <w:rPr>
                <w:rFonts w:ascii="Arial" w:hAnsi="Arial" w:cs="Arial"/>
                <w:sz w:val="20"/>
                <w:szCs w:val="20"/>
              </w:rPr>
              <w:t>the</w:t>
            </w:r>
            <w:r w:rsidR="00CE19B4">
              <w:rPr>
                <w:rFonts w:ascii="Arial" w:hAnsi="Arial" w:cs="Arial"/>
                <w:sz w:val="20"/>
                <w:szCs w:val="20"/>
              </w:rPr>
              <w:t>-</w:t>
            </w:r>
            <w:r>
              <w:rPr>
                <w:rFonts w:ascii="Arial" w:hAnsi="Arial" w:cs="Arial"/>
                <w:sz w:val="20"/>
                <w:szCs w:val="20"/>
              </w:rPr>
              <w:t xml:space="preserve">Professor Lunch, </w:t>
            </w:r>
          </w:p>
          <w:p w14:paraId="36D19A98" w14:textId="77777777" w:rsidR="00974D49" w:rsidRDefault="00974D49" w:rsidP="00CE19B4">
            <w:pPr>
              <w:rPr>
                <w:rFonts w:ascii="Arial" w:hAnsi="Arial" w:cs="Arial"/>
                <w:sz w:val="20"/>
                <w:szCs w:val="20"/>
              </w:rPr>
            </w:pPr>
            <w:r>
              <w:rPr>
                <w:rFonts w:ascii="Arial" w:hAnsi="Arial" w:cs="Arial"/>
                <w:sz w:val="20"/>
                <w:szCs w:val="20"/>
              </w:rPr>
              <w:t>Digestive</w:t>
            </w:r>
            <w:r w:rsidR="00CE19B4">
              <w:rPr>
                <w:rFonts w:ascii="Arial" w:hAnsi="Arial" w:cs="Arial"/>
                <w:sz w:val="20"/>
                <w:szCs w:val="20"/>
              </w:rPr>
              <w:t xml:space="preserve"> D</w:t>
            </w:r>
            <w:r>
              <w:rPr>
                <w:rFonts w:ascii="Arial" w:hAnsi="Arial" w:cs="Arial"/>
                <w:sz w:val="20"/>
                <w:szCs w:val="20"/>
              </w:rPr>
              <w:t>isease Week, Chicago, IL</w:t>
            </w:r>
          </w:p>
        </w:tc>
        <w:tc>
          <w:tcPr>
            <w:tcW w:w="0" w:type="auto"/>
          </w:tcPr>
          <w:p w14:paraId="22247BD5" w14:textId="77777777" w:rsidR="00D445A2" w:rsidRDefault="00D445A2" w:rsidP="00F351A5">
            <w:pPr>
              <w:rPr>
                <w:rFonts w:ascii="Arial" w:hAnsi="Arial" w:cs="Arial"/>
                <w:sz w:val="20"/>
                <w:szCs w:val="20"/>
              </w:rPr>
            </w:pPr>
          </w:p>
          <w:p w14:paraId="6CAF6036" w14:textId="77777777" w:rsidR="00974D49" w:rsidRDefault="00974D49" w:rsidP="00F351A5">
            <w:pPr>
              <w:rPr>
                <w:rFonts w:ascii="Arial" w:hAnsi="Arial" w:cs="Arial"/>
                <w:sz w:val="20"/>
                <w:szCs w:val="20"/>
              </w:rPr>
            </w:pPr>
          </w:p>
          <w:p w14:paraId="1F0ADC8C" w14:textId="77777777" w:rsidR="00974D49" w:rsidRDefault="00974D49" w:rsidP="00F351A5">
            <w:pPr>
              <w:rPr>
                <w:rFonts w:ascii="Arial" w:hAnsi="Arial" w:cs="Arial"/>
                <w:sz w:val="20"/>
                <w:szCs w:val="20"/>
              </w:rPr>
            </w:pPr>
            <w:r>
              <w:rPr>
                <w:rFonts w:ascii="Arial" w:hAnsi="Arial" w:cs="Arial"/>
                <w:sz w:val="20"/>
                <w:szCs w:val="20"/>
              </w:rPr>
              <w:t>May 2017</w:t>
            </w:r>
          </w:p>
          <w:p w14:paraId="7EBBB41B" w14:textId="77777777" w:rsidR="00974D49" w:rsidRDefault="00974D49" w:rsidP="00F351A5">
            <w:pPr>
              <w:rPr>
                <w:rFonts w:ascii="Arial" w:hAnsi="Arial" w:cs="Arial"/>
                <w:sz w:val="20"/>
                <w:szCs w:val="20"/>
              </w:rPr>
            </w:pPr>
          </w:p>
          <w:p w14:paraId="01F97A6E" w14:textId="77777777" w:rsidR="00974D49" w:rsidRDefault="00974D49" w:rsidP="00F351A5">
            <w:pPr>
              <w:rPr>
                <w:rFonts w:ascii="Arial" w:hAnsi="Arial" w:cs="Arial"/>
                <w:sz w:val="20"/>
                <w:szCs w:val="20"/>
              </w:rPr>
            </w:pPr>
          </w:p>
          <w:p w14:paraId="5ADA82EF" w14:textId="77777777" w:rsidR="00974D49" w:rsidRDefault="00974D49" w:rsidP="00F351A5">
            <w:pPr>
              <w:rPr>
                <w:rFonts w:ascii="Arial" w:hAnsi="Arial" w:cs="Arial"/>
                <w:sz w:val="20"/>
                <w:szCs w:val="20"/>
              </w:rPr>
            </w:pPr>
          </w:p>
        </w:tc>
      </w:tr>
      <w:tr w:rsidR="00DD6301" w14:paraId="13AA1A56" w14:textId="77777777" w:rsidTr="00BC189F">
        <w:trPr>
          <w:trHeight w:val="720"/>
        </w:trPr>
        <w:tc>
          <w:tcPr>
            <w:tcW w:w="0" w:type="auto"/>
          </w:tcPr>
          <w:p w14:paraId="5D043AA0" w14:textId="77777777" w:rsidR="00DD6301" w:rsidRDefault="00DD6301" w:rsidP="00F6311A">
            <w:pPr>
              <w:rPr>
                <w:rFonts w:ascii="Arial" w:hAnsi="Arial" w:cs="Arial"/>
                <w:sz w:val="20"/>
                <w:szCs w:val="20"/>
              </w:rPr>
            </w:pPr>
            <w:r>
              <w:rPr>
                <w:rFonts w:ascii="Arial" w:hAnsi="Arial" w:cs="Arial"/>
                <w:sz w:val="20"/>
                <w:szCs w:val="20"/>
              </w:rPr>
              <w:t xml:space="preserve">EUS-guided </w:t>
            </w:r>
            <w:r w:rsidR="00F6311A">
              <w:rPr>
                <w:rFonts w:ascii="Arial" w:hAnsi="Arial" w:cs="Arial"/>
                <w:sz w:val="20"/>
                <w:szCs w:val="20"/>
              </w:rPr>
              <w:t>A</w:t>
            </w:r>
            <w:r>
              <w:rPr>
                <w:rFonts w:ascii="Arial" w:hAnsi="Arial" w:cs="Arial"/>
                <w:sz w:val="20"/>
                <w:szCs w:val="20"/>
              </w:rPr>
              <w:t>blation of Pancreatic Cysts and Tumors</w:t>
            </w:r>
          </w:p>
        </w:tc>
        <w:tc>
          <w:tcPr>
            <w:tcW w:w="0" w:type="auto"/>
          </w:tcPr>
          <w:p w14:paraId="0649FF25" w14:textId="77777777" w:rsidR="00BA1454" w:rsidRDefault="00DD6301" w:rsidP="00DD6301">
            <w:pPr>
              <w:rPr>
                <w:rFonts w:ascii="Arial" w:hAnsi="Arial" w:cs="Arial"/>
                <w:sz w:val="20"/>
                <w:szCs w:val="20"/>
              </w:rPr>
            </w:pPr>
            <w:r>
              <w:rPr>
                <w:rFonts w:ascii="Arial" w:hAnsi="Arial" w:cs="Arial"/>
                <w:sz w:val="20"/>
                <w:szCs w:val="20"/>
              </w:rPr>
              <w:t>EUS and Related Technologies for the Diagnosis and Treatment of Pancreatic</w:t>
            </w:r>
          </w:p>
          <w:p w14:paraId="5FCDDAF2" w14:textId="77777777" w:rsidR="00BA1454" w:rsidRDefault="00DD6301" w:rsidP="00BA1454">
            <w:pPr>
              <w:rPr>
                <w:rFonts w:ascii="Arial" w:hAnsi="Arial" w:cs="Arial"/>
                <w:sz w:val="20"/>
                <w:szCs w:val="20"/>
              </w:rPr>
            </w:pPr>
            <w:r>
              <w:rPr>
                <w:rFonts w:ascii="Arial" w:hAnsi="Arial" w:cs="Arial"/>
                <w:sz w:val="20"/>
                <w:szCs w:val="20"/>
              </w:rPr>
              <w:t xml:space="preserve">Disease: Research Gaps and </w:t>
            </w:r>
          </w:p>
          <w:p w14:paraId="77557211" w14:textId="77777777" w:rsidR="00DD6301" w:rsidRDefault="00DD6301" w:rsidP="00BA1454">
            <w:pPr>
              <w:rPr>
                <w:rFonts w:ascii="Arial" w:hAnsi="Arial" w:cs="Arial"/>
                <w:sz w:val="20"/>
                <w:szCs w:val="20"/>
              </w:rPr>
            </w:pPr>
            <w:r>
              <w:rPr>
                <w:rFonts w:ascii="Arial" w:hAnsi="Arial" w:cs="Arial"/>
                <w:sz w:val="20"/>
                <w:szCs w:val="20"/>
              </w:rPr>
              <w:t>Opportunities.  Pittsburgh PA</w:t>
            </w:r>
          </w:p>
        </w:tc>
        <w:tc>
          <w:tcPr>
            <w:tcW w:w="0" w:type="auto"/>
          </w:tcPr>
          <w:p w14:paraId="2405F58E" w14:textId="77777777" w:rsidR="00DD6301" w:rsidRDefault="00DD6301" w:rsidP="00DD6301">
            <w:pPr>
              <w:rPr>
                <w:rFonts w:ascii="Arial" w:hAnsi="Arial" w:cs="Arial"/>
                <w:sz w:val="20"/>
                <w:szCs w:val="20"/>
              </w:rPr>
            </w:pPr>
            <w:r>
              <w:rPr>
                <w:rFonts w:ascii="Arial" w:hAnsi="Arial" w:cs="Arial"/>
                <w:sz w:val="20"/>
                <w:szCs w:val="20"/>
              </w:rPr>
              <w:t>July 2017</w:t>
            </w:r>
          </w:p>
        </w:tc>
      </w:tr>
    </w:tbl>
    <w:p w14:paraId="7FC10F3C" w14:textId="77777777" w:rsidR="00DD6301" w:rsidRDefault="00DD6301" w:rsidP="006F3872">
      <w:pPr>
        <w:tabs>
          <w:tab w:val="left" w:pos="3690"/>
          <w:tab w:val="left" w:pos="7380"/>
        </w:tabs>
        <w:spacing w:after="0" w:line="240" w:lineRule="auto"/>
        <w:rPr>
          <w:rFonts w:ascii="Arial" w:hAnsi="Arial" w:cs="Arial"/>
          <w:sz w:val="24"/>
          <w:szCs w:val="20"/>
        </w:rPr>
      </w:pPr>
    </w:p>
    <w:tbl>
      <w:tblPr>
        <w:tblStyle w:val="TableGrid"/>
        <w:tblW w:w="1040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4011"/>
        <w:gridCol w:w="2571"/>
      </w:tblGrid>
      <w:tr w:rsidR="00B7560C" w14:paraId="795E0FE8" w14:textId="77777777" w:rsidTr="00BA1454">
        <w:trPr>
          <w:trHeight w:val="283"/>
        </w:trPr>
        <w:tc>
          <w:tcPr>
            <w:tcW w:w="3822" w:type="dxa"/>
          </w:tcPr>
          <w:p w14:paraId="2C726144"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Update on the Diagnosis and Treatment of Achalasia</w:t>
            </w:r>
          </w:p>
        </w:tc>
        <w:tc>
          <w:tcPr>
            <w:tcW w:w="4011" w:type="dxa"/>
          </w:tcPr>
          <w:p w14:paraId="3B0A39E8"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Blue Grass Gut Club. Lexington KY</w:t>
            </w:r>
          </w:p>
        </w:tc>
        <w:tc>
          <w:tcPr>
            <w:tcW w:w="2571" w:type="dxa"/>
          </w:tcPr>
          <w:p w14:paraId="125C48B5"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April 2018 </w:t>
            </w:r>
          </w:p>
        </w:tc>
      </w:tr>
      <w:tr w:rsidR="00B7560C" w14:paraId="14F82CA5" w14:textId="77777777" w:rsidTr="00BA1454">
        <w:trPr>
          <w:trHeight w:val="136"/>
        </w:trPr>
        <w:tc>
          <w:tcPr>
            <w:tcW w:w="3822" w:type="dxa"/>
          </w:tcPr>
          <w:p w14:paraId="2895346A"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c>
          <w:tcPr>
            <w:tcW w:w="4011" w:type="dxa"/>
          </w:tcPr>
          <w:p w14:paraId="7F08872B"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c>
          <w:tcPr>
            <w:tcW w:w="2571" w:type="dxa"/>
          </w:tcPr>
          <w:p w14:paraId="05367376"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r>
      <w:tr w:rsidR="00B7560C" w14:paraId="68DA5B5B" w14:textId="77777777" w:rsidTr="00BA1454">
        <w:trPr>
          <w:trHeight w:val="283"/>
        </w:trPr>
        <w:tc>
          <w:tcPr>
            <w:tcW w:w="3822" w:type="dxa"/>
          </w:tcPr>
          <w:p w14:paraId="0FD560F4" w14:textId="77777777" w:rsidR="007033A0" w:rsidRDefault="007033A0" w:rsidP="007033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Wait, Investigate, Operate, or Ablate</w:t>
            </w:r>
          </w:p>
        </w:tc>
        <w:tc>
          <w:tcPr>
            <w:tcW w:w="4011" w:type="dxa"/>
          </w:tcPr>
          <w:p w14:paraId="07F52E29" w14:textId="77777777" w:rsidR="007033A0" w:rsidRDefault="007033A0" w:rsidP="007033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University of KY GI Grand Rounds.</w:t>
            </w:r>
          </w:p>
          <w:p w14:paraId="63F8933D" w14:textId="77777777" w:rsidR="007033A0" w:rsidRDefault="007033A0" w:rsidP="007033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Lexington, KY</w:t>
            </w:r>
          </w:p>
        </w:tc>
        <w:tc>
          <w:tcPr>
            <w:tcW w:w="2571" w:type="dxa"/>
          </w:tcPr>
          <w:p w14:paraId="52357BC7" w14:textId="77777777" w:rsidR="007033A0" w:rsidRDefault="007033A0" w:rsidP="007033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April 2018 </w:t>
            </w:r>
          </w:p>
        </w:tc>
      </w:tr>
      <w:tr w:rsidR="00B7560C" w14:paraId="4E65E990" w14:textId="77777777" w:rsidTr="00BA1454">
        <w:trPr>
          <w:trHeight w:val="136"/>
        </w:trPr>
        <w:tc>
          <w:tcPr>
            <w:tcW w:w="3822" w:type="dxa"/>
          </w:tcPr>
          <w:p w14:paraId="1BEF98A3"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c>
          <w:tcPr>
            <w:tcW w:w="4011" w:type="dxa"/>
          </w:tcPr>
          <w:p w14:paraId="51BF723E"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c>
          <w:tcPr>
            <w:tcW w:w="2571" w:type="dxa"/>
          </w:tcPr>
          <w:p w14:paraId="388E83E0"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r>
      <w:tr w:rsidR="00B7560C" w14:paraId="322B7634" w14:textId="77777777" w:rsidTr="00BA1454">
        <w:trPr>
          <w:trHeight w:val="136"/>
        </w:trPr>
        <w:tc>
          <w:tcPr>
            <w:tcW w:w="3822" w:type="dxa"/>
          </w:tcPr>
          <w:p w14:paraId="36BE1434"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c>
          <w:tcPr>
            <w:tcW w:w="4011" w:type="dxa"/>
          </w:tcPr>
          <w:p w14:paraId="3519CF08"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c>
          <w:tcPr>
            <w:tcW w:w="2571" w:type="dxa"/>
          </w:tcPr>
          <w:p w14:paraId="3A282BF7" w14:textId="77777777" w:rsidR="007033A0" w:rsidRDefault="007033A0" w:rsidP="0040202D">
            <w:pPr>
              <w:tabs>
                <w:tab w:val="left" w:pos="2610"/>
                <w:tab w:val="left" w:pos="5040"/>
                <w:tab w:val="left" w:pos="6120"/>
                <w:tab w:val="left" w:pos="7110"/>
                <w:tab w:val="left" w:pos="8370"/>
              </w:tabs>
              <w:rPr>
                <w:rFonts w:ascii="Arial" w:hAnsi="Arial" w:cs="Arial"/>
                <w:sz w:val="20"/>
                <w:szCs w:val="20"/>
              </w:rPr>
            </w:pPr>
          </w:p>
        </w:tc>
      </w:tr>
      <w:tr w:rsidR="00BB0EC5" w14:paraId="6CCC3D87" w14:textId="77777777" w:rsidTr="0040202D">
        <w:trPr>
          <w:trHeight w:val="283"/>
        </w:trPr>
        <w:tc>
          <w:tcPr>
            <w:tcW w:w="3822" w:type="dxa"/>
          </w:tcPr>
          <w:p w14:paraId="486269B4" w14:textId="77777777" w:rsidR="00BB0EC5" w:rsidRDefault="00BB0EC5"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Per Oral Endoscopic Myotomy</w:t>
            </w:r>
          </w:p>
        </w:tc>
        <w:tc>
          <w:tcPr>
            <w:tcW w:w="4011" w:type="dxa"/>
          </w:tcPr>
          <w:p w14:paraId="027DFCCE" w14:textId="77777777" w:rsidR="00BB0EC5" w:rsidRDefault="00BB0EC5"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SGNA Meeting, Orlando FL</w:t>
            </w:r>
          </w:p>
        </w:tc>
        <w:tc>
          <w:tcPr>
            <w:tcW w:w="2571" w:type="dxa"/>
          </w:tcPr>
          <w:p w14:paraId="36581938" w14:textId="77777777" w:rsidR="00BB0EC5" w:rsidRDefault="00BB0EC5"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May 2018 </w:t>
            </w:r>
          </w:p>
        </w:tc>
      </w:tr>
    </w:tbl>
    <w:p w14:paraId="7261601F" w14:textId="77777777" w:rsidR="00DD6301" w:rsidRDefault="00DD6301" w:rsidP="006F3872">
      <w:pPr>
        <w:tabs>
          <w:tab w:val="left" w:pos="3690"/>
          <w:tab w:val="left" w:pos="7380"/>
        </w:tabs>
        <w:spacing w:after="0" w:line="240" w:lineRule="auto"/>
        <w:rPr>
          <w:rFonts w:ascii="Arial" w:hAnsi="Arial" w:cs="Arial"/>
          <w:sz w:val="24"/>
          <w:szCs w:val="20"/>
        </w:rPr>
      </w:pPr>
    </w:p>
    <w:tbl>
      <w:tblPr>
        <w:tblStyle w:val="TableGrid"/>
        <w:tblW w:w="102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967"/>
        <w:gridCol w:w="2543"/>
      </w:tblGrid>
      <w:tr w:rsidR="00BB0EC5" w14:paraId="4244A3BA" w14:textId="77777777" w:rsidTr="003D42D0">
        <w:trPr>
          <w:trHeight w:val="99"/>
        </w:trPr>
        <w:tc>
          <w:tcPr>
            <w:tcW w:w="3780" w:type="dxa"/>
          </w:tcPr>
          <w:p w14:paraId="1CB17DAD" w14:textId="77777777" w:rsidR="00BB0EC5" w:rsidRDefault="00BB0EC5" w:rsidP="0040202D">
            <w:pPr>
              <w:tabs>
                <w:tab w:val="left" w:pos="2610"/>
                <w:tab w:val="left" w:pos="5040"/>
                <w:tab w:val="left" w:pos="6120"/>
                <w:tab w:val="left" w:pos="7110"/>
                <w:tab w:val="left" w:pos="8370"/>
              </w:tabs>
              <w:rPr>
                <w:rFonts w:ascii="Arial" w:hAnsi="Arial" w:cs="Arial"/>
                <w:sz w:val="20"/>
                <w:szCs w:val="20"/>
              </w:rPr>
            </w:pPr>
          </w:p>
        </w:tc>
        <w:tc>
          <w:tcPr>
            <w:tcW w:w="3967" w:type="dxa"/>
          </w:tcPr>
          <w:p w14:paraId="602F056D" w14:textId="77777777" w:rsidR="00BB0EC5" w:rsidRDefault="00BB0EC5" w:rsidP="0040202D">
            <w:pPr>
              <w:tabs>
                <w:tab w:val="left" w:pos="2610"/>
                <w:tab w:val="left" w:pos="5040"/>
                <w:tab w:val="left" w:pos="6120"/>
                <w:tab w:val="left" w:pos="7110"/>
                <w:tab w:val="left" w:pos="8370"/>
              </w:tabs>
              <w:rPr>
                <w:rFonts w:ascii="Arial" w:hAnsi="Arial" w:cs="Arial"/>
                <w:sz w:val="20"/>
                <w:szCs w:val="20"/>
              </w:rPr>
            </w:pPr>
          </w:p>
        </w:tc>
        <w:tc>
          <w:tcPr>
            <w:tcW w:w="2543" w:type="dxa"/>
          </w:tcPr>
          <w:p w14:paraId="06F00D8E" w14:textId="77777777" w:rsidR="00BB0EC5" w:rsidRDefault="00BB0EC5" w:rsidP="0040202D">
            <w:pPr>
              <w:tabs>
                <w:tab w:val="left" w:pos="2610"/>
                <w:tab w:val="left" w:pos="5040"/>
                <w:tab w:val="left" w:pos="6120"/>
                <w:tab w:val="left" w:pos="7110"/>
                <w:tab w:val="left" w:pos="8370"/>
              </w:tabs>
              <w:rPr>
                <w:rFonts w:ascii="Arial" w:hAnsi="Arial" w:cs="Arial"/>
                <w:sz w:val="20"/>
                <w:szCs w:val="20"/>
              </w:rPr>
            </w:pPr>
          </w:p>
        </w:tc>
      </w:tr>
      <w:tr w:rsidR="00BB0EC5" w14:paraId="43E65952" w14:textId="77777777" w:rsidTr="003D42D0">
        <w:trPr>
          <w:trHeight w:val="353"/>
        </w:trPr>
        <w:tc>
          <w:tcPr>
            <w:tcW w:w="3780" w:type="dxa"/>
          </w:tcPr>
          <w:p w14:paraId="5E49F7AD" w14:textId="77777777" w:rsidR="00BB0EC5" w:rsidRDefault="00BB0EC5" w:rsidP="00BB0EC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lastRenderedPageBreak/>
              <w:t>Endoscopic Submucosal Dissection</w:t>
            </w:r>
          </w:p>
        </w:tc>
        <w:tc>
          <w:tcPr>
            <w:tcW w:w="3967" w:type="dxa"/>
          </w:tcPr>
          <w:p w14:paraId="56AF9145" w14:textId="77777777" w:rsidR="00BB0EC5" w:rsidRDefault="00BB0EC5" w:rsidP="00BB0EC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SGNA Meeting, Orlando FL</w:t>
            </w:r>
          </w:p>
        </w:tc>
        <w:tc>
          <w:tcPr>
            <w:tcW w:w="2543" w:type="dxa"/>
          </w:tcPr>
          <w:p w14:paraId="2864F3B6" w14:textId="77777777" w:rsidR="00BB0EC5" w:rsidRDefault="00BB0EC5" w:rsidP="00BB0EC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May 2018 </w:t>
            </w:r>
          </w:p>
        </w:tc>
      </w:tr>
    </w:tbl>
    <w:p w14:paraId="76FD6E36" w14:textId="77777777" w:rsidR="00BB0EC5" w:rsidRDefault="00BB0EC5" w:rsidP="006F3872">
      <w:pPr>
        <w:tabs>
          <w:tab w:val="left" w:pos="3690"/>
          <w:tab w:val="left" w:pos="7380"/>
        </w:tabs>
        <w:spacing w:after="0" w:line="240" w:lineRule="auto"/>
        <w:rPr>
          <w:rFonts w:ascii="Arial" w:hAnsi="Arial" w:cs="Arial"/>
          <w:sz w:val="24"/>
          <w:szCs w:val="20"/>
        </w:rPr>
      </w:pPr>
    </w:p>
    <w:tbl>
      <w:tblPr>
        <w:tblStyle w:val="TableGrid"/>
        <w:tblW w:w="1040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4011"/>
        <w:gridCol w:w="1509"/>
        <w:gridCol w:w="1062"/>
      </w:tblGrid>
      <w:tr w:rsidR="001A05EC" w14:paraId="1260EA9D" w14:textId="77777777" w:rsidTr="0040202D">
        <w:trPr>
          <w:trHeight w:val="80"/>
        </w:trPr>
        <w:tc>
          <w:tcPr>
            <w:tcW w:w="3822" w:type="dxa"/>
          </w:tcPr>
          <w:p w14:paraId="7379FC22" w14:textId="77777777" w:rsidR="001A05EC" w:rsidRDefault="001A05EC" w:rsidP="0040202D">
            <w:pPr>
              <w:tabs>
                <w:tab w:val="left" w:pos="2610"/>
                <w:tab w:val="left" w:pos="5040"/>
                <w:tab w:val="left" w:pos="6120"/>
                <w:tab w:val="left" w:pos="7110"/>
                <w:tab w:val="left" w:pos="8370"/>
              </w:tabs>
              <w:rPr>
                <w:rFonts w:ascii="Arial" w:hAnsi="Arial" w:cs="Arial"/>
                <w:sz w:val="20"/>
                <w:szCs w:val="20"/>
              </w:rPr>
            </w:pPr>
          </w:p>
        </w:tc>
        <w:tc>
          <w:tcPr>
            <w:tcW w:w="4011" w:type="dxa"/>
          </w:tcPr>
          <w:p w14:paraId="29CAA18F" w14:textId="77777777" w:rsidR="001A05EC" w:rsidRDefault="001A05EC" w:rsidP="0040202D">
            <w:pPr>
              <w:tabs>
                <w:tab w:val="left" w:pos="2610"/>
                <w:tab w:val="left" w:pos="5040"/>
                <w:tab w:val="left" w:pos="6120"/>
                <w:tab w:val="left" w:pos="7110"/>
                <w:tab w:val="left" w:pos="8370"/>
              </w:tabs>
              <w:rPr>
                <w:rFonts w:ascii="Arial" w:hAnsi="Arial" w:cs="Arial"/>
                <w:sz w:val="20"/>
                <w:szCs w:val="20"/>
              </w:rPr>
            </w:pPr>
          </w:p>
        </w:tc>
        <w:tc>
          <w:tcPr>
            <w:tcW w:w="2571" w:type="dxa"/>
            <w:gridSpan w:val="2"/>
          </w:tcPr>
          <w:p w14:paraId="5DA4B281" w14:textId="77777777" w:rsidR="001A05EC" w:rsidRDefault="001A05EC" w:rsidP="0040202D">
            <w:pPr>
              <w:tabs>
                <w:tab w:val="left" w:pos="2610"/>
                <w:tab w:val="left" w:pos="5040"/>
                <w:tab w:val="left" w:pos="6120"/>
                <w:tab w:val="left" w:pos="7110"/>
                <w:tab w:val="left" w:pos="8370"/>
              </w:tabs>
              <w:rPr>
                <w:rFonts w:ascii="Arial" w:hAnsi="Arial" w:cs="Arial"/>
                <w:sz w:val="20"/>
                <w:szCs w:val="20"/>
              </w:rPr>
            </w:pPr>
          </w:p>
        </w:tc>
      </w:tr>
      <w:tr w:rsidR="001A05EC" w14:paraId="15F93A70" w14:textId="77777777" w:rsidTr="00BE4293">
        <w:trPr>
          <w:gridAfter w:val="1"/>
          <w:wAfter w:w="1062" w:type="dxa"/>
          <w:trHeight w:val="283"/>
        </w:trPr>
        <w:tc>
          <w:tcPr>
            <w:tcW w:w="3822" w:type="dxa"/>
          </w:tcPr>
          <w:p w14:paraId="2B154428" w14:textId="77777777" w:rsidR="001A05EC" w:rsidRDefault="00395AFA" w:rsidP="0040202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guided biopsy and pseudocyst drainage</w:t>
            </w:r>
          </w:p>
        </w:tc>
        <w:tc>
          <w:tcPr>
            <w:tcW w:w="4011" w:type="dxa"/>
          </w:tcPr>
          <w:p w14:paraId="48A0705E" w14:textId="77777777" w:rsidR="00BE4293" w:rsidRDefault="00395AFA" w:rsidP="00BE429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Wisconsin SGNA Course, </w:t>
            </w:r>
          </w:p>
          <w:p w14:paraId="7BF8F793" w14:textId="10593059" w:rsidR="001A05EC" w:rsidRDefault="00395AFA" w:rsidP="00BE429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Milwaukee WI</w:t>
            </w:r>
          </w:p>
        </w:tc>
        <w:tc>
          <w:tcPr>
            <w:tcW w:w="1509" w:type="dxa"/>
          </w:tcPr>
          <w:p w14:paraId="193EB6D8" w14:textId="77777777" w:rsidR="001A05EC" w:rsidRDefault="00395AFA" w:rsidP="00395AF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October</w:t>
            </w:r>
            <w:r w:rsidR="001A05EC">
              <w:rPr>
                <w:rFonts w:ascii="Arial" w:hAnsi="Arial" w:cs="Arial"/>
                <w:sz w:val="20"/>
                <w:szCs w:val="20"/>
              </w:rPr>
              <w:t xml:space="preserve"> 2018 </w:t>
            </w:r>
          </w:p>
        </w:tc>
      </w:tr>
    </w:tbl>
    <w:p w14:paraId="1543967C" w14:textId="77777777" w:rsidR="000307FF" w:rsidRDefault="000307FF" w:rsidP="006F3872">
      <w:pPr>
        <w:tabs>
          <w:tab w:val="left" w:pos="3690"/>
          <w:tab w:val="left" w:pos="7380"/>
        </w:tabs>
        <w:spacing w:after="0" w:line="240" w:lineRule="auto"/>
        <w:rPr>
          <w:rFonts w:ascii="Arial" w:hAnsi="Arial" w:cs="Arial"/>
          <w:sz w:val="24"/>
          <w:szCs w:val="20"/>
        </w:rPr>
      </w:pPr>
    </w:p>
    <w:tbl>
      <w:tblPr>
        <w:tblStyle w:val="TableGrid"/>
        <w:tblW w:w="934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4011"/>
        <w:gridCol w:w="1509"/>
      </w:tblGrid>
      <w:tr w:rsidR="00395AFA" w14:paraId="54ABA6F2" w14:textId="77777777" w:rsidTr="00BE4293">
        <w:trPr>
          <w:trHeight w:val="80"/>
        </w:trPr>
        <w:tc>
          <w:tcPr>
            <w:tcW w:w="3822" w:type="dxa"/>
          </w:tcPr>
          <w:p w14:paraId="5CF0C493" w14:textId="77777777" w:rsidR="00395AFA" w:rsidRDefault="00395AFA" w:rsidP="001642C7">
            <w:pPr>
              <w:tabs>
                <w:tab w:val="left" w:pos="2610"/>
                <w:tab w:val="left" w:pos="5040"/>
                <w:tab w:val="left" w:pos="6120"/>
                <w:tab w:val="left" w:pos="7110"/>
                <w:tab w:val="left" w:pos="8370"/>
              </w:tabs>
              <w:rPr>
                <w:rFonts w:ascii="Arial" w:hAnsi="Arial" w:cs="Arial"/>
                <w:sz w:val="20"/>
                <w:szCs w:val="20"/>
              </w:rPr>
            </w:pPr>
          </w:p>
        </w:tc>
        <w:tc>
          <w:tcPr>
            <w:tcW w:w="4011" w:type="dxa"/>
          </w:tcPr>
          <w:p w14:paraId="1BB217B7" w14:textId="77777777" w:rsidR="00395AFA" w:rsidRDefault="00395AFA" w:rsidP="001642C7">
            <w:pPr>
              <w:tabs>
                <w:tab w:val="left" w:pos="2610"/>
                <w:tab w:val="left" w:pos="5040"/>
                <w:tab w:val="left" w:pos="6120"/>
                <w:tab w:val="left" w:pos="7110"/>
                <w:tab w:val="left" w:pos="8370"/>
              </w:tabs>
              <w:rPr>
                <w:rFonts w:ascii="Arial" w:hAnsi="Arial" w:cs="Arial"/>
                <w:sz w:val="20"/>
                <w:szCs w:val="20"/>
              </w:rPr>
            </w:pPr>
          </w:p>
        </w:tc>
        <w:tc>
          <w:tcPr>
            <w:tcW w:w="1509" w:type="dxa"/>
          </w:tcPr>
          <w:p w14:paraId="1A4498EE" w14:textId="77777777" w:rsidR="00395AFA" w:rsidRDefault="00395AFA" w:rsidP="001642C7">
            <w:pPr>
              <w:tabs>
                <w:tab w:val="left" w:pos="2610"/>
                <w:tab w:val="left" w:pos="5040"/>
                <w:tab w:val="left" w:pos="6120"/>
                <w:tab w:val="left" w:pos="7110"/>
                <w:tab w:val="left" w:pos="8370"/>
              </w:tabs>
              <w:rPr>
                <w:rFonts w:ascii="Arial" w:hAnsi="Arial" w:cs="Arial"/>
                <w:sz w:val="20"/>
                <w:szCs w:val="20"/>
              </w:rPr>
            </w:pPr>
          </w:p>
        </w:tc>
      </w:tr>
      <w:tr w:rsidR="00395AFA" w14:paraId="4E1F57F4" w14:textId="77777777" w:rsidTr="00BE4293">
        <w:trPr>
          <w:trHeight w:val="283"/>
        </w:trPr>
        <w:tc>
          <w:tcPr>
            <w:tcW w:w="3822" w:type="dxa"/>
          </w:tcPr>
          <w:p w14:paraId="58306C80" w14:textId="77777777" w:rsidR="00395AFA" w:rsidRDefault="00395AFA" w:rsidP="001642C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Staging of Esophageal Cancer</w:t>
            </w:r>
          </w:p>
        </w:tc>
        <w:tc>
          <w:tcPr>
            <w:tcW w:w="4011" w:type="dxa"/>
          </w:tcPr>
          <w:p w14:paraId="54BF5B7E" w14:textId="77777777" w:rsidR="00395AFA" w:rsidRDefault="00395AFA" w:rsidP="001642C7">
            <w:pPr>
              <w:tabs>
                <w:tab w:val="left" w:pos="2610"/>
                <w:tab w:val="left" w:pos="5040"/>
                <w:tab w:val="left" w:pos="6120"/>
                <w:tab w:val="left" w:pos="7110"/>
                <w:tab w:val="left" w:pos="8370"/>
              </w:tabs>
              <w:rPr>
                <w:rFonts w:ascii="Calibri" w:eastAsia="Times New Roman" w:hAnsi="Calibri" w:cs="Calibri"/>
                <w:color w:val="000000"/>
              </w:rPr>
            </w:pPr>
            <w:r>
              <w:rPr>
                <w:rFonts w:ascii="Calibri" w:eastAsia="Times New Roman" w:hAnsi="Calibri" w:cs="Calibri"/>
                <w:color w:val="000000"/>
              </w:rPr>
              <w:t>Midwest Endoscopy Couse,</w:t>
            </w:r>
          </w:p>
          <w:p w14:paraId="4C25C751" w14:textId="77777777" w:rsidR="00395AFA" w:rsidRDefault="00395AFA" w:rsidP="001642C7">
            <w:pPr>
              <w:tabs>
                <w:tab w:val="left" w:pos="2610"/>
                <w:tab w:val="left" w:pos="5040"/>
                <w:tab w:val="left" w:pos="6120"/>
                <w:tab w:val="left" w:pos="7110"/>
                <w:tab w:val="left" w:pos="8370"/>
              </w:tabs>
              <w:rPr>
                <w:rFonts w:ascii="Arial" w:hAnsi="Arial" w:cs="Arial"/>
                <w:sz w:val="20"/>
                <w:szCs w:val="20"/>
              </w:rPr>
            </w:pPr>
            <w:r>
              <w:rPr>
                <w:rFonts w:ascii="Calibri" w:eastAsia="Times New Roman" w:hAnsi="Calibri" w:cs="Calibri"/>
                <w:color w:val="000000"/>
              </w:rPr>
              <w:t>Milwaukee WI</w:t>
            </w:r>
          </w:p>
        </w:tc>
        <w:tc>
          <w:tcPr>
            <w:tcW w:w="1509" w:type="dxa"/>
          </w:tcPr>
          <w:p w14:paraId="605C4065" w14:textId="77777777" w:rsidR="00395AFA" w:rsidRDefault="00395AFA" w:rsidP="001642C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October 2018 </w:t>
            </w:r>
          </w:p>
        </w:tc>
      </w:tr>
    </w:tbl>
    <w:p w14:paraId="237E0FBF" w14:textId="77777777" w:rsidR="00127BDF" w:rsidRDefault="00127BDF"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3604"/>
        <w:gridCol w:w="2309"/>
      </w:tblGrid>
      <w:tr w:rsidR="00127BDF" w14:paraId="78612A0E" w14:textId="77777777" w:rsidTr="0008207A">
        <w:tc>
          <w:tcPr>
            <w:tcW w:w="3510" w:type="dxa"/>
          </w:tcPr>
          <w:p w14:paraId="362EDFA4" w14:textId="77777777" w:rsidR="00127BDF" w:rsidRDefault="00127BDF"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Diagnosis and Treatment of Esophageal Motility Disorders</w:t>
            </w:r>
          </w:p>
        </w:tc>
        <w:tc>
          <w:tcPr>
            <w:tcW w:w="3690" w:type="dxa"/>
          </w:tcPr>
          <w:p w14:paraId="3F465478" w14:textId="01C1428D" w:rsidR="001865FC" w:rsidRDefault="00E97B42"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w:t>
            </w:r>
            <w:r w:rsidR="00127BDF">
              <w:rPr>
                <w:rFonts w:ascii="Arial" w:hAnsi="Arial" w:cs="Arial"/>
                <w:sz w:val="20"/>
                <w:szCs w:val="20"/>
              </w:rPr>
              <w:t>GUILD Conference,</w:t>
            </w:r>
          </w:p>
          <w:p w14:paraId="08235AC9" w14:textId="3F5902B8" w:rsidR="00127BDF" w:rsidRDefault="00E97B42"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w:t>
            </w:r>
            <w:r w:rsidR="00127BDF">
              <w:rPr>
                <w:rFonts w:ascii="Arial" w:hAnsi="Arial" w:cs="Arial"/>
                <w:sz w:val="20"/>
                <w:szCs w:val="20"/>
              </w:rPr>
              <w:t>Maui, Hawaii</w:t>
            </w:r>
          </w:p>
        </w:tc>
        <w:tc>
          <w:tcPr>
            <w:tcW w:w="2358" w:type="dxa"/>
          </w:tcPr>
          <w:p w14:paraId="4F5E86AB" w14:textId="77777777" w:rsidR="00127BDF" w:rsidRDefault="00472D82" w:rsidP="007C3E2B">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w:t>
            </w:r>
            <w:r w:rsidR="00127BDF">
              <w:rPr>
                <w:rFonts w:ascii="Arial" w:hAnsi="Arial" w:cs="Arial"/>
                <w:sz w:val="20"/>
                <w:szCs w:val="20"/>
              </w:rPr>
              <w:t>February 2019</w:t>
            </w:r>
          </w:p>
        </w:tc>
      </w:tr>
      <w:tr w:rsidR="00127BDF" w14:paraId="1E9E4AA6" w14:textId="77777777" w:rsidTr="0008207A">
        <w:tc>
          <w:tcPr>
            <w:tcW w:w="3510" w:type="dxa"/>
          </w:tcPr>
          <w:p w14:paraId="4297566B" w14:textId="77777777" w:rsidR="00127BDF" w:rsidRDefault="00127BDF" w:rsidP="007C3E2B">
            <w:pPr>
              <w:tabs>
                <w:tab w:val="left" w:pos="2610"/>
                <w:tab w:val="left" w:pos="5040"/>
                <w:tab w:val="left" w:pos="6120"/>
                <w:tab w:val="left" w:pos="7110"/>
                <w:tab w:val="left" w:pos="8370"/>
              </w:tabs>
              <w:rPr>
                <w:rFonts w:ascii="Arial" w:hAnsi="Arial" w:cs="Arial"/>
                <w:sz w:val="20"/>
                <w:szCs w:val="20"/>
              </w:rPr>
            </w:pPr>
          </w:p>
        </w:tc>
        <w:tc>
          <w:tcPr>
            <w:tcW w:w="3690" w:type="dxa"/>
          </w:tcPr>
          <w:p w14:paraId="42DB201C" w14:textId="77777777" w:rsidR="00127BDF" w:rsidRDefault="00127BDF" w:rsidP="007C3E2B">
            <w:pPr>
              <w:tabs>
                <w:tab w:val="left" w:pos="2610"/>
                <w:tab w:val="left" w:pos="5040"/>
                <w:tab w:val="left" w:pos="6120"/>
                <w:tab w:val="left" w:pos="7110"/>
                <w:tab w:val="left" w:pos="8370"/>
              </w:tabs>
              <w:jc w:val="center"/>
              <w:rPr>
                <w:rFonts w:ascii="Arial" w:hAnsi="Arial" w:cs="Arial"/>
                <w:sz w:val="20"/>
                <w:szCs w:val="20"/>
              </w:rPr>
            </w:pPr>
          </w:p>
        </w:tc>
        <w:tc>
          <w:tcPr>
            <w:tcW w:w="2358" w:type="dxa"/>
          </w:tcPr>
          <w:p w14:paraId="6B6BB8D2" w14:textId="77777777" w:rsidR="00127BDF" w:rsidRDefault="00127BDF" w:rsidP="007C3E2B">
            <w:pPr>
              <w:tabs>
                <w:tab w:val="left" w:pos="2610"/>
                <w:tab w:val="left" w:pos="5040"/>
                <w:tab w:val="left" w:pos="6120"/>
                <w:tab w:val="left" w:pos="7110"/>
                <w:tab w:val="left" w:pos="8370"/>
              </w:tabs>
              <w:jc w:val="center"/>
              <w:rPr>
                <w:rFonts w:ascii="Arial" w:hAnsi="Arial" w:cs="Arial"/>
                <w:sz w:val="20"/>
                <w:szCs w:val="20"/>
              </w:rPr>
            </w:pPr>
          </w:p>
        </w:tc>
      </w:tr>
    </w:tbl>
    <w:p w14:paraId="39A28D9C" w14:textId="77777777" w:rsidR="00127BDF" w:rsidRDefault="00127BDF" w:rsidP="007C3E2B">
      <w:pPr>
        <w:tabs>
          <w:tab w:val="left" w:pos="2610"/>
          <w:tab w:val="left" w:pos="5040"/>
          <w:tab w:val="left" w:pos="6120"/>
          <w:tab w:val="left" w:pos="7110"/>
          <w:tab w:val="left" w:pos="8370"/>
        </w:tabs>
        <w:spacing w:after="0" w:line="240" w:lineRule="auto"/>
        <w:ind w:left="90"/>
        <w:jc w:val="center"/>
        <w:rPr>
          <w:rFonts w:ascii="Arial" w:hAnsi="Arial" w:cs="Arial"/>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127BDF" w14:paraId="4C38FB7C" w14:textId="77777777" w:rsidTr="00127BDF">
        <w:tc>
          <w:tcPr>
            <w:tcW w:w="3436" w:type="dxa"/>
          </w:tcPr>
          <w:p w14:paraId="2C1F6234" w14:textId="0DCB52CF" w:rsidR="00127BDF" w:rsidRDefault="00127BDF"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Endoscopic Mucosal Resection and Endoscopic Submucosal </w:t>
            </w:r>
            <w:r w:rsidR="001865FC">
              <w:rPr>
                <w:rFonts w:ascii="Arial" w:hAnsi="Arial" w:cs="Arial"/>
                <w:sz w:val="20"/>
                <w:szCs w:val="20"/>
              </w:rPr>
              <w:t>D</w:t>
            </w:r>
            <w:r>
              <w:rPr>
                <w:rFonts w:ascii="Arial" w:hAnsi="Arial" w:cs="Arial"/>
                <w:sz w:val="20"/>
                <w:szCs w:val="20"/>
              </w:rPr>
              <w:t xml:space="preserve">issection:  When, </w:t>
            </w:r>
            <w:r w:rsidR="00692238">
              <w:rPr>
                <w:rFonts w:ascii="Arial" w:hAnsi="Arial" w:cs="Arial"/>
                <w:sz w:val="20"/>
                <w:szCs w:val="20"/>
              </w:rPr>
              <w:t>Why</w:t>
            </w:r>
            <w:r>
              <w:rPr>
                <w:rFonts w:ascii="Arial" w:hAnsi="Arial" w:cs="Arial"/>
                <w:sz w:val="20"/>
                <w:szCs w:val="20"/>
              </w:rPr>
              <w:t>, How</w:t>
            </w:r>
          </w:p>
        </w:tc>
        <w:tc>
          <w:tcPr>
            <w:tcW w:w="3605" w:type="dxa"/>
          </w:tcPr>
          <w:p w14:paraId="4B073823" w14:textId="77777777" w:rsidR="001865FC" w:rsidRDefault="00127BDF"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GUILD Conference,</w:t>
            </w:r>
          </w:p>
          <w:p w14:paraId="6F0168FC" w14:textId="77777777" w:rsidR="00127BDF" w:rsidRDefault="00127BDF"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Maui, Hawaii</w:t>
            </w:r>
          </w:p>
        </w:tc>
        <w:tc>
          <w:tcPr>
            <w:tcW w:w="2301" w:type="dxa"/>
          </w:tcPr>
          <w:p w14:paraId="24257652" w14:textId="77777777" w:rsidR="00127BDF" w:rsidRDefault="00472D82" w:rsidP="007C3E2B">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w:t>
            </w:r>
            <w:r w:rsidR="00127BDF">
              <w:rPr>
                <w:rFonts w:ascii="Arial" w:hAnsi="Arial" w:cs="Arial"/>
                <w:sz w:val="20"/>
                <w:szCs w:val="20"/>
              </w:rPr>
              <w:t>February 2019</w:t>
            </w:r>
          </w:p>
        </w:tc>
      </w:tr>
    </w:tbl>
    <w:p w14:paraId="411499C4" w14:textId="77777777" w:rsidR="00127BDF" w:rsidRDefault="00127BDF" w:rsidP="007C3E2B">
      <w:pPr>
        <w:tabs>
          <w:tab w:val="left" w:pos="3690"/>
          <w:tab w:val="left" w:pos="7380"/>
        </w:tabs>
        <w:spacing w:after="0" w:line="240" w:lineRule="auto"/>
        <w:jc w:val="center"/>
        <w:rPr>
          <w:rFonts w:ascii="Arial" w:hAnsi="Arial" w:cs="Arial"/>
          <w:sz w:val="24"/>
          <w:szCs w:val="20"/>
        </w:rPr>
      </w:pPr>
    </w:p>
    <w:p w14:paraId="4E5BC640" w14:textId="77777777" w:rsidR="00127BDF" w:rsidRDefault="00127BDF" w:rsidP="007C3E2B">
      <w:pPr>
        <w:tabs>
          <w:tab w:val="left" w:pos="3690"/>
          <w:tab w:val="left" w:pos="7380"/>
        </w:tabs>
        <w:spacing w:after="0" w:line="240" w:lineRule="auto"/>
        <w:jc w:val="center"/>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3605"/>
        <w:gridCol w:w="2300"/>
      </w:tblGrid>
      <w:tr w:rsidR="003E4C8B" w14:paraId="40989AEB" w14:textId="77777777" w:rsidTr="00874C76">
        <w:tc>
          <w:tcPr>
            <w:tcW w:w="3437" w:type="dxa"/>
          </w:tcPr>
          <w:p w14:paraId="31D15B1E" w14:textId="77777777" w:rsidR="003E4C8B" w:rsidRDefault="003E4C8B"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EUS-Guided Tumor Ablation</w:t>
            </w:r>
          </w:p>
        </w:tc>
        <w:tc>
          <w:tcPr>
            <w:tcW w:w="3606" w:type="dxa"/>
          </w:tcPr>
          <w:p w14:paraId="47A16DE2" w14:textId="77777777" w:rsidR="003E4C8B" w:rsidRDefault="003E4C8B"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AGA Tech Summit,</w:t>
            </w:r>
          </w:p>
          <w:p w14:paraId="170144BB" w14:textId="77777777" w:rsidR="003E4C8B" w:rsidRDefault="003E4C8B" w:rsidP="007C3E2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San Francisco CA</w:t>
            </w:r>
          </w:p>
        </w:tc>
        <w:tc>
          <w:tcPr>
            <w:tcW w:w="2299" w:type="dxa"/>
          </w:tcPr>
          <w:p w14:paraId="26B6744E" w14:textId="77777777" w:rsidR="003E4C8B" w:rsidRDefault="003E4C8B" w:rsidP="007C3E2B">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April 2019</w:t>
            </w:r>
          </w:p>
        </w:tc>
      </w:tr>
      <w:tr w:rsidR="003E4C8B" w14:paraId="37B6669B" w14:textId="77777777" w:rsidTr="00874C76">
        <w:tc>
          <w:tcPr>
            <w:tcW w:w="3437" w:type="dxa"/>
          </w:tcPr>
          <w:p w14:paraId="397C0742" w14:textId="77777777" w:rsidR="003E4C8B" w:rsidRDefault="003E4C8B" w:rsidP="007C3E2B">
            <w:pPr>
              <w:tabs>
                <w:tab w:val="left" w:pos="2610"/>
                <w:tab w:val="left" w:pos="5040"/>
                <w:tab w:val="left" w:pos="6120"/>
                <w:tab w:val="left" w:pos="7110"/>
                <w:tab w:val="left" w:pos="8370"/>
              </w:tabs>
              <w:rPr>
                <w:rFonts w:ascii="Arial" w:hAnsi="Arial" w:cs="Arial"/>
                <w:sz w:val="20"/>
                <w:szCs w:val="20"/>
              </w:rPr>
            </w:pPr>
          </w:p>
        </w:tc>
        <w:tc>
          <w:tcPr>
            <w:tcW w:w="3606" w:type="dxa"/>
          </w:tcPr>
          <w:p w14:paraId="662F394E" w14:textId="77777777" w:rsidR="003E4C8B" w:rsidRDefault="003E4C8B" w:rsidP="007C3E2B">
            <w:pPr>
              <w:tabs>
                <w:tab w:val="left" w:pos="2610"/>
                <w:tab w:val="left" w:pos="5040"/>
                <w:tab w:val="left" w:pos="6120"/>
                <w:tab w:val="left" w:pos="7110"/>
                <w:tab w:val="left" w:pos="8370"/>
              </w:tabs>
              <w:rPr>
                <w:rFonts w:ascii="Arial" w:hAnsi="Arial" w:cs="Arial"/>
                <w:sz w:val="20"/>
                <w:szCs w:val="20"/>
              </w:rPr>
            </w:pPr>
          </w:p>
        </w:tc>
        <w:tc>
          <w:tcPr>
            <w:tcW w:w="2299" w:type="dxa"/>
          </w:tcPr>
          <w:p w14:paraId="3CB6465E" w14:textId="77777777" w:rsidR="003E4C8B" w:rsidRDefault="003E4C8B" w:rsidP="0008207A">
            <w:pPr>
              <w:tabs>
                <w:tab w:val="left" w:pos="2610"/>
                <w:tab w:val="left" w:pos="5040"/>
                <w:tab w:val="left" w:pos="6120"/>
                <w:tab w:val="left" w:pos="7110"/>
                <w:tab w:val="left" w:pos="8370"/>
              </w:tabs>
              <w:rPr>
                <w:rFonts w:ascii="Arial" w:hAnsi="Arial" w:cs="Arial"/>
                <w:sz w:val="20"/>
                <w:szCs w:val="20"/>
              </w:rPr>
            </w:pPr>
          </w:p>
        </w:tc>
      </w:tr>
      <w:tr w:rsidR="003E4C8B" w14:paraId="031CD279" w14:textId="77777777" w:rsidTr="00874C76">
        <w:tc>
          <w:tcPr>
            <w:tcW w:w="3437" w:type="dxa"/>
          </w:tcPr>
          <w:p w14:paraId="6B8B15B5" w14:textId="77777777" w:rsidR="003E4C8B" w:rsidRDefault="00F176F9" w:rsidP="0008207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Role of Endoscopy in Management of Pancreatic Cancer</w:t>
            </w:r>
          </w:p>
        </w:tc>
        <w:tc>
          <w:tcPr>
            <w:tcW w:w="3606" w:type="dxa"/>
          </w:tcPr>
          <w:p w14:paraId="51CCB2F2" w14:textId="77777777" w:rsidR="00472D82" w:rsidRDefault="00F176F9" w:rsidP="0008207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Digestive Disease Week </w:t>
            </w:r>
          </w:p>
          <w:p w14:paraId="34F9C0DC" w14:textId="77777777" w:rsidR="003E4C8B" w:rsidRDefault="00F176F9" w:rsidP="0008207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Breakfast Symposium</w:t>
            </w:r>
          </w:p>
        </w:tc>
        <w:tc>
          <w:tcPr>
            <w:tcW w:w="2299" w:type="dxa"/>
          </w:tcPr>
          <w:p w14:paraId="6C6894AE" w14:textId="77777777" w:rsidR="003E4C8B" w:rsidRDefault="00472D82" w:rsidP="0008207A">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w:t>
            </w:r>
            <w:r w:rsidR="00F176F9">
              <w:rPr>
                <w:rFonts w:ascii="Arial" w:hAnsi="Arial" w:cs="Arial"/>
                <w:sz w:val="20"/>
                <w:szCs w:val="20"/>
              </w:rPr>
              <w:t>May 2019</w:t>
            </w:r>
          </w:p>
        </w:tc>
      </w:tr>
      <w:tr w:rsidR="00F176F9" w14:paraId="4E3DACAB" w14:textId="77777777" w:rsidTr="00874C76">
        <w:tc>
          <w:tcPr>
            <w:tcW w:w="3437" w:type="dxa"/>
          </w:tcPr>
          <w:p w14:paraId="03C317CB" w14:textId="77777777" w:rsidR="00F176F9" w:rsidRDefault="00F176F9" w:rsidP="0008207A">
            <w:pPr>
              <w:tabs>
                <w:tab w:val="left" w:pos="2610"/>
                <w:tab w:val="left" w:pos="5040"/>
                <w:tab w:val="left" w:pos="6120"/>
                <w:tab w:val="left" w:pos="7110"/>
                <w:tab w:val="left" w:pos="8370"/>
              </w:tabs>
              <w:rPr>
                <w:rFonts w:ascii="Arial" w:hAnsi="Arial" w:cs="Arial"/>
                <w:sz w:val="20"/>
                <w:szCs w:val="20"/>
              </w:rPr>
            </w:pPr>
          </w:p>
          <w:p w14:paraId="6E748430" w14:textId="77777777" w:rsidR="00F176F9" w:rsidRDefault="00F176F9" w:rsidP="0008207A">
            <w:pPr>
              <w:tabs>
                <w:tab w:val="left" w:pos="2610"/>
                <w:tab w:val="left" w:pos="5040"/>
                <w:tab w:val="left" w:pos="6120"/>
                <w:tab w:val="left" w:pos="7110"/>
                <w:tab w:val="left" w:pos="8370"/>
              </w:tabs>
              <w:rPr>
                <w:rFonts w:ascii="Arial" w:hAnsi="Arial" w:cs="Arial"/>
                <w:sz w:val="20"/>
                <w:szCs w:val="20"/>
              </w:rPr>
            </w:pPr>
          </w:p>
        </w:tc>
        <w:tc>
          <w:tcPr>
            <w:tcW w:w="3606" w:type="dxa"/>
          </w:tcPr>
          <w:p w14:paraId="0700142D" w14:textId="77777777" w:rsidR="00F176F9" w:rsidRDefault="00F176F9" w:rsidP="0008207A">
            <w:pPr>
              <w:tabs>
                <w:tab w:val="left" w:pos="2610"/>
                <w:tab w:val="left" w:pos="5040"/>
                <w:tab w:val="left" w:pos="6120"/>
                <w:tab w:val="left" w:pos="7110"/>
                <w:tab w:val="left" w:pos="8370"/>
              </w:tabs>
              <w:rPr>
                <w:rFonts w:ascii="Arial" w:hAnsi="Arial" w:cs="Arial"/>
                <w:sz w:val="20"/>
                <w:szCs w:val="20"/>
              </w:rPr>
            </w:pPr>
          </w:p>
        </w:tc>
        <w:tc>
          <w:tcPr>
            <w:tcW w:w="2299" w:type="dxa"/>
          </w:tcPr>
          <w:p w14:paraId="2912B886" w14:textId="77777777" w:rsidR="00F176F9" w:rsidRDefault="00F176F9" w:rsidP="0008207A">
            <w:pPr>
              <w:tabs>
                <w:tab w:val="left" w:pos="2610"/>
                <w:tab w:val="left" w:pos="5040"/>
                <w:tab w:val="left" w:pos="6120"/>
                <w:tab w:val="left" w:pos="7110"/>
                <w:tab w:val="left" w:pos="8370"/>
              </w:tabs>
              <w:rPr>
                <w:rFonts w:ascii="Arial" w:hAnsi="Arial" w:cs="Arial"/>
                <w:sz w:val="20"/>
                <w:szCs w:val="20"/>
              </w:rPr>
            </w:pPr>
          </w:p>
        </w:tc>
      </w:tr>
      <w:tr w:rsidR="00915B86" w14:paraId="7800A60C" w14:textId="77777777" w:rsidTr="00872CA7">
        <w:tc>
          <w:tcPr>
            <w:tcW w:w="3436" w:type="dxa"/>
          </w:tcPr>
          <w:p w14:paraId="2F15FA9B" w14:textId="77777777" w:rsidR="00915B86" w:rsidRDefault="00915B86" w:rsidP="00915B86">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guided Photodynamic Therapy for Locally Advanced Pancreatic Cancer</w:t>
            </w:r>
          </w:p>
        </w:tc>
        <w:tc>
          <w:tcPr>
            <w:tcW w:w="3605" w:type="dxa"/>
          </w:tcPr>
          <w:p w14:paraId="793BE805" w14:textId="77777777" w:rsidR="00915B86" w:rsidRDefault="00915B86" w:rsidP="00872CA7">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International Photodynamic Association Conference, Cambridge MA</w:t>
            </w:r>
          </w:p>
        </w:tc>
        <w:tc>
          <w:tcPr>
            <w:tcW w:w="2301" w:type="dxa"/>
          </w:tcPr>
          <w:p w14:paraId="0A40EE3F" w14:textId="77777777" w:rsidR="00915B86" w:rsidRDefault="00915B86" w:rsidP="00872CA7">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July 2019</w:t>
            </w:r>
          </w:p>
        </w:tc>
      </w:tr>
    </w:tbl>
    <w:p w14:paraId="4BEF1F48" w14:textId="77777777" w:rsidR="00915B86" w:rsidRDefault="00915B86"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3604"/>
        <w:gridCol w:w="2309"/>
      </w:tblGrid>
      <w:tr w:rsidR="00110B39" w14:paraId="14668EEA" w14:textId="77777777" w:rsidTr="001A4DE9">
        <w:tc>
          <w:tcPr>
            <w:tcW w:w="3510" w:type="dxa"/>
          </w:tcPr>
          <w:p w14:paraId="2F8FEFFD" w14:textId="77777777" w:rsidR="00110B39" w:rsidRDefault="00110B39" w:rsidP="001A4DE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for the Treatment of Benign and Malignant Pancreatic Disease</w:t>
            </w:r>
          </w:p>
        </w:tc>
        <w:tc>
          <w:tcPr>
            <w:tcW w:w="3690" w:type="dxa"/>
          </w:tcPr>
          <w:p w14:paraId="3FF686CA" w14:textId="77777777" w:rsidR="00110B39" w:rsidRDefault="00110B39" w:rsidP="00110B3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Midwest Endoscopy Research Group Meeting, Milwaukee WI</w:t>
            </w:r>
          </w:p>
        </w:tc>
        <w:tc>
          <w:tcPr>
            <w:tcW w:w="2358" w:type="dxa"/>
          </w:tcPr>
          <w:p w14:paraId="6F9DD0F7" w14:textId="77777777" w:rsidR="00110B39" w:rsidRDefault="00110B39" w:rsidP="00110B3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October 2019</w:t>
            </w:r>
          </w:p>
        </w:tc>
      </w:tr>
    </w:tbl>
    <w:p w14:paraId="3D857229" w14:textId="77777777" w:rsidR="00915B86" w:rsidRPr="001A4DE9" w:rsidRDefault="00915B86" w:rsidP="006F3872">
      <w:pPr>
        <w:tabs>
          <w:tab w:val="left" w:pos="3690"/>
          <w:tab w:val="left" w:pos="7380"/>
        </w:tabs>
        <w:spacing w:after="0" w:line="240" w:lineRule="auto"/>
        <w:rPr>
          <w:rFonts w:ascii="Arial" w:hAnsi="Arial" w:cs="Arial"/>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601"/>
        <w:gridCol w:w="2314"/>
      </w:tblGrid>
      <w:tr w:rsidR="001A4DE9" w14:paraId="5DA4EA89" w14:textId="77777777" w:rsidTr="001A4DE9">
        <w:tc>
          <w:tcPr>
            <w:tcW w:w="3510" w:type="dxa"/>
          </w:tcPr>
          <w:p w14:paraId="43796FDA" w14:textId="77777777" w:rsidR="001A4DE9" w:rsidRDefault="001A4DE9" w:rsidP="001A4DE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What to do, latest updates</w:t>
            </w:r>
          </w:p>
        </w:tc>
        <w:tc>
          <w:tcPr>
            <w:tcW w:w="3690" w:type="dxa"/>
          </w:tcPr>
          <w:p w14:paraId="24C4D9AF" w14:textId="77777777" w:rsidR="001A4DE9" w:rsidRDefault="001A4DE9" w:rsidP="001A4DE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AASLD ASGE Endoscopy Course, Boston, MA</w:t>
            </w:r>
          </w:p>
        </w:tc>
        <w:tc>
          <w:tcPr>
            <w:tcW w:w="2358" w:type="dxa"/>
          </w:tcPr>
          <w:p w14:paraId="2EDFE019" w14:textId="77777777" w:rsidR="001A4DE9" w:rsidRDefault="001A4DE9" w:rsidP="001A4DE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November 2019</w:t>
            </w:r>
          </w:p>
        </w:tc>
      </w:tr>
    </w:tbl>
    <w:p w14:paraId="1AC6603D" w14:textId="77777777" w:rsidR="00915B86" w:rsidRDefault="00915B86"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3603"/>
        <w:gridCol w:w="2308"/>
      </w:tblGrid>
      <w:tr w:rsidR="00643A1C" w14:paraId="05998975" w14:textId="77777777" w:rsidTr="00643A1C">
        <w:tc>
          <w:tcPr>
            <w:tcW w:w="3510" w:type="dxa"/>
          </w:tcPr>
          <w:p w14:paraId="4766CF2A" w14:textId="77777777" w:rsidR="00643A1C" w:rsidRDefault="003D6742"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for Staging of Luminal Cancers</w:t>
            </w:r>
          </w:p>
        </w:tc>
        <w:tc>
          <w:tcPr>
            <w:tcW w:w="3690" w:type="dxa"/>
          </w:tcPr>
          <w:p w14:paraId="4E265147" w14:textId="3981368C"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ASGE EUS Masters Course, Virtual Course </w:t>
            </w:r>
          </w:p>
        </w:tc>
        <w:tc>
          <w:tcPr>
            <w:tcW w:w="2358" w:type="dxa"/>
          </w:tcPr>
          <w:p w14:paraId="2F08F486" w14:textId="77777777"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March 2020</w:t>
            </w:r>
          </w:p>
        </w:tc>
      </w:tr>
    </w:tbl>
    <w:p w14:paraId="6E3AF9A2" w14:textId="77777777" w:rsidR="00643A1C" w:rsidRDefault="00643A1C"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3601"/>
        <w:gridCol w:w="2307"/>
      </w:tblGrid>
      <w:tr w:rsidR="00643A1C" w14:paraId="7732A673" w14:textId="77777777" w:rsidTr="00643A1C">
        <w:tc>
          <w:tcPr>
            <w:tcW w:w="3510" w:type="dxa"/>
          </w:tcPr>
          <w:p w14:paraId="6787BB87" w14:textId="16CA0645" w:rsidR="00643A1C" w:rsidRDefault="003D6742"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Where </w:t>
            </w:r>
            <w:r w:rsidR="00F70777">
              <w:rPr>
                <w:rFonts w:ascii="Arial" w:hAnsi="Arial" w:cs="Arial"/>
                <w:sz w:val="20"/>
                <w:szCs w:val="20"/>
              </w:rPr>
              <w:t>does EUS</w:t>
            </w:r>
            <w:r>
              <w:rPr>
                <w:rFonts w:ascii="Arial" w:hAnsi="Arial" w:cs="Arial"/>
                <w:sz w:val="20"/>
                <w:szCs w:val="20"/>
              </w:rPr>
              <w:t xml:space="preserve"> fit for evaluation of bile duct stones and tumors</w:t>
            </w:r>
          </w:p>
        </w:tc>
        <w:tc>
          <w:tcPr>
            <w:tcW w:w="3690" w:type="dxa"/>
          </w:tcPr>
          <w:p w14:paraId="5D3217A9" w14:textId="77489F4E"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ASGE EUS Masters Course, Virtual Course </w:t>
            </w:r>
          </w:p>
        </w:tc>
        <w:tc>
          <w:tcPr>
            <w:tcW w:w="2358" w:type="dxa"/>
          </w:tcPr>
          <w:p w14:paraId="65C2A4A1" w14:textId="77777777"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March 2020</w:t>
            </w:r>
          </w:p>
        </w:tc>
      </w:tr>
    </w:tbl>
    <w:p w14:paraId="6D28948B" w14:textId="77777777" w:rsidR="00643A1C" w:rsidRDefault="00643A1C"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3601"/>
        <w:gridCol w:w="2307"/>
      </w:tblGrid>
      <w:tr w:rsidR="00643A1C" w14:paraId="67ADFA88" w14:textId="77777777" w:rsidTr="00643A1C">
        <w:tc>
          <w:tcPr>
            <w:tcW w:w="3510" w:type="dxa"/>
          </w:tcPr>
          <w:p w14:paraId="48D7819F" w14:textId="77777777" w:rsidR="00643A1C" w:rsidRDefault="003D6742" w:rsidP="0074700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EUS for </w:t>
            </w:r>
            <w:r w:rsidR="00747005">
              <w:rPr>
                <w:rFonts w:ascii="Arial" w:hAnsi="Arial" w:cs="Arial"/>
                <w:sz w:val="20"/>
                <w:szCs w:val="20"/>
              </w:rPr>
              <w:t>B</w:t>
            </w:r>
            <w:r>
              <w:rPr>
                <w:rFonts w:ascii="Arial" w:hAnsi="Arial" w:cs="Arial"/>
                <w:sz w:val="20"/>
                <w:szCs w:val="20"/>
              </w:rPr>
              <w:t xml:space="preserve">ile </w:t>
            </w:r>
            <w:r w:rsidR="00747005">
              <w:rPr>
                <w:rFonts w:ascii="Arial" w:hAnsi="Arial" w:cs="Arial"/>
                <w:sz w:val="20"/>
                <w:szCs w:val="20"/>
              </w:rPr>
              <w:t>D</w:t>
            </w:r>
            <w:r>
              <w:rPr>
                <w:rFonts w:ascii="Arial" w:hAnsi="Arial" w:cs="Arial"/>
                <w:sz w:val="20"/>
                <w:szCs w:val="20"/>
              </w:rPr>
              <w:t xml:space="preserve">uct and </w:t>
            </w:r>
            <w:r w:rsidR="00747005">
              <w:rPr>
                <w:rFonts w:ascii="Arial" w:hAnsi="Arial" w:cs="Arial"/>
                <w:sz w:val="20"/>
                <w:szCs w:val="20"/>
              </w:rPr>
              <w:t>P</w:t>
            </w:r>
            <w:r>
              <w:rPr>
                <w:rFonts w:ascii="Arial" w:hAnsi="Arial" w:cs="Arial"/>
                <w:sz w:val="20"/>
                <w:szCs w:val="20"/>
              </w:rPr>
              <w:t xml:space="preserve">ancreatic </w:t>
            </w:r>
            <w:r w:rsidR="00747005">
              <w:rPr>
                <w:rFonts w:ascii="Arial" w:hAnsi="Arial" w:cs="Arial"/>
                <w:sz w:val="20"/>
                <w:szCs w:val="20"/>
              </w:rPr>
              <w:t>D</w:t>
            </w:r>
            <w:r>
              <w:rPr>
                <w:rFonts w:ascii="Arial" w:hAnsi="Arial" w:cs="Arial"/>
                <w:sz w:val="20"/>
                <w:szCs w:val="20"/>
              </w:rPr>
              <w:t>uct access</w:t>
            </w:r>
          </w:p>
        </w:tc>
        <w:tc>
          <w:tcPr>
            <w:tcW w:w="3690" w:type="dxa"/>
          </w:tcPr>
          <w:p w14:paraId="0E94849C" w14:textId="78159541"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ASGE EUS Masters Course, Virtual Course </w:t>
            </w:r>
          </w:p>
        </w:tc>
        <w:tc>
          <w:tcPr>
            <w:tcW w:w="2358" w:type="dxa"/>
          </w:tcPr>
          <w:p w14:paraId="72B011F6" w14:textId="77777777"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March 2020</w:t>
            </w:r>
          </w:p>
        </w:tc>
      </w:tr>
    </w:tbl>
    <w:p w14:paraId="18713077" w14:textId="77777777" w:rsidR="00643A1C" w:rsidRDefault="00643A1C"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3606"/>
        <w:gridCol w:w="2305"/>
      </w:tblGrid>
      <w:tr w:rsidR="00643A1C" w14:paraId="6B9FDF8F" w14:textId="77777777" w:rsidTr="00643A1C">
        <w:tc>
          <w:tcPr>
            <w:tcW w:w="3431" w:type="dxa"/>
          </w:tcPr>
          <w:p w14:paraId="495CFEC6" w14:textId="77777777" w:rsidR="00643A1C" w:rsidRDefault="003D6742" w:rsidP="0074700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EUS guided </w:t>
            </w:r>
            <w:r w:rsidR="00747005">
              <w:rPr>
                <w:rFonts w:ascii="Arial" w:hAnsi="Arial" w:cs="Arial"/>
                <w:sz w:val="20"/>
                <w:szCs w:val="20"/>
              </w:rPr>
              <w:t>A</w:t>
            </w:r>
            <w:r>
              <w:rPr>
                <w:rFonts w:ascii="Arial" w:hAnsi="Arial" w:cs="Arial"/>
                <w:sz w:val="20"/>
                <w:szCs w:val="20"/>
              </w:rPr>
              <w:t>ngiotherapy</w:t>
            </w:r>
          </w:p>
        </w:tc>
        <w:tc>
          <w:tcPr>
            <w:tcW w:w="3606" w:type="dxa"/>
          </w:tcPr>
          <w:p w14:paraId="0FA6DEF4" w14:textId="1A1F412E" w:rsidR="00643A1C" w:rsidRDefault="003D6742"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ASGE EUS Masters Course, Virtual Course </w:t>
            </w:r>
          </w:p>
        </w:tc>
        <w:tc>
          <w:tcPr>
            <w:tcW w:w="2305" w:type="dxa"/>
          </w:tcPr>
          <w:p w14:paraId="0FC3F522" w14:textId="77777777" w:rsidR="00643A1C" w:rsidRDefault="00643A1C" w:rsidP="00643A1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March 2020</w:t>
            </w:r>
          </w:p>
        </w:tc>
      </w:tr>
    </w:tbl>
    <w:p w14:paraId="6F50525A" w14:textId="77777777" w:rsidR="00643A1C" w:rsidRDefault="00643A1C"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3606"/>
        <w:gridCol w:w="2306"/>
      </w:tblGrid>
      <w:tr w:rsidR="00747005" w14:paraId="08F6E5A5" w14:textId="77777777" w:rsidTr="00AA67EB">
        <w:tc>
          <w:tcPr>
            <w:tcW w:w="3430" w:type="dxa"/>
          </w:tcPr>
          <w:p w14:paraId="77744BFD" w14:textId="77777777" w:rsidR="00747005" w:rsidRDefault="00747005" w:rsidP="00DE212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New Evidence for POEM</w:t>
            </w:r>
          </w:p>
        </w:tc>
        <w:tc>
          <w:tcPr>
            <w:tcW w:w="3606" w:type="dxa"/>
          </w:tcPr>
          <w:p w14:paraId="43942E82" w14:textId="77777777" w:rsidR="00747005" w:rsidRDefault="00747005" w:rsidP="00DE212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4</w:t>
            </w:r>
            <w:r w:rsidRPr="00747005">
              <w:rPr>
                <w:rFonts w:ascii="Arial" w:hAnsi="Arial" w:cs="Arial"/>
                <w:sz w:val="20"/>
                <w:szCs w:val="20"/>
                <w:vertAlign w:val="superscript"/>
              </w:rPr>
              <w:t>th</w:t>
            </w:r>
            <w:r>
              <w:rPr>
                <w:rFonts w:ascii="Arial" w:hAnsi="Arial" w:cs="Arial"/>
                <w:sz w:val="20"/>
                <w:szCs w:val="20"/>
              </w:rPr>
              <w:t xml:space="preserve"> Annual Midwest Endoscopy Group Meeting, Virtual Course</w:t>
            </w:r>
          </w:p>
        </w:tc>
        <w:tc>
          <w:tcPr>
            <w:tcW w:w="2306" w:type="dxa"/>
          </w:tcPr>
          <w:p w14:paraId="26C905F9" w14:textId="77777777" w:rsidR="00747005" w:rsidRDefault="00747005" w:rsidP="0074700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December 2020</w:t>
            </w:r>
          </w:p>
        </w:tc>
      </w:tr>
    </w:tbl>
    <w:p w14:paraId="02D4A9A9" w14:textId="16F1A36A" w:rsidR="00643A1C" w:rsidRDefault="00643A1C"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3606"/>
        <w:gridCol w:w="2305"/>
      </w:tblGrid>
      <w:tr w:rsidR="00C7321A" w14:paraId="70BD0F3E" w14:textId="77777777" w:rsidTr="000243F3">
        <w:tc>
          <w:tcPr>
            <w:tcW w:w="3431" w:type="dxa"/>
          </w:tcPr>
          <w:p w14:paraId="26F0CF91" w14:textId="13F32174" w:rsidR="00C7321A" w:rsidRPr="00C7321A" w:rsidRDefault="00C7321A" w:rsidP="000243F3">
            <w:pPr>
              <w:tabs>
                <w:tab w:val="left" w:pos="2610"/>
                <w:tab w:val="left" w:pos="5040"/>
                <w:tab w:val="left" w:pos="6120"/>
                <w:tab w:val="left" w:pos="7110"/>
                <w:tab w:val="left" w:pos="8370"/>
              </w:tabs>
              <w:rPr>
                <w:rFonts w:ascii="Arial" w:hAnsi="Arial" w:cs="Arial"/>
                <w:sz w:val="20"/>
                <w:szCs w:val="20"/>
              </w:rPr>
            </w:pPr>
            <w:r w:rsidRPr="00C7321A">
              <w:rPr>
                <w:rFonts w:ascii="Arial" w:hAnsi="Arial" w:cs="Arial"/>
                <w:sz w:val="20"/>
                <w:szCs w:val="20"/>
              </w:rPr>
              <w:t>Endoscopic Treatments of Achalasia</w:t>
            </w:r>
          </w:p>
        </w:tc>
        <w:tc>
          <w:tcPr>
            <w:tcW w:w="3606" w:type="dxa"/>
          </w:tcPr>
          <w:p w14:paraId="7F57AAF7" w14:textId="5AB904A4" w:rsidR="00C7321A" w:rsidRPr="00C7321A" w:rsidRDefault="00C7321A" w:rsidP="000243F3">
            <w:pPr>
              <w:tabs>
                <w:tab w:val="left" w:pos="2610"/>
                <w:tab w:val="left" w:pos="5040"/>
                <w:tab w:val="left" w:pos="6120"/>
                <w:tab w:val="left" w:pos="7110"/>
                <w:tab w:val="left" w:pos="8370"/>
              </w:tabs>
              <w:rPr>
                <w:rFonts w:ascii="Arial" w:hAnsi="Arial" w:cs="Arial"/>
                <w:sz w:val="20"/>
                <w:szCs w:val="20"/>
              </w:rPr>
            </w:pPr>
            <w:r w:rsidRPr="00C7321A">
              <w:rPr>
                <w:rFonts w:ascii="Arial" w:eastAsia="Times New Roman" w:hAnsi="Arial" w:cs="Arial"/>
                <w:sz w:val="20"/>
                <w:szCs w:val="20"/>
              </w:rPr>
              <w:t xml:space="preserve">14th Annual </w:t>
            </w:r>
            <w:r w:rsidR="0095137E">
              <w:rPr>
                <w:rFonts w:ascii="Arial" w:eastAsia="Times New Roman" w:hAnsi="Arial" w:cs="Arial"/>
                <w:sz w:val="20"/>
                <w:szCs w:val="20"/>
              </w:rPr>
              <w:t xml:space="preserve">UCSD </w:t>
            </w:r>
            <w:r w:rsidRPr="00C7321A">
              <w:rPr>
                <w:rFonts w:ascii="Arial" w:eastAsia="Times New Roman" w:hAnsi="Arial" w:cs="Arial"/>
                <w:sz w:val="20"/>
                <w:szCs w:val="20"/>
              </w:rPr>
              <w:t>Research Symposium: The Frontier of Esophageal Diseases &amp; Motility, Virtual Course</w:t>
            </w:r>
          </w:p>
        </w:tc>
        <w:tc>
          <w:tcPr>
            <w:tcW w:w="2305" w:type="dxa"/>
          </w:tcPr>
          <w:p w14:paraId="6146B5E5" w14:textId="4984AEA2" w:rsidR="00C7321A" w:rsidRPr="00C7321A" w:rsidRDefault="00C7321A" w:rsidP="000243F3">
            <w:pPr>
              <w:tabs>
                <w:tab w:val="left" w:pos="2610"/>
                <w:tab w:val="left" w:pos="5040"/>
                <w:tab w:val="left" w:pos="6120"/>
                <w:tab w:val="left" w:pos="7110"/>
                <w:tab w:val="left" w:pos="8370"/>
              </w:tabs>
              <w:rPr>
                <w:rFonts w:ascii="Arial" w:hAnsi="Arial" w:cs="Arial"/>
                <w:sz w:val="20"/>
                <w:szCs w:val="20"/>
              </w:rPr>
            </w:pPr>
            <w:r w:rsidRPr="00C7321A">
              <w:rPr>
                <w:rFonts w:ascii="Arial" w:hAnsi="Arial" w:cs="Arial"/>
                <w:sz w:val="20"/>
                <w:szCs w:val="20"/>
              </w:rPr>
              <w:t xml:space="preserve">            June 2021</w:t>
            </w:r>
          </w:p>
        </w:tc>
      </w:tr>
    </w:tbl>
    <w:p w14:paraId="4F16CE1B" w14:textId="38EDCF48" w:rsidR="00C7321A" w:rsidRDefault="00C7321A"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525ECA" w14:paraId="48C3289A" w14:textId="77777777" w:rsidTr="00771774">
        <w:tc>
          <w:tcPr>
            <w:tcW w:w="3436" w:type="dxa"/>
          </w:tcPr>
          <w:p w14:paraId="1BA6A3D4" w14:textId="461A3C70" w:rsidR="00525ECA" w:rsidRDefault="00525ECA" w:rsidP="00771774">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lastRenderedPageBreak/>
              <w:t>Mucinous Cystic Neoplasm Management – Surveillance, Ablation or Surgery</w:t>
            </w:r>
          </w:p>
        </w:tc>
        <w:tc>
          <w:tcPr>
            <w:tcW w:w="3605" w:type="dxa"/>
          </w:tcPr>
          <w:p w14:paraId="6D3BA6D5" w14:textId="1B2C5700" w:rsidR="00525ECA" w:rsidRDefault="00525ECA" w:rsidP="00771774">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17</w:t>
            </w:r>
            <w:r w:rsidRPr="00525ECA">
              <w:rPr>
                <w:rFonts w:ascii="Arial" w:hAnsi="Arial" w:cs="Arial"/>
                <w:sz w:val="20"/>
                <w:szCs w:val="20"/>
                <w:vertAlign w:val="superscript"/>
              </w:rPr>
              <w:t>th</w:t>
            </w:r>
            <w:r>
              <w:rPr>
                <w:rFonts w:ascii="Arial" w:hAnsi="Arial" w:cs="Arial"/>
                <w:sz w:val="20"/>
                <w:szCs w:val="20"/>
              </w:rPr>
              <w:t xml:space="preserve"> Rocky Mountain Interventional Endoscopy Course Winter Webinar. Organ-Preserving Interventional Endoscopy</w:t>
            </w:r>
            <w:r w:rsidR="00D73884">
              <w:rPr>
                <w:rFonts w:ascii="Arial" w:hAnsi="Arial" w:cs="Arial"/>
                <w:sz w:val="20"/>
                <w:szCs w:val="20"/>
              </w:rPr>
              <w:t>, Virtual Course</w:t>
            </w:r>
          </w:p>
        </w:tc>
        <w:tc>
          <w:tcPr>
            <w:tcW w:w="2301" w:type="dxa"/>
          </w:tcPr>
          <w:p w14:paraId="247C1F22" w14:textId="4296FE78" w:rsidR="00525ECA" w:rsidRDefault="00525ECA" w:rsidP="00771774">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February 2022</w:t>
            </w:r>
          </w:p>
        </w:tc>
      </w:tr>
    </w:tbl>
    <w:p w14:paraId="1635BF19" w14:textId="77777777" w:rsidR="00C7321A" w:rsidRDefault="00C7321A"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F70777" w14:paraId="364BF6FE" w14:textId="77777777" w:rsidTr="005E6552">
        <w:tc>
          <w:tcPr>
            <w:tcW w:w="3436" w:type="dxa"/>
          </w:tcPr>
          <w:p w14:paraId="683641DD" w14:textId="0317A2C4" w:rsidR="00F70777" w:rsidRDefault="00F70777" w:rsidP="005E6552">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 Ablation:  Ready for Prime Time?</w:t>
            </w:r>
          </w:p>
        </w:tc>
        <w:tc>
          <w:tcPr>
            <w:tcW w:w="3605" w:type="dxa"/>
          </w:tcPr>
          <w:p w14:paraId="048999E3" w14:textId="1471C2EF" w:rsidR="00F70777" w:rsidRDefault="00F70777" w:rsidP="00D73884">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ASGE Thursday Night Lights</w:t>
            </w:r>
            <w:r w:rsidR="00D73884">
              <w:rPr>
                <w:rFonts w:ascii="Arial" w:hAnsi="Arial" w:cs="Arial"/>
                <w:sz w:val="20"/>
                <w:szCs w:val="20"/>
              </w:rPr>
              <w:t>, Virtual Course</w:t>
            </w:r>
          </w:p>
        </w:tc>
        <w:tc>
          <w:tcPr>
            <w:tcW w:w="2301" w:type="dxa"/>
          </w:tcPr>
          <w:p w14:paraId="2DE14620" w14:textId="0717642D" w:rsidR="00F70777" w:rsidRDefault="00F70777" w:rsidP="005E6552">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March 2022</w:t>
            </w:r>
          </w:p>
        </w:tc>
      </w:tr>
    </w:tbl>
    <w:p w14:paraId="2538AFD2" w14:textId="77777777" w:rsidR="00525ECA" w:rsidRDefault="00525ECA"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5F24C6" w14:paraId="198E72EC" w14:textId="77777777" w:rsidTr="00266E50">
        <w:tc>
          <w:tcPr>
            <w:tcW w:w="3436" w:type="dxa"/>
          </w:tcPr>
          <w:p w14:paraId="6C31AE76" w14:textId="20F21CC8" w:rsidR="005F24C6" w:rsidRDefault="005F24C6" w:rsidP="00266E5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Basics of a High-Quality EUS Evaluation</w:t>
            </w:r>
          </w:p>
        </w:tc>
        <w:tc>
          <w:tcPr>
            <w:tcW w:w="3605" w:type="dxa"/>
          </w:tcPr>
          <w:p w14:paraId="48FEE2E5" w14:textId="2ABDF164" w:rsidR="005F24C6" w:rsidRDefault="005F24C6" w:rsidP="00266E5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ASGE Clinical Symposium, Pancreatic Cysts:  Everything to Need to Know. DDW 2022, San Diego CA</w:t>
            </w:r>
          </w:p>
        </w:tc>
        <w:tc>
          <w:tcPr>
            <w:tcW w:w="2301" w:type="dxa"/>
          </w:tcPr>
          <w:p w14:paraId="7553591C" w14:textId="0F95EA3D" w:rsidR="005F24C6" w:rsidRDefault="005F24C6" w:rsidP="00266E50">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May 2022</w:t>
            </w:r>
          </w:p>
        </w:tc>
      </w:tr>
    </w:tbl>
    <w:p w14:paraId="2E4EBFBA" w14:textId="0D983D77" w:rsidR="00525ECA" w:rsidRDefault="00525ECA"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5F24C6" w14:paraId="65926D31" w14:textId="77777777" w:rsidTr="00266E50">
        <w:tc>
          <w:tcPr>
            <w:tcW w:w="3436" w:type="dxa"/>
          </w:tcPr>
          <w:p w14:paraId="25DF0279" w14:textId="5C6AEE42" w:rsidR="005F24C6" w:rsidRDefault="005F24C6" w:rsidP="00266E5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Diagnosis and Management of Achalasia in 2022</w:t>
            </w:r>
          </w:p>
        </w:tc>
        <w:tc>
          <w:tcPr>
            <w:tcW w:w="3605" w:type="dxa"/>
          </w:tcPr>
          <w:p w14:paraId="776EB0FF" w14:textId="53FE9E03" w:rsidR="005F24C6" w:rsidRDefault="005F24C6" w:rsidP="00266E5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AGA Clinical Symposium, Update in Esophageal Disorders.  DDW 2022, San Diego CA</w:t>
            </w:r>
          </w:p>
        </w:tc>
        <w:tc>
          <w:tcPr>
            <w:tcW w:w="2301" w:type="dxa"/>
          </w:tcPr>
          <w:p w14:paraId="6C892D0E" w14:textId="2882E2FD" w:rsidR="005F24C6" w:rsidRDefault="005F24C6" w:rsidP="00266E50">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May 2022</w:t>
            </w:r>
          </w:p>
        </w:tc>
      </w:tr>
    </w:tbl>
    <w:p w14:paraId="247AA6B2" w14:textId="404AC805" w:rsidR="007657EB" w:rsidRDefault="007657EB" w:rsidP="006F3872">
      <w:pPr>
        <w:tabs>
          <w:tab w:val="left" w:pos="3690"/>
          <w:tab w:val="left" w:pos="7380"/>
        </w:tabs>
        <w:spacing w:after="0" w:line="240" w:lineRule="auto"/>
        <w:rPr>
          <w:rFonts w:ascii="Arial" w:hAnsi="Arial" w:cs="Arial"/>
          <w:sz w:val="24"/>
          <w:szCs w:val="20"/>
        </w:rPr>
      </w:pPr>
    </w:p>
    <w:p w14:paraId="0FE845EE" w14:textId="52779F70" w:rsidR="005F24C6" w:rsidRDefault="005F24C6" w:rsidP="006F3872">
      <w:pPr>
        <w:tabs>
          <w:tab w:val="left" w:pos="3690"/>
          <w:tab w:val="left" w:pos="7380"/>
        </w:tabs>
        <w:spacing w:after="0" w:line="240" w:lineRule="auto"/>
        <w:rPr>
          <w:rFonts w:ascii="Arial" w:hAnsi="Arial" w:cs="Arial"/>
          <w:sz w:val="24"/>
          <w:szCs w:val="20"/>
        </w:rPr>
      </w:pPr>
      <w:r>
        <w:rPr>
          <w:rFonts w:ascii="Arial" w:hAnsi="Arial" w:cs="Arial"/>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5F24C6" w14:paraId="75701D41" w14:textId="77777777" w:rsidTr="00266E50">
        <w:tc>
          <w:tcPr>
            <w:tcW w:w="3436" w:type="dxa"/>
          </w:tcPr>
          <w:p w14:paraId="2767822B" w14:textId="05AD1108" w:rsidR="005F24C6" w:rsidRDefault="005F24C6" w:rsidP="00266E5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Chronic Pancreatitis – Diagnosis when CT is Normal:  EUS, MRI or Functional Studies</w:t>
            </w:r>
          </w:p>
        </w:tc>
        <w:tc>
          <w:tcPr>
            <w:tcW w:w="3605" w:type="dxa"/>
          </w:tcPr>
          <w:p w14:paraId="48F98396" w14:textId="22AB3500" w:rsidR="005F24C6" w:rsidRDefault="005F24C6" w:rsidP="00266E5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Breakfast Connections, DDW 2022, San Diego CA</w:t>
            </w:r>
          </w:p>
        </w:tc>
        <w:tc>
          <w:tcPr>
            <w:tcW w:w="2301" w:type="dxa"/>
          </w:tcPr>
          <w:p w14:paraId="2739F4C6" w14:textId="77777777" w:rsidR="005F24C6" w:rsidRDefault="005F24C6" w:rsidP="00266E50">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May 2022</w:t>
            </w:r>
          </w:p>
        </w:tc>
      </w:tr>
    </w:tbl>
    <w:p w14:paraId="32F6170C" w14:textId="04AFC7FC" w:rsidR="005F24C6" w:rsidRDefault="005F24C6" w:rsidP="006F3872">
      <w:pPr>
        <w:tabs>
          <w:tab w:val="left" w:pos="3690"/>
          <w:tab w:val="left" w:pos="7380"/>
        </w:tabs>
        <w:spacing w:after="0" w:line="240" w:lineRule="auto"/>
        <w:rPr>
          <w:rFonts w:ascii="Arial" w:hAnsi="Arial" w:cs="Arial"/>
          <w:sz w:val="24"/>
          <w:szCs w:val="20"/>
        </w:rPr>
      </w:pPr>
    </w:p>
    <w:p w14:paraId="6697C3AB" w14:textId="77777777" w:rsidR="00440859" w:rsidRDefault="00440859"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440859" w14:paraId="389D46BE" w14:textId="77777777" w:rsidTr="00A313E0">
        <w:tc>
          <w:tcPr>
            <w:tcW w:w="3436" w:type="dxa"/>
          </w:tcPr>
          <w:p w14:paraId="16A2D61C" w14:textId="626943F8" w:rsidR="00440859" w:rsidRDefault="00440859" w:rsidP="00A313E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Emerging Techniques and Technology in the Management of GERD:  TIF and Beyond</w:t>
            </w:r>
          </w:p>
        </w:tc>
        <w:tc>
          <w:tcPr>
            <w:tcW w:w="3605" w:type="dxa"/>
          </w:tcPr>
          <w:p w14:paraId="7FFCA764" w14:textId="0C3F017A" w:rsidR="00440859" w:rsidRDefault="00440859" w:rsidP="00A313E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Washington University and Indiana University Therapeutic Endoscopy Lecture Series</w:t>
            </w:r>
          </w:p>
        </w:tc>
        <w:tc>
          <w:tcPr>
            <w:tcW w:w="2301" w:type="dxa"/>
          </w:tcPr>
          <w:p w14:paraId="1AAEA283" w14:textId="7D795E90" w:rsidR="00440859" w:rsidRDefault="00440859" w:rsidP="00A313E0">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August 2022</w:t>
            </w:r>
          </w:p>
        </w:tc>
      </w:tr>
      <w:tr w:rsidR="00F301F5" w14:paraId="54A6B3D1" w14:textId="77777777" w:rsidTr="00A313E0">
        <w:tc>
          <w:tcPr>
            <w:tcW w:w="3436" w:type="dxa"/>
          </w:tcPr>
          <w:p w14:paraId="0A825877" w14:textId="77777777" w:rsidR="00F301F5" w:rsidRDefault="00F301F5" w:rsidP="00A313E0">
            <w:pPr>
              <w:tabs>
                <w:tab w:val="left" w:pos="2610"/>
                <w:tab w:val="left" w:pos="5040"/>
                <w:tab w:val="left" w:pos="6120"/>
                <w:tab w:val="left" w:pos="7110"/>
                <w:tab w:val="left" w:pos="8370"/>
              </w:tabs>
              <w:rPr>
                <w:rFonts w:ascii="Arial" w:hAnsi="Arial" w:cs="Arial"/>
                <w:sz w:val="20"/>
                <w:szCs w:val="20"/>
              </w:rPr>
            </w:pPr>
          </w:p>
        </w:tc>
        <w:tc>
          <w:tcPr>
            <w:tcW w:w="3605" w:type="dxa"/>
          </w:tcPr>
          <w:p w14:paraId="458887AD" w14:textId="77777777" w:rsidR="00F301F5" w:rsidRDefault="00F301F5" w:rsidP="00A313E0">
            <w:pPr>
              <w:tabs>
                <w:tab w:val="left" w:pos="2610"/>
                <w:tab w:val="left" w:pos="5040"/>
                <w:tab w:val="left" w:pos="6120"/>
                <w:tab w:val="left" w:pos="7110"/>
                <w:tab w:val="left" w:pos="8370"/>
              </w:tabs>
              <w:rPr>
                <w:rFonts w:ascii="Arial" w:hAnsi="Arial" w:cs="Arial"/>
                <w:sz w:val="20"/>
                <w:szCs w:val="20"/>
              </w:rPr>
            </w:pPr>
          </w:p>
        </w:tc>
        <w:tc>
          <w:tcPr>
            <w:tcW w:w="2301" w:type="dxa"/>
          </w:tcPr>
          <w:p w14:paraId="21C9C567" w14:textId="77777777" w:rsidR="00F301F5" w:rsidRDefault="00F301F5" w:rsidP="00A313E0">
            <w:pPr>
              <w:tabs>
                <w:tab w:val="left" w:pos="2610"/>
                <w:tab w:val="left" w:pos="5040"/>
                <w:tab w:val="left" w:pos="6120"/>
                <w:tab w:val="left" w:pos="7110"/>
                <w:tab w:val="left" w:pos="8370"/>
              </w:tabs>
              <w:jc w:val="center"/>
              <w:rPr>
                <w:rFonts w:ascii="Arial" w:hAnsi="Arial" w:cs="Arial"/>
                <w:sz w:val="20"/>
                <w:szCs w:val="20"/>
              </w:rPr>
            </w:pPr>
          </w:p>
        </w:tc>
      </w:tr>
    </w:tbl>
    <w:p w14:paraId="5C21C581" w14:textId="401A4F95" w:rsidR="00440859" w:rsidRDefault="00440859"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F301F5" w14:paraId="19B34AC6" w14:textId="77777777" w:rsidTr="009E7A95">
        <w:tc>
          <w:tcPr>
            <w:tcW w:w="3436" w:type="dxa"/>
          </w:tcPr>
          <w:p w14:paraId="600A2E21" w14:textId="1FA2739D" w:rsidR="00F301F5" w:rsidRDefault="00F301F5" w:rsidP="009E7A9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Diagnosis and Treatment of Achalasia in 2022</w:t>
            </w:r>
          </w:p>
        </w:tc>
        <w:tc>
          <w:tcPr>
            <w:tcW w:w="3605" w:type="dxa"/>
          </w:tcPr>
          <w:p w14:paraId="01988B1F" w14:textId="1051BA01" w:rsidR="00F301F5" w:rsidRDefault="00F301F5" w:rsidP="009E7A9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ACG/VGS Postgraduate Course, Williamsburg VA</w:t>
            </w:r>
          </w:p>
        </w:tc>
        <w:tc>
          <w:tcPr>
            <w:tcW w:w="2301" w:type="dxa"/>
          </w:tcPr>
          <w:p w14:paraId="541DE3A6" w14:textId="5E2A1E7C" w:rsidR="00F301F5" w:rsidRDefault="00F301F5" w:rsidP="009E7A95">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September 2022</w:t>
            </w:r>
          </w:p>
        </w:tc>
      </w:tr>
    </w:tbl>
    <w:p w14:paraId="0E48495A" w14:textId="77777777" w:rsidR="00F301F5" w:rsidRDefault="00F301F5" w:rsidP="00F301F5">
      <w:pPr>
        <w:tabs>
          <w:tab w:val="left" w:pos="3690"/>
          <w:tab w:val="left" w:pos="7380"/>
        </w:tabs>
        <w:spacing w:after="0" w:line="240" w:lineRule="auto"/>
        <w:rPr>
          <w:rFonts w:ascii="Arial" w:hAnsi="Arial" w:cs="Arial"/>
          <w:sz w:val="24"/>
          <w:szCs w:val="20"/>
        </w:rPr>
      </w:pPr>
    </w:p>
    <w:p w14:paraId="0632B6C0" w14:textId="77777777" w:rsidR="00F301F5" w:rsidRDefault="00F301F5" w:rsidP="00F301F5">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F301F5" w14:paraId="7D50965D" w14:textId="77777777" w:rsidTr="009E7A95">
        <w:tc>
          <w:tcPr>
            <w:tcW w:w="3436" w:type="dxa"/>
          </w:tcPr>
          <w:p w14:paraId="629987F0" w14:textId="1BBD748A" w:rsidR="00F301F5" w:rsidRDefault="00F301F5" w:rsidP="009E7A9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Guided Celiac Block and Neurolysis</w:t>
            </w:r>
          </w:p>
        </w:tc>
        <w:tc>
          <w:tcPr>
            <w:tcW w:w="3605" w:type="dxa"/>
          </w:tcPr>
          <w:p w14:paraId="3700F820" w14:textId="5A3F86D5" w:rsidR="00F301F5" w:rsidRDefault="00F301F5" w:rsidP="009E7A95">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ASGE Therapeutic EUS Course, Downers Grove IL</w:t>
            </w:r>
          </w:p>
        </w:tc>
        <w:tc>
          <w:tcPr>
            <w:tcW w:w="2301" w:type="dxa"/>
          </w:tcPr>
          <w:p w14:paraId="3B3BB9B8" w14:textId="2E5A1B2F" w:rsidR="00F301F5" w:rsidRDefault="00F301F5" w:rsidP="009E7A95">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September 2022</w:t>
            </w:r>
          </w:p>
        </w:tc>
      </w:tr>
    </w:tbl>
    <w:p w14:paraId="4C6BD654" w14:textId="4B5AB468" w:rsidR="00F301F5" w:rsidRDefault="00F301F5"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9F6129" w14:paraId="0FDAE38A" w14:textId="77777777" w:rsidTr="00621C9E">
        <w:tc>
          <w:tcPr>
            <w:tcW w:w="3436" w:type="dxa"/>
          </w:tcPr>
          <w:p w14:paraId="17B86756" w14:textId="02B2A8A2" w:rsidR="009F6129" w:rsidRDefault="009F6129" w:rsidP="00621C9E">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Necrosis - When to Intervene</w:t>
            </w:r>
          </w:p>
        </w:tc>
        <w:tc>
          <w:tcPr>
            <w:tcW w:w="3605" w:type="dxa"/>
          </w:tcPr>
          <w:p w14:paraId="18610E9C" w14:textId="7A28E202" w:rsidR="00692238" w:rsidRDefault="007307D2" w:rsidP="0069223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5</w:t>
            </w:r>
            <w:r w:rsidRPr="007307D2">
              <w:rPr>
                <w:rFonts w:ascii="Arial" w:hAnsi="Arial" w:cs="Arial"/>
                <w:sz w:val="20"/>
                <w:szCs w:val="20"/>
                <w:vertAlign w:val="superscript"/>
              </w:rPr>
              <w:t>th</w:t>
            </w:r>
            <w:r>
              <w:rPr>
                <w:rFonts w:ascii="Arial" w:hAnsi="Arial" w:cs="Arial"/>
                <w:sz w:val="20"/>
                <w:szCs w:val="20"/>
              </w:rPr>
              <w:t xml:space="preserve"> Annual </w:t>
            </w:r>
            <w:r w:rsidR="009F6129">
              <w:rPr>
                <w:rFonts w:ascii="Arial" w:hAnsi="Arial" w:cs="Arial"/>
                <w:sz w:val="20"/>
                <w:szCs w:val="20"/>
              </w:rPr>
              <w:t>Midwest Endoscopy Group Course, Milwaukee WI</w:t>
            </w:r>
          </w:p>
        </w:tc>
        <w:tc>
          <w:tcPr>
            <w:tcW w:w="2301" w:type="dxa"/>
          </w:tcPr>
          <w:p w14:paraId="5E7A2B45" w14:textId="61AA51F0" w:rsidR="009F6129" w:rsidRDefault="009F6129" w:rsidP="00621C9E">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November 2022</w:t>
            </w:r>
          </w:p>
        </w:tc>
      </w:tr>
    </w:tbl>
    <w:p w14:paraId="71C7C408" w14:textId="4749CE9E" w:rsidR="009F6129" w:rsidRDefault="009F6129"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692238" w14:paraId="06519D6E" w14:textId="77777777" w:rsidTr="00731CB0">
        <w:tc>
          <w:tcPr>
            <w:tcW w:w="3436" w:type="dxa"/>
          </w:tcPr>
          <w:p w14:paraId="0C113B74" w14:textId="6E2B21C3" w:rsidR="00692238" w:rsidRDefault="00692238" w:rsidP="00731CB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Putting it all Together:  An Evidence Based Approach to Endoscopic Management of Walled Off Necrosis</w:t>
            </w:r>
          </w:p>
        </w:tc>
        <w:tc>
          <w:tcPr>
            <w:tcW w:w="3605" w:type="dxa"/>
          </w:tcPr>
          <w:p w14:paraId="0C227D6D" w14:textId="58A10865" w:rsidR="00692238" w:rsidRDefault="00692238" w:rsidP="00731CB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ASGE Clinical Symposium, DDW 2022, Chicago, IL</w:t>
            </w:r>
          </w:p>
        </w:tc>
        <w:tc>
          <w:tcPr>
            <w:tcW w:w="2301" w:type="dxa"/>
          </w:tcPr>
          <w:p w14:paraId="22327F7D" w14:textId="10BF9C67" w:rsidR="00692238" w:rsidRDefault="00692238" w:rsidP="00731CB0">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May 2023</w:t>
            </w:r>
          </w:p>
        </w:tc>
      </w:tr>
    </w:tbl>
    <w:p w14:paraId="7588617F" w14:textId="77777777" w:rsidR="00692238" w:rsidRDefault="00692238"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4F3CA6" w14:paraId="368C7ED2" w14:textId="77777777" w:rsidTr="00236F60">
        <w:tc>
          <w:tcPr>
            <w:tcW w:w="3436" w:type="dxa"/>
          </w:tcPr>
          <w:p w14:paraId="70D5772D" w14:textId="6CE8C252" w:rsidR="004F3CA6" w:rsidRDefault="009D3EB8" w:rsidP="00236F6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Guided</w:t>
            </w:r>
            <w:r w:rsidR="004F3CA6">
              <w:rPr>
                <w:rFonts w:ascii="Arial" w:hAnsi="Arial" w:cs="Arial"/>
                <w:sz w:val="20"/>
                <w:szCs w:val="20"/>
              </w:rPr>
              <w:t xml:space="preserve"> Pancreatic Cyst Ablation</w:t>
            </w:r>
          </w:p>
        </w:tc>
        <w:tc>
          <w:tcPr>
            <w:tcW w:w="3605" w:type="dxa"/>
          </w:tcPr>
          <w:p w14:paraId="4849E82B" w14:textId="4A2AC923" w:rsidR="004F3CA6" w:rsidRDefault="004F3CA6" w:rsidP="00236F6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ACG Virtual Grand Rounds, </w:t>
            </w:r>
          </w:p>
        </w:tc>
        <w:tc>
          <w:tcPr>
            <w:tcW w:w="2301" w:type="dxa"/>
          </w:tcPr>
          <w:p w14:paraId="565C85F9" w14:textId="203BFB52" w:rsidR="004F3CA6" w:rsidRDefault="004F3CA6" w:rsidP="00236F60">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June 2023</w:t>
            </w:r>
          </w:p>
        </w:tc>
      </w:tr>
    </w:tbl>
    <w:p w14:paraId="68B052AE" w14:textId="77777777" w:rsidR="004F3CA6" w:rsidRPr="004F3CA6" w:rsidRDefault="004F3CA6" w:rsidP="006F3872">
      <w:pPr>
        <w:tabs>
          <w:tab w:val="left" w:pos="3690"/>
          <w:tab w:val="left" w:pos="7380"/>
        </w:tabs>
        <w:spacing w:after="0" w:line="240" w:lineRule="auto"/>
        <w:rPr>
          <w:rFonts w:ascii="Arial" w:hAnsi="Arial" w:cs="Arial"/>
          <w:b/>
          <w:bCs/>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1536A4" w14:paraId="5A3ECF38" w14:textId="77777777" w:rsidTr="003F2611">
        <w:tc>
          <w:tcPr>
            <w:tcW w:w="3436" w:type="dxa"/>
          </w:tcPr>
          <w:p w14:paraId="72B64B88" w14:textId="2EB5A17C" w:rsidR="001536A4" w:rsidRDefault="001536A4" w:rsidP="003F261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Diagnosis and Management of Achalasia in 2023</w:t>
            </w:r>
          </w:p>
        </w:tc>
        <w:tc>
          <w:tcPr>
            <w:tcW w:w="3605" w:type="dxa"/>
          </w:tcPr>
          <w:p w14:paraId="567C8D6D" w14:textId="58610424" w:rsidR="001536A4" w:rsidRDefault="001536A4" w:rsidP="003F2611">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VCU Virtual GI Grand Rounds, </w:t>
            </w:r>
          </w:p>
        </w:tc>
        <w:tc>
          <w:tcPr>
            <w:tcW w:w="2301" w:type="dxa"/>
          </w:tcPr>
          <w:p w14:paraId="034A7388" w14:textId="71467066" w:rsidR="001536A4" w:rsidRDefault="001536A4" w:rsidP="003F2611">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December 2023</w:t>
            </w:r>
          </w:p>
        </w:tc>
      </w:tr>
    </w:tbl>
    <w:p w14:paraId="51FB5E9A" w14:textId="77777777" w:rsidR="004F3CA6" w:rsidRDefault="004F3CA6"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441E00" w14:paraId="39BE447B" w14:textId="77777777" w:rsidTr="00A537E9">
        <w:tc>
          <w:tcPr>
            <w:tcW w:w="3436" w:type="dxa"/>
          </w:tcPr>
          <w:p w14:paraId="48290BAC" w14:textId="3AD63D84" w:rsidR="00441E00" w:rsidRDefault="00441E00" w:rsidP="00A537E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Cysts: Wait, Operate or Ablate</w:t>
            </w:r>
          </w:p>
        </w:tc>
        <w:tc>
          <w:tcPr>
            <w:tcW w:w="3605" w:type="dxa"/>
          </w:tcPr>
          <w:p w14:paraId="69B19F05" w14:textId="4743E36F" w:rsidR="00441E00" w:rsidRDefault="00441E00" w:rsidP="00A537E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Mayo Clinic, Jacksonville FL </w:t>
            </w:r>
          </w:p>
        </w:tc>
        <w:tc>
          <w:tcPr>
            <w:tcW w:w="2301" w:type="dxa"/>
          </w:tcPr>
          <w:p w14:paraId="5E2E8557" w14:textId="330E4C14" w:rsidR="00441E00" w:rsidRDefault="00441E00" w:rsidP="00A537E9">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March 2024</w:t>
            </w:r>
          </w:p>
        </w:tc>
      </w:tr>
    </w:tbl>
    <w:p w14:paraId="6222EC70" w14:textId="77777777" w:rsidR="004F3CA6" w:rsidRDefault="004F3CA6" w:rsidP="006F3872">
      <w:pPr>
        <w:tabs>
          <w:tab w:val="left" w:pos="3690"/>
          <w:tab w:val="left" w:pos="7380"/>
        </w:tabs>
        <w:spacing w:after="0" w:line="240" w:lineRule="auto"/>
        <w:rPr>
          <w:rFonts w:ascii="Arial" w:hAnsi="Arial" w:cs="Arial"/>
          <w:sz w:val="24"/>
          <w:szCs w:val="20"/>
        </w:rPr>
      </w:pPr>
    </w:p>
    <w:p w14:paraId="42BC1D6F" w14:textId="77777777" w:rsidR="003D3E77" w:rsidRDefault="003D3E77" w:rsidP="006F3872">
      <w:pPr>
        <w:tabs>
          <w:tab w:val="left" w:pos="3690"/>
          <w:tab w:val="left" w:pos="7380"/>
        </w:tabs>
        <w:spacing w:after="0" w:line="240" w:lineRule="auto"/>
        <w:rPr>
          <w:rFonts w:ascii="Arial" w:hAnsi="Arial" w:cs="Arial"/>
          <w:sz w:val="24"/>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3D3E77" w14:paraId="2259E681" w14:textId="77777777" w:rsidTr="00971873">
        <w:tc>
          <w:tcPr>
            <w:tcW w:w="3436" w:type="dxa"/>
          </w:tcPr>
          <w:p w14:paraId="2CCFCB69" w14:textId="512F9683" w:rsidR="003D3E77" w:rsidRDefault="003D3E77" w:rsidP="0097187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EUS-Guided Ablative Therapies</w:t>
            </w:r>
          </w:p>
        </w:tc>
        <w:tc>
          <w:tcPr>
            <w:tcW w:w="3605" w:type="dxa"/>
          </w:tcPr>
          <w:p w14:paraId="3ABB5941" w14:textId="66E4D686" w:rsidR="003D3E77" w:rsidRDefault="003D3E77" w:rsidP="0097187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ASGE Clinical Symposium, DDW 2024. Washington DC</w:t>
            </w:r>
          </w:p>
        </w:tc>
        <w:tc>
          <w:tcPr>
            <w:tcW w:w="2301" w:type="dxa"/>
          </w:tcPr>
          <w:p w14:paraId="405BF1D9" w14:textId="7329D3DB" w:rsidR="003D3E77" w:rsidRDefault="003D3E77" w:rsidP="00971873">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 xml:space="preserve">     May 2024</w:t>
            </w:r>
          </w:p>
        </w:tc>
      </w:tr>
      <w:tr w:rsidR="00286518" w14:paraId="0F6B4B20" w14:textId="77777777" w:rsidTr="00971873">
        <w:tc>
          <w:tcPr>
            <w:tcW w:w="3436" w:type="dxa"/>
          </w:tcPr>
          <w:p w14:paraId="4EF147FB" w14:textId="77777777" w:rsidR="00286518" w:rsidRDefault="00286518" w:rsidP="00971873">
            <w:pPr>
              <w:tabs>
                <w:tab w:val="left" w:pos="2610"/>
                <w:tab w:val="left" w:pos="5040"/>
                <w:tab w:val="left" w:pos="6120"/>
                <w:tab w:val="left" w:pos="7110"/>
                <w:tab w:val="left" w:pos="8370"/>
              </w:tabs>
              <w:rPr>
                <w:rFonts w:ascii="Arial" w:hAnsi="Arial" w:cs="Arial"/>
                <w:sz w:val="20"/>
                <w:szCs w:val="20"/>
              </w:rPr>
            </w:pPr>
          </w:p>
          <w:p w14:paraId="7DE679D7" w14:textId="77777777" w:rsidR="00286518" w:rsidRDefault="00286518" w:rsidP="00971873">
            <w:pPr>
              <w:tabs>
                <w:tab w:val="left" w:pos="2610"/>
                <w:tab w:val="left" w:pos="5040"/>
                <w:tab w:val="left" w:pos="6120"/>
                <w:tab w:val="left" w:pos="7110"/>
                <w:tab w:val="left" w:pos="8370"/>
              </w:tabs>
              <w:rPr>
                <w:rFonts w:ascii="Arial" w:hAnsi="Arial" w:cs="Arial"/>
                <w:sz w:val="20"/>
                <w:szCs w:val="20"/>
              </w:rPr>
            </w:pPr>
          </w:p>
        </w:tc>
        <w:tc>
          <w:tcPr>
            <w:tcW w:w="3605" w:type="dxa"/>
          </w:tcPr>
          <w:p w14:paraId="0DDD20A6" w14:textId="77777777" w:rsidR="00286518" w:rsidRDefault="00286518" w:rsidP="00971873">
            <w:pPr>
              <w:tabs>
                <w:tab w:val="left" w:pos="2610"/>
                <w:tab w:val="left" w:pos="5040"/>
                <w:tab w:val="left" w:pos="6120"/>
                <w:tab w:val="left" w:pos="7110"/>
                <w:tab w:val="left" w:pos="8370"/>
              </w:tabs>
              <w:rPr>
                <w:rFonts w:ascii="Arial" w:hAnsi="Arial" w:cs="Arial"/>
                <w:sz w:val="20"/>
                <w:szCs w:val="20"/>
              </w:rPr>
            </w:pPr>
          </w:p>
        </w:tc>
        <w:tc>
          <w:tcPr>
            <w:tcW w:w="2301" w:type="dxa"/>
          </w:tcPr>
          <w:p w14:paraId="773A3760" w14:textId="77777777" w:rsidR="00286518" w:rsidRDefault="00286518" w:rsidP="00971873">
            <w:pPr>
              <w:tabs>
                <w:tab w:val="left" w:pos="2610"/>
                <w:tab w:val="left" w:pos="5040"/>
                <w:tab w:val="left" w:pos="6120"/>
                <w:tab w:val="left" w:pos="7110"/>
                <w:tab w:val="left" w:pos="8370"/>
              </w:tabs>
              <w:jc w:val="center"/>
              <w:rPr>
                <w:rFonts w:ascii="Arial" w:hAnsi="Arial" w:cs="Arial"/>
                <w:sz w:val="20"/>
                <w:szCs w:val="20"/>
              </w:rPr>
            </w:pPr>
          </w:p>
        </w:tc>
      </w:tr>
    </w:tbl>
    <w:p w14:paraId="22890A15" w14:textId="77777777" w:rsidR="00286518" w:rsidRDefault="00286518" w:rsidP="006F3872">
      <w:pPr>
        <w:tabs>
          <w:tab w:val="left" w:pos="3690"/>
          <w:tab w:val="left" w:pos="7380"/>
        </w:tabs>
        <w:spacing w:after="0" w:line="240" w:lineRule="auto"/>
        <w:rPr>
          <w:rFonts w:ascii="Arial" w:hAnsi="Arial" w:cs="Arial"/>
          <w:sz w:val="24"/>
          <w:szCs w:val="20"/>
        </w:rPr>
      </w:pPr>
      <w:r>
        <w:rPr>
          <w:rFonts w:ascii="Arial" w:hAnsi="Arial" w:cs="Arial"/>
          <w:sz w:val="24"/>
          <w:szCs w:val="20"/>
        </w:rPr>
        <w:tab/>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3605"/>
        <w:gridCol w:w="2301"/>
      </w:tblGrid>
      <w:tr w:rsidR="00286518" w14:paraId="7BAC4A3B" w14:textId="77777777" w:rsidTr="006B4588">
        <w:tc>
          <w:tcPr>
            <w:tcW w:w="3436" w:type="dxa"/>
          </w:tcPr>
          <w:p w14:paraId="7E5487EB" w14:textId="1D86DE49" w:rsidR="00286518" w:rsidRDefault="00286518" w:rsidP="006B458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Chemoablation of pancreatic cystic lesions: Updates from NIH Trial</w:t>
            </w:r>
          </w:p>
        </w:tc>
        <w:tc>
          <w:tcPr>
            <w:tcW w:w="3605" w:type="dxa"/>
          </w:tcPr>
          <w:p w14:paraId="0BEF2D5F" w14:textId="09A5086D" w:rsidR="00286518" w:rsidRDefault="00286518" w:rsidP="006B458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 DDW Consortium Meeting, </w:t>
            </w:r>
            <w:r w:rsidR="002E5827">
              <w:rPr>
                <w:rFonts w:ascii="Arial" w:hAnsi="Arial" w:cs="Arial"/>
                <w:sz w:val="20"/>
                <w:szCs w:val="20"/>
              </w:rPr>
              <w:t xml:space="preserve">CLIMB Trial, </w:t>
            </w:r>
            <w:r>
              <w:rPr>
                <w:rFonts w:ascii="Arial" w:hAnsi="Arial" w:cs="Arial"/>
                <w:sz w:val="20"/>
                <w:szCs w:val="20"/>
              </w:rPr>
              <w:t>Washington DC</w:t>
            </w:r>
          </w:p>
        </w:tc>
        <w:tc>
          <w:tcPr>
            <w:tcW w:w="2301" w:type="dxa"/>
          </w:tcPr>
          <w:p w14:paraId="71AC57AC" w14:textId="0CDD7D01" w:rsidR="00286518" w:rsidRDefault="00286518" w:rsidP="006B4588">
            <w:pPr>
              <w:tabs>
                <w:tab w:val="left" w:pos="2610"/>
                <w:tab w:val="left" w:pos="5040"/>
                <w:tab w:val="left" w:pos="6120"/>
                <w:tab w:val="left" w:pos="7110"/>
                <w:tab w:val="left" w:pos="8370"/>
              </w:tabs>
              <w:jc w:val="center"/>
              <w:rPr>
                <w:rFonts w:ascii="Arial" w:hAnsi="Arial" w:cs="Arial"/>
                <w:sz w:val="20"/>
                <w:szCs w:val="20"/>
              </w:rPr>
            </w:pPr>
            <w:r>
              <w:rPr>
                <w:rFonts w:ascii="Arial" w:hAnsi="Arial" w:cs="Arial"/>
                <w:sz w:val="20"/>
                <w:szCs w:val="20"/>
              </w:rPr>
              <w:t>May 2024</w:t>
            </w:r>
          </w:p>
        </w:tc>
      </w:tr>
    </w:tbl>
    <w:p w14:paraId="3EA075B1" w14:textId="01FB58C4" w:rsidR="003D3E77" w:rsidRDefault="00286518" w:rsidP="006F3872">
      <w:pPr>
        <w:tabs>
          <w:tab w:val="left" w:pos="3690"/>
          <w:tab w:val="left" w:pos="7380"/>
        </w:tabs>
        <w:spacing w:after="0" w:line="240" w:lineRule="auto"/>
        <w:rPr>
          <w:rFonts w:ascii="Arial" w:hAnsi="Arial" w:cs="Arial"/>
          <w:sz w:val="24"/>
          <w:szCs w:val="20"/>
        </w:rPr>
      </w:pPr>
      <w:r>
        <w:rPr>
          <w:rFonts w:ascii="Arial" w:hAnsi="Arial" w:cs="Arial"/>
          <w:sz w:val="24"/>
          <w:szCs w:val="20"/>
        </w:rPr>
        <w:tab/>
      </w:r>
    </w:p>
    <w:p w14:paraId="672E31A7" w14:textId="77777777" w:rsidR="00EF3D32" w:rsidRDefault="00EF3D32" w:rsidP="006F3872">
      <w:pPr>
        <w:tabs>
          <w:tab w:val="left" w:pos="3690"/>
          <w:tab w:val="left" w:pos="7380"/>
        </w:tabs>
        <w:spacing w:after="0" w:line="240" w:lineRule="auto"/>
        <w:rPr>
          <w:rFonts w:ascii="Arial" w:hAnsi="Arial" w:cs="Arial"/>
          <w:sz w:val="24"/>
          <w:szCs w:val="20"/>
        </w:rPr>
      </w:pPr>
    </w:p>
    <w:p w14:paraId="48C9E9E4" w14:textId="77777777" w:rsidR="00EF3D32" w:rsidRDefault="00EF3D32" w:rsidP="006F3872">
      <w:pPr>
        <w:tabs>
          <w:tab w:val="left" w:pos="3690"/>
          <w:tab w:val="left" w:pos="7380"/>
        </w:tabs>
        <w:spacing w:after="0" w:line="240" w:lineRule="auto"/>
        <w:rPr>
          <w:rFonts w:ascii="Arial" w:hAnsi="Arial" w:cs="Arial"/>
          <w:sz w:val="24"/>
          <w:szCs w:val="20"/>
        </w:rPr>
      </w:pPr>
    </w:p>
    <w:p w14:paraId="337D6D25" w14:textId="7233D045" w:rsidR="00CB76D6" w:rsidRPr="00C379DE" w:rsidRDefault="00CB76D6" w:rsidP="006F3872">
      <w:pPr>
        <w:tabs>
          <w:tab w:val="left" w:pos="3690"/>
          <w:tab w:val="left" w:pos="7380"/>
        </w:tabs>
        <w:spacing w:after="0" w:line="240" w:lineRule="auto"/>
        <w:rPr>
          <w:rFonts w:ascii="Arial" w:hAnsi="Arial" w:cs="Arial"/>
          <w:sz w:val="24"/>
          <w:szCs w:val="20"/>
        </w:rPr>
      </w:pPr>
      <w:r w:rsidRPr="00C379DE">
        <w:rPr>
          <w:rFonts w:ascii="Arial" w:hAnsi="Arial" w:cs="Arial"/>
          <w:sz w:val="24"/>
          <w:szCs w:val="20"/>
        </w:rPr>
        <w:t>INTERNATIONAL</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9"/>
        <w:gridCol w:w="3599"/>
        <w:gridCol w:w="12"/>
        <w:gridCol w:w="2297"/>
      </w:tblGrid>
      <w:tr w:rsidR="00CB76D6" w14:paraId="22A24256" w14:textId="77777777" w:rsidTr="00F427BB">
        <w:tc>
          <w:tcPr>
            <w:tcW w:w="3425" w:type="dxa"/>
          </w:tcPr>
          <w:p w14:paraId="6DD0F97C"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Title</w:t>
            </w:r>
          </w:p>
        </w:tc>
        <w:tc>
          <w:tcPr>
            <w:tcW w:w="3608" w:type="dxa"/>
            <w:gridSpan w:val="2"/>
          </w:tcPr>
          <w:p w14:paraId="0500011D"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Organization</w:t>
            </w:r>
          </w:p>
        </w:tc>
        <w:tc>
          <w:tcPr>
            <w:tcW w:w="2309" w:type="dxa"/>
            <w:gridSpan w:val="2"/>
          </w:tcPr>
          <w:p w14:paraId="6C375AC6" w14:textId="77777777" w:rsidR="00CB76D6" w:rsidRPr="00CB76D6" w:rsidRDefault="00CB76D6" w:rsidP="007F7A3C">
            <w:pPr>
              <w:tabs>
                <w:tab w:val="left" w:pos="2610"/>
                <w:tab w:val="left" w:pos="5040"/>
                <w:tab w:val="left" w:pos="6120"/>
                <w:tab w:val="left" w:pos="7110"/>
                <w:tab w:val="left" w:pos="8370"/>
              </w:tabs>
              <w:jc w:val="both"/>
              <w:rPr>
                <w:rFonts w:ascii="Arial" w:hAnsi="Arial" w:cs="Arial"/>
                <w:b/>
                <w:sz w:val="20"/>
                <w:szCs w:val="20"/>
              </w:rPr>
            </w:pPr>
            <w:r w:rsidRPr="00CB76D6">
              <w:rPr>
                <w:rFonts w:ascii="Arial" w:hAnsi="Arial" w:cs="Arial"/>
                <w:b/>
                <w:sz w:val="20"/>
                <w:szCs w:val="20"/>
              </w:rPr>
              <w:t>Date</w:t>
            </w:r>
          </w:p>
        </w:tc>
      </w:tr>
      <w:tr w:rsidR="004F6174" w14:paraId="24EAB8A3" w14:textId="77777777" w:rsidTr="00F427BB">
        <w:tc>
          <w:tcPr>
            <w:tcW w:w="3425" w:type="dxa"/>
          </w:tcPr>
          <w:p w14:paraId="45D7A001" w14:textId="77777777" w:rsidR="004F6174" w:rsidRDefault="004F6174"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7C221A21" w14:textId="77777777" w:rsidR="004F6174" w:rsidRDefault="004F6174"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4351670A" w14:textId="77777777" w:rsidR="004F6174" w:rsidRDefault="004F6174" w:rsidP="007F7A3C">
            <w:pPr>
              <w:tabs>
                <w:tab w:val="left" w:pos="2610"/>
                <w:tab w:val="left" w:pos="5040"/>
                <w:tab w:val="left" w:pos="6120"/>
                <w:tab w:val="left" w:pos="7110"/>
                <w:tab w:val="left" w:pos="8370"/>
              </w:tabs>
              <w:jc w:val="both"/>
              <w:rPr>
                <w:rFonts w:ascii="Arial" w:hAnsi="Arial" w:cs="Arial"/>
                <w:sz w:val="20"/>
                <w:szCs w:val="20"/>
              </w:rPr>
            </w:pPr>
          </w:p>
        </w:tc>
      </w:tr>
      <w:tr w:rsidR="00CB76D6" w14:paraId="4566782F" w14:textId="77777777" w:rsidTr="00F427BB">
        <w:tc>
          <w:tcPr>
            <w:tcW w:w="3425" w:type="dxa"/>
          </w:tcPr>
          <w:p w14:paraId="5BB9FC10" w14:textId="77777777" w:rsidR="00CB76D6" w:rsidRDefault="0073047F"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Endoscopic Accessories</w:t>
            </w:r>
          </w:p>
        </w:tc>
        <w:tc>
          <w:tcPr>
            <w:tcW w:w="3608" w:type="dxa"/>
            <w:gridSpan w:val="2"/>
          </w:tcPr>
          <w:p w14:paraId="0907CA28" w14:textId="77777777" w:rsidR="00CB76D6" w:rsidRDefault="0073047F"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Ambassador Program, Cairo, Egypt</w:t>
            </w:r>
          </w:p>
        </w:tc>
        <w:tc>
          <w:tcPr>
            <w:tcW w:w="2309" w:type="dxa"/>
            <w:gridSpan w:val="2"/>
          </w:tcPr>
          <w:p w14:paraId="0AE319EE" w14:textId="77777777" w:rsidR="00CB76D6" w:rsidRDefault="0073047F"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February 2010</w:t>
            </w:r>
            <w:r w:rsidR="00C22B30">
              <w:rPr>
                <w:rFonts w:ascii="Arial" w:hAnsi="Arial" w:cs="Arial"/>
                <w:sz w:val="20"/>
                <w:szCs w:val="20"/>
              </w:rPr>
              <w:t xml:space="preserve"> </w:t>
            </w:r>
          </w:p>
        </w:tc>
      </w:tr>
      <w:tr w:rsidR="00CB76D6" w14:paraId="27319878" w14:textId="77777777" w:rsidTr="00F427BB">
        <w:tc>
          <w:tcPr>
            <w:tcW w:w="3425" w:type="dxa"/>
          </w:tcPr>
          <w:p w14:paraId="071D69CF"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0E70EFA9" w14:textId="77777777" w:rsidR="00CB76D6" w:rsidRDefault="00CB76D6"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1DA6E87C"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r>
      <w:tr w:rsidR="00CB76D6" w14:paraId="334A6336" w14:textId="77777777" w:rsidTr="00F427BB">
        <w:tc>
          <w:tcPr>
            <w:tcW w:w="3425" w:type="dxa"/>
          </w:tcPr>
          <w:p w14:paraId="34B2E8A5" w14:textId="77777777" w:rsidR="00CB76D6" w:rsidRDefault="0073047F"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Sedation Procedures</w:t>
            </w:r>
          </w:p>
        </w:tc>
        <w:tc>
          <w:tcPr>
            <w:tcW w:w="3608" w:type="dxa"/>
            <w:gridSpan w:val="2"/>
          </w:tcPr>
          <w:p w14:paraId="4E93CC7F" w14:textId="77777777" w:rsidR="00CB76D6" w:rsidRDefault="0073047F"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Ambassador Program, Cairo, Egypt</w:t>
            </w:r>
          </w:p>
        </w:tc>
        <w:tc>
          <w:tcPr>
            <w:tcW w:w="2309" w:type="dxa"/>
            <w:gridSpan w:val="2"/>
          </w:tcPr>
          <w:p w14:paraId="1718F3B7" w14:textId="77777777" w:rsidR="00CB76D6" w:rsidRDefault="0073047F"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February 2010</w:t>
            </w:r>
            <w:r w:rsidR="00C22B30">
              <w:rPr>
                <w:rFonts w:ascii="Arial" w:hAnsi="Arial" w:cs="Arial"/>
                <w:sz w:val="20"/>
                <w:szCs w:val="20"/>
              </w:rPr>
              <w:t xml:space="preserve"> </w:t>
            </w:r>
          </w:p>
        </w:tc>
      </w:tr>
      <w:tr w:rsidR="00CB76D6" w14:paraId="7534DF44" w14:textId="77777777" w:rsidTr="00F427BB">
        <w:tc>
          <w:tcPr>
            <w:tcW w:w="3425" w:type="dxa"/>
          </w:tcPr>
          <w:p w14:paraId="47CCDD24"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194C95B5" w14:textId="77777777" w:rsidR="00CB76D6" w:rsidRDefault="00CB76D6"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2A17FC40" w14:textId="77777777" w:rsidR="00CB76D6" w:rsidRDefault="00CB76D6" w:rsidP="007F7A3C">
            <w:pPr>
              <w:tabs>
                <w:tab w:val="left" w:pos="2610"/>
                <w:tab w:val="left" w:pos="5040"/>
                <w:tab w:val="left" w:pos="6120"/>
                <w:tab w:val="left" w:pos="7110"/>
                <w:tab w:val="left" w:pos="8370"/>
              </w:tabs>
              <w:jc w:val="both"/>
              <w:rPr>
                <w:rFonts w:ascii="Arial" w:hAnsi="Arial" w:cs="Arial"/>
                <w:sz w:val="20"/>
                <w:szCs w:val="20"/>
              </w:rPr>
            </w:pPr>
          </w:p>
        </w:tc>
      </w:tr>
      <w:tr w:rsidR="0073047F" w14:paraId="2ABC5A9E" w14:textId="77777777" w:rsidTr="00F427BB">
        <w:tc>
          <w:tcPr>
            <w:tcW w:w="3425" w:type="dxa"/>
          </w:tcPr>
          <w:p w14:paraId="08662081" w14:textId="77777777" w:rsidR="0073047F" w:rsidRDefault="0073047F"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Sedation Review Practical</w:t>
            </w:r>
          </w:p>
        </w:tc>
        <w:tc>
          <w:tcPr>
            <w:tcW w:w="3608" w:type="dxa"/>
            <w:gridSpan w:val="2"/>
          </w:tcPr>
          <w:p w14:paraId="50F99E73" w14:textId="77777777" w:rsidR="0073047F" w:rsidRDefault="0073047F"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Ambassador Program, Cairo, Egypt</w:t>
            </w:r>
          </w:p>
        </w:tc>
        <w:tc>
          <w:tcPr>
            <w:tcW w:w="2309" w:type="dxa"/>
            <w:gridSpan w:val="2"/>
          </w:tcPr>
          <w:p w14:paraId="1340745A" w14:textId="77777777" w:rsidR="0073047F" w:rsidRDefault="0073047F"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February 2010</w:t>
            </w:r>
            <w:r w:rsidR="00C22B30">
              <w:rPr>
                <w:rFonts w:ascii="Arial" w:hAnsi="Arial" w:cs="Arial"/>
                <w:sz w:val="20"/>
                <w:szCs w:val="20"/>
              </w:rPr>
              <w:t xml:space="preserve"> </w:t>
            </w:r>
          </w:p>
        </w:tc>
      </w:tr>
      <w:tr w:rsidR="0073047F" w14:paraId="3F7B145B" w14:textId="77777777" w:rsidTr="00F427BB">
        <w:tc>
          <w:tcPr>
            <w:tcW w:w="3425" w:type="dxa"/>
          </w:tcPr>
          <w:p w14:paraId="16ED2289" w14:textId="77777777" w:rsidR="0073047F" w:rsidRDefault="0073047F"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2252B205" w14:textId="77777777" w:rsidR="0073047F" w:rsidRDefault="0073047F"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598431E5" w14:textId="77777777" w:rsidR="0073047F" w:rsidRDefault="0073047F" w:rsidP="007F7A3C">
            <w:pPr>
              <w:tabs>
                <w:tab w:val="left" w:pos="2610"/>
                <w:tab w:val="left" w:pos="5040"/>
                <w:tab w:val="left" w:pos="6120"/>
                <w:tab w:val="left" w:pos="7110"/>
                <w:tab w:val="left" w:pos="8370"/>
              </w:tabs>
              <w:jc w:val="both"/>
              <w:rPr>
                <w:rFonts w:ascii="Arial" w:hAnsi="Arial" w:cs="Arial"/>
                <w:sz w:val="20"/>
                <w:szCs w:val="20"/>
              </w:rPr>
            </w:pPr>
          </w:p>
        </w:tc>
      </w:tr>
      <w:tr w:rsidR="0073047F" w14:paraId="630EB466" w14:textId="77777777" w:rsidTr="00F427BB">
        <w:tc>
          <w:tcPr>
            <w:tcW w:w="3425" w:type="dxa"/>
          </w:tcPr>
          <w:p w14:paraId="6FC8ABB1" w14:textId="77777777" w:rsidR="005F4282" w:rsidRDefault="0073047F"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Hemostasis and Argon </w:t>
            </w:r>
          </w:p>
          <w:p w14:paraId="006F8DD4" w14:textId="77777777" w:rsidR="0073047F" w:rsidRDefault="0073047F"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Plasma Coagulation</w:t>
            </w:r>
          </w:p>
        </w:tc>
        <w:tc>
          <w:tcPr>
            <w:tcW w:w="3608" w:type="dxa"/>
            <w:gridSpan w:val="2"/>
          </w:tcPr>
          <w:p w14:paraId="52A0C07A" w14:textId="77777777" w:rsidR="0073047F" w:rsidRDefault="0073047F"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American Society of Gastrointestinal Endoscopy Ambassador Program, Cairo, Egypt</w:t>
            </w:r>
          </w:p>
        </w:tc>
        <w:tc>
          <w:tcPr>
            <w:tcW w:w="2309" w:type="dxa"/>
            <w:gridSpan w:val="2"/>
          </w:tcPr>
          <w:p w14:paraId="7C04E694" w14:textId="77777777" w:rsidR="0073047F" w:rsidRDefault="0073047F"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February 2010</w:t>
            </w:r>
            <w:r w:rsidR="00C22B30">
              <w:rPr>
                <w:rFonts w:ascii="Arial" w:hAnsi="Arial" w:cs="Arial"/>
                <w:sz w:val="20"/>
                <w:szCs w:val="20"/>
              </w:rPr>
              <w:t xml:space="preserve"> </w:t>
            </w:r>
          </w:p>
        </w:tc>
      </w:tr>
      <w:tr w:rsidR="0073047F" w14:paraId="1120344F" w14:textId="77777777" w:rsidTr="00F427BB">
        <w:tc>
          <w:tcPr>
            <w:tcW w:w="3425" w:type="dxa"/>
          </w:tcPr>
          <w:p w14:paraId="462B97FA" w14:textId="77777777" w:rsidR="0073047F" w:rsidRDefault="0073047F" w:rsidP="006E10A0">
            <w:pPr>
              <w:tabs>
                <w:tab w:val="left" w:pos="2610"/>
                <w:tab w:val="left" w:pos="5040"/>
                <w:tab w:val="left" w:pos="6120"/>
                <w:tab w:val="left" w:pos="7110"/>
                <w:tab w:val="left" w:pos="8370"/>
              </w:tabs>
              <w:rPr>
                <w:rFonts w:ascii="Arial" w:hAnsi="Arial" w:cs="Arial"/>
                <w:sz w:val="20"/>
                <w:szCs w:val="20"/>
              </w:rPr>
            </w:pPr>
          </w:p>
        </w:tc>
        <w:tc>
          <w:tcPr>
            <w:tcW w:w="3608" w:type="dxa"/>
            <w:gridSpan w:val="2"/>
          </w:tcPr>
          <w:p w14:paraId="11723361" w14:textId="77777777" w:rsidR="0073047F" w:rsidRDefault="0073047F"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6529D6BE" w14:textId="77777777" w:rsidR="0073047F" w:rsidRDefault="0073047F" w:rsidP="007F7A3C">
            <w:pPr>
              <w:tabs>
                <w:tab w:val="left" w:pos="2610"/>
                <w:tab w:val="left" w:pos="5040"/>
                <w:tab w:val="left" w:pos="6120"/>
                <w:tab w:val="left" w:pos="7110"/>
                <w:tab w:val="left" w:pos="8370"/>
              </w:tabs>
              <w:jc w:val="both"/>
              <w:rPr>
                <w:rFonts w:ascii="Arial" w:hAnsi="Arial" w:cs="Arial"/>
                <w:sz w:val="20"/>
                <w:szCs w:val="20"/>
              </w:rPr>
            </w:pPr>
          </w:p>
        </w:tc>
      </w:tr>
      <w:tr w:rsidR="0073047F" w14:paraId="2DD046E3" w14:textId="77777777" w:rsidTr="00F427BB">
        <w:tc>
          <w:tcPr>
            <w:tcW w:w="3425" w:type="dxa"/>
          </w:tcPr>
          <w:p w14:paraId="1B8362CA" w14:textId="77777777" w:rsidR="005F4282" w:rsidRDefault="0073047F"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Endoscopic Evaluation of </w:t>
            </w:r>
          </w:p>
          <w:p w14:paraId="1A7199AE" w14:textId="77777777" w:rsidR="0073047F" w:rsidRDefault="0073047F"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Masses</w:t>
            </w:r>
          </w:p>
        </w:tc>
        <w:tc>
          <w:tcPr>
            <w:tcW w:w="3608" w:type="dxa"/>
            <w:gridSpan w:val="2"/>
          </w:tcPr>
          <w:p w14:paraId="132167D4" w14:textId="77777777" w:rsidR="00BB2D7C" w:rsidRDefault="0073047F"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4</w:t>
            </w:r>
            <w:r w:rsidRPr="0073047F">
              <w:rPr>
                <w:rFonts w:ascii="Arial" w:hAnsi="Arial" w:cs="Arial"/>
                <w:sz w:val="20"/>
                <w:szCs w:val="20"/>
                <w:vertAlign w:val="superscript"/>
              </w:rPr>
              <w:t>th</w:t>
            </w:r>
            <w:r>
              <w:rPr>
                <w:rFonts w:ascii="Arial" w:hAnsi="Arial" w:cs="Arial"/>
                <w:sz w:val="20"/>
                <w:szCs w:val="20"/>
              </w:rPr>
              <w:t xml:space="preserve"> Annual Mongolian Interventional Endoscopy Program, </w:t>
            </w:r>
          </w:p>
          <w:p w14:paraId="0398EBAA" w14:textId="77777777" w:rsidR="0073047F" w:rsidRDefault="0073047F"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Ulaan Battar, Mongolia</w:t>
            </w:r>
          </w:p>
        </w:tc>
        <w:tc>
          <w:tcPr>
            <w:tcW w:w="2309" w:type="dxa"/>
            <w:gridSpan w:val="2"/>
          </w:tcPr>
          <w:p w14:paraId="1C957C5A" w14:textId="77777777" w:rsidR="0073047F" w:rsidRDefault="0073047F"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June 2011</w:t>
            </w:r>
            <w:r w:rsidR="00C22B30">
              <w:rPr>
                <w:rFonts w:ascii="Arial" w:hAnsi="Arial" w:cs="Arial"/>
                <w:sz w:val="20"/>
                <w:szCs w:val="20"/>
              </w:rPr>
              <w:t xml:space="preserve"> </w:t>
            </w:r>
          </w:p>
        </w:tc>
      </w:tr>
      <w:tr w:rsidR="0073047F" w14:paraId="3EE37063" w14:textId="77777777" w:rsidTr="00F427BB">
        <w:tc>
          <w:tcPr>
            <w:tcW w:w="3425" w:type="dxa"/>
          </w:tcPr>
          <w:p w14:paraId="2A3C432A" w14:textId="77777777" w:rsidR="0073047F" w:rsidRDefault="0073047F"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64E96DC9" w14:textId="77777777" w:rsidR="0073047F" w:rsidRDefault="0073047F"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6A259574" w14:textId="77777777" w:rsidR="0073047F" w:rsidRDefault="0073047F" w:rsidP="007F7A3C">
            <w:pPr>
              <w:tabs>
                <w:tab w:val="left" w:pos="2610"/>
                <w:tab w:val="left" w:pos="5040"/>
                <w:tab w:val="left" w:pos="6120"/>
                <w:tab w:val="left" w:pos="7110"/>
                <w:tab w:val="left" w:pos="8370"/>
              </w:tabs>
              <w:jc w:val="both"/>
              <w:rPr>
                <w:rFonts w:ascii="Arial" w:hAnsi="Arial" w:cs="Arial"/>
                <w:sz w:val="20"/>
                <w:szCs w:val="20"/>
              </w:rPr>
            </w:pPr>
          </w:p>
        </w:tc>
      </w:tr>
      <w:tr w:rsidR="007651E8" w14:paraId="63FE3480" w14:textId="77777777" w:rsidTr="00F427BB">
        <w:tc>
          <w:tcPr>
            <w:tcW w:w="3425" w:type="dxa"/>
          </w:tcPr>
          <w:p w14:paraId="365B595C" w14:textId="77777777" w:rsidR="00BB2D7C" w:rsidRDefault="007651E8"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Endoscopic Management of </w:t>
            </w:r>
          </w:p>
          <w:p w14:paraId="697FFEA1" w14:textId="77777777" w:rsidR="007651E8" w:rsidRDefault="007651E8" w:rsidP="00590A28">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Non</w:t>
            </w:r>
            <w:r w:rsidR="00BB2D7C">
              <w:rPr>
                <w:rFonts w:ascii="Arial" w:hAnsi="Arial" w:cs="Arial"/>
                <w:sz w:val="20"/>
                <w:szCs w:val="20"/>
              </w:rPr>
              <w:t>-</w:t>
            </w:r>
            <w:r w:rsidR="00590A28">
              <w:rPr>
                <w:rFonts w:ascii="Arial" w:hAnsi="Arial" w:cs="Arial"/>
                <w:sz w:val="20"/>
                <w:szCs w:val="20"/>
              </w:rPr>
              <w:t>V</w:t>
            </w:r>
            <w:r>
              <w:rPr>
                <w:rFonts w:ascii="Arial" w:hAnsi="Arial" w:cs="Arial"/>
                <w:sz w:val="20"/>
                <w:szCs w:val="20"/>
              </w:rPr>
              <w:t>ariceal Upper GI Bleeding</w:t>
            </w:r>
          </w:p>
        </w:tc>
        <w:tc>
          <w:tcPr>
            <w:tcW w:w="3608" w:type="dxa"/>
            <w:gridSpan w:val="2"/>
          </w:tcPr>
          <w:p w14:paraId="6E584904" w14:textId="77777777" w:rsidR="00BB2D7C" w:rsidRDefault="007651E8"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4</w:t>
            </w:r>
            <w:r w:rsidRPr="0073047F">
              <w:rPr>
                <w:rFonts w:ascii="Arial" w:hAnsi="Arial" w:cs="Arial"/>
                <w:sz w:val="20"/>
                <w:szCs w:val="20"/>
                <w:vertAlign w:val="superscript"/>
              </w:rPr>
              <w:t>th</w:t>
            </w:r>
            <w:r>
              <w:rPr>
                <w:rFonts w:ascii="Arial" w:hAnsi="Arial" w:cs="Arial"/>
                <w:sz w:val="20"/>
                <w:szCs w:val="20"/>
              </w:rPr>
              <w:t xml:space="preserve"> Annual Mongolian Interventional Endoscopy Program, </w:t>
            </w:r>
          </w:p>
          <w:p w14:paraId="4BF6192F"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Ulaan Battar, Mongolia</w:t>
            </w:r>
          </w:p>
        </w:tc>
        <w:tc>
          <w:tcPr>
            <w:tcW w:w="2309" w:type="dxa"/>
            <w:gridSpan w:val="2"/>
          </w:tcPr>
          <w:p w14:paraId="3B310E4B" w14:textId="77777777" w:rsidR="007651E8" w:rsidRDefault="007651E8"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June 2011</w:t>
            </w:r>
            <w:r w:rsidR="00C22B30">
              <w:rPr>
                <w:rFonts w:ascii="Arial" w:hAnsi="Arial" w:cs="Arial"/>
                <w:sz w:val="20"/>
                <w:szCs w:val="20"/>
              </w:rPr>
              <w:t xml:space="preserve"> </w:t>
            </w:r>
          </w:p>
        </w:tc>
      </w:tr>
      <w:tr w:rsidR="007651E8" w14:paraId="54EE4130" w14:textId="77777777" w:rsidTr="00F427BB">
        <w:tc>
          <w:tcPr>
            <w:tcW w:w="3425" w:type="dxa"/>
          </w:tcPr>
          <w:p w14:paraId="2A3109DD" w14:textId="77777777" w:rsidR="007651E8" w:rsidRDefault="007651E8"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36542453"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5502511A" w14:textId="77777777" w:rsidR="007651E8" w:rsidRDefault="007651E8" w:rsidP="007F7A3C">
            <w:pPr>
              <w:tabs>
                <w:tab w:val="left" w:pos="2610"/>
                <w:tab w:val="left" w:pos="5040"/>
                <w:tab w:val="left" w:pos="6120"/>
                <w:tab w:val="left" w:pos="7110"/>
                <w:tab w:val="left" w:pos="8370"/>
              </w:tabs>
              <w:jc w:val="both"/>
              <w:rPr>
                <w:rFonts w:ascii="Arial" w:hAnsi="Arial" w:cs="Arial"/>
                <w:sz w:val="20"/>
                <w:szCs w:val="20"/>
              </w:rPr>
            </w:pPr>
          </w:p>
        </w:tc>
      </w:tr>
      <w:tr w:rsidR="007651E8" w14:paraId="09828D40" w14:textId="77777777" w:rsidTr="00F427BB">
        <w:tc>
          <w:tcPr>
            <w:tcW w:w="3425" w:type="dxa"/>
          </w:tcPr>
          <w:p w14:paraId="5347BA1C" w14:textId="77777777" w:rsidR="007651E8" w:rsidRDefault="007651E8" w:rsidP="007F7A3C">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Interventional EUS</w:t>
            </w:r>
          </w:p>
        </w:tc>
        <w:tc>
          <w:tcPr>
            <w:tcW w:w="3608" w:type="dxa"/>
            <w:gridSpan w:val="2"/>
          </w:tcPr>
          <w:p w14:paraId="01BB9EB0"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Hyderabad Gut Club, Hyderabad, India</w:t>
            </w:r>
          </w:p>
        </w:tc>
        <w:tc>
          <w:tcPr>
            <w:tcW w:w="2309" w:type="dxa"/>
            <w:gridSpan w:val="2"/>
          </w:tcPr>
          <w:p w14:paraId="15C3899A" w14:textId="77777777" w:rsidR="007651E8" w:rsidRDefault="007651E8"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April 2012</w:t>
            </w:r>
            <w:r w:rsidR="00C22B30">
              <w:rPr>
                <w:rFonts w:ascii="Arial" w:hAnsi="Arial" w:cs="Arial"/>
                <w:sz w:val="20"/>
                <w:szCs w:val="20"/>
              </w:rPr>
              <w:t xml:space="preserve"> </w:t>
            </w:r>
          </w:p>
        </w:tc>
      </w:tr>
      <w:tr w:rsidR="007651E8" w14:paraId="0B58B60D" w14:textId="77777777" w:rsidTr="00F427BB">
        <w:tc>
          <w:tcPr>
            <w:tcW w:w="3425" w:type="dxa"/>
          </w:tcPr>
          <w:p w14:paraId="7071927C" w14:textId="77777777" w:rsidR="007651E8" w:rsidRDefault="007651E8" w:rsidP="007F7A3C">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500D8EC4"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332AC873" w14:textId="77777777" w:rsidR="007651E8" w:rsidRDefault="007651E8" w:rsidP="007F7A3C">
            <w:pPr>
              <w:tabs>
                <w:tab w:val="left" w:pos="2610"/>
                <w:tab w:val="left" w:pos="5040"/>
                <w:tab w:val="left" w:pos="6120"/>
                <w:tab w:val="left" w:pos="7110"/>
                <w:tab w:val="left" w:pos="8370"/>
              </w:tabs>
              <w:jc w:val="both"/>
              <w:rPr>
                <w:rFonts w:ascii="Arial" w:hAnsi="Arial" w:cs="Arial"/>
                <w:sz w:val="20"/>
                <w:szCs w:val="20"/>
              </w:rPr>
            </w:pPr>
          </w:p>
        </w:tc>
      </w:tr>
      <w:tr w:rsidR="007651E8" w14:paraId="78CF22B9" w14:textId="77777777" w:rsidTr="00F427BB">
        <w:tc>
          <w:tcPr>
            <w:tcW w:w="3425" w:type="dxa"/>
          </w:tcPr>
          <w:p w14:paraId="654CD521" w14:textId="77777777" w:rsidR="005F4282" w:rsidRDefault="007651E8"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Endoscopic Ultrasound </w:t>
            </w:r>
            <w:r w:rsidR="005F4282">
              <w:rPr>
                <w:rFonts w:ascii="Arial" w:hAnsi="Arial" w:cs="Arial"/>
                <w:sz w:val="20"/>
                <w:szCs w:val="20"/>
              </w:rPr>
              <w:t>–</w:t>
            </w:r>
            <w:r>
              <w:rPr>
                <w:rFonts w:ascii="Arial" w:hAnsi="Arial" w:cs="Arial"/>
                <w:sz w:val="20"/>
                <w:szCs w:val="20"/>
              </w:rPr>
              <w:t xml:space="preserve"> </w:t>
            </w:r>
          </w:p>
          <w:p w14:paraId="4F994CF9" w14:textId="77777777" w:rsidR="007651E8" w:rsidRDefault="007651E8"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Tricks of the Trade</w:t>
            </w:r>
          </w:p>
        </w:tc>
        <w:tc>
          <w:tcPr>
            <w:tcW w:w="3608" w:type="dxa"/>
            <w:gridSpan w:val="2"/>
          </w:tcPr>
          <w:p w14:paraId="472ABB35"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EndoCon, Kolkota, India</w:t>
            </w:r>
          </w:p>
        </w:tc>
        <w:tc>
          <w:tcPr>
            <w:tcW w:w="2309" w:type="dxa"/>
            <w:gridSpan w:val="2"/>
          </w:tcPr>
          <w:p w14:paraId="4D5CB66C" w14:textId="77777777" w:rsidR="007651E8" w:rsidRDefault="007651E8"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April 2012</w:t>
            </w:r>
            <w:r w:rsidR="00C22B30">
              <w:rPr>
                <w:rFonts w:ascii="Arial" w:hAnsi="Arial" w:cs="Arial"/>
                <w:sz w:val="20"/>
                <w:szCs w:val="20"/>
              </w:rPr>
              <w:t xml:space="preserve"> </w:t>
            </w:r>
          </w:p>
        </w:tc>
      </w:tr>
      <w:tr w:rsidR="007651E8" w14:paraId="4D9B0ECF" w14:textId="77777777" w:rsidTr="00F427BB">
        <w:tc>
          <w:tcPr>
            <w:tcW w:w="3425" w:type="dxa"/>
          </w:tcPr>
          <w:p w14:paraId="3D741D13" w14:textId="77777777" w:rsidR="007651E8" w:rsidRDefault="007651E8" w:rsidP="006E10A0">
            <w:pPr>
              <w:tabs>
                <w:tab w:val="left" w:pos="2610"/>
                <w:tab w:val="left" w:pos="5040"/>
                <w:tab w:val="left" w:pos="6120"/>
                <w:tab w:val="left" w:pos="7110"/>
                <w:tab w:val="left" w:pos="8370"/>
              </w:tabs>
              <w:rPr>
                <w:rFonts w:ascii="Arial" w:hAnsi="Arial" w:cs="Arial"/>
                <w:sz w:val="20"/>
                <w:szCs w:val="20"/>
              </w:rPr>
            </w:pPr>
          </w:p>
        </w:tc>
        <w:tc>
          <w:tcPr>
            <w:tcW w:w="3608" w:type="dxa"/>
            <w:gridSpan w:val="2"/>
          </w:tcPr>
          <w:p w14:paraId="2A8C4423"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621EAB36" w14:textId="77777777" w:rsidR="007651E8" w:rsidRDefault="007651E8" w:rsidP="007F7A3C">
            <w:pPr>
              <w:tabs>
                <w:tab w:val="left" w:pos="2610"/>
                <w:tab w:val="left" w:pos="5040"/>
                <w:tab w:val="left" w:pos="6120"/>
                <w:tab w:val="left" w:pos="7110"/>
                <w:tab w:val="left" w:pos="8370"/>
              </w:tabs>
              <w:jc w:val="both"/>
              <w:rPr>
                <w:rFonts w:ascii="Arial" w:hAnsi="Arial" w:cs="Arial"/>
                <w:sz w:val="20"/>
                <w:szCs w:val="20"/>
              </w:rPr>
            </w:pPr>
          </w:p>
        </w:tc>
      </w:tr>
      <w:tr w:rsidR="007651E8" w14:paraId="41BC5D61" w14:textId="77777777" w:rsidTr="00F427BB">
        <w:tc>
          <w:tcPr>
            <w:tcW w:w="3425" w:type="dxa"/>
          </w:tcPr>
          <w:p w14:paraId="5093ED05" w14:textId="77777777" w:rsidR="006E10A0" w:rsidRDefault="007651E8"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Critical </w:t>
            </w:r>
            <w:r w:rsidR="00B37348">
              <w:rPr>
                <w:rFonts w:ascii="Arial" w:hAnsi="Arial" w:cs="Arial"/>
                <w:sz w:val="20"/>
                <w:szCs w:val="20"/>
              </w:rPr>
              <w:t>Evaluation</w:t>
            </w:r>
            <w:r>
              <w:rPr>
                <w:rFonts w:ascii="Arial" w:hAnsi="Arial" w:cs="Arial"/>
                <w:sz w:val="20"/>
                <w:szCs w:val="20"/>
              </w:rPr>
              <w:t xml:space="preserve"> of a </w:t>
            </w:r>
          </w:p>
          <w:p w14:paraId="55F8C024" w14:textId="77777777" w:rsidR="007651E8" w:rsidRDefault="007651E8" w:rsidP="006E10A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Mass</w:t>
            </w:r>
          </w:p>
        </w:tc>
        <w:tc>
          <w:tcPr>
            <w:tcW w:w="3608" w:type="dxa"/>
            <w:gridSpan w:val="2"/>
          </w:tcPr>
          <w:p w14:paraId="42F0116D" w14:textId="77777777" w:rsidR="007651E8" w:rsidRDefault="007651E8"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EndoCon, Kolkota, India</w:t>
            </w:r>
          </w:p>
        </w:tc>
        <w:tc>
          <w:tcPr>
            <w:tcW w:w="2309" w:type="dxa"/>
            <w:gridSpan w:val="2"/>
          </w:tcPr>
          <w:p w14:paraId="0ED94F1A" w14:textId="77777777" w:rsidR="007651E8" w:rsidRDefault="007651E8"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April 2012</w:t>
            </w:r>
            <w:r w:rsidR="00C22B30">
              <w:rPr>
                <w:rFonts w:ascii="Arial" w:hAnsi="Arial" w:cs="Arial"/>
                <w:sz w:val="20"/>
                <w:szCs w:val="20"/>
              </w:rPr>
              <w:t xml:space="preserve"> </w:t>
            </w:r>
          </w:p>
        </w:tc>
      </w:tr>
      <w:tr w:rsidR="000636D9" w14:paraId="29840317" w14:textId="77777777" w:rsidTr="00F427BB">
        <w:tc>
          <w:tcPr>
            <w:tcW w:w="3425" w:type="dxa"/>
          </w:tcPr>
          <w:p w14:paraId="72573045" w14:textId="77777777" w:rsidR="000636D9" w:rsidRDefault="000636D9" w:rsidP="007651E8">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15E3C5B3" w14:textId="77777777" w:rsidR="000636D9" w:rsidRDefault="000636D9"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5E24169A" w14:textId="77777777" w:rsidR="000636D9" w:rsidRDefault="000636D9" w:rsidP="007F7A3C">
            <w:pPr>
              <w:tabs>
                <w:tab w:val="left" w:pos="2610"/>
                <w:tab w:val="left" w:pos="5040"/>
                <w:tab w:val="left" w:pos="6120"/>
                <w:tab w:val="left" w:pos="7110"/>
                <w:tab w:val="left" w:pos="8370"/>
              </w:tabs>
              <w:jc w:val="both"/>
              <w:rPr>
                <w:rFonts w:ascii="Arial" w:hAnsi="Arial" w:cs="Arial"/>
                <w:sz w:val="20"/>
                <w:szCs w:val="20"/>
              </w:rPr>
            </w:pPr>
          </w:p>
        </w:tc>
      </w:tr>
      <w:tr w:rsidR="000636D9" w14:paraId="6D7E2223" w14:textId="77777777" w:rsidTr="00F427BB">
        <w:tc>
          <w:tcPr>
            <w:tcW w:w="3425" w:type="dxa"/>
          </w:tcPr>
          <w:p w14:paraId="48774779" w14:textId="77777777" w:rsidR="006E10A0" w:rsidRDefault="000636D9" w:rsidP="007651E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State of the Art Lecture: </w:t>
            </w:r>
          </w:p>
          <w:p w14:paraId="22FDB6B0" w14:textId="77777777" w:rsidR="000636D9" w:rsidRDefault="000636D9" w:rsidP="007651E8">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Accessories for cyst drainage</w:t>
            </w:r>
          </w:p>
        </w:tc>
        <w:tc>
          <w:tcPr>
            <w:tcW w:w="3608" w:type="dxa"/>
            <w:gridSpan w:val="2"/>
          </w:tcPr>
          <w:p w14:paraId="7A564D95" w14:textId="77777777" w:rsidR="000636D9" w:rsidRDefault="000636D9"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2012 18</w:t>
            </w:r>
            <w:r w:rsidRPr="000636D9">
              <w:rPr>
                <w:rFonts w:ascii="Arial" w:hAnsi="Arial" w:cs="Arial"/>
                <w:sz w:val="20"/>
                <w:szCs w:val="20"/>
                <w:vertAlign w:val="superscript"/>
              </w:rPr>
              <w:t>th</w:t>
            </w:r>
            <w:r>
              <w:rPr>
                <w:rFonts w:ascii="Arial" w:hAnsi="Arial" w:cs="Arial"/>
                <w:sz w:val="20"/>
                <w:szCs w:val="20"/>
              </w:rPr>
              <w:t xml:space="preserve"> International Symposium on Endoscopic Ultrasonography,  St. Petersburg, Russia</w:t>
            </w:r>
          </w:p>
        </w:tc>
        <w:tc>
          <w:tcPr>
            <w:tcW w:w="2309" w:type="dxa"/>
            <w:gridSpan w:val="2"/>
          </w:tcPr>
          <w:p w14:paraId="5BEB508D" w14:textId="77777777" w:rsidR="000636D9" w:rsidRDefault="000636D9" w:rsidP="0018284F">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September 2012</w:t>
            </w:r>
            <w:r w:rsidR="00C22B30">
              <w:rPr>
                <w:rFonts w:ascii="Arial" w:hAnsi="Arial" w:cs="Arial"/>
                <w:sz w:val="20"/>
                <w:szCs w:val="20"/>
              </w:rPr>
              <w:t xml:space="preserve"> </w:t>
            </w:r>
          </w:p>
        </w:tc>
      </w:tr>
      <w:tr w:rsidR="006E10A0" w14:paraId="7ABEB830" w14:textId="77777777" w:rsidTr="00F427BB">
        <w:tc>
          <w:tcPr>
            <w:tcW w:w="3425" w:type="dxa"/>
          </w:tcPr>
          <w:p w14:paraId="1AF08EA8" w14:textId="77777777" w:rsidR="006E10A0" w:rsidRDefault="006E10A0" w:rsidP="007651E8">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199D72EA" w14:textId="77777777" w:rsidR="006E10A0" w:rsidRDefault="006E10A0" w:rsidP="000636D9">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484E311B" w14:textId="77777777" w:rsidR="006E10A0" w:rsidRDefault="006E10A0" w:rsidP="00C22B30">
            <w:pPr>
              <w:tabs>
                <w:tab w:val="left" w:pos="2610"/>
                <w:tab w:val="left" w:pos="5040"/>
                <w:tab w:val="left" w:pos="6120"/>
                <w:tab w:val="left" w:pos="7110"/>
                <w:tab w:val="left" w:pos="8370"/>
              </w:tabs>
              <w:rPr>
                <w:rFonts w:ascii="Arial" w:hAnsi="Arial" w:cs="Arial"/>
                <w:sz w:val="20"/>
                <w:szCs w:val="20"/>
              </w:rPr>
            </w:pPr>
          </w:p>
        </w:tc>
      </w:tr>
      <w:tr w:rsidR="006E10A0" w14:paraId="0EEF1010" w14:textId="77777777" w:rsidTr="00F427BB">
        <w:tc>
          <w:tcPr>
            <w:tcW w:w="3425" w:type="dxa"/>
          </w:tcPr>
          <w:p w14:paraId="01AD1269" w14:textId="77777777" w:rsidR="006E10A0" w:rsidRPr="004A09F1" w:rsidRDefault="006E10A0" w:rsidP="006E10A0">
            <w:pPr>
              <w:rPr>
                <w:rFonts w:ascii="Arial" w:hAnsi="Arial" w:cs="Arial"/>
                <w:sz w:val="20"/>
                <w:szCs w:val="20"/>
              </w:rPr>
            </w:pPr>
            <w:r>
              <w:rPr>
                <w:rFonts w:ascii="Arial" w:hAnsi="Arial" w:cs="Arial"/>
                <w:sz w:val="20"/>
                <w:szCs w:val="20"/>
              </w:rPr>
              <w:t>Endoscopic Management of Biliopancreatic Cancer</w:t>
            </w:r>
          </w:p>
          <w:p w14:paraId="67A7FB1E" w14:textId="77777777" w:rsidR="006E10A0" w:rsidRDefault="006E10A0" w:rsidP="007651E8">
            <w:pPr>
              <w:tabs>
                <w:tab w:val="left" w:pos="2610"/>
                <w:tab w:val="left" w:pos="5040"/>
                <w:tab w:val="left" w:pos="6120"/>
                <w:tab w:val="left" w:pos="7110"/>
                <w:tab w:val="left" w:pos="8370"/>
              </w:tabs>
              <w:jc w:val="both"/>
              <w:rPr>
                <w:rFonts w:ascii="Arial" w:hAnsi="Arial" w:cs="Arial"/>
                <w:sz w:val="20"/>
                <w:szCs w:val="20"/>
              </w:rPr>
            </w:pPr>
          </w:p>
        </w:tc>
        <w:tc>
          <w:tcPr>
            <w:tcW w:w="3608" w:type="dxa"/>
            <w:gridSpan w:val="2"/>
          </w:tcPr>
          <w:p w14:paraId="325997DA" w14:textId="77777777" w:rsidR="006E10A0" w:rsidRDefault="006E10A0" w:rsidP="000636D9">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International Therapeutic Endoscopy Course, Santos, Brazil</w:t>
            </w:r>
          </w:p>
        </w:tc>
        <w:tc>
          <w:tcPr>
            <w:tcW w:w="2309" w:type="dxa"/>
            <w:gridSpan w:val="2"/>
          </w:tcPr>
          <w:p w14:paraId="32234A88" w14:textId="77777777" w:rsidR="006E10A0" w:rsidRDefault="006E10A0" w:rsidP="00C22B3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August 2013</w:t>
            </w:r>
          </w:p>
        </w:tc>
      </w:tr>
      <w:tr w:rsidR="006E10A0" w14:paraId="271B7731" w14:textId="77777777" w:rsidTr="00F427BB">
        <w:tc>
          <w:tcPr>
            <w:tcW w:w="3425" w:type="dxa"/>
          </w:tcPr>
          <w:p w14:paraId="0447E253" w14:textId="77777777" w:rsidR="006E10A0" w:rsidRDefault="006E10A0" w:rsidP="006E10A0">
            <w:pPr>
              <w:rPr>
                <w:rFonts w:ascii="Arial" w:hAnsi="Arial" w:cs="Arial"/>
                <w:sz w:val="20"/>
                <w:szCs w:val="20"/>
              </w:rPr>
            </w:pPr>
            <w:r>
              <w:rPr>
                <w:rFonts w:ascii="Arial" w:hAnsi="Arial" w:cs="Arial"/>
                <w:sz w:val="20"/>
                <w:szCs w:val="20"/>
              </w:rPr>
              <w:t>EUS Applied to Oncology</w:t>
            </w:r>
          </w:p>
        </w:tc>
        <w:tc>
          <w:tcPr>
            <w:tcW w:w="3608" w:type="dxa"/>
            <w:gridSpan w:val="2"/>
          </w:tcPr>
          <w:p w14:paraId="54C23995" w14:textId="77777777" w:rsidR="006E10A0" w:rsidRDefault="006E10A0" w:rsidP="007613A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International Therapeutic Endoscopy Course, Santos, Brazil</w:t>
            </w:r>
          </w:p>
        </w:tc>
        <w:tc>
          <w:tcPr>
            <w:tcW w:w="2309" w:type="dxa"/>
            <w:gridSpan w:val="2"/>
          </w:tcPr>
          <w:p w14:paraId="3A27E225" w14:textId="77777777" w:rsidR="006E10A0" w:rsidRDefault="006E10A0" w:rsidP="00C22B3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August 2013</w:t>
            </w:r>
          </w:p>
        </w:tc>
      </w:tr>
      <w:tr w:rsidR="00F132F4" w14:paraId="798F473A" w14:textId="77777777" w:rsidTr="00F427BB">
        <w:tc>
          <w:tcPr>
            <w:tcW w:w="3425" w:type="dxa"/>
          </w:tcPr>
          <w:p w14:paraId="63B84CCB" w14:textId="77777777" w:rsidR="00F132F4" w:rsidRDefault="00F132F4" w:rsidP="00F132F4">
            <w:pPr>
              <w:rPr>
                <w:rFonts w:ascii="Arial" w:hAnsi="Arial" w:cs="Arial"/>
                <w:sz w:val="20"/>
                <w:szCs w:val="20"/>
              </w:rPr>
            </w:pPr>
          </w:p>
          <w:p w14:paraId="3066F837" w14:textId="77777777" w:rsidR="00F132F4" w:rsidRPr="00F132F4" w:rsidRDefault="00F132F4" w:rsidP="00F132F4">
            <w:pPr>
              <w:rPr>
                <w:rFonts w:ascii="Arial" w:hAnsi="Arial" w:cs="Arial"/>
                <w:sz w:val="20"/>
                <w:szCs w:val="20"/>
              </w:rPr>
            </w:pPr>
            <w:r>
              <w:rPr>
                <w:rFonts w:ascii="Arial" w:hAnsi="Arial" w:cs="Arial"/>
                <w:sz w:val="20"/>
                <w:szCs w:val="20"/>
              </w:rPr>
              <w:t>Pancreatic Cyst Ablation</w:t>
            </w:r>
          </w:p>
          <w:p w14:paraId="794D221B" w14:textId="77777777" w:rsidR="00F132F4" w:rsidRDefault="00F132F4" w:rsidP="006E10A0">
            <w:pPr>
              <w:rPr>
                <w:rFonts w:ascii="Arial" w:hAnsi="Arial" w:cs="Arial"/>
                <w:sz w:val="20"/>
                <w:szCs w:val="20"/>
              </w:rPr>
            </w:pPr>
          </w:p>
        </w:tc>
        <w:tc>
          <w:tcPr>
            <w:tcW w:w="3608" w:type="dxa"/>
            <w:gridSpan w:val="2"/>
          </w:tcPr>
          <w:p w14:paraId="1F2254A1" w14:textId="77777777" w:rsidR="00F132F4" w:rsidRDefault="00F132F4" w:rsidP="00F132F4">
            <w:pPr>
              <w:tabs>
                <w:tab w:val="left" w:pos="2610"/>
                <w:tab w:val="left" w:pos="5040"/>
                <w:tab w:val="left" w:pos="6120"/>
                <w:tab w:val="left" w:pos="7110"/>
                <w:tab w:val="left" w:pos="8370"/>
              </w:tabs>
              <w:rPr>
                <w:rFonts w:ascii="Arial" w:hAnsi="Arial" w:cs="Arial"/>
                <w:sz w:val="20"/>
                <w:szCs w:val="20"/>
              </w:rPr>
            </w:pPr>
          </w:p>
          <w:p w14:paraId="031570D8" w14:textId="77777777" w:rsidR="00F132F4" w:rsidRPr="00F132F4" w:rsidRDefault="00F132F4" w:rsidP="00F132F4">
            <w:pPr>
              <w:tabs>
                <w:tab w:val="left" w:pos="2610"/>
                <w:tab w:val="left" w:pos="5040"/>
                <w:tab w:val="left" w:pos="6120"/>
                <w:tab w:val="left" w:pos="7110"/>
                <w:tab w:val="left" w:pos="8370"/>
              </w:tabs>
              <w:rPr>
                <w:rFonts w:ascii="Arial" w:hAnsi="Arial" w:cs="Arial"/>
                <w:sz w:val="20"/>
                <w:szCs w:val="20"/>
              </w:rPr>
            </w:pPr>
            <w:r w:rsidRPr="00F132F4">
              <w:rPr>
                <w:rFonts w:ascii="Arial" w:hAnsi="Arial" w:cs="Arial"/>
                <w:sz w:val="20"/>
                <w:szCs w:val="20"/>
              </w:rPr>
              <w:t>4</w:t>
            </w:r>
            <w:r w:rsidRPr="00F132F4">
              <w:rPr>
                <w:rFonts w:ascii="Arial" w:hAnsi="Arial" w:cs="Arial"/>
                <w:sz w:val="20"/>
                <w:szCs w:val="20"/>
                <w:vertAlign w:val="superscript"/>
              </w:rPr>
              <w:t>th</w:t>
            </w:r>
            <w:r w:rsidRPr="00F132F4">
              <w:rPr>
                <w:rFonts w:ascii="Arial" w:hAnsi="Arial" w:cs="Arial"/>
                <w:sz w:val="20"/>
                <w:szCs w:val="20"/>
              </w:rPr>
              <w:t xml:space="preserve"> Mumbai Interventional EUS Course</w:t>
            </w:r>
          </w:p>
          <w:p w14:paraId="6896C577" w14:textId="77777777" w:rsidR="00F132F4" w:rsidRDefault="00F132F4" w:rsidP="007613AC">
            <w:pPr>
              <w:tabs>
                <w:tab w:val="left" w:pos="2610"/>
                <w:tab w:val="left" w:pos="5040"/>
                <w:tab w:val="left" w:pos="6120"/>
                <w:tab w:val="left" w:pos="7110"/>
                <w:tab w:val="left" w:pos="8370"/>
              </w:tabs>
              <w:rPr>
                <w:rFonts w:ascii="Arial" w:hAnsi="Arial" w:cs="Arial"/>
                <w:sz w:val="20"/>
                <w:szCs w:val="20"/>
              </w:rPr>
            </w:pPr>
          </w:p>
        </w:tc>
        <w:tc>
          <w:tcPr>
            <w:tcW w:w="2309" w:type="dxa"/>
            <w:gridSpan w:val="2"/>
          </w:tcPr>
          <w:p w14:paraId="7B224C82" w14:textId="77777777" w:rsidR="00F132F4" w:rsidRDefault="00F132F4" w:rsidP="00C22B30">
            <w:pPr>
              <w:tabs>
                <w:tab w:val="left" w:pos="2610"/>
                <w:tab w:val="left" w:pos="5040"/>
                <w:tab w:val="left" w:pos="6120"/>
                <w:tab w:val="left" w:pos="7110"/>
                <w:tab w:val="left" w:pos="8370"/>
              </w:tabs>
              <w:rPr>
                <w:rFonts w:ascii="Arial" w:hAnsi="Arial" w:cs="Arial"/>
                <w:sz w:val="20"/>
                <w:szCs w:val="20"/>
              </w:rPr>
            </w:pPr>
          </w:p>
          <w:p w14:paraId="6DDE05BE" w14:textId="77777777" w:rsidR="00F132F4" w:rsidRDefault="00F132F4" w:rsidP="00C22B30">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April 2015</w:t>
            </w:r>
          </w:p>
        </w:tc>
      </w:tr>
      <w:tr w:rsidR="0018284F" w14:paraId="2DF9C0F9" w14:textId="77777777" w:rsidTr="00F427BB">
        <w:tc>
          <w:tcPr>
            <w:tcW w:w="3434" w:type="dxa"/>
            <w:gridSpan w:val="2"/>
          </w:tcPr>
          <w:p w14:paraId="08AC69FE" w14:textId="77777777" w:rsidR="00F30047" w:rsidRDefault="0018284F" w:rsidP="00244FD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EUS-Guided Interventions </w:t>
            </w:r>
          </w:p>
          <w:p w14:paraId="596AFABB" w14:textId="77777777" w:rsidR="0018284F" w:rsidRDefault="0018284F" w:rsidP="00244FDE">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of the Pancreas</w:t>
            </w:r>
          </w:p>
          <w:p w14:paraId="7821C061" w14:textId="77777777" w:rsidR="002D715A" w:rsidRDefault="002D715A" w:rsidP="00244FDE">
            <w:pPr>
              <w:tabs>
                <w:tab w:val="left" w:pos="2610"/>
                <w:tab w:val="left" w:pos="5040"/>
                <w:tab w:val="left" w:pos="6120"/>
                <w:tab w:val="left" w:pos="7110"/>
                <w:tab w:val="left" w:pos="8370"/>
              </w:tabs>
              <w:jc w:val="both"/>
              <w:rPr>
                <w:rFonts w:ascii="Arial" w:hAnsi="Arial" w:cs="Arial"/>
                <w:sz w:val="20"/>
                <w:szCs w:val="20"/>
              </w:rPr>
            </w:pPr>
          </w:p>
          <w:p w14:paraId="41DE5162" w14:textId="77777777" w:rsidR="002D715A" w:rsidRDefault="002D715A" w:rsidP="00244FDE">
            <w:pPr>
              <w:tabs>
                <w:tab w:val="left" w:pos="2610"/>
                <w:tab w:val="left" w:pos="5040"/>
                <w:tab w:val="left" w:pos="6120"/>
                <w:tab w:val="left" w:pos="7110"/>
                <w:tab w:val="left" w:pos="8370"/>
              </w:tabs>
              <w:jc w:val="both"/>
              <w:rPr>
                <w:rFonts w:ascii="Arial" w:hAnsi="Arial" w:cs="Arial"/>
                <w:sz w:val="20"/>
                <w:szCs w:val="20"/>
              </w:rPr>
            </w:pPr>
          </w:p>
          <w:p w14:paraId="08E4F818" w14:textId="77777777" w:rsidR="002D715A" w:rsidRDefault="002D715A" w:rsidP="002D715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EUS-guided PDT for </w:t>
            </w:r>
          </w:p>
          <w:p w14:paraId="530E5BE0" w14:textId="77777777" w:rsidR="002D715A" w:rsidRDefault="002D715A" w:rsidP="002D715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pancreatic cancer: what</w:t>
            </w:r>
          </w:p>
          <w:p w14:paraId="68E79230" w14:textId="77777777" w:rsidR="002D715A" w:rsidRDefault="002D715A" w:rsidP="002D715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is the potential for </w:t>
            </w:r>
          </w:p>
          <w:p w14:paraId="16E03845" w14:textId="77777777" w:rsidR="002D715A" w:rsidRDefault="002D715A" w:rsidP="002D715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clinical application</w:t>
            </w:r>
          </w:p>
        </w:tc>
        <w:tc>
          <w:tcPr>
            <w:tcW w:w="3611" w:type="dxa"/>
            <w:gridSpan w:val="2"/>
          </w:tcPr>
          <w:p w14:paraId="32DB7A12" w14:textId="5CB72CFB" w:rsidR="0018284F" w:rsidRDefault="0018284F" w:rsidP="002B020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Australia 2015</w:t>
            </w:r>
            <w:r w:rsidR="002B020C">
              <w:rPr>
                <w:rFonts w:ascii="Arial" w:hAnsi="Arial" w:cs="Arial"/>
                <w:sz w:val="20"/>
                <w:szCs w:val="20"/>
              </w:rPr>
              <w:t>, Royal North Shore Hospital</w:t>
            </w:r>
            <w:r w:rsidR="00CE4B7B">
              <w:rPr>
                <w:rFonts w:ascii="Arial" w:hAnsi="Arial" w:cs="Arial"/>
                <w:sz w:val="20"/>
                <w:szCs w:val="20"/>
              </w:rPr>
              <w:t>;</w:t>
            </w:r>
            <w:r w:rsidR="002B020C">
              <w:rPr>
                <w:rFonts w:ascii="Arial" w:hAnsi="Arial" w:cs="Arial"/>
                <w:sz w:val="20"/>
                <w:szCs w:val="20"/>
              </w:rPr>
              <w:t xml:space="preserve"> </w:t>
            </w:r>
            <w:r w:rsidR="00CE4B7B">
              <w:rPr>
                <w:rFonts w:ascii="Arial" w:hAnsi="Arial" w:cs="Arial"/>
                <w:sz w:val="20"/>
                <w:szCs w:val="20"/>
              </w:rPr>
              <w:t>Sydney, Australia</w:t>
            </w:r>
          </w:p>
          <w:p w14:paraId="28E6D790" w14:textId="77777777" w:rsidR="002D715A" w:rsidRDefault="002D715A" w:rsidP="002B020C">
            <w:pPr>
              <w:tabs>
                <w:tab w:val="left" w:pos="2610"/>
                <w:tab w:val="left" w:pos="5040"/>
                <w:tab w:val="left" w:pos="6120"/>
                <w:tab w:val="left" w:pos="7110"/>
                <w:tab w:val="left" w:pos="8370"/>
              </w:tabs>
              <w:rPr>
                <w:rFonts w:ascii="Arial" w:hAnsi="Arial" w:cs="Arial"/>
                <w:sz w:val="20"/>
                <w:szCs w:val="20"/>
              </w:rPr>
            </w:pPr>
          </w:p>
          <w:p w14:paraId="3AE86CAE" w14:textId="77777777" w:rsidR="002D715A" w:rsidRDefault="002D715A" w:rsidP="002B020C">
            <w:pPr>
              <w:tabs>
                <w:tab w:val="left" w:pos="2610"/>
                <w:tab w:val="left" w:pos="5040"/>
                <w:tab w:val="left" w:pos="6120"/>
                <w:tab w:val="left" w:pos="7110"/>
                <w:tab w:val="left" w:pos="8370"/>
              </w:tabs>
              <w:rPr>
                <w:rFonts w:ascii="Arial" w:hAnsi="Arial" w:cs="Arial"/>
                <w:sz w:val="20"/>
                <w:szCs w:val="20"/>
              </w:rPr>
            </w:pPr>
          </w:p>
          <w:p w14:paraId="019E1FFD" w14:textId="4CE54E82" w:rsidR="002D715A" w:rsidRDefault="002D715A" w:rsidP="002B020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16</w:t>
            </w:r>
            <w:r w:rsidRPr="002D715A">
              <w:rPr>
                <w:rFonts w:ascii="Arial" w:hAnsi="Arial" w:cs="Arial"/>
                <w:sz w:val="20"/>
                <w:szCs w:val="20"/>
                <w:vertAlign w:val="superscript"/>
              </w:rPr>
              <w:t>th</w:t>
            </w:r>
            <w:r>
              <w:rPr>
                <w:rFonts w:ascii="Arial" w:hAnsi="Arial" w:cs="Arial"/>
                <w:sz w:val="20"/>
                <w:szCs w:val="20"/>
              </w:rPr>
              <w:t xml:space="preserve"> International Photodynamic Association World </w:t>
            </w:r>
            <w:r w:rsidR="00CE4B7B">
              <w:rPr>
                <w:rFonts w:ascii="Arial" w:hAnsi="Arial" w:cs="Arial"/>
                <w:sz w:val="20"/>
                <w:szCs w:val="20"/>
              </w:rPr>
              <w:t>Congress.</w:t>
            </w:r>
            <w:r>
              <w:rPr>
                <w:rFonts w:ascii="Arial" w:hAnsi="Arial" w:cs="Arial"/>
                <w:sz w:val="20"/>
                <w:szCs w:val="20"/>
              </w:rPr>
              <w:t xml:space="preserve"> </w:t>
            </w:r>
          </w:p>
          <w:p w14:paraId="2A3DD90B" w14:textId="77777777" w:rsidR="002D715A" w:rsidRDefault="002D715A" w:rsidP="002B020C">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Coimbra, Portugal</w:t>
            </w:r>
          </w:p>
        </w:tc>
        <w:tc>
          <w:tcPr>
            <w:tcW w:w="2297" w:type="dxa"/>
          </w:tcPr>
          <w:p w14:paraId="21BC5450" w14:textId="77777777" w:rsidR="0018284F" w:rsidRDefault="0018284F"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June 2015 </w:t>
            </w:r>
          </w:p>
          <w:p w14:paraId="50FB53D2" w14:textId="77777777" w:rsidR="002D715A" w:rsidRDefault="002D715A" w:rsidP="0018284F">
            <w:pPr>
              <w:tabs>
                <w:tab w:val="left" w:pos="2610"/>
                <w:tab w:val="left" w:pos="5040"/>
                <w:tab w:val="left" w:pos="6120"/>
                <w:tab w:val="left" w:pos="7110"/>
                <w:tab w:val="left" w:pos="8370"/>
              </w:tabs>
              <w:jc w:val="both"/>
              <w:rPr>
                <w:rFonts w:ascii="Arial" w:hAnsi="Arial" w:cs="Arial"/>
                <w:sz w:val="20"/>
                <w:szCs w:val="20"/>
              </w:rPr>
            </w:pPr>
          </w:p>
          <w:p w14:paraId="54CB7DCF" w14:textId="77777777" w:rsidR="002D715A" w:rsidRDefault="002D715A" w:rsidP="0018284F">
            <w:pPr>
              <w:tabs>
                <w:tab w:val="left" w:pos="2610"/>
                <w:tab w:val="left" w:pos="5040"/>
                <w:tab w:val="left" w:pos="6120"/>
                <w:tab w:val="left" w:pos="7110"/>
                <w:tab w:val="left" w:pos="8370"/>
              </w:tabs>
              <w:jc w:val="both"/>
              <w:rPr>
                <w:rFonts w:ascii="Arial" w:hAnsi="Arial" w:cs="Arial"/>
                <w:sz w:val="20"/>
                <w:szCs w:val="20"/>
              </w:rPr>
            </w:pPr>
          </w:p>
          <w:p w14:paraId="1DA6608B" w14:textId="77777777" w:rsidR="002D715A" w:rsidRDefault="002D715A" w:rsidP="0018284F">
            <w:pPr>
              <w:tabs>
                <w:tab w:val="left" w:pos="2610"/>
                <w:tab w:val="left" w:pos="5040"/>
                <w:tab w:val="left" w:pos="6120"/>
                <w:tab w:val="left" w:pos="7110"/>
                <w:tab w:val="left" w:pos="8370"/>
              </w:tabs>
              <w:jc w:val="both"/>
              <w:rPr>
                <w:rFonts w:ascii="Arial" w:hAnsi="Arial" w:cs="Arial"/>
                <w:sz w:val="20"/>
                <w:szCs w:val="20"/>
              </w:rPr>
            </w:pPr>
          </w:p>
          <w:p w14:paraId="12D26F05" w14:textId="77777777" w:rsidR="002D715A" w:rsidRDefault="002D715A" w:rsidP="0018284F">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June 2017</w:t>
            </w:r>
          </w:p>
        </w:tc>
      </w:tr>
    </w:tbl>
    <w:p w14:paraId="616CE619" w14:textId="77777777" w:rsidR="00C379DE" w:rsidRPr="004A09F1" w:rsidRDefault="00C379DE" w:rsidP="00CB76D6">
      <w:pPr>
        <w:spacing w:after="0" w:line="240" w:lineRule="auto"/>
        <w:jc w:val="both"/>
        <w:rPr>
          <w:rFonts w:ascii="Arial" w:hAnsi="Arial" w:cs="Arial"/>
          <w:sz w:val="20"/>
          <w:szCs w:val="20"/>
        </w:rPr>
      </w:pPr>
    </w:p>
    <w:p w14:paraId="29C43E86" w14:textId="77777777" w:rsidR="00F132F4" w:rsidRDefault="00F24E2D" w:rsidP="00F132F4">
      <w:pPr>
        <w:spacing w:after="0" w:line="240" w:lineRule="auto"/>
        <w:jc w:val="both"/>
        <w:rPr>
          <w:rFonts w:ascii="Arial" w:hAnsi="Arial" w:cs="Arial"/>
          <w:b/>
          <w:sz w:val="20"/>
          <w:szCs w:val="20"/>
        </w:rPr>
      </w:pPr>
      <w:r>
        <w:rPr>
          <w:rFonts w:ascii="Arial" w:hAnsi="Arial" w:cs="Arial"/>
          <w:b/>
          <w:sz w:val="20"/>
          <w:szCs w:val="20"/>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3603"/>
        <w:gridCol w:w="2305"/>
      </w:tblGrid>
      <w:tr w:rsidR="001329BA" w14:paraId="408A0A9B" w14:textId="77777777" w:rsidTr="00BC189F">
        <w:tc>
          <w:tcPr>
            <w:tcW w:w="3510" w:type="dxa"/>
          </w:tcPr>
          <w:p w14:paraId="689F74AB" w14:textId="77777777" w:rsidR="001329BA" w:rsidRDefault="001329BA" w:rsidP="007C3E8D">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The role of endoscopy in early gastric cancer</w:t>
            </w:r>
          </w:p>
        </w:tc>
        <w:tc>
          <w:tcPr>
            <w:tcW w:w="3690" w:type="dxa"/>
          </w:tcPr>
          <w:p w14:paraId="484BA3BB" w14:textId="77777777" w:rsidR="001329BA" w:rsidRDefault="001329BA" w:rsidP="001329BA">
            <w:pPr>
              <w:tabs>
                <w:tab w:val="left" w:pos="2610"/>
                <w:tab w:val="left" w:pos="5040"/>
                <w:tab w:val="left" w:pos="6120"/>
                <w:tab w:val="left" w:pos="7110"/>
                <w:tab w:val="left" w:pos="8370"/>
              </w:tabs>
              <w:rPr>
                <w:rFonts w:ascii="Arial" w:hAnsi="Arial" w:cs="Arial"/>
                <w:sz w:val="20"/>
                <w:szCs w:val="20"/>
              </w:rPr>
            </w:pPr>
            <w:r w:rsidRPr="001329BA">
              <w:rPr>
                <w:rFonts w:ascii="Arial" w:hAnsi="Arial" w:cs="Arial"/>
                <w:sz w:val="20"/>
                <w:szCs w:val="20"/>
              </w:rPr>
              <w:t xml:space="preserve">Endoscopy Live Online Course </w:t>
            </w:r>
            <w:r>
              <w:rPr>
                <w:rFonts w:ascii="Arial" w:hAnsi="Arial" w:cs="Arial"/>
                <w:sz w:val="20"/>
                <w:szCs w:val="20"/>
              </w:rPr>
              <w:t xml:space="preserve">Guayaquil, </w:t>
            </w:r>
            <w:r w:rsidRPr="001329BA">
              <w:rPr>
                <w:rFonts w:ascii="Arial" w:hAnsi="Arial" w:cs="Arial"/>
                <w:sz w:val="20"/>
                <w:szCs w:val="20"/>
              </w:rPr>
              <w:t>Ecuador</w:t>
            </w:r>
          </w:p>
        </w:tc>
        <w:tc>
          <w:tcPr>
            <w:tcW w:w="2358" w:type="dxa"/>
          </w:tcPr>
          <w:p w14:paraId="18D50E15" w14:textId="77777777" w:rsidR="001329BA" w:rsidRDefault="001329BA" w:rsidP="001329B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 xml:space="preserve">August 2017 </w:t>
            </w:r>
          </w:p>
        </w:tc>
      </w:tr>
      <w:tr w:rsidR="001329BA" w14:paraId="49992129" w14:textId="77777777" w:rsidTr="00BC189F">
        <w:tc>
          <w:tcPr>
            <w:tcW w:w="3510" w:type="dxa"/>
          </w:tcPr>
          <w:p w14:paraId="0AC5A105" w14:textId="77777777" w:rsidR="001329BA" w:rsidRDefault="001329BA" w:rsidP="007C3E8D">
            <w:pPr>
              <w:tabs>
                <w:tab w:val="left" w:pos="2610"/>
                <w:tab w:val="left" w:pos="5040"/>
                <w:tab w:val="left" w:pos="6120"/>
                <w:tab w:val="left" w:pos="7110"/>
                <w:tab w:val="left" w:pos="8370"/>
              </w:tabs>
              <w:rPr>
                <w:rFonts w:ascii="Arial" w:hAnsi="Arial" w:cs="Arial"/>
                <w:sz w:val="20"/>
                <w:szCs w:val="20"/>
              </w:rPr>
            </w:pPr>
          </w:p>
        </w:tc>
        <w:tc>
          <w:tcPr>
            <w:tcW w:w="3690" w:type="dxa"/>
          </w:tcPr>
          <w:p w14:paraId="5ABF05F2" w14:textId="77777777" w:rsidR="001329BA" w:rsidRDefault="001329BA" w:rsidP="00BC189F">
            <w:pPr>
              <w:tabs>
                <w:tab w:val="left" w:pos="2610"/>
                <w:tab w:val="left" w:pos="5040"/>
                <w:tab w:val="left" w:pos="6120"/>
                <w:tab w:val="left" w:pos="7110"/>
                <w:tab w:val="left" w:pos="8370"/>
              </w:tabs>
              <w:rPr>
                <w:rFonts w:ascii="Arial" w:hAnsi="Arial" w:cs="Arial"/>
                <w:sz w:val="20"/>
                <w:szCs w:val="20"/>
              </w:rPr>
            </w:pPr>
          </w:p>
        </w:tc>
        <w:tc>
          <w:tcPr>
            <w:tcW w:w="2358" w:type="dxa"/>
          </w:tcPr>
          <w:p w14:paraId="6D53F98A" w14:textId="77777777" w:rsidR="001329BA" w:rsidRDefault="001329BA" w:rsidP="00BC189F">
            <w:pPr>
              <w:tabs>
                <w:tab w:val="left" w:pos="2610"/>
                <w:tab w:val="left" w:pos="5040"/>
                <w:tab w:val="left" w:pos="6120"/>
                <w:tab w:val="left" w:pos="7110"/>
                <w:tab w:val="left" w:pos="8370"/>
              </w:tabs>
              <w:jc w:val="both"/>
              <w:rPr>
                <w:rFonts w:ascii="Arial" w:hAnsi="Arial" w:cs="Arial"/>
                <w:sz w:val="20"/>
                <w:szCs w:val="20"/>
              </w:rPr>
            </w:pPr>
          </w:p>
        </w:tc>
      </w:tr>
      <w:tr w:rsidR="001329BA" w14:paraId="3FB1FC9D" w14:textId="77777777" w:rsidTr="00731B44">
        <w:trPr>
          <w:trHeight w:val="180"/>
        </w:trPr>
        <w:tc>
          <w:tcPr>
            <w:tcW w:w="3510" w:type="dxa"/>
          </w:tcPr>
          <w:p w14:paraId="129A0FD1" w14:textId="77777777" w:rsidR="001329BA" w:rsidRDefault="001329BA" w:rsidP="007C3E8D">
            <w:pPr>
              <w:tabs>
                <w:tab w:val="left" w:pos="2610"/>
                <w:tab w:val="left" w:pos="5040"/>
                <w:tab w:val="left" w:pos="6120"/>
                <w:tab w:val="left" w:pos="7110"/>
                <w:tab w:val="left" w:pos="8370"/>
              </w:tabs>
              <w:rPr>
                <w:rFonts w:ascii="Arial" w:hAnsi="Arial" w:cs="Arial"/>
                <w:sz w:val="20"/>
                <w:szCs w:val="20"/>
              </w:rPr>
            </w:pPr>
          </w:p>
        </w:tc>
        <w:tc>
          <w:tcPr>
            <w:tcW w:w="3690" w:type="dxa"/>
          </w:tcPr>
          <w:p w14:paraId="3B5D8A4F" w14:textId="77777777" w:rsidR="001329BA" w:rsidRDefault="001329BA" w:rsidP="00BC189F">
            <w:pPr>
              <w:tabs>
                <w:tab w:val="left" w:pos="2610"/>
                <w:tab w:val="left" w:pos="5040"/>
                <w:tab w:val="left" w:pos="6120"/>
                <w:tab w:val="left" w:pos="7110"/>
                <w:tab w:val="left" w:pos="8370"/>
              </w:tabs>
              <w:rPr>
                <w:rFonts w:ascii="Arial" w:hAnsi="Arial" w:cs="Arial"/>
                <w:sz w:val="20"/>
                <w:szCs w:val="20"/>
              </w:rPr>
            </w:pPr>
          </w:p>
        </w:tc>
        <w:tc>
          <w:tcPr>
            <w:tcW w:w="2358" w:type="dxa"/>
          </w:tcPr>
          <w:p w14:paraId="0E8FDA2F" w14:textId="77777777" w:rsidR="001329BA" w:rsidRDefault="001329BA" w:rsidP="00BC189F">
            <w:pPr>
              <w:tabs>
                <w:tab w:val="left" w:pos="2610"/>
                <w:tab w:val="left" w:pos="5040"/>
                <w:tab w:val="left" w:pos="6120"/>
                <w:tab w:val="left" w:pos="7110"/>
                <w:tab w:val="left" w:pos="8370"/>
              </w:tabs>
              <w:jc w:val="both"/>
              <w:rPr>
                <w:rFonts w:ascii="Arial" w:hAnsi="Arial" w:cs="Arial"/>
                <w:sz w:val="20"/>
                <w:szCs w:val="20"/>
              </w:rPr>
            </w:pPr>
          </w:p>
        </w:tc>
      </w:tr>
      <w:tr w:rsidR="001329BA" w14:paraId="56E5477A" w14:textId="77777777" w:rsidTr="00BC189F">
        <w:tc>
          <w:tcPr>
            <w:tcW w:w="3510" w:type="dxa"/>
          </w:tcPr>
          <w:p w14:paraId="2A34EE13" w14:textId="77777777" w:rsidR="00DB42CB" w:rsidRDefault="001329BA" w:rsidP="00DB42C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Mastering polypectomy of small</w:t>
            </w:r>
          </w:p>
          <w:p w14:paraId="4B9E1CFA" w14:textId="77777777" w:rsidR="001329BA" w:rsidRDefault="001329BA" w:rsidP="00DB42CB">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and large colon polyps</w:t>
            </w:r>
          </w:p>
        </w:tc>
        <w:tc>
          <w:tcPr>
            <w:tcW w:w="3690" w:type="dxa"/>
          </w:tcPr>
          <w:p w14:paraId="0BCA8701" w14:textId="77777777" w:rsidR="001329BA" w:rsidRDefault="001329BA" w:rsidP="001329BA">
            <w:pPr>
              <w:tabs>
                <w:tab w:val="left" w:pos="2610"/>
                <w:tab w:val="left" w:pos="5040"/>
                <w:tab w:val="left" w:pos="6120"/>
                <w:tab w:val="left" w:pos="7110"/>
                <w:tab w:val="left" w:pos="8370"/>
              </w:tabs>
              <w:rPr>
                <w:rFonts w:ascii="Arial" w:hAnsi="Arial" w:cs="Arial"/>
                <w:sz w:val="20"/>
                <w:szCs w:val="20"/>
              </w:rPr>
            </w:pPr>
            <w:r w:rsidRPr="001329BA">
              <w:rPr>
                <w:rFonts w:ascii="Arial" w:hAnsi="Arial" w:cs="Arial"/>
                <w:sz w:val="20"/>
                <w:szCs w:val="20"/>
              </w:rPr>
              <w:t xml:space="preserve">Endoscopy Live Online Course </w:t>
            </w:r>
            <w:r>
              <w:rPr>
                <w:rFonts w:ascii="Arial" w:hAnsi="Arial" w:cs="Arial"/>
                <w:sz w:val="20"/>
                <w:szCs w:val="20"/>
              </w:rPr>
              <w:t xml:space="preserve">Guayaquil, </w:t>
            </w:r>
            <w:r w:rsidRPr="001329BA">
              <w:rPr>
                <w:rFonts w:ascii="Arial" w:hAnsi="Arial" w:cs="Arial"/>
                <w:sz w:val="20"/>
                <w:szCs w:val="20"/>
              </w:rPr>
              <w:t>Ecuador</w:t>
            </w:r>
          </w:p>
        </w:tc>
        <w:tc>
          <w:tcPr>
            <w:tcW w:w="2358" w:type="dxa"/>
          </w:tcPr>
          <w:p w14:paraId="73A9DF37" w14:textId="77777777" w:rsidR="001329BA" w:rsidRDefault="001329BA" w:rsidP="001329BA">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August 2017</w:t>
            </w:r>
          </w:p>
        </w:tc>
      </w:tr>
      <w:tr w:rsidR="001329BA" w14:paraId="242B6A45" w14:textId="77777777" w:rsidTr="00BC189F">
        <w:tc>
          <w:tcPr>
            <w:tcW w:w="3510" w:type="dxa"/>
          </w:tcPr>
          <w:p w14:paraId="34F3EEF5" w14:textId="77777777" w:rsidR="001329BA" w:rsidRDefault="001329BA" w:rsidP="001329BA">
            <w:pPr>
              <w:tabs>
                <w:tab w:val="left" w:pos="2610"/>
                <w:tab w:val="left" w:pos="5040"/>
                <w:tab w:val="left" w:pos="6120"/>
                <w:tab w:val="left" w:pos="7110"/>
                <w:tab w:val="left" w:pos="8370"/>
              </w:tabs>
              <w:jc w:val="both"/>
              <w:rPr>
                <w:rFonts w:ascii="Arial" w:hAnsi="Arial" w:cs="Arial"/>
                <w:sz w:val="20"/>
                <w:szCs w:val="20"/>
              </w:rPr>
            </w:pPr>
          </w:p>
        </w:tc>
        <w:tc>
          <w:tcPr>
            <w:tcW w:w="3690" w:type="dxa"/>
          </w:tcPr>
          <w:p w14:paraId="0D230C77" w14:textId="77777777" w:rsidR="001329BA" w:rsidRDefault="001329BA" w:rsidP="001329BA">
            <w:pPr>
              <w:tabs>
                <w:tab w:val="left" w:pos="2610"/>
                <w:tab w:val="left" w:pos="5040"/>
                <w:tab w:val="left" w:pos="6120"/>
                <w:tab w:val="left" w:pos="7110"/>
                <w:tab w:val="left" w:pos="8370"/>
              </w:tabs>
              <w:rPr>
                <w:rFonts w:ascii="Arial" w:hAnsi="Arial" w:cs="Arial"/>
                <w:sz w:val="20"/>
                <w:szCs w:val="20"/>
              </w:rPr>
            </w:pPr>
          </w:p>
        </w:tc>
        <w:tc>
          <w:tcPr>
            <w:tcW w:w="2358" w:type="dxa"/>
          </w:tcPr>
          <w:p w14:paraId="14A1F472" w14:textId="77777777" w:rsidR="001329BA" w:rsidRDefault="001329BA" w:rsidP="001329BA">
            <w:pPr>
              <w:tabs>
                <w:tab w:val="left" w:pos="2610"/>
                <w:tab w:val="left" w:pos="5040"/>
                <w:tab w:val="left" w:pos="6120"/>
                <w:tab w:val="left" w:pos="7110"/>
                <w:tab w:val="left" w:pos="8370"/>
              </w:tabs>
              <w:jc w:val="both"/>
              <w:rPr>
                <w:rFonts w:ascii="Arial" w:hAnsi="Arial" w:cs="Arial"/>
                <w:sz w:val="20"/>
                <w:szCs w:val="20"/>
              </w:rPr>
            </w:pPr>
          </w:p>
        </w:tc>
      </w:tr>
    </w:tbl>
    <w:p w14:paraId="30989D07" w14:textId="77777777" w:rsidR="001329BA" w:rsidRDefault="001329BA" w:rsidP="00F132F4">
      <w:pPr>
        <w:spacing w:after="0" w:line="240" w:lineRule="auto"/>
        <w:jc w:val="both"/>
        <w:rPr>
          <w:rFonts w:ascii="Arial" w:hAnsi="Arial" w:cs="Arial"/>
          <w:b/>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3598"/>
        <w:gridCol w:w="2311"/>
      </w:tblGrid>
      <w:tr w:rsidR="00731B44" w14:paraId="6B27A51A" w14:textId="77777777" w:rsidTr="00DE2123">
        <w:tc>
          <w:tcPr>
            <w:tcW w:w="3510" w:type="dxa"/>
          </w:tcPr>
          <w:p w14:paraId="69CCE5B7" w14:textId="77777777" w:rsidR="00731B44" w:rsidRDefault="00731B44" w:rsidP="00DE212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Pancreatic Cyst ablation</w:t>
            </w:r>
          </w:p>
        </w:tc>
        <w:tc>
          <w:tcPr>
            <w:tcW w:w="3690" w:type="dxa"/>
          </w:tcPr>
          <w:p w14:paraId="749584F4" w14:textId="77777777" w:rsidR="00731B44" w:rsidRDefault="00731B44" w:rsidP="00731B44">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EUS Summit 2020. Virtual Course</w:t>
            </w:r>
          </w:p>
          <w:p w14:paraId="271A7EED" w14:textId="77777777" w:rsidR="00731B44" w:rsidRDefault="00731B44" w:rsidP="00731B44">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Seoul, Korea</w:t>
            </w:r>
          </w:p>
        </w:tc>
        <w:tc>
          <w:tcPr>
            <w:tcW w:w="2358" w:type="dxa"/>
          </w:tcPr>
          <w:p w14:paraId="3E840E5C" w14:textId="77777777" w:rsidR="00731B44" w:rsidRDefault="00731B44" w:rsidP="00731B44">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October 2020</w:t>
            </w:r>
          </w:p>
        </w:tc>
      </w:tr>
    </w:tbl>
    <w:p w14:paraId="6AF5D3CC" w14:textId="77777777" w:rsidR="002C2087" w:rsidRDefault="002C2087" w:rsidP="00F132F4">
      <w:pPr>
        <w:spacing w:after="0" w:line="240" w:lineRule="auto"/>
        <w:jc w:val="both"/>
        <w:rPr>
          <w:rFonts w:ascii="Arial" w:hAnsi="Arial" w:cs="Arial"/>
          <w:b/>
          <w:sz w:val="20"/>
          <w:szCs w:val="20"/>
        </w:rPr>
      </w:pPr>
    </w:p>
    <w:p w14:paraId="73CB34F7" w14:textId="77777777" w:rsidR="0099153B" w:rsidRDefault="0099153B" w:rsidP="0099153B">
      <w:pPr>
        <w:spacing w:after="0" w:line="240" w:lineRule="auto"/>
        <w:jc w:val="both"/>
        <w:rPr>
          <w:rFonts w:ascii="Arial" w:hAnsi="Arial" w:cs="Arial"/>
          <w:b/>
          <w:sz w:val="20"/>
          <w:szCs w:val="20"/>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3605"/>
        <w:gridCol w:w="2307"/>
      </w:tblGrid>
      <w:tr w:rsidR="0099153B" w14:paraId="306F37B4" w14:textId="77777777" w:rsidTr="00DE2123">
        <w:tc>
          <w:tcPr>
            <w:tcW w:w="3510" w:type="dxa"/>
          </w:tcPr>
          <w:p w14:paraId="55BBCB4F" w14:textId="77777777" w:rsidR="0099153B" w:rsidRDefault="0099153B" w:rsidP="00DE212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Endoscopic Ablation of Pancreatic Cysts</w:t>
            </w:r>
          </w:p>
        </w:tc>
        <w:tc>
          <w:tcPr>
            <w:tcW w:w="3690" w:type="dxa"/>
          </w:tcPr>
          <w:p w14:paraId="20737EFA" w14:textId="77777777" w:rsidR="0099153B" w:rsidRDefault="0099153B" w:rsidP="00DE2123">
            <w:pPr>
              <w:tabs>
                <w:tab w:val="left" w:pos="2610"/>
                <w:tab w:val="left" w:pos="5040"/>
                <w:tab w:val="left" w:pos="6120"/>
                <w:tab w:val="left" w:pos="7110"/>
                <w:tab w:val="left" w:pos="8370"/>
              </w:tabs>
              <w:rPr>
                <w:rFonts w:ascii="Arial" w:hAnsi="Arial" w:cs="Arial"/>
                <w:sz w:val="20"/>
                <w:szCs w:val="20"/>
              </w:rPr>
            </w:pPr>
            <w:r>
              <w:rPr>
                <w:rFonts w:ascii="Arial" w:hAnsi="Arial" w:cs="Arial"/>
                <w:sz w:val="20"/>
                <w:szCs w:val="20"/>
              </w:rPr>
              <w:t xml:space="preserve">Midterm Endocon 2021. Sponsored by Society for GI Endoscopy India.  Virtual Conference.  </w:t>
            </w:r>
          </w:p>
        </w:tc>
        <w:tc>
          <w:tcPr>
            <w:tcW w:w="2358" w:type="dxa"/>
          </w:tcPr>
          <w:p w14:paraId="09DAF82B" w14:textId="77777777" w:rsidR="0099153B" w:rsidRDefault="0099153B" w:rsidP="00DE2123">
            <w:pPr>
              <w:tabs>
                <w:tab w:val="left" w:pos="2610"/>
                <w:tab w:val="left" w:pos="5040"/>
                <w:tab w:val="left" w:pos="6120"/>
                <w:tab w:val="left" w:pos="7110"/>
                <w:tab w:val="left" w:pos="8370"/>
              </w:tabs>
              <w:jc w:val="both"/>
              <w:rPr>
                <w:rFonts w:ascii="Arial" w:hAnsi="Arial" w:cs="Arial"/>
                <w:sz w:val="20"/>
                <w:szCs w:val="20"/>
              </w:rPr>
            </w:pPr>
            <w:r>
              <w:rPr>
                <w:rFonts w:ascii="Arial" w:hAnsi="Arial" w:cs="Arial"/>
                <w:sz w:val="20"/>
                <w:szCs w:val="20"/>
              </w:rPr>
              <w:t>January 2021</w:t>
            </w:r>
          </w:p>
        </w:tc>
      </w:tr>
    </w:tbl>
    <w:p w14:paraId="35B8C311" w14:textId="77777777" w:rsidR="00F427BB" w:rsidRDefault="00F427BB" w:rsidP="00F132F4">
      <w:pPr>
        <w:spacing w:after="0" w:line="240" w:lineRule="auto"/>
        <w:jc w:val="both"/>
        <w:rPr>
          <w:rFonts w:ascii="Arial" w:hAnsi="Arial" w:cs="Arial"/>
          <w:b/>
          <w:sz w:val="20"/>
          <w:szCs w:val="20"/>
        </w:rPr>
      </w:pPr>
    </w:p>
    <w:p w14:paraId="41712385" w14:textId="2C6C6F7F" w:rsidR="00DA771A" w:rsidRDefault="00DA771A" w:rsidP="00F132F4">
      <w:pPr>
        <w:spacing w:after="0" w:line="240" w:lineRule="auto"/>
        <w:jc w:val="both"/>
        <w:rPr>
          <w:rFonts w:ascii="Arial" w:hAnsi="Arial" w:cs="Arial"/>
          <w:b/>
          <w:sz w:val="20"/>
          <w:szCs w:val="20"/>
        </w:rPr>
      </w:pPr>
    </w:p>
    <w:p w14:paraId="24E54D8A" w14:textId="0BDC5CA3" w:rsidR="00DA771A" w:rsidRDefault="00DA771A" w:rsidP="00F132F4">
      <w:pPr>
        <w:spacing w:after="0" w:line="240" w:lineRule="auto"/>
        <w:jc w:val="both"/>
        <w:rPr>
          <w:rFonts w:ascii="Arial" w:hAnsi="Arial" w:cs="Arial"/>
          <w:b/>
          <w:sz w:val="20"/>
          <w:szCs w:val="20"/>
        </w:rPr>
      </w:pPr>
    </w:p>
    <w:p w14:paraId="1FDA80DB" w14:textId="1C8E0869" w:rsidR="00DA771A" w:rsidRDefault="00DA771A" w:rsidP="00F132F4">
      <w:pPr>
        <w:spacing w:after="0" w:line="240" w:lineRule="auto"/>
        <w:jc w:val="both"/>
        <w:rPr>
          <w:rFonts w:ascii="Arial" w:hAnsi="Arial" w:cs="Arial"/>
          <w:b/>
          <w:sz w:val="20"/>
          <w:szCs w:val="20"/>
        </w:rPr>
      </w:pPr>
    </w:p>
    <w:p w14:paraId="4EB77FA7" w14:textId="77777777" w:rsidR="00CB76D6" w:rsidRDefault="00FE2B87" w:rsidP="00CB76D6">
      <w:pPr>
        <w:spacing w:after="0" w:line="240" w:lineRule="auto"/>
        <w:jc w:val="both"/>
        <w:rPr>
          <w:rFonts w:ascii="Arial" w:hAnsi="Arial" w:cs="Arial"/>
          <w:sz w:val="24"/>
          <w:szCs w:val="20"/>
        </w:rPr>
      </w:pPr>
      <w:r>
        <w:rPr>
          <w:rFonts w:ascii="Arial" w:hAnsi="Arial" w:cs="Arial"/>
          <w:b/>
          <w:sz w:val="24"/>
          <w:szCs w:val="20"/>
        </w:rPr>
        <w:t>P</w:t>
      </w:r>
      <w:r w:rsidR="00CB76D6" w:rsidRPr="00C379DE">
        <w:rPr>
          <w:rFonts w:ascii="Arial" w:hAnsi="Arial" w:cs="Arial"/>
          <w:b/>
          <w:sz w:val="24"/>
          <w:szCs w:val="20"/>
        </w:rPr>
        <w:t>UBLICATIONS:</w:t>
      </w:r>
      <w:r w:rsidR="00CB76D6" w:rsidRPr="00C379DE">
        <w:rPr>
          <w:rFonts w:ascii="Arial" w:hAnsi="Arial" w:cs="Arial"/>
          <w:sz w:val="24"/>
          <w:szCs w:val="20"/>
        </w:rPr>
        <w:t xml:space="preserve">  </w:t>
      </w:r>
    </w:p>
    <w:p w14:paraId="70A90CA5" w14:textId="77777777" w:rsidR="00F11624" w:rsidRDefault="00F11624" w:rsidP="00CB76D6">
      <w:pPr>
        <w:spacing w:after="0" w:line="240" w:lineRule="auto"/>
        <w:jc w:val="both"/>
        <w:rPr>
          <w:rFonts w:ascii="Arial" w:hAnsi="Arial" w:cs="Arial"/>
          <w:sz w:val="24"/>
          <w:szCs w:val="20"/>
        </w:rPr>
      </w:pPr>
    </w:p>
    <w:p w14:paraId="185AFDB1" w14:textId="77777777" w:rsidR="00CB76D6" w:rsidRPr="00C379DE" w:rsidRDefault="00CB76D6" w:rsidP="00121FE7">
      <w:pPr>
        <w:spacing w:after="0" w:line="240" w:lineRule="auto"/>
        <w:rPr>
          <w:rFonts w:ascii="Arial" w:hAnsi="Arial" w:cs="Arial"/>
          <w:sz w:val="24"/>
          <w:szCs w:val="20"/>
        </w:rPr>
      </w:pPr>
      <w:r w:rsidRPr="00C379DE">
        <w:rPr>
          <w:rFonts w:ascii="Arial" w:hAnsi="Arial" w:cs="Arial"/>
          <w:sz w:val="24"/>
          <w:szCs w:val="20"/>
        </w:rPr>
        <w:t>TEACHING</w:t>
      </w:r>
    </w:p>
    <w:p w14:paraId="75C32C84" w14:textId="77777777" w:rsidR="00121FE7" w:rsidRPr="00C379DE" w:rsidRDefault="00121FE7" w:rsidP="00CB76D6">
      <w:pPr>
        <w:spacing w:after="0" w:line="240" w:lineRule="auto"/>
        <w:ind w:left="90"/>
        <w:rPr>
          <w:rFonts w:ascii="Arial" w:hAnsi="Arial" w:cs="Arial"/>
          <w:sz w:val="24"/>
          <w:szCs w:val="20"/>
        </w:rPr>
      </w:pPr>
    </w:p>
    <w:p w14:paraId="5B8FAD27" w14:textId="77777777" w:rsidR="00121FE7" w:rsidRPr="00C379DE" w:rsidRDefault="00121FE7" w:rsidP="00121FE7">
      <w:pPr>
        <w:spacing w:after="0" w:line="240" w:lineRule="auto"/>
        <w:rPr>
          <w:rFonts w:ascii="Arial" w:hAnsi="Arial" w:cs="Arial"/>
          <w:sz w:val="24"/>
          <w:szCs w:val="20"/>
        </w:rPr>
      </w:pPr>
      <w:r w:rsidRPr="00C379DE">
        <w:rPr>
          <w:rFonts w:ascii="Arial" w:hAnsi="Arial" w:cs="Arial"/>
          <w:sz w:val="24"/>
          <w:szCs w:val="20"/>
        </w:rPr>
        <w:t>Non-refereed</w:t>
      </w:r>
    </w:p>
    <w:p w14:paraId="31F28BE8" w14:textId="77777777" w:rsidR="00121FE7" w:rsidRPr="00C379DE" w:rsidRDefault="00121FE7" w:rsidP="00121FE7">
      <w:pPr>
        <w:spacing w:after="0" w:line="240" w:lineRule="auto"/>
        <w:ind w:left="90"/>
        <w:rPr>
          <w:rFonts w:ascii="Arial" w:hAnsi="Arial" w:cs="Arial"/>
          <w:sz w:val="24"/>
          <w:szCs w:val="20"/>
        </w:rPr>
      </w:pPr>
    </w:p>
    <w:p w14:paraId="40EE1BD9" w14:textId="77777777" w:rsidR="00121FE7" w:rsidRPr="00C379DE" w:rsidRDefault="00121FE7" w:rsidP="00121FE7">
      <w:pPr>
        <w:rPr>
          <w:rFonts w:ascii="Arial" w:hAnsi="Arial" w:cs="Arial"/>
          <w:sz w:val="24"/>
          <w:szCs w:val="20"/>
        </w:rPr>
      </w:pPr>
      <w:r w:rsidRPr="00C379DE">
        <w:rPr>
          <w:rFonts w:ascii="Arial" w:hAnsi="Arial" w:cs="Arial"/>
          <w:sz w:val="24"/>
          <w:szCs w:val="20"/>
        </w:rPr>
        <w:t>Book Chapters</w:t>
      </w:r>
    </w:p>
    <w:p w14:paraId="09AF2223" w14:textId="77777777" w:rsidR="00121FE7" w:rsidRDefault="00121FE7" w:rsidP="00121FE7">
      <w:pPr>
        <w:numPr>
          <w:ilvl w:val="0"/>
          <w:numId w:val="2"/>
        </w:numPr>
        <w:spacing w:after="0" w:line="240" w:lineRule="auto"/>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EUS and Pancreatic Tumors. In: Hawes R, Fockens P, eds.  Endosonography: London, England: Elsevier Press; 2006, pages: 177-203.</w:t>
      </w:r>
    </w:p>
    <w:p w14:paraId="1EBD4513" w14:textId="77777777" w:rsidR="00121FE7" w:rsidRPr="001C1CC9" w:rsidRDefault="00121FE7" w:rsidP="00121FE7">
      <w:pPr>
        <w:spacing w:after="0" w:line="240" w:lineRule="auto"/>
        <w:ind w:left="720"/>
        <w:rPr>
          <w:rFonts w:ascii="Arial" w:hAnsi="Arial" w:cs="Arial"/>
          <w:sz w:val="20"/>
          <w:szCs w:val="20"/>
        </w:rPr>
      </w:pPr>
    </w:p>
    <w:p w14:paraId="5E0FB1C2" w14:textId="77777777" w:rsidR="00121FE7" w:rsidRDefault="00121FE7" w:rsidP="00121FE7">
      <w:pPr>
        <w:numPr>
          <w:ilvl w:val="0"/>
          <w:numId w:val="2"/>
        </w:numPr>
        <w:spacing w:after="0" w:line="240" w:lineRule="auto"/>
        <w:rPr>
          <w:rFonts w:ascii="Arial" w:hAnsi="Arial" w:cs="Arial"/>
          <w:sz w:val="20"/>
          <w:szCs w:val="20"/>
        </w:rPr>
      </w:pPr>
      <w:r w:rsidRPr="001C1CC9">
        <w:rPr>
          <w:rFonts w:ascii="Arial" w:hAnsi="Arial" w:cs="Arial"/>
          <w:sz w:val="20"/>
          <w:szCs w:val="20"/>
        </w:rPr>
        <w:t xml:space="preserve">LeBlanc JK, </w:t>
      </w:r>
      <w:r w:rsidRPr="001C1CC9">
        <w:rPr>
          <w:rFonts w:ascii="Arial" w:hAnsi="Arial" w:cs="Arial"/>
          <w:b/>
          <w:sz w:val="20"/>
          <w:szCs w:val="20"/>
        </w:rPr>
        <w:t>DeWitt J,</w:t>
      </w:r>
      <w:r w:rsidRPr="001C1CC9">
        <w:rPr>
          <w:rFonts w:ascii="Arial" w:hAnsi="Arial" w:cs="Arial"/>
          <w:sz w:val="20"/>
          <w:szCs w:val="20"/>
        </w:rPr>
        <w:t xml:space="preserve"> Sherman S. Endoscopic Ultrasound: How does it Aid the Surgeon?  In: Cameron J, ed. London, England: Elsevier Press; 2007: 17-50.</w:t>
      </w:r>
    </w:p>
    <w:p w14:paraId="1B2340BC" w14:textId="77777777" w:rsidR="00121FE7" w:rsidRPr="001C1CC9" w:rsidRDefault="00121FE7" w:rsidP="00121FE7">
      <w:pPr>
        <w:spacing w:after="0" w:line="240" w:lineRule="auto"/>
        <w:ind w:left="720"/>
        <w:rPr>
          <w:rFonts w:ascii="Arial" w:hAnsi="Arial" w:cs="Arial"/>
          <w:sz w:val="20"/>
          <w:szCs w:val="20"/>
        </w:rPr>
      </w:pPr>
    </w:p>
    <w:p w14:paraId="32773D4C" w14:textId="77777777" w:rsidR="00121FE7" w:rsidRDefault="00121FE7" w:rsidP="00121FE7">
      <w:pPr>
        <w:numPr>
          <w:ilvl w:val="0"/>
          <w:numId w:val="2"/>
        </w:numPr>
        <w:spacing w:after="0" w:line="240" w:lineRule="auto"/>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xml:space="preserve">  EUS and Pancreatic Metastases. </w:t>
      </w:r>
      <w:r w:rsidRPr="001C1CC9">
        <w:rPr>
          <w:rFonts w:ascii="Arial" w:hAnsi="Arial" w:cs="Arial"/>
          <w:sz w:val="20"/>
          <w:szCs w:val="20"/>
          <w:lang w:val="de-DE"/>
        </w:rPr>
        <w:t xml:space="preserve">In: Bhutani MS, Deutsch J., eds. </w:t>
      </w:r>
      <w:r w:rsidRPr="001C1CC9">
        <w:rPr>
          <w:rFonts w:ascii="Arial" w:hAnsi="Arial" w:cs="Arial"/>
          <w:sz w:val="20"/>
          <w:szCs w:val="20"/>
        </w:rPr>
        <w:t xml:space="preserve">Atlas of EUS Pathology: Hamilton, Ontario, Canada: BC Decker, Inc; 2009; pages:173-181. </w:t>
      </w:r>
    </w:p>
    <w:p w14:paraId="23774DA6" w14:textId="77777777" w:rsidR="00121FE7" w:rsidRPr="001C1CC9" w:rsidRDefault="00121FE7" w:rsidP="00121FE7">
      <w:pPr>
        <w:spacing w:after="0" w:line="240" w:lineRule="auto"/>
        <w:ind w:left="720"/>
        <w:rPr>
          <w:rFonts w:ascii="Arial" w:hAnsi="Arial" w:cs="Arial"/>
          <w:sz w:val="20"/>
          <w:szCs w:val="20"/>
        </w:rPr>
      </w:pPr>
    </w:p>
    <w:p w14:paraId="32EAA642" w14:textId="77777777" w:rsidR="00121FE7" w:rsidRPr="001C1CC9" w:rsidRDefault="00121FE7" w:rsidP="00121FE7">
      <w:pPr>
        <w:numPr>
          <w:ilvl w:val="0"/>
          <w:numId w:val="2"/>
        </w:numPr>
        <w:spacing w:after="0" w:line="240" w:lineRule="auto"/>
        <w:rPr>
          <w:rFonts w:ascii="Arial" w:hAnsi="Arial" w:cs="Arial"/>
          <w:sz w:val="20"/>
          <w:szCs w:val="20"/>
        </w:rPr>
      </w:pPr>
      <w:r w:rsidRPr="001C1CC9">
        <w:rPr>
          <w:rFonts w:ascii="Arial" w:hAnsi="Arial" w:cs="Arial"/>
          <w:sz w:val="20"/>
          <w:szCs w:val="20"/>
        </w:rPr>
        <w:t xml:space="preserve">Pais SA, </w:t>
      </w:r>
      <w:r w:rsidRPr="001C1CC9">
        <w:rPr>
          <w:rFonts w:ascii="Arial" w:hAnsi="Arial" w:cs="Arial"/>
          <w:b/>
          <w:sz w:val="20"/>
          <w:szCs w:val="20"/>
        </w:rPr>
        <w:t>DeWitt J.</w:t>
      </w:r>
      <w:r w:rsidRPr="001C1CC9">
        <w:rPr>
          <w:rFonts w:ascii="Arial" w:hAnsi="Arial" w:cs="Arial"/>
          <w:sz w:val="20"/>
          <w:szCs w:val="20"/>
        </w:rPr>
        <w:t xml:space="preserve"> Endoscopic Ultrasound for Pancreatitis.  In: Gress F, Savides T, eds. Endoscopic Ultrasonography, 2</w:t>
      </w:r>
      <w:r w:rsidRPr="001C1CC9">
        <w:rPr>
          <w:rFonts w:ascii="Arial" w:hAnsi="Arial" w:cs="Arial"/>
          <w:sz w:val="20"/>
          <w:szCs w:val="20"/>
          <w:vertAlign w:val="superscript"/>
        </w:rPr>
        <w:t>nd</w:t>
      </w:r>
      <w:r w:rsidRPr="001C1CC9">
        <w:rPr>
          <w:rFonts w:ascii="Arial" w:hAnsi="Arial" w:cs="Arial"/>
          <w:sz w:val="20"/>
          <w:szCs w:val="20"/>
        </w:rPr>
        <w:t xml:space="preserve"> edition:  Oxford, England: Blackwell Publishing; 2009; pages:138-150. </w:t>
      </w:r>
    </w:p>
    <w:p w14:paraId="6EF8FA5B" w14:textId="77777777" w:rsidR="00121FE7" w:rsidRPr="001C1CC9" w:rsidRDefault="00121FE7" w:rsidP="00121FE7">
      <w:pPr>
        <w:pStyle w:val="ListParagraph"/>
        <w:rPr>
          <w:rFonts w:ascii="Arial" w:hAnsi="Arial" w:cs="Arial"/>
          <w:sz w:val="20"/>
          <w:szCs w:val="20"/>
        </w:rPr>
      </w:pPr>
    </w:p>
    <w:p w14:paraId="60A960BB" w14:textId="77777777" w:rsidR="00121FE7" w:rsidRPr="001C1CC9" w:rsidRDefault="00121FE7" w:rsidP="00121FE7">
      <w:pPr>
        <w:numPr>
          <w:ilvl w:val="0"/>
          <w:numId w:val="2"/>
        </w:numPr>
        <w:spacing w:after="0" w:line="240" w:lineRule="auto"/>
        <w:rPr>
          <w:rFonts w:ascii="Arial" w:hAnsi="Arial" w:cs="Arial"/>
          <w:sz w:val="20"/>
          <w:szCs w:val="20"/>
        </w:rPr>
      </w:pPr>
      <w:r w:rsidRPr="001C1CC9">
        <w:rPr>
          <w:rFonts w:ascii="Arial" w:hAnsi="Arial" w:cs="Arial"/>
          <w:sz w:val="20"/>
          <w:szCs w:val="20"/>
          <w:lang w:val="sv-SE"/>
        </w:rPr>
        <w:t>Al-Haddad M,</w:t>
      </w:r>
      <w:r w:rsidRPr="001C1CC9">
        <w:rPr>
          <w:rFonts w:ascii="Arial" w:hAnsi="Arial" w:cs="Arial"/>
          <w:b/>
          <w:sz w:val="20"/>
          <w:szCs w:val="20"/>
          <w:lang w:val="sv-SE"/>
        </w:rPr>
        <w:t xml:space="preserve"> DeWitt J</w:t>
      </w:r>
      <w:r w:rsidRPr="001C1CC9">
        <w:rPr>
          <w:rFonts w:ascii="Arial" w:hAnsi="Arial" w:cs="Arial"/>
          <w:sz w:val="20"/>
          <w:szCs w:val="20"/>
          <w:lang w:val="sv-SE"/>
        </w:rPr>
        <w:t xml:space="preserve">.  </w:t>
      </w:r>
      <w:r w:rsidRPr="001C1CC9">
        <w:rPr>
          <w:rFonts w:ascii="Arial" w:hAnsi="Arial" w:cs="Arial"/>
          <w:sz w:val="20"/>
          <w:szCs w:val="20"/>
        </w:rPr>
        <w:t>EUS and Pancreatic Tumors. In: Hawes R, Fockens P, Varadarajulu S, eds.  Endosonography, 2</w:t>
      </w:r>
      <w:r w:rsidRPr="001C1CC9">
        <w:rPr>
          <w:rFonts w:ascii="Arial" w:hAnsi="Arial" w:cs="Arial"/>
          <w:sz w:val="20"/>
          <w:szCs w:val="20"/>
          <w:vertAlign w:val="superscript"/>
        </w:rPr>
        <w:t>nd</w:t>
      </w:r>
      <w:r w:rsidRPr="001C1CC9">
        <w:rPr>
          <w:rFonts w:ascii="Arial" w:hAnsi="Arial" w:cs="Arial"/>
          <w:sz w:val="20"/>
          <w:szCs w:val="20"/>
        </w:rPr>
        <w:t xml:space="preserve"> edition: London, England: Elsevier Press 2011, pages:148-165. </w:t>
      </w:r>
    </w:p>
    <w:p w14:paraId="5CF0C085" w14:textId="77777777" w:rsidR="00121FE7" w:rsidRPr="001C1CC9" w:rsidRDefault="00121FE7" w:rsidP="00121FE7">
      <w:pPr>
        <w:pStyle w:val="ListParagraph"/>
        <w:rPr>
          <w:rFonts w:ascii="Arial" w:hAnsi="Arial" w:cs="Arial"/>
          <w:sz w:val="20"/>
          <w:szCs w:val="20"/>
        </w:rPr>
      </w:pPr>
    </w:p>
    <w:p w14:paraId="1B169F50" w14:textId="77777777" w:rsidR="00121FE7" w:rsidRPr="001C1CC9" w:rsidRDefault="00121FE7" w:rsidP="00121FE7">
      <w:pPr>
        <w:numPr>
          <w:ilvl w:val="0"/>
          <w:numId w:val="2"/>
        </w:numPr>
        <w:spacing w:after="0" w:line="240" w:lineRule="auto"/>
        <w:rPr>
          <w:rFonts w:ascii="Arial" w:hAnsi="Arial" w:cs="Arial"/>
          <w:sz w:val="20"/>
          <w:szCs w:val="20"/>
        </w:rPr>
      </w:pPr>
      <w:r w:rsidRPr="001C1CC9">
        <w:rPr>
          <w:rFonts w:ascii="Arial" w:hAnsi="Arial" w:cs="Arial"/>
          <w:sz w:val="20"/>
          <w:szCs w:val="20"/>
        </w:rPr>
        <w:t xml:space="preserve">Al-Haddad M, </w:t>
      </w:r>
      <w:r w:rsidRPr="001C1CC9">
        <w:rPr>
          <w:rFonts w:ascii="Arial" w:hAnsi="Arial" w:cs="Arial"/>
          <w:b/>
          <w:sz w:val="20"/>
          <w:szCs w:val="20"/>
        </w:rPr>
        <w:t>DeWitt J</w:t>
      </w:r>
      <w:r w:rsidRPr="001C1CC9">
        <w:rPr>
          <w:rFonts w:ascii="Arial" w:hAnsi="Arial" w:cs="Arial"/>
          <w:sz w:val="20"/>
          <w:szCs w:val="20"/>
        </w:rPr>
        <w:t xml:space="preserve">. The Role of EUS in Cystic Lesions of the Pancreas. </w:t>
      </w:r>
      <w:r w:rsidRPr="001C1CC9">
        <w:rPr>
          <w:rFonts w:ascii="Arial" w:hAnsi="Arial" w:cs="Arial"/>
          <w:iCs/>
          <w:sz w:val="20"/>
          <w:szCs w:val="20"/>
        </w:rPr>
        <w:t>Clinical Gastroenterology: Endoscopic Ultrasound</w:t>
      </w:r>
      <w:r w:rsidRPr="001C1CC9">
        <w:rPr>
          <w:rFonts w:ascii="Arial" w:hAnsi="Arial" w:cs="Arial"/>
          <w:i/>
          <w:iCs/>
          <w:sz w:val="20"/>
          <w:szCs w:val="20"/>
        </w:rPr>
        <w:t xml:space="preserve">. </w:t>
      </w:r>
      <w:r w:rsidRPr="001C1CC9">
        <w:rPr>
          <w:rFonts w:ascii="Arial" w:hAnsi="Arial" w:cs="Arial"/>
          <w:sz w:val="20"/>
          <w:szCs w:val="20"/>
        </w:rPr>
        <w:t>Edited by: V.M. Shami and M. Kahaleh.  Humana Press 2010, pages 299-327.</w:t>
      </w:r>
    </w:p>
    <w:p w14:paraId="4DEA703E" w14:textId="77777777" w:rsidR="00121FE7" w:rsidRPr="001C1CC9" w:rsidRDefault="00121FE7" w:rsidP="00121FE7">
      <w:pPr>
        <w:spacing w:after="0" w:line="240" w:lineRule="auto"/>
        <w:ind w:left="720"/>
        <w:rPr>
          <w:rFonts w:ascii="Arial" w:hAnsi="Arial" w:cs="Arial"/>
          <w:sz w:val="20"/>
          <w:szCs w:val="20"/>
        </w:rPr>
      </w:pPr>
    </w:p>
    <w:p w14:paraId="35E0CC7F" w14:textId="0848FEB3" w:rsidR="00121FE7" w:rsidRDefault="00121FE7" w:rsidP="00121FE7">
      <w:pPr>
        <w:numPr>
          <w:ilvl w:val="0"/>
          <w:numId w:val="2"/>
        </w:numPr>
        <w:spacing w:after="0" w:line="240" w:lineRule="auto"/>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xml:space="preserve">. How to do pancreatic cyst ablation. In: Gress F, Savides T, Bounds B, Deutsch J, eds. Atlas of Endoscopic Ultrasonography: Oxford, England: Wiley Press (in press). </w:t>
      </w:r>
    </w:p>
    <w:p w14:paraId="3B88F5CE" w14:textId="77777777" w:rsidR="00712E7E" w:rsidRDefault="00712E7E" w:rsidP="00712E7E">
      <w:pPr>
        <w:pStyle w:val="ListParagraph"/>
        <w:rPr>
          <w:rFonts w:ascii="Arial" w:hAnsi="Arial" w:cs="Arial"/>
          <w:sz w:val="20"/>
          <w:szCs w:val="20"/>
        </w:rPr>
      </w:pPr>
    </w:p>
    <w:p w14:paraId="735FC156" w14:textId="6D7CEA7B" w:rsidR="00712E7E" w:rsidRPr="00712E7E" w:rsidRDefault="00712E7E" w:rsidP="0085454C">
      <w:pPr>
        <w:pStyle w:val="ListParagraph"/>
        <w:numPr>
          <w:ilvl w:val="0"/>
          <w:numId w:val="2"/>
        </w:numPr>
        <w:rPr>
          <w:rFonts w:ascii="Arial" w:hAnsi="Arial" w:cs="Arial"/>
          <w:sz w:val="16"/>
          <w:szCs w:val="16"/>
        </w:rPr>
      </w:pPr>
      <w:r w:rsidRPr="00712E7E">
        <w:rPr>
          <w:rFonts w:ascii="Arial" w:hAnsi="Arial" w:cs="Arial"/>
          <w:color w:val="333333"/>
          <w:sz w:val="20"/>
          <w:szCs w:val="20"/>
          <w:shd w:val="clear" w:color="auto" w:fill="FCFCFC"/>
        </w:rPr>
        <w:t xml:space="preserve">Lai Sey, M., </w:t>
      </w:r>
      <w:r w:rsidRPr="00657915">
        <w:rPr>
          <w:rFonts w:ascii="Arial" w:hAnsi="Arial" w:cs="Arial"/>
          <w:b/>
          <w:bCs/>
          <w:color w:val="333333"/>
          <w:sz w:val="20"/>
          <w:szCs w:val="20"/>
          <w:shd w:val="clear" w:color="auto" w:fill="FCFCFC"/>
        </w:rPr>
        <w:t>DeWitt, J</w:t>
      </w:r>
      <w:r w:rsidRPr="00712E7E">
        <w:rPr>
          <w:rFonts w:ascii="Arial" w:hAnsi="Arial" w:cs="Arial"/>
          <w:color w:val="333333"/>
          <w:sz w:val="20"/>
          <w:szCs w:val="20"/>
          <w:shd w:val="clear" w:color="auto" w:fill="FCFCFC"/>
        </w:rPr>
        <w:t>., Al-Haddad, M. (2015). EUS in Pancreatic Tumors. In: Lee, L. (eds) ERCP and EUS. Springer, New York, NY.</w:t>
      </w:r>
    </w:p>
    <w:p w14:paraId="0C11F30A" w14:textId="77777777" w:rsidR="00121FE7" w:rsidRPr="001C1CC9" w:rsidRDefault="00121FE7" w:rsidP="00121FE7">
      <w:pPr>
        <w:pStyle w:val="ListParagraph"/>
        <w:rPr>
          <w:rFonts w:ascii="Arial" w:hAnsi="Arial" w:cs="Arial"/>
          <w:sz w:val="20"/>
          <w:szCs w:val="20"/>
        </w:rPr>
      </w:pPr>
    </w:p>
    <w:p w14:paraId="27A58460" w14:textId="77777777" w:rsidR="00082BA7" w:rsidRPr="00AF6400" w:rsidRDefault="00121FE7" w:rsidP="003C6928">
      <w:pPr>
        <w:numPr>
          <w:ilvl w:val="0"/>
          <w:numId w:val="2"/>
        </w:numPr>
        <w:spacing w:after="0" w:line="240" w:lineRule="auto"/>
        <w:rPr>
          <w:rFonts w:ascii="Arial" w:hAnsi="Arial" w:cs="Arial"/>
          <w:sz w:val="20"/>
          <w:szCs w:val="20"/>
        </w:rPr>
      </w:pPr>
      <w:r w:rsidRPr="00AF6400">
        <w:rPr>
          <w:rFonts w:ascii="Arial" w:hAnsi="Arial" w:cs="Arial"/>
          <w:sz w:val="20"/>
          <w:szCs w:val="20"/>
          <w:lang w:val="sv-SE"/>
        </w:rPr>
        <w:t xml:space="preserve">El Hajj I, </w:t>
      </w:r>
      <w:r w:rsidRPr="00AF6400">
        <w:rPr>
          <w:rFonts w:ascii="Arial" w:hAnsi="Arial" w:cs="Arial"/>
          <w:b/>
          <w:sz w:val="20"/>
          <w:szCs w:val="20"/>
          <w:lang w:val="sv-SE"/>
        </w:rPr>
        <w:t>DeWitt J</w:t>
      </w:r>
      <w:r w:rsidRPr="00AF6400">
        <w:rPr>
          <w:rFonts w:ascii="Arial" w:hAnsi="Arial" w:cs="Arial"/>
          <w:sz w:val="20"/>
          <w:szCs w:val="20"/>
          <w:lang w:val="sv-SE"/>
        </w:rPr>
        <w:t xml:space="preserve">, Cote GA. </w:t>
      </w:r>
      <w:r w:rsidRPr="00AF6400">
        <w:rPr>
          <w:rFonts w:ascii="Arial" w:hAnsi="Arial" w:cs="Arial"/>
          <w:sz w:val="20"/>
          <w:szCs w:val="20"/>
        </w:rPr>
        <w:t xml:space="preserve">Diagnosis and Staging of Premalignant and early malignant diseases. </w:t>
      </w:r>
      <w:r w:rsidRPr="00AF6400">
        <w:rPr>
          <w:rFonts w:ascii="Arial" w:hAnsi="Arial" w:cs="Arial"/>
          <w:bCs/>
          <w:iCs/>
          <w:color w:val="000000"/>
          <w:sz w:val="20"/>
          <w:szCs w:val="20"/>
        </w:rPr>
        <w:t>Gastrointestinal Endoscopy in the Cancer Patient</w:t>
      </w:r>
      <w:r w:rsidR="00102ECF" w:rsidRPr="00AF6400">
        <w:rPr>
          <w:rFonts w:ascii="Arial" w:hAnsi="Arial" w:cs="Arial"/>
          <w:bCs/>
          <w:iCs/>
          <w:color w:val="000000"/>
          <w:sz w:val="20"/>
          <w:szCs w:val="20"/>
        </w:rPr>
        <w:t>. In: Deutsch JC, Banks MR, eds.</w:t>
      </w:r>
      <w:r w:rsidRPr="00AF6400">
        <w:rPr>
          <w:rFonts w:ascii="Arial" w:hAnsi="Arial" w:cs="Arial"/>
          <w:bCs/>
          <w:iCs/>
          <w:color w:val="000000"/>
          <w:sz w:val="20"/>
          <w:szCs w:val="20"/>
        </w:rPr>
        <w:t xml:space="preserve"> 1</w:t>
      </w:r>
      <w:r w:rsidRPr="00AF6400">
        <w:rPr>
          <w:rFonts w:ascii="Arial" w:hAnsi="Arial" w:cs="Arial"/>
          <w:bCs/>
          <w:iCs/>
          <w:color w:val="000000"/>
          <w:sz w:val="20"/>
          <w:szCs w:val="20"/>
          <w:vertAlign w:val="superscript"/>
        </w:rPr>
        <w:t>st</w:t>
      </w:r>
      <w:r w:rsidRPr="00AF6400">
        <w:rPr>
          <w:rFonts w:ascii="Arial" w:hAnsi="Arial" w:cs="Arial"/>
          <w:bCs/>
          <w:iCs/>
          <w:color w:val="000000"/>
          <w:sz w:val="20"/>
          <w:szCs w:val="20"/>
        </w:rPr>
        <w:t xml:space="preserve"> edition</w:t>
      </w:r>
      <w:r w:rsidR="00102ECF" w:rsidRPr="00AF6400">
        <w:rPr>
          <w:rFonts w:ascii="Arial" w:hAnsi="Arial" w:cs="Arial"/>
          <w:bCs/>
          <w:iCs/>
          <w:color w:val="000000"/>
          <w:sz w:val="20"/>
          <w:szCs w:val="20"/>
        </w:rPr>
        <w:t>: West Sussex, UK Wiley-Blackwell Press.</w:t>
      </w:r>
      <w:r w:rsidRPr="00AF6400">
        <w:rPr>
          <w:rFonts w:ascii="Arial" w:hAnsi="Arial" w:cs="Arial"/>
          <w:sz w:val="20"/>
          <w:szCs w:val="20"/>
        </w:rPr>
        <w:t xml:space="preserve"> </w:t>
      </w:r>
    </w:p>
    <w:p w14:paraId="13D42421" w14:textId="77777777" w:rsidR="00783934" w:rsidRDefault="00783934" w:rsidP="00783934">
      <w:pPr>
        <w:pStyle w:val="ListParagraph"/>
        <w:rPr>
          <w:rFonts w:ascii="Arial" w:hAnsi="Arial" w:cs="Arial"/>
          <w:sz w:val="20"/>
          <w:szCs w:val="20"/>
        </w:rPr>
      </w:pPr>
    </w:p>
    <w:p w14:paraId="4C7AC3E1" w14:textId="77777777" w:rsidR="00783934" w:rsidRPr="00AF6400" w:rsidRDefault="00783934" w:rsidP="00082BA7">
      <w:pPr>
        <w:pStyle w:val="ListParagraph"/>
        <w:numPr>
          <w:ilvl w:val="0"/>
          <w:numId w:val="2"/>
        </w:numPr>
        <w:rPr>
          <w:rFonts w:ascii="Arial" w:hAnsi="Arial" w:cs="Arial"/>
          <w:sz w:val="20"/>
          <w:szCs w:val="20"/>
        </w:rPr>
      </w:pPr>
      <w:r w:rsidRPr="00783934">
        <w:rPr>
          <w:rFonts w:ascii="Arial" w:hAnsi="Arial" w:cs="Arial"/>
          <w:sz w:val="20"/>
          <w:szCs w:val="20"/>
        </w:rPr>
        <w:t xml:space="preserve">Bang JY, Brunaldi VO, </w:t>
      </w:r>
      <w:r w:rsidRPr="00783934">
        <w:rPr>
          <w:rFonts w:ascii="Arial" w:hAnsi="Arial" w:cs="Arial"/>
          <w:b/>
          <w:sz w:val="20"/>
          <w:szCs w:val="20"/>
        </w:rPr>
        <w:t>DeWitt J.</w:t>
      </w:r>
      <w:r w:rsidRPr="00783934">
        <w:rPr>
          <w:rFonts w:ascii="Arial" w:hAnsi="Arial" w:cs="Arial"/>
          <w:sz w:val="20"/>
          <w:szCs w:val="20"/>
        </w:rPr>
        <w:t xml:space="preserve">   </w:t>
      </w:r>
      <w:r w:rsidRPr="00783934">
        <w:rPr>
          <w:rFonts w:ascii="Arial" w:hAnsi="Arial" w:cs="Arial"/>
          <w:color w:val="222222"/>
          <w:sz w:val="20"/>
          <w:szCs w:val="20"/>
          <w:shd w:val="clear" w:color="auto" w:fill="FFFFFF"/>
        </w:rPr>
        <w:t>Ecoendoscopia terapêutica aplicada à</w:t>
      </w:r>
      <w:r>
        <w:rPr>
          <w:rFonts w:ascii="Arial" w:hAnsi="Arial" w:cs="Arial"/>
          <w:color w:val="222222"/>
          <w:sz w:val="20"/>
          <w:szCs w:val="20"/>
          <w:shd w:val="clear" w:color="auto" w:fill="FFFFFF"/>
        </w:rPr>
        <w:t xml:space="preserve"> </w:t>
      </w:r>
      <w:r w:rsidRPr="00783934">
        <w:rPr>
          <w:rFonts w:ascii="Arial" w:hAnsi="Arial" w:cs="Arial"/>
          <w:color w:val="222222"/>
          <w:sz w:val="20"/>
          <w:szCs w:val="20"/>
          <w:shd w:val="clear" w:color="auto" w:fill="FFFFFF"/>
        </w:rPr>
        <w:t xml:space="preserve">oncologia. In : </w:t>
      </w:r>
      <w:r w:rsidR="00F90F13">
        <w:rPr>
          <w:rFonts w:ascii="Arial" w:hAnsi="Arial" w:cs="Arial"/>
          <w:color w:val="222222"/>
          <w:sz w:val="20"/>
          <w:szCs w:val="20"/>
          <w:shd w:val="clear" w:color="auto" w:fill="FFFFFF"/>
        </w:rPr>
        <w:t xml:space="preserve">Pereira-Lima JC, </w:t>
      </w:r>
      <w:r w:rsidRPr="00783934">
        <w:rPr>
          <w:rFonts w:ascii="Arial" w:hAnsi="Arial" w:cs="Arial"/>
          <w:color w:val="222222"/>
          <w:sz w:val="20"/>
          <w:szCs w:val="20"/>
          <w:shd w:val="clear" w:color="auto" w:fill="FFFFFF"/>
        </w:rPr>
        <w:t xml:space="preserve">Artifon, EL, Ardengh JC, Oliveria dos Santos CE, Pereira-Lima JC, Endoscopia Digestiva na </w:t>
      </w:r>
      <w:r>
        <w:rPr>
          <w:rFonts w:ascii="Arial" w:hAnsi="Arial" w:cs="Arial"/>
          <w:color w:val="222222"/>
          <w:sz w:val="20"/>
          <w:szCs w:val="20"/>
          <w:shd w:val="clear" w:color="auto" w:fill="FFFFFF"/>
        </w:rPr>
        <w:t>P</w:t>
      </w:r>
      <w:r>
        <w:rPr>
          <w:rFonts w:ascii="Arial" w:hAnsi="Arial" w:cs="Arial"/>
          <w:color w:val="333333"/>
          <w:sz w:val="20"/>
          <w:szCs w:val="20"/>
          <w:shd w:val="clear" w:color="auto" w:fill="FFFFFF"/>
        </w:rPr>
        <w:t>rática </w:t>
      </w:r>
      <w:r w:rsidRPr="00783934">
        <w:rPr>
          <w:rFonts w:ascii="Arial" w:hAnsi="Arial" w:cs="Arial"/>
          <w:color w:val="222222"/>
          <w:sz w:val="20"/>
          <w:szCs w:val="20"/>
          <w:shd w:val="clear" w:color="auto" w:fill="FFFFFF"/>
        </w:rPr>
        <w:t>Clinica – 1a Edicao</w:t>
      </w:r>
      <w:r w:rsidR="00102ECF">
        <w:rPr>
          <w:rFonts w:ascii="Arial" w:hAnsi="Arial" w:cs="Arial"/>
          <w:color w:val="222222"/>
          <w:sz w:val="20"/>
          <w:szCs w:val="20"/>
          <w:shd w:val="clear" w:color="auto" w:fill="FFFFFF"/>
        </w:rPr>
        <w:t>. Elsevier Editora Ltda., 2018.</w:t>
      </w:r>
      <w:r w:rsidRPr="00783934">
        <w:rPr>
          <w:rFonts w:ascii="Arial" w:hAnsi="Arial" w:cs="Arial"/>
          <w:color w:val="222222"/>
          <w:sz w:val="20"/>
          <w:szCs w:val="20"/>
          <w:shd w:val="clear" w:color="auto" w:fill="FFFFFF"/>
        </w:rPr>
        <w:t xml:space="preserve"> pgs 751-765.</w:t>
      </w:r>
    </w:p>
    <w:p w14:paraId="1CB969EE" w14:textId="77777777" w:rsidR="00AF6400" w:rsidRPr="00AF6400" w:rsidRDefault="00AF6400" w:rsidP="00AF6400">
      <w:pPr>
        <w:pStyle w:val="ListParagraph"/>
        <w:rPr>
          <w:rFonts w:ascii="Arial" w:hAnsi="Arial" w:cs="Arial"/>
          <w:sz w:val="20"/>
          <w:szCs w:val="20"/>
        </w:rPr>
      </w:pPr>
    </w:p>
    <w:p w14:paraId="1021851D" w14:textId="21356A23" w:rsidR="00AF6400" w:rsidRPr="00712E7E" w:rsidRDefault="00AF6400" w:rsidP="003C6928">
      <w:pPr>
        <w:pStyle w:val="ListParagraph"/>
        <w:numPr>
          <w:ilvl w:val="0"/>
          <w:numId w:val="2"/>
        </w:numPr>
        <w:rPr>
          <w:rFonts w:ascii="Arial" w:hAnsi="Arial" w:cs="Arial"/>
          <w:sz w:val="18"/>
          <w:szCs w:val="18"/>
        </w:rPr>
      </w:pPr>
      <w:r w:rsidRPr="00712E7E">
        <w:rPr>
          <w:rFonts w:ascii="Arial" w:hAnsi="Arial" w:cs="Arial"/>
          <w:color w:val="333333"/>
          <w:spacing w:val="4"/>
          <w:sz w:val="20"/>
          <w:szCs w:val="20"/>
        </w:rPr>
        <w:t xml:space="preserve">Gromski M.A., </w:t>
      </w:r>
      <w:r w:rsidRPr="00712E7E">
        <w:rPr>
          <w:rFonts w:ascii="Arial" w:hAnsi="Arial" w:cs="Arial"/>
          <w:b/>
          <w:color w:val="333333"/>
          <w:spacing w:val="4"/>
          <w:sz w:val="20"/>
          <w:szCs w:val="20"/>
        </w:rPr>
        <w:t>DeWitt J</w:t>
      </w:r>
      <w:r w:rsidRPr="00712E7E">
        <w:rPr>
          <w:rFonts w:ascii="Arial" w:hAnsi="Arial" w:cs="Arial"/>
          <w:color w:val="333333"/>
          <w:spacing w:val="4"/>
          <w:sz w:val="20"/>
          <w:szCs w:val="20"/>
        </w:rPr>
        <w:t>. (2020) Sedation and Analgesia for Interventional EUS. In: Kalaitzakis E., Vilmann P., Bhutani M. (eds) Therapeutic Endoscopic Ultrasound. Springer, Cham, pgs 49-54.</w:t>
      </w:r>
    </w:p>
    <w:p w14:paraId="36C4FEC9" w14:textId="77777777" w:rsidR="00965953" w:rsidRPr="00965953" w:rsidRDefault="00965953" w:rsidP="00965953">
      <w:pPr>
        <w:pStyle w:val="ListParagraph"/>
        <w:rPr>
          <w:rFonts w:ascii="Arial" w:hAnsi="Arial" w:cs="Arial"/>
          <w:sz w:val="20"/>
          <w:szCs w:val="20"/>
        </w:rPr>
      </w:pPr>
    </w:p>
    <w:p w14:paraId="19358F3E" w14:textId="55F89650" w:rsidR="00965953" w:rsidRDefault="00965953" w:rsidP="003C6928">
      <w:pPr>
        <w:pStyle w:val="ListParagraph"/>
        <w:numPr>
          <w:ilvl w:val="0"/>
          <w:numId w:val="2"/>
        </w:numPr>
        <w:rPr>
          <w:rFonts w:ascii="Arial" w:hAnsi="Arial" w:cs="Arial"/>
          <w:sz w:val="20"/>
          <w:szCs w:val="20"/>
        </w:rPr>
      </w:pPr>
      <w:r>
        <w:rPr>
          <w:rFonts w:ascii="Arial" w:hAnsi="Arial" w:cs="Arial"/>
          <w:sz w:val="20"/>
          <w:szCs w:val="20"/>
        </w:rPr>
        <w:t xml:space="preserve">Moyer MT, </w:t>
      </w:r>
      <w:r w:rsidRPr="00657915">
        <w:rPr>
          <w:rFonts w:ascii="Arial" w:hAnsi="Arial" w:cs="Arial"/>
          <w:b/>
          <w:bCs/>
          <w:sz w:val="20"/>
          <w:szCs w:val="20"/>
        </w:rPr>
        <w:t>DeWitt JM</w:t>
      </w:r>
      <w:r>
        <w:rPr>
          <w:rFonts w:ascii="Arial" w:hAnsi="Arial" w:cs="Arial"/>
          <w:sz w:val="20"/>
          <w:szCs w:val="20"/>
        </w:rPr>
        <w:t>. How to do EUS-guided Pancreatic Cyst Chemoablation.  In: Gress F, Savides T, Casey B, Artifon ELA (eds).  Atlas of Endoscopic Ultrasonography. 2</w:t>
      </w:r>
      <w:r w:rsidRPr="00965953">
        <w:rPr>
          <w:rFonts w:ascii="Arial" w:hAnsi="Arial" w:cs="Arial"/>
          <w:sz w:val="20"/>
          <w:szCs w:val="20"/>
          <w:vertAlign w:val="superscript"/>
        </w:rPr>
        <w:t>nd</w:t>
      </w:r>
      <w:r>
        <w:rPr>
          <w:rFonts w:ascii="Arial" w:hAnsi="Arial" w:cs="Arial"/>
          <w:sz w:val="20"/>
          <w:szCs w:val="20"/>
        </w:rPr>
        <w:t xml:space="preserve"> Ed. John Wiley &amp; Sons Ltd.; 2022.  pgs 165-172</w:t>
      </w:r>
    </w:p>
    <w:p w14:paraId="13B6F5A9" w14:textId="77777777" w:rsidR="00DB4B25" w:rsidRPr="00DB4B25" w:rsidRDefault="00DB4B25" w:rsidP="00DB4B25">
      <w:pPr>
        <w:pStyle w:val="ListParagraph"/>
        <w:rPr>
          <w:rFonts w:ascii="Arial" w:hAnsi="Arial" w:cs="Arial"/>
          <w:sz w:val="20"/>
          <w:szCs w:val="20"/>
        </w:rPr>
      </w:pPr>
    </w:p>
    <w:p w14:paraId="3CAB53B4" w14:textId="39A0DD9D" w:rsidR="00DB4B25" w:rsidRDefault="00DB4B25" w:rsidP="003C6928">
      <w:pPr>
        <w:pStyle w:val="ListParagraph"/>
        <w:numPr>
          <w:ilvl w:val="0"/>
          <w:numId w:val="2"/>
        </w:numPr>
        <w:rPr>
          <w:rFonts w:ascii="Arial" w:hAnsi="Arial" w:cs="Arial"/>
          <w:sz w:val="20"/>
          <w:szCs w:val="20"/>
        </w:rPr>
      </w:pPr>
      <w:r w:rsidRPr="00657915">
        <w:rPr>
          <w:rFonts w:ascii="Arial" w:hAnsi="Arial" w:cs="Arial"/>
          <w:b/>
          <w:bCs/>
          <w:sz w:val="20"/>
          <w:szCs w:val="20"/>
        </w:rPr>
        <w:t>DeWitt J</w:t>
      </w:r>
      <w:r>
        <w:rPr>
          <w:rFonts w:ascii="Arial" w:hAnsi="Arial" w:cs="Arial"/>
          <w:sz w:val="20"/>
          <w:szCs w:val="20"/>
        </w:rPr>
        <w:t>.  EUS-Guided Pancreatic Cyst Ablation with Alcohol and Paclitaxel. In: Teoh AYB, Giovaninni M, Khashab MA, Itoi T (eds).  Atlas of Interventional EUS. 1</w:t>
      </w:r>
      <w:r w:rsidRPr="00DB4B25">
        <w:rPr>
          <w:rFonts w:ascii="Arial" w:hAnsi="Arial" w:cs="Arial"/>
          <w:sz w:val="20"/>
          <w:szCs w:val="20"/>
          <w:vertAlign w:val="superscript"/>
        </w:rPr>
        <w:t>st</w:t>
      </w:r>
      <w:r>
        <w:rPr>
          <w:rFonts w:ascii="Arial" w:hAnsi="Arial" w:cs="Arial"/>
          <w:sz w:val="20"/>
          <w:szCs w:val="20"/>
        </w:rPr>
        <w:t xml:space="preserve"> Ed.  Springer</w:t>
      </w:r>
      <w:r w:rsidR="00C56B84">
        <w:rPr>
          <w:rFonts w:ascii="Arial" w:hAnsi="Arial" w:cs="Arial"/>
          <w:sz w:val="20"/>
          <w:szCs w:val="20"/>
        </w:rPr>
        <w:t xml:space="preserve"> Nature Singapore Ltd</w:t>
      </w:r>
      <w:r>
        <w:rPr>
          <w:rFonts w:ascii="Arial" w:hAnsi="Arial" w:cs="Arial"/>
          <w:sz w:val="20"/>
          <w:szCs w:val="20"/>
        </w:rPr>
        <w:t>. pgs. 173-175</w:t>
      </w:r>
    </w:p>
    <w:p w14:paraId="0F0ABA6D" w14:textId="77777777" w:rsidR="00DB4B25" w:rsidRPr="00DB4B25" w:rsidRDefault="00DB4B25" w:rsidP="00DB4B25">
      <w:pPr>
        <w:pStyle w:val="ListParagraph"/>
        <w:rPr>
          <w:rFonts w:ascii="Arial" w:hAnsi="Arial" w:cs="Arial"/>
          <w:sz w:val="20"/>
          <w:szCs w:val="20"/>
        </w:rPr>
      </w:pPr>
    </w:p>
    <w:p w14:paraId="24DB6051" w14:textId="256D956F" w:rsidR="00DB4B25" w:rsidRPr="00DB4B25" w:rsidRDefault="00DB4B25" w:rsidP="005E5271">
      <w:pPr>
        <w:pStyle w:val="ListParagraph"/>
        <w:numPr>
          <w:ilvl w:val="0"/>
          <w:numId w:val="2"/>
        </w:numPr>
        <w:rPr>
          <w:rFonts w:ascii="Arial" w:hAnsi="Arial" w:cs="Arial"/>
          <w:sz w:val="20"/>
          <w:szCs w:val="20"/>
        </w:rPr>
      </w:pPr>
      <w:r w:rsidRPr="00DB4B25">
        <w:rPr>
          <w:rFonts w:ascii="Arial" w:hAnsi="Arial" w:cs="Arial"/>
          <w:sz w:val="20"/>
          <w:szCs w:val="20"/>
        </w:rPr>
        <w:t>DeWitt J.  EUS-Guided Photodynamic Therapy for Pancreatic Cancer. In: Teoh AYB, Giovaninni M, Khashab MA, Itoi T (eds).  Atlas of Interventional EUS. 1</w:t>
      </w:r>
      <w:r w:rsidRPr="00DB4B25">
        <w:rPr>
          <w:rFonts w:ascii="Arial" w:hAnsi="Arial" w:cs="Arial"/>
          <w:sz w:val="20"/>
          <w:szCs w:val="20"/>
          <w:vertAlign w:val="superscript"/>
        </w:rPr>
        <w:t>st</w:t>
      </w:r>
      <w:r w:rsidRPr="00DB4B25">
        <w:rPr>
          <w:rFonts w:ascii="Arial" w:hAnsi="Arial" w:cs="Arial"/>
          <w:sz w:val="20"/>
          <w:szCs w:val="20"/>
        </w:rPr>
        <w:t xml:space="preserve"> Ed.  Springer</w:t>
      </w:r>
      <w:r w:rsidR="00C56B84">
        <w:rPr>
          <w:rFonts w:ascii="Arial" w:hAnsi="Arial" w:cs="Arial"/>
          <w:sz w:val="20"/>
          <w:szCs w:val="20"/>
        </w:rPr>
        <w:t xml:space="preserve"> Nature Singapore Pte Ltd</w:t>
      </w:r>
      <w:r w:rsidRPr="00DB4B25">
        <w:rPr>
          <w:rFonts w:ascii="Arial" w:hAnsi="Arial" w:cs="Arial"/>
          <w:sz w:val="20"/>
          <w:szCs w:val="20"/>
        </w:rPr>
        <w:t>. pgs. 207-209.</w:t>
      </w:r>
    </w:p>
    <w:p w14:paraId="70FC5F1B" w14:textId="77777777" w:rsidR="00082BA7" w:rsidRDefault="00082BA7" w:rsidP="00121FE7">
      <w:pPr>
        <w:pStyle w:val="ListParagraph"/>
        <w:rPr>
          <w:rFonts w:ascii="Arial" w:hAnsi="Arial" w:cs="Arial"/>
          <w:sz w:val="20"/>
          <w:szCs w:val="20"/>
        </w:rPr>
      </w:pPr>
    </w:p>
    <w:p w14:paraId="1CD98A25" w14:textId="77777777" w:rsidR="00121FE7" w:rsidRDefault="00121FE7" w:rsidP="00121FE7">
      <w:pPr>
        <w:pStyle w:val="ListParagraph"/>
        <w:rPr>
          <w:rFonts w:ascii="Arial" w:hAnsi="Arial" w:cs="Arial"/>
          <w:sz w:val="20"/>
          <w:szCs w:val="20"/>
        </w:rPr>
      </w:pPr>
    </w:p>
    <w:p w14:paraId="60956051" w14:textId="77777777" w:rsidR="00C379DE" w:rsidRDefault="00C379DE" w:rsidP="00121FE7">
      <w:pPr>
        <w:pStyle w:val="ListParagraph"/>
        <w:rPr>
          <w:rFonts w:ascii="Arial" w:hAnsi="Arial" w:cs="Arial"/>
          <w:sz w:val="20"/>
          <w:szCs w:val="20"/>
        </w:rPr>
      </w:pPr>
    </w:p>
    <w:p w14:paraId="5D9CEA13" w14:textId="77777777" w:rsidR="00121FE7" w:rsidRPr="00C379DE" w:rsidRDefault="00121FE7" w:rsidP="00121FE7">
      <w:pPr>
        <w:rPr>
          <w:rFonts w:ascii="Arial" w:hAnsi="Arial" w:cs="Arial"/>
          <w:sz w:val="24"/>
          <w:szCs w:val="20"/>
        </w:rPr>
      </w:pPr>
      <w:r w:rsidRPr="00C379DE">
        <w:rPr>
          <w:rFonts w:ascii="Arial" w:hAnsi="Arial" w:cs="Arial"/>
          <w:sz w:val="24"/>
          <w:szCs w:val="20"/>
        </w:rPr>
        <w:t>Invited Manuscripts</w:t>
      </w:r>
    </w:p>
    <w:p w14:paraId="67CCD542" w14:textId="77777777" w:rsidR="00121FE7" w:rsidRPr="00C379DE" w:rsidRDefault="00121FE7" w:rsidP="00121FE7">
      <w:pPr>
        <w:numPr>
          <w:ilvl w:val="0"/>
          <w:numId w:val="5"/>
        </w:numPr>
        <w:spacing w:after="0" w:line="240" w:lineRule="auto"/>
        <w:rPr>
          <w:rFonts w:ascii="Arial" w:hAnsi="Arial" w:cs="Arial"/>
          <w:sz w:val="24"/>
          <w:szCs w:val="20"/>
        </w:rPr>
      </w:pPr>
      <w:r w:rsidRPr="00C379DE">
        <w:rPr>
          <w:rFonts w:ascii="Arial" w:hAnsi="Arial" w:cs="Arial"/>
          <w:sz w:val="24"/>
          <w:szCs w:val="20"/>
        </w:rPr>
        <w:t>Review Articles</w:t>
      </w:r>
    </w:p>
    <w:p w14:paraId="381E3692" w14:textId="77777777" w:rsidR="00121FE7" w:rsidRDefault="00121FE7" w:rsidP="00121FE7">
      <w:pPr>
        <w:numPr>
          <w:ilvl w:val="1"/>
          <w:numId w:val="5"/>
        </w:numPr>
        <w:spacing w:after="0" w:line="240" w:lineRule="auto"/>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xml:space="preserve"> EUS-FNA of Cystic Pancreatic Tumors. Tech Gastrointest Endosc 2005; 7:181-7.</w:t>
      </w:r>
    </w:p>
    <w:p w14:paraId="7A204099" w14:textId="77777777" w:rsidR="00121FE7" w:rsidRPr="001C1CC9" w:rsidRDefault="00121FE7" w:rsidP="00121FE7">
      <w:pPr>
        <w:spacing w:after="0" w:line="240" w:lineRule="auto"/>
        <w:ind w:left="1350"/>
        <w:rPr>
          <w:rFonts w:ascii="Arial" w:hAnsi="Arial" w:cs="Arial"/>
          <w:sz w:val="20"/>
          <w:szCs w:val="20"/>
        </w:rPr>
      </w:pPr>
      <w:r w:rsidRPr="001C1CC9">
        <w:rPr>
          <w:rFonts w:ascii="Arial" w:hAnsi="Arial" w:cs="Arial"/>
          <w:sz w:val="20"/>
          <w:szCs w:val="20"/>
        </w:rPr>
        <w:t xml:space="preserve"> </w:t>
      </w:r>
    </w:p>
    <w:p w14:paraId="425B2B50" w14:textId="77777777" w:rsidR="00121FE7" w:rsidRPr="001C1CC9" w:rsidRDefault="00121FE7" w:rsidP="00121FE7">
      <w:pPr>
        <w:numPr>
          <w:ilvl w:val="1"/>
          <w:numId w:val="5"/>
        </w:numPr>
        <w:spacing w:after="0" w:line="240" w:lineRule="auto"/>
        <w:jc w:val="both"/>
        <w:rPr>
          <w:rFonts w:ascii="Arial" w:hAnsi="Arial" w:cs="Arial"/>
          <w:sz w:val="20"/>
          <w:szCs w:val="20"/>
        </w:rPr>
      </w:pPr>
      <w:r w:rsidRPr="001C1CC9">
        <w:rPr>
          <w:rFonts w:ascii="Arial" w:hAnsi="Arial" w:cs="Arial"/>
          <w:b/>
          <w:bCs/>
          <w:sz w:val="20"/>
          <w:szCs w:val="20"/>
        </w:rPr>
        <w:t>Dewitt</w:t>
      </w:r>
      <w:r w:rsidRPr="001C1CC9">
        <w:rPr>
          <w:rFonts w:ascii="Arial" w:hAnsi="Arial" w:cs="Arial"/>
          <w:sz w:val="20"/>
          <w:szCs w:val="20"/>
        </w:rPr>
        <w:t xml:space="preserve"> JM, Levy MJ, Fockens P. Learning EUS Tricks from the Masters. </w:t>
      </w:r>
      <w:r w:rsidRPr="001C1CC9">
        <w:rPr>
          <w:rStyle w:val="jrnl"/>
          <w:rFonts w:ascii="Arial" w:hAnsi="Arial" w:cs="Arial"/>
          <w:sz w:val="20"/>
          <w:szCs w:val="20"/>
        </w:rPr>
        <w:t>Gastrointest Endosc</w:t>
      </w:r>
      <w:r w:rsidRPr="001C1CC9">
        <w:rPr>
          <w:rFonts w:ascii="Arial" w:hAnsi="Arial" w:cs="Arial"/>
          <w:sz w:val="20"/>
          <w:szCs w:val="20"/>
        </w:rPr>
        <w:t xml:space="preserve"> 2011</w:t>
      </w:r>
      <w:r w:rsidR="00B46F64" w:rsidRPr="001C1CC9">
        <w:rPr>
          <w:rFonts w:ascii="Arial" w:hAnsi="Arial" w:cs="Arial"/>
          <w:sz w:val="20"/>
          <w:szCs w:val="20"/>
        </w:rPr>
        <w:t>; 74:1116</w:t>
      </w:r>
      <w:r w:rsidRPr="001C1CC9">
        <w:rPr>
          <w:rFonts w:ascii="Arial" w:hAnsi="Arial" w:cs="Arial"/>
          <w:sz w:val="20"/>
          <w:szCs w:val="20"/>
        </w:rPr>
        <w:t xml:space="preserve">-8. </w:t>
      </w:r>
      <w:r w:rsidRPr="001C1CC9">
        <w:rPr>
          <w:rFonts w:ascii="Arial" w:hAnsi="Arial" w:cs="Arial"/>
          <w:b/>
          <w:sz w:val="20"/>
          <w:szCs w:val="20"/>
        </w:rPr>
        <w:t xml:space="preserve"> </w:t>
      </w:r>
    </w:p>
    <w:p w14:paraId="3E996E1C" w14:textId="77777777" w:rsidR="00121FE7" w:rsidRPr="001C1CC9" w:rsidRDefault="00121FE7" w:rsidP="00121FE7">
      <w:pPr>
        <w:spacing w:after="0" w:line="240" w:lineRule="auto"/>
        <w:ind w:left="1350"/>
        <w:jc w:val="both"/>
        <w:rPr>
          <w:rFonts w:ascii="Arial" w:hAnsi="Arial" w:cs="Arial"/>
          <w:sz w:val="20"/>
          <w:szCs w:val="20"/>
        </w:rPr>
      </w:pPr>
    </w:p>
    <w:p w14:paraId="1F21FE0B" w14:textId="77777777" w:rsidR="00121FE7" w:rsidRDefault="00121FE7" w:rsidP="00121FE7">
      <w:pPr>
        <w:numPr>
          <w:ilvl w:val="1"/>
          <w:numId w:val="5"/>
        </w:numPr>
        <w:spacing w:after="0" w:line="240" w:lineRule="auto"/>
        <w:jc w:val="both"/>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xml:space="preserve">. EUS-guided Pancreatic Cyst Ablation. Gastrointest Endosc Clin N Am 2012; 22:291–302. </w:t>
      </w:r>
    </w:p>
    <w:p w14:paraId="761BA59D" w14:textId="77777777" w:rsidR="00745FC5" w:rsidRDefault="00745FC5" w:rsidP="00745FC5">
      <w:pPr>
        <w:pStyle w:val="ListParagraph"/>
        <w:rPr>
          <w:rFonts w:ascii="Arial" w:hAnsi="Arial" w:cs="Arial"/>
          <w:sz w:val="20"/>
          <w:szCs w:val="20"/>
        </w:rPr>
      </w:pPr>
    </w:p>
    <w:p w14:paraId="1DAD6C07" w14:textId="77777777" w:rsidR="00745FC5" w:rsidRPr="008A15B8" w:rsidRDefault="00745FC5" w:rsidP="00121FE7">
      <w:pPr>
        <w:numPr>
          <w:ilvl w:val="1"/>
          <w:numId w:val="5"/>
        </w:numPr>
        <w:spacing w:after="0" w:line="240" w:lineRule="auto"/>
        <w:jc w:val="both"/>
        <w:rPr>
          <w:rFonts w:ascii="Arial" w:hAnsi="Arial" w:cs="Arial"/>
          <w:sz w:val="20"/>
          <w:szCs w:val="20"/>
        </w:rPr>
      </w:pPr>
      <w:r w:rsidRPr="00745FC5">
        <w:rPr>
          <w:rFonts w:ascii="Arial" w:hAnsi="Arial" w:cs="Arial"/>
          <w:sz w:val="20"/>
          <w:szCs w:val="20"/>
        </w:rPr>
        <w:t xml:space="preserve">Luz L, Al- Haddad MA, </w:t>
      </w:r>
      <w:r w:rsidRPr="00745FC5">
        <w:rPr>
          <w:rFonts w:ascii="Arial" w:hAnsi="Arial" w:cs="Arial"/>
          <w:b/>
          <w:sz w:val="20"/>
          <w:szCs w:val="20"/>
        </w:rPr>
        <w:t>DeWitt J</w:t>
      </w:r>
      <w:r w:rsidRPr="00745FC5">
        <w:rPr>
          <w:rFonts w:ascii="Arial" w:hAnsi="Arial" w:cs="Arial"/>
          <w:sz w:val="20"/>
          <w:szCs w:val="20"/>
        </w:rPr>
        <w:t xml:space="preserve">. </w:t>
      </w:r>
      <w:r w:rsidRPr="00745FC5">
        <w:rPr>
          <w:rFonts w:ascii="Arial" w:eastAsia="Times New Roman" w:hAnsi="Arial" w:cs="Arial"/>
          <w:sz w:val="20"/>
          <w:szCs w:val="20"/>
        </w:rPr>
        <w:t>EUS-guided Celiac Plexus Interventions in Pancreatic Cancer Pain: an update and controversies for the endosonographer. Endoscopic Ultrasound (in press).</w:t>
      </w:r>
    </w:p>
    <w:p w14:paraId="211602EA" w14:textId="77777777" w:rsidR="008A15B8" w:rsidRDefault="008A15B8" w:rsidP="008A15B8">
      <w:pPr>
        <w:pStyle w:val="ListParagraph"/>
        <w:rPr>
          <w:rFonts w:ascii="Arial" w:hAnsi="Arial" w:cs="Arial"/>
          <w:sz w:val="20"/>
          <w:szCs w:val="20"/>
        </w:rPr>
      </w:pPr>
    </w:p>
    <w:p w14:paraId="647A9197" w14:textId="77777777" w:rsidR="0075373D" w:rsidRPr="008A15B8" w:rsidRDefault="008A15B8" w:rsidP="003C6928">
      <w:pPr>
        <w:numPr>
          <w:ilvl w:val="1"/>
          <w:numId w:val="5"/>
        </w:numPr>
        <w:spacing w:after="0" w:line="240" w:lineRule="auto"/>
        <w:jc w:val="both"/>
        <w:rPr>
          <w:rFonts w:ascii="Arial" w:hAnsi="Arial" w:cs="Arial"/>
          <w:sz w:val="18"/>
          <w:szCs w:val="20"/>
        </w:rPr>
      </w:pPr>
      <w:r w:rsidRPr="008A15B8">
        <w:rPr>
          <w:rFonts w:ascii="Arial" w:hAnsi="Arial" w:cs="Arial"/>
          <w:sz w:val="18"/>
          <w:szCs w:val="20"/>
        </w:rPr>
        <w:t xml:space="preserve"> </w:t>
      </w:r>
      <w:r w:rsidRPr="008A15B8">
        <w:rPr>
          <w:rFonts w:ascii="Arial" w:hAnsi="Arial" w:cs="Arial"/>
          <w:b/>
          <w:sz w:val="20"/>
          <w:shd w:val="clear" w:color="auto" w:fill="FFFFFF"/>
        </w:rPr>
        <w:t>DeWitt J.</w:t>
      </w:r>
      <w:r w:rsidRPr="008A15B8">
        <w:rPr>
          <w:rFonts w:ascii="Arial" w:hAnsi="Arial" w:cs="Arial"/>
          <w:sz w:val="20"/>
          <w:shd w:val="clear" w:color="auto" w:fill="FFFFFF"/>
        </w:rPr>
        <w:t> </w:t>
      </w:r>
      <w:r w:rsidRPr="008A15B8">
        <w:rPr>
          <w:rStyle w:val="Title1"/>
          <w:rFonts w:ascii="Arial" w:hAnsi="Arial" w:cs="Arial"/>
          <w:sz w:val="20"/>
          <w:shd w:val="clear" w:color="auto" w:fill="FFFFFF"/>
        </w:rPr>
        <w:t>Update in the diagnosis and treatment of esophageal motility disorders</w:t>
      </w:r>
      <w:r w:rsidRPr="008A15B8">
        <w:rPr>
          <w:rFonts w:ascii="Arial" w:hAnsi="Arial" w:cs="Arial"/>
          <w:sz w:val="20"/>
          <w:shd w:val="clear" w:color="auto" w:fill="FFFFFF"/>
        </w:rPr>
        <w:t xml:space="preserve">. Practical Gastroenterology. </w:t>
      </w:r>
      <w:r w:rsidR="00874C76" w:rsidRPr="008A15B8">
        <w:rPr>
          <w:rFonts w:ascii="Arial" w:hAnsi="Arial" w:cs="Arial"/>
          <w:sz w:val="20"/>
          <w:shd w:val="clear" w:color="auto" w:fill="FFFFFF"/>
        </w:rPr>
        <w:t>2019; 43:15</w:t>
      </w:r>
      <w:r w:rsidRPr="008A15B8">
        <w:rPr>
          <w:rFonts w:ascii="Arial" w:hAnsi="Arial" w:cs="Arial"/>
          <w:sz w:val="20"/>
          <w:shd w:val="clear" w:color="auto" w:fill="FFFFFF"/>
        </w:rPr>
        <w:t>-17</w:t>
      </w:r>
      <w:r>
        <w:rPr>
          <w:rFonts w:ascii="Arial" w:hAnsi="Arial" w:cs="Arial"/>
          <w:sz w:val="20"/>
          <w:shd w:val="clear" w:color="auto" w:fill="FFFFFF"/>
        </w:rPr>
        <w:t>,</w:t>
      </w:r>
      <w:r w:rsidRPr="008A15B8">
        <w:rPr>
          <w:rFonts w:ascii="Arial" w:hAnsi="Arial" w:cs="Arial"/>
          <w:sz w:val="20"/>
          <w:shd w:val="clear" w:color="auto" w:fill="FFFFFF"/>
        </w:rPr>
        <w:t xml:space="preserve"> 23-24.</w:t>
      </w:r>
    </w:p>
    <w:p w14:paraId="4D302BBD" w14:textId="77777777" w:rsidR="008A15B8" w:rsidRDefault="008A15B8" w:rsidP="008A15B8">
      <w:pPr>
        <w:pStyle w:val="ListParagraph"/>
        <w:rPr>
          <w:rFonts w:ascii="Arial" w:hAnsi="Arial" w:cs="Arial"/>
          <w:sz w:val="18"/>
          <w:szCs w:val="20"/>
        </w:rPr>
      </w:pPr>
    </w:p>
    <w:p w14:paraId="4C0AE25A" w14:textId="77777777" w:rsidR="008A15B8" w:rsidRPr="008A15B8" w:rsidRDefault="008A15B8" w:rsidP="008A15B8">
      <w:pPr>
        <w:spacing w:after="0" w:line="240" w:lineRule="auto"/>
        <w:ind w:left="1350"/>
        <w:jc w:val="both"/>
        <w:rPr>
          <w:rFonts w:ascii="Arial" w:hAnsi="Arial" w:cs="Arial"/>
          <w:sz w:val="18"/>
          <w:szCs w:val="20"/>
        </w:rPr>
      </w:pPr>
    </w:p>
    <w:p w14:paraId="589A77BA" w14:textId="77777777" w:rsidR="00121FE7" w:rsidRPr="00C379DE" w:rsidRDefault="00121FE7" w:rsidP="00121FE7">
      <w:pPr>
        <w:pStyle w:val="BodyText"/>
        <w:numPr>
          <w:ilvl w:val="0"/>
          <w:numId w:val="5"/>
        </w:numPr>
        <w:autoSpaceDE/>
        <w:autoSpaceDN/>
        <w:spacing w:after="0"/>
        <w:jc w:val="both"/>
        <w:rPr>
          <w:rFonts w:ascii="Arial" w:hAnsi="Arial" w:cs="Arial"/>
          <w:i/>
          <w:szCs w:val="20"/>
        </w:rPr>
      </w:pPr>
      <w:r w:rsidRPr="00C379DE">
        <w:rPr>
          <w:rFonts w:ascii="Arial" w:hAnsi="Arial" w:cs="Arial"/>
          <w:szCs w:val="20"/>
        </w:rPr>
        <w:t>Newsletters</w:t>
      </w:r>
    </w:p>
    <w:p w14:paraId="38EFFD07" w14:textId="77777777" w:rsidR="00121FE7" w:rsidRDefault="00121FE7" w:rsidP="00121FE7">
      <w:pPr>
        <w:numPr>
          <w:ilvl w:val="1"/>
          <w:numId w:val="5"/>
        </w:numPr>
        <w:spacing w:after="0" w:line="240" w:lineRule="auto"/>
        <w:jc w:val="both"/>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xml:space="preserve">, Kahaleh M. ‘Role of Endoscopy in Patients with Pancreatic Cancer’.  Clinical Update. ASGE quarterly publication. October 2008. </w:t>
      </w:r>
    </w:p>
    <w:p w14:paraId="69CAC2F1" w14:textId="5E4B6627" w:rsidR="009C3731" w:rsidRPr="001C1CC9" w:rsidRDefault="009C3731" w:rsidP="00121FE7">
      <w:pPr>
        <w:numPr>
          <w:ilvl w:val="1"/>
          <w:numId w:val="5"/>
        </w:numPr>
        <w:spacing w:after="0" w:line="240" w:lineRule="auto"/>
        <w:jc w:val="both"/>
        <w:rPr>
          <w:rFonts w:ascii="Arial" w:hAnsi="Arial" w:cs="Arial"/>
          <w:sz w:val="20"/>
          <w:szCs w:val="20"/>
        </w:rPr>
      </w:pPr>
      <w:r>
        <w:rPr>
          <w:rFonts w:ascii="Arial" w:hAnsi="Arial" w:cs="Arial"/>
          <w:b/>
          <w:sz w:val="20"/>
          <w:szCs w:val="20"/>
        </w:rPr>
        <w:t xml:space="preserve">DeWitt J.  </w:t>
      </w:r>
      <w:r>
        <w:rPr>
          <w:rFonts w:ascii="Arial" w:hAnsi="Arial" w:cs="Arial"/>
          <w:sz w:val="20"/>
          <w:szCs w:val="20"/>
        </w:rPr>
        <w:t>Tips and Tricks:  Endoscopic UItrasound and Biopsy of Solid Pancreatic Lesions.  WEO Newsletter.  January 2021</w:t>
      </w:r>
    </w:p>
    <w:p w14:paraId="22A589BE" w14:textId="77777777" w:rsidR="00121FE7" w:rsidRPr="001C1CC9" w:rsidRDefault="00121FE7" w:rsidP="00121FE7">
      <w:pPr>
        <w:pStyle w:val="BodyText"/>
        <w:autoSpaceDE/>
        <w:autoSpaceDN/>
        <w:spacing w:after="0"/>
        <w:jc w:val="both"/>
        <w:rPr>
          <w:rFonts w:ascii="Arial" w:hAnsi="Arial" w:cs="Arial"/>
          <w:sz w:val="20"/>
          <w:szCs w:val="20"/>
        </w:rPr>
      </w:pPr>
    </w:p>
    <w:p w14:paraId="43A210F8" w14:textId="77777777" w:rsidR="00742C0B" w:rsidRDefault="00742C0B" w:rsidP="00121FE7">
      <w:pPr>
        <w:pStyle w:val="BodyText"/>
        <w:autoSpaceDE/>
        <w:autoSpaceDN/>
        <w:spacing w:after="0"/>
        <w:jc w:val="both"/>
        <w:rPr>
          <w:rFonts w:ascii="Arial" w:hAnsi="Arial" w:cs="Arial"/>
          <w:szCs w:val="20"/>
        </w:rPr>
      </w:pPr>
    </w:p>
    <w:p w14:paraId="3B71D6DB" w14:textId="77777777" w:rsidR="00121FE7" w:rsidRPr="006B3179" w:rsidRDefault="00121FE7" w:rsidP="00121FE7">
      <w:pPr>
        <w:pStyle w:val="BodyText"/>
        <w:autoSpaceDE/>
        <w:autoSpaceDN/>
        <w:spacing w:after="0"/>
        <w:jc w:val="both"/>
        <w:rPr>
          <w:rFonts w:ascii="Arial" w:hAnsi="Arial" w:cs="Arial"/>
          <w:sz w:val="20"/>
          <w:szCs w:val="20"/>
        </w:rPr>
      </w:pPr>
      <w:r w:rsidRPr="00C379DE">
        <w:rPr>
          <w:rFonts w:ascii="Arial" w:hAnsi="Arial" w:cs="Arial"/>
          <w:szCs w:val="20"/>
        </w:rPr>
        <w:t>Brochures</w:t>
      </w:r>
    </w:p>
    <w:p w14:paraId="194C6474" w14:textId="77777777" w:rsidR="00121FE7" w:rsidRPr="001C1CC9" w:rsidRDefault="00121FE7" w:rsidP="00121FE7">
      <w:pPr>
        <w:numPr>
          <w:ilvl w:val="0"/>
          <w:numId w:val="3"/>
        </w:numPr>
        <w:spacing w:after="0" w:line="240" w:lineRule="auto"/>
        <w:rPr>
          <w:rFonts w:ascii="Arial" w:hAnsi="Arial" w:cs="Arial"/>
          <w:i/>
          <w:sz w:val="20"/>
          <w:szCs w:val="20"/>
        </w:rPr>
      </w:pPr>
      <w:r w:rsidRPr="001C1CC9">
        <w:rPr>
          <w:rFonts w:ascii="Arial" w:hAnsi="Arial" w:cs="Arial"/>
          <w:sz w:val="20"/>
          <w:szCs w:val="20"/>
        </w:rPr>
        <w:t>‘Diverticulosis and Diverticulitis’.  For the American Society of Gastroenterology Publications Committee for distribution to patients by physicians. August 2006</w:t>
      </w:r>
    </w:p>
    <w:p w14:paraId="22B68844" w14:textId="77777777" w:rsidR="00121FE7" w:rsidRPr="001C1CC9" w:rsidRDefault="00121FE7" w:rsidP="00121FE7">
      <w:pPr>
        <w:spacing w:after="0" w:line="240" w:lineRule="auto"/>
        <w:ind w:left="720"/>
        <w:rPr>
          <w:rFonts w:ascii="Arial" w:hAnsi="Arial" w:cs="Arial"/>
          <w:i/>
          <w:sz w:val="20"/>
          <w:szCs w:val="20"/>
        </w:rPr>
      </w:pPr>
    </w:p>
    <w:p w14:paraId="4F964F2D" w14:textId="77777777" w:rsidR="00121FE7" w:rsidRPr="00C379DE" w:rsidRDefault="00121FE7" w:rsidP="00121FE7">
      <w:pPr>
        <w:rPr>
          <w:rFonts w:ascii="Arial" w:hAnsi="Arial" w:cs="Arial"/>
          <w:sz w:val="24"/>
          <w:szCs w:val="20"/>
        </w:rPr>
      </w:pPr>
      <w:r w:rsidRPr="00C379DE">
        <w:rPr>
          <w:rFonts w:ascii="Arial" w:hAnsi="Arial" w:cs="Arial"/>
          <w:sz w:val="24"/>
          <w:szCs w:val="20"/>
        </w:rPr>
        <w:t>Letters to the Editor</w:t>
      </w:r>
    </w:p>
    <w:p w14:paraId="54684D35" w14:textId="77777777" w:rsidR="00121FE7" w:rsidRPr="001C1CC9" w:rsidRDefault="00121FE7" w:rsidP="00121FE7">
      <w:pPr>
        <w:pStyle w:val="BodyText"/>
        <w:numPr>
          <w:ilvl w:val="0"/>
          <w:numId w:val="4"/>
        </w:numPr>
        <w:spacing w:after="0"/>
        <w:rPr>
          <w:rFonts w:ascii="Arial" w:hAnsi="Arial" w:cs="Arial"/>
          <w:sz w:val="20"/>
          <w:szCs w:val="20"/>
        </w:rPr>
      </w:pPr>
      <w:r w:rsidRPr="001C1CC9">
        <w:rPr>
          <w:rFonts w:ascii="Arial" w:hAnsi="Arial" w:cs="Arial"/>
          <w:b/>
          <w:sz w:val="20"/>
          <w:szCs w:val="20"/>
        </w:rPr>
        <w:t>DeWitt J</w:t>
      </w:r>
      <w:r w:rsidRPr="001C1CC9">
        <w:rPr>
          <w:rFonts w:ascii="Arial" w:hAnsi="Arial" w:cs="Arial"/>
          <w:sz w:val="20"/>
          <w:szCs w:val="20"/>
        </w:rPr>
        <w:t xml:space="preserve">, Sherman S, Imperiale TF.  EUS and CT staging of pancreatic cancer.  Ann Intern Med 2005; 142:590-1.  </w:t>
      </w:r>
      <w:r w:rsidRPr="001C1CC9">
        <w:rPr>
          <w:rFonts w:ascii="Arial" w:hAnsi="Arial" w:cs="Arial"/>
          <w:i/>
          <w:sz w:val="20"/>
          <w:szCs w:val="20"/>
        </w:rPr>
        <w:t xml:space="preserve"> </w:t>
      </w:r>
    </w:p>
    <w:p w14:paraId="4066DE9E" w14:textId="77777777" w:rsidR="00121FE7" w:rsidRPr="001C1CC9" w:rsidRDefault="00121FE7" w:rsidP="00121FE7">
      <w:pPr>
        <w:pStyle w:val="BodyText"/>
        <w:spacing w:after="0"/>
        <w:ind w:left="360"/>
        <w:rPr>
          <w:rFonts w:ascii="Arial" w:hAnsi="Arial" w:cs="Arial"/>
          <w:sz w:val="20"/>
          <w:szCs w:val="20"/>
        </w:rPr>
      </w:pPr>
    </w:p>
    <w:p w14:paraId="4577309C" w14:textId="491FC541" w:rsidR="00121FE7" w:rsidRPr="00F92819" w:rsidRDefault="00121FE7" w:rsidP="00121FE7">
      <w:pPr>
        <w:pStyle w:val="BodyText"/>
        <w:numPr>
          <w:ilvl w:val="0"/>
          <w:numId w:val="4"/>
        </w:numPr>
        <w:spacing w:after="0"/>
        <w:rPr>
          <w:rFonts w:ascii="Arial" w:hAnsi="Arial" w:cs="Arial"/>
          <w:b/>
          <w:sz w:val="20"/>
          <w:szCs w:val="20"/>
          <w:specVanish/>
        </w:rPr>
      </w:pPr>
      <w:r w:rsidRPr="001C1CC9">
        <w:rPr>
          <w:rFonts w:ascii="Arial" w:hAnsi="Arial" w:cs="Arial"/>
          <w:b/>
          <w:sz w:val="20"/>
          <w:szCs w:val="20"/>
        </w:rPr>
        <w:t>DeWitt J</w:t>
      </w:r>
      <w:r w:rsidRPr="001C1CC9">
        <w:rPr>
          <w:rFonts w:ascii="Arial" w:hAnsi="Arial" w:cs="Arial"/>
          <w:sz w:val="20"/>
          <w:szCs w:val="20"/>
        </w:rPr>
        <w:t xml:space="preserve">. Adequacy of Histology specimens from EUS-guided Trucut Liver Biopsy. </w:t>
      </w:r>
      <w:r w:rsidRPr="001C1CC9">
        <w:rPr>
          <w:rStyle w:val="jrnl"/>
          <w:rFonts w:ascii="Arial" w:hAnsi="Arial" w:cs="Arial"/>
          <w:sz w:val="20"/>
          <w:szCs w:val="20"/>
        </w:rPr>
        <w:t>Gastrointest Endosc</w:t>
      </w:r>
      <w:r w:rsidRPr="001C1CC9">
        <w:rPr>
          <w:rStyle w:val="src1"/>
          <w:rFonts w:ascii="Arial" w:hAnsi="Arial" w:cs="Arial"/>
          <w:sz w:val="20"/>
          <w:szCs w:val="20"/>
          <w:specVanish w:val="0"/>
        </w:rPr>
        <w:t xml:space="preserve"> 2009; 70: 1046-7.</w:t>
      </w:r>
      <w:r w:rsidRPr="001C1CC9">
        <w:rPr>
          <w:rFonts w:ascii="Arial" w:hAnsi="Arial" w:cs="Arial"/>
          <w:sz w:val="20"/>
          <w:szCs w:val="20"/>
        </w:rPr>
        <w:t xml:space="preserve"> </w:t>
      </w:r>
      <w:r w:rsidR="004B592F">
        <w:rPr>
          <w:rFonts w:ascii="Arial" w:hAnsi="Arial" w:cs="Arial"/>
          <w:sz w:val="20"/>
          <w:szCs w:val="20"/>
        </w:rPr>
        <w:t xml:space="preserve"> </w:t>
      </w:r>
    </w:p>
    <w:p w14:paraId="23AFF7E1" w14:textId="77777777" w:rsidR="00F92819" w:rsidRDefault="00F92819" w:rsidP="00F92819">
      <w:pPr>
        <w:pStyle w:val="ListParagraph"/>
        <w:rPr>
          <w:rStyle w:val="src1"/>
          <w:rFonts w:ascii="Arial" w:hAnsi="Arial" w:cs="Arial"/>
          <w:b/>
          <w:sz w:val="20"/>
          <w:szCs w:val="20"/>
        </w:rPr>
      </w:pPr>
    </w:p>
    <w:p w14:paraId="62DF1831" w14:textId="65462218" w:rsidR="00F92819" w:rsidRPr="00657915" w:rsidRDefault="00F92819" w:rsidP="00121FE7">
      <w:pPr>
        <w:pStyle w:val="BodyText"/>
        <w:numPr>
          <w:ilvl w:val="0"/>
          <w:numId w:val="4"/>
        </w:numPr>
        <w:spacing w:after="0"/>
        <w:rPr>
          <w:rFonts w:ascii="Arial" w:hAnsi="Arial" w:cs="Arial"/>
          <w:b/>
          <w:sz w:val="20"/>
          <w:szCs w:val="20"/>
          <w:specVanish/>
        </w:rPr>
      </w:pPr>
      <w:r>
        <w:rPr>
          <w:rStyle w:val="src1"/>
          <w:rFonts w:ascii="Arial" w:hAnsi="Arial" w:cs="Arial"/>
          <w:b/>
          <w:sz w:val="20"/>
          <w:szCs w:val="20"/>
          <w:specVanish w:val="0"/>
        </w:rPr>
        <w:t xml:space="preserve">DeWItt JM. </w:t>
      </w:r>
      <w:r>
        <w:rPr>
          <w:rFonts w:ascii="Fira Sans" w:hAnsi="Fira Sans"/>
          <w:color w:val="000000"/>
          <w:sz w:val="21"/>
          <w:szCs w:val="21"/>
          <w:shd w:val="clear" w:color="auto" w:fill="FFFFFF"/>
        </w:rPr>
        <w:t> Reply to Lei and Chen. Am J Gastroenterol 2023; 118: 373. </w:t>
      </w:r>
    </w:p>
    <w:p w14:paraId="7D04FE33" w14:textId="77777777" w:rsidR="00657915" w:rsidRDefault="00657915" w:rsidP="00657915">
      <w:pPr>
        <w:pStyle w:val="ListParagraph"/>
        <w:rPr>
          <w:rStyle w:val="src1"/>
          <w:rFonts w:ascii="Arial" w:hAnsi="Arial" w:cs="Arial"/>
          <w:b/>
          <w:sz w:val="20"/>
          <w:szCs w:val="20"/>
        </w:rPr>
      </w:pPr>
    </w:p>
    <w:p w14:paraId="33FC9C4D" w14:textId="5016C2BB" w:rsidR="00657915" w:rsidRPr="00657915" w:rsidRDefault="00657915" w:rsidP="00121FE7">
      <w:pPr>
        <w:pStyle w:val="BodyText"/>
        <w:numPr>
          <w:ilvl w:val="0"/>
          <w:numId w:val="4"/>
        </w:numPr>
        <w:spacing w:after="0"/>
        <w:rPr>
          <w:rStyle w:val="src1"/>
          <w:rFonts w:ascii="Arial" w:hAnsi="Arial" w:cs="Arial"/>
          <w:bCs/>
          <w:sz w:val="20"/>
          <w:szCs w:val="20"/>
        </w:rPr>
      </w:pPr>
      <w:r w:rsidRPr="00657915">
        <w:rPr>
          <w:rStyle w:val="src1"/>
          <w:rFonts w:ascii="Arial" w:hAnsi="Arial" w:cs="Arial"/>
          <w:bCs/>
          <w:sz w:val="20"/>
          <w:szCs w:val="20"/>
          <w:specVanish w:val="0"/>
        </w:rPr>
        <w:t xml:space="preserve">Jacobs CC, </w:t>
      </w:r>
      <w:r w:rsidRPr="00657915">
        <w:rPr>
          <w:rStyle w:val="src1"/>
          <w:rFonts w:ascii="Arial" w:hAnsi="Arial" w:cs="Arial"/>
          <w:b/>
          <w:sz w:val="20"/>
          <w:szCs w:val="20"/>
          <w:specVanish w:val="0"/>
        </w:rPr>
        <w:t>DeWitt JM</w:t>
      </w:r>
      <w:r w:rsidRPr="00657915">
        <w:rPr>
          <w:rStyle w:val="src1"/>
          <w:rFonts w:ascii="Arial" w:hAnsi="Arial" w:cs="Arial"/>
          <w:bCs/>
          <w:sz w:val="20"/>
          <w:szCs w:val="20"/>
          <w:specVanish w:val="0"/>
        </w:rPr>
        <w:t>.  Response.  Gastrointest Endosc 2023; 98:674-5</w:t>
      </w:r>
    </w:p>
    <w:p w14:paraId="20363087" w14:textId="2DFF0D6A" w:rsidR="00443651" w:rsidRDefault="00443651" w:rsidP="00443651">
      <w:pPr>
        <w:rPr>
          <w:rStyle w:val="src1"/>
          <w:rFonts w:ascii="Arial" w:hAnsi="Arial" w:cs="Arial"/>
          <w:b/>
          <w:sz w:val="20"/>
          <w:szCs w:val="20"/>
        </w:rPr>
      </w:pPr>
    </w:p>
    <w:p w14:paraId="2CB2707A" w14:textId="40A30F1D" w:rsidR="00443651" w:rsidRPr="00443651" w:rsidRDefault="00443651" w:rsidP="00443651">
      <w:pPr>
        <w:rPr>
          <w:rStyle w:val="src1"/>
          <w:rFonts w:ascii="Arial" w:hAnsi="Arial" w:cs="Arial"/>
          <w:bCs/>
          <w:sz w:val="20"/>
          <w:szCs w:val="20"/>
        </w:rPr>
      </w:pPr>
      <w:r w:rsidRPr="00443651">
        <w:rPr>
          <w:rStyle w:val="src1"/>
          <w:rFonts w:ascii="Arial" w:hAnsi="Arial" w:cs="Arial"/>
          <w:bCs/>
          <w:sz w:val="24"/>
          <w:szCs w:val="24"/>
          <w:specVanish w:val="0"/>
        </w:rPr>
        <w:t>Commentaries</w:t>
      </w:r>
    </w:p>
    <w:p w14:paraId="643FE87E" w14:textId="4A879CAF" w:rsidR="00443651" w:rsidRPr="00443651" w:rsidRDefault="00443651" w:rsidP="00443651">
      <w:pPr>
        <w:pStyle w:val="ListParagraph"/>
        <w:numPr>
          <w:ilvl w:val="0"/>
          <w:numId w:val="22"/>
        </w:numPr>
        <w:rPr>
          <w:rFonts w:ascii="Arial" w:hAnsi="Arial" w:cs="Arial"/>
          <w:b/>
          <w:sz w:val="16"/>
          <w:szCs w:val="16"/>
          <w:specVanish/>
        </w:rPr>
      </w:pPr>
      <w:r w:rsidRPr="00443651">
        <w:rPr>
          <w:rFonts w:ascii="Arial" w:hAnsi="Arial" w:cs="Arial"/>
          <w:sz w:val="20"/>
          <w:szCs w:val="20"/>
        </w:rPr>
        <w:t>DeWitt JM. A commentary on: Peroral endoscopic myotomy versus pneumatic dilation in treatment-naive patients with achalasia: 5-year follow-up of a randomised controlled trial. PracticeUpdate website. Available at: </w:t>
      </w:r>
      <w:hyperlink r:id="rId10" w:tgtFrame="_blank" w:history="1">
        <w:r w:rsidRPr="00443651">
          <w:rPr>
            <w:rStyle w:val="Hyperlink"/>
            <w:rFonts w:ascii="Arial" w:hAnsi="Arial" w:cs="Arial"/>
            <w:sz w:val="20"/>
            <w:szCs w:val="20"/>
          </w:rPr>
          <w:t>https://www.practiceupdate.com/content/peroral-endoscopic-myotomy-vs-pneumatic-dilation-in-treatment-naive-patients-with-achalasia/143346/65/9/1</w:t>
        </w:r>
      </w:hyperlink>
      <w:r w:rsidRPr="00443651">
        <w:rPr>
          <w:rFonts w:ascii="Arial" w:hAnsi="Arial" w:cs="Arial"/>
          <w:sz w:val="20"/>
          <w:szCs w:val="20"/>
        </w:rPr>
        <w:t>. Accessed November 01, 2022</w:t>
      </w:r>
    </w:p>
    <w:p w14:paraId="4F92B48C" w14:textId="77777777" w:rsidR="00443651" w:rsidRPr="00443651" w:rsidRDefault="00443651" w:rsidP="00443651">
      <w:pPr>
        <w:pStyle w:val="ListParagraph"/>
        <w:rPr>
          <w:rStyle w:val="src1"/>
          <w:rFonts w:ascii="Arial" w:hAnsi="Arial" w:cs="Arial"/>
          <w:b/>
          <w:sz w:val="16"/>
          <w:szCs w:val="16"/>
        </w:rPr>
      </w:pPr>
    </w:p>
    <w:p w14:paraId="30B0B7D9" w14:textId="77777777" w:rsidR="00121FE7" w:rsidRPr="00742C0B" w:rsidRDefault="00121FE7" w:rsidP="00121FE7">
      <w:pPr>
        <w:rPr>
          <w:rFonts w:ascii="Arial" w:hAnsi="Arial" w:cs="Arial"/>
          <w:sz w:val="20"/>
          <w:szCs w:val="20"/>
        </w:rPr>
      </w:pPr>
      <w:r w:rsidRPr="00C379DE">
        <w:rPr>
          <w:rFonts w:ascii="Arial" w:hAnsi="Arial" w:cs="Arial"/>
          <w:sz w:val="24"/>
          <w:szCs w:val="20"/>
        </w:rPr>
        <w:t>Videos</w:t>
      </w:r>
    </w:p>
    <w:p w14:paraId="0689DEEB" w14:textId="77777777" w:rsidR="00121FE7" w:rsidRPr="0050334F" w:rsidRDefault="00121FE7" w:rsidP="00815FC1">
      <w:pPr>
        <w:numPr>
          <w:ilvl w:val="0"/>
          <w:numId w:val="6"/>
        </w:numPr>
        <w:spacing w:after="0" w:line="240" w:lineRule="auto"/>
        <w:rPr>
          <w:rStyle w:val="pagecontents1"/>
          <w:rFonts w:ascii="Arial" w:hAnsi="Arial" w:cs="Arial"/>
          <w:sz w:val="20"/>
          <w:szCs w:val="20"/>
        </w:rPr>
      </w:pPr>
      <w:r w:rsidRPr="0050334F">
        <w:rPr>
          <w:rFonts w:ascii="Arial" w:hAnsi="Arial" w:cs="Arial"/>
          <w:sz w:val="20"/>
          <w:szCs w:val="20"/>
        </w:rPr>
        <w:t>Gastrointestinal Endoscopy Author Interview Series.  October 2009. For article published entitled “</w:t>
      </w:r>
      <w:r w:rsidRPr="0050334F">
        <w:rPr>
          <w:rStyle w:val="pagecontents1"/>
          <w:rFonts w:ascii="Arial" w:hAnsi="Arial" w:cs="Arial"/>
          <w:sz w:val="20"/>
          <w:szCs w:val="20"/>
        </w:rPr>
        <w:t>Endoscopic Ultrasound-Guided Ethanol versus Saline Lavage for Pancreatic Cysts: A Randomized Double Blinded Study” a short 7-8 minute video made and posted on YouTube with author explanation of pertinent study findings.</w:t>
      </w:r>
      <w:r w:rsidR="00815FC1" w:rsidRPr="0050334F">
        <w:rPr>
          <w:rStyle w:val="pagecontents1"/>
          <w:rFonts w:ascii="Arial" w:hAnsi="Arial" w:cs="Arial"/>
          <w:sz w:val="20"/>
          <w:szCs w:val="20"/>
        </w:rPr>
        <w:t xml:space="preserve">  </w:t>
      </w:r>
      <w:hyperlink r:id="rId11" w:history="1">
        <w:r w:rsidR="00815FC1" w:rsidRPr="0050334F">
          <w:rPr>
            <w:rStyle w:val="Hyperlink"/>
            <w:rFonts w:ascii="Arial" w:hAnsi="Arial" w:cs="Arial"/>
            <w:sz w:val="20"/>
            <w:szCs w:val="20"/>
          </w:rPr>
          <w:t>https://www.youtube.com/watch?v=SbGjR1aIL2I</w:t>
        </w:r>
      </w:hyperlink>
    </w:p>
    <w:p w14:paraId="7239A41A" w14:textId="77777777" w:rsidR="00121FE7" w:rsidRPr="0050334F" w:rsidRDefault="00121FE7" w:rsidP="00121FE7">
      <w:pPr>
        <w:spacing w:after="0" w:line="240" w:lineRule="auto"/>
        <w:ind w:left="1080"/>
        <w:rPr>
          <w:rStyle w:val="pagecontents1"/>
          <w:rFonts w:ascii="Arial" w:hAnsi="Arial" w:cs="Arial"/>
          <w:sz w:val="20"/>
          <w:szCs w:val="20"/>
        </w:rPr>
      </w:pPr>
    </w:p>
    <w:p w14:paraId="28596545" w14:textId="77777777" w:rsidR="00121FE7" w:rsidRPr="0050334F" w:rsidRDefault="00121FE7" w:rsidP="00121FE7">
      <w:pPr>
        <w:numPr>
          <w:ilvl w:val="0"/>
          <w:numId w:val="6"/>
        </w:numPr>
        <w:spacing w:after="0" w:line="240" w:lineRule="auto"/>
        <w:rPr>
          <w:rStyle w:val="pagecontents1"/>
          <w:rFonts w:ascii="Arial" w:hAnsi="Arial" w:cs="Arial"/>
          <w:sz w:val="20"/>
          <w:szCs w:val="20"/>
        </w:rPr>
      </w:pPr>
      <w:r w:rsidRPr="0050334F">
        <w:rPr>
          <w:rFonts w:ascii="Arial" w:hAnsi="Arial" w:cs="Arial"/>
          <w:sz w:val="20"/>
          <w:szCs w:val="20"/>
        </w:rPr>
        <w:t>Gastrointestinal Endoscopy Author Interview Series. June 2010.  For article published entitled “EUS for pancreatic endocrine tumors: A single-center, 11-year experience</w:t>
      </w:r>
      <w:r w:rsidRPr="0050334F">
        <w:rPr>
          <w:rStyle w:val="pagecontents1"/>
          <w:rFonts w:ascii="Arial" w:hAnsi="Arial" w:cs="Arial"/>
          <w:sz w:val="20"/>
          <w:szCs w:val="20"/>
        </w:rPr>
        <w:t>” a short 7-8 minute video made and posted on YouTube with author explanation of pertinent study findings.</w:t>
      </w:r>
    </w:p>
    <w:p w14:paraId="088ECA3B" w14:textId="77777777" w:rsidR="00815FC1" w:rsidRPr="0050334F" w:rsidRDefault="00815FC1" w:rsidP="00815FC1">
      <w:pPr>
        <w:spacing w:after="0" w:line="240" w:lineRule="auto"/>
        <w:rPr>
          <w:rStyle w:val="pagecontents1"/>
          <w:rFonts w:ascii="Arial" w:hAnsi="Arial" w:cs="Arial"/>
          <w:sz w:val="20"/>
          <w:szCs w:val="20"/>
        </w:rPr>
      </w:pPr>
    </w:p>
    <w:p w14:paraId="68F0FBD1" w14:textId="77777777" w:rsidR="00815FC1" w:rsidRPr="00C36020" w:rsidRDefault="00815FC1" w:rsidP="00815FC1">
      <w:pPr>
        <w:numPr>
          <w:ilvl w:val="0"/>
          <w:numId w:val="6"/>
        </w:numPr>
        <w:spacing w:after="0" w:line="240" w:lineRule="auto"/>
        <w:rPr>
          <w:rFonts w:ascii="Arial" w:hAnsi="Arial" w:cs="Arial"/>
          <w:color w:val="000000"/>
          <w:sz w:val="20"/>
          <w:szCs w:val="20"/>
        </w:rPr>
      </w:pPr>
      <w:r w:rsidRPr="0050334F">
        <w:rPr>
          <w:rFonts w:ascii="Arial" w:hAnsi="Arial" w:cs="Arial"/>
          <w:sz w:val="20"/>
          <w:szCs w:val="20"/>
        </w:rPr>
        <w:t>Gastrointestinal Endoscopy Author Interview Series. April 2014. For article published entitled “</w:t>
      </w:r>
      <w:r w:rsidRPr="0050334F">
        <w:rPr>
          <w:rFonts w:ascii="Arial" w:hAnsi="Arial" w:cs="Arial"/>
          <w:color w:val="333333"/>
          <w:sz w:val="20"/>
          <w:szCs w:val="20"/>
          <w:shd w:val="clear" w:color="auto" w:fill="FFFFFF"/>
        </w:rPr>
        <w:t xml:space="preserve">Treatment of esophageal leaks, fistulae, and perforations with temporary stents: evaluation </w:t>
      </w:r>
      <w:r w:rsidRPr="00C36020">
        <w:rPr>
          <w:rFonts w:ascii="Arial" w:hAnsi="Arial" w:cs="Arial"/>
          <w:color w:val="333333"/>
          <w:sz w:val="20"/>
          <w:szCs w:val="20"/>
          <w:shd w:val="clear" w:color="auto" w:fill="FFFFFF"/>
        </w:rPr>
        <w:t xml:space="preserve">of efficacy, adverse events, and factors associated with successful outcomes.  </w:t>
      </w:r>
      <w:hyperlink r:id="rId12" w:history="1">
        <w:r w:rsidRPr="00C36020">
          <w:rPr>
            <w:rStyle w:val="Hyperlink"/>
            <w:rFonts w:ascii="Arial" w:hAnsi="Arial" w:cs="Arial"/>
            <w:sz w:val="20"/>
            <w:szCs w:val="20"/>
            <w:shd w:val="clear" w:color="auto" w:fill="FFFFFF"/>
          </w:rPr>
          <w:t>https://www.youtube.com/watch?v=zEsC-qMwyoQ</w:t>
        </w:r>
      </w:hyperlink>
      <w:r w:rsidRPr="00C36020">
        <w:rPr>
          <w:rFonts w:ascii="Arial" w:hAnsi="Arial" w:cs="Arial"/>
          <w:color w:val="333333"/>
          <w:sz w:val="20"/>
          <w:szCs w:val="20"/>
          <w:shd w:val="clear" w:color="auto" w:fill="FFFFFF"/>
        </w:rPr>
        <w:t xml:space="preserve"> </w:t>
      </w:r>
    </w:p>
    <w:p w14:paraId="7FF97E94" w14:textId="77777777" w:rsidR="00382B10" w:rsidRPr="00C36020" w:rsidRDefault="00382B10" w:rsidP="00382B10">
      <w:pPr>
        <w:pStyle w:val="ListParagraph"/>
        <w:rPr>
          <w:rStyle w:val="pagecontents1"/>
          <w:rFonts w:ascii="Arial" w:hAnsi="Arial" w:cs="Arial"/>
          <w:sz w:val="20"/>
          <w:szCs w:val="20"/>
        </w:rPr>
      </w:pPr>
    </w:p>
    <w:p w14:paraId="2179E50F" w14:textId="77777777" w:rsidR="00382B10" w:rsidRPr="00C36020" w:rsidRDefault="00382B10" w:rsidP="00121FE7">
      <w:pPr>
        <w:numPr>
          <w:ilvl w:val="0"/>
          <w:numId w:val="6"/>
        </w:numPr>
        <w:spacing w:after="0" w:line="240" w:lineRule="auto"/>
        <w:rPr>
          <w:rStyle w:val="Hyperlink"/>
          <w:rFonts w:ascii="Arial" w:hAnsi="Arial" w:cs="Arial"/>
          <w:color w:val="000000"/>
          <w:sz w:val="20"/>
          <w:szCs w:val="20"/>
          <w:u w:val="none"/>
        </w:rPr>
      </w:pPr>
      <w:r w:rsidRPr="00C36020">
        <w:rPr>
          <w:rFonts w:ascii="Arial" w:hAnsi="Arial" w:cs="Arial"/>
          <w:sz w:val="20"/>
          <w:szCs w:val="20"/>
        </w:rPr>
        <w:t>Gastrointestinal Endoscopy Author Interview Series. June 2017. For article published entitled “Sonographic and cyst fluid cytological changes after EUS-guided pancreatic cyst ablation”</w:t>
      </w:r>
      <w:r w:rsidR="00B42CC1" w:rsidRPr="00C36020">
        <w:rPr>
          <w:rFonts w:ascii="Arial" w:hAnsi="Arial" w:cs="Arial"/>
          <w:sz w:val="20"/>
          <w:szCs w:val="20"/>
        </w:rPr>
        <w:t xml:space="preserve"> </w:t>
      </w:r>
      <w:hyperlink r:id="rId13" w:history="1">
        <w:r w:rsidR="00B42CC1" w:rsidRPr="00C36020">
          <w:rPr>
            <w:rStyle w:val="Hyperlink"/>
            <w:rFonts w:ascii="Arial" w:hAnsi="Arial" w:cs="Arial"/>
            <w:sz w:val="20"/>
            <w:szCs w:val="20"/>
          </w:rPr>
          <w:t>https://youtu.be/n7IAogmvw3g</w:t>
        </w:r>
      </w:hyperlink>
    </w:p>
    <w:p w14:paraId="5C553C80" w14:textId="77777777" w:rsidR="00815FC1" w:rsidRPr="00C36020" w:rsidRDefault="00815FC1" w:rsidP="00815FC1">
      <w:pPr>
        <w:pStyle w:val="ListParagraph"/>
        <w:rPr>
          <w:rStyle w:val="pagecontents1"/>
          <w:rFonts w:ascii="Arial" w:hAnsi="Arial" w:cs="Arial"/>
          <w:sz w:val="20"/>
          <w:szCs w:val="20"/>
        </w:rPr>
      </w:pPr>
    </w:p>
    <w:p w14:paraId="4CFEE25A" w14:textId="77777777" w:rsidR="00815FC1" w:rsidRPr="00C36020" w:rsidRDefault="00815FC1" w:rsidP="00815FC1">
      <w:pPr>
        <w:numPr>
          <w:ilvl w:val="0"/>
          <w:numId w:val="6"/>
        </w:numPr>
        <w:spacing w:after="0" w:line="240" w:lineRule="auto"/>
        <w:rPr>
          <w:rStyle w:val="Hyperlink"/>
          <w:rFonts w:ascii="Arial" w:hAnsi="Arial" w:cs="Arial"/>
          <w:color w:val="000000"/>
          <w:sz w:val="20"/>
          <w:szCs w:val="20"/>
          <w:u w:val="none"/>
        </w:rPr>
      </w:pPr>
      <w:r w:rsidRPr="00C36020">
        <w:rPr>
          <w:rFonts w:ascii="Arial" w:hAnsi="Arial" w:cs="Arial"/>
          <w:sz w:val="20"/>
          <w:szCs w:val="20"/>
        </w:rPr>
        <w:t>Gastrointestinal Endoscopy Author Interview Series. July 2017. For article entitled “</w:t>
      </w:r>
      <w:r w:rsidRPr="00C36020">
        <w:rPr>
          <w:rFonts w:ascii="Arial" w:hAnsi="Arial" w:cs="Arial"/>
          <w:color w:val="333333"/>
          <w:sz w:val="20"/>
          <w:szCs w:val="20"/>
          <w:shd w:val="clear" w:color="auto" w:fill="FFFFFF"/>
        </w:rPr>
        <w:t xml:space="preserve">EUS-guided oncogel injection as an adjunctive therapy to systemic chemotherapy and concurrent external beam radiation before surgery for localized or locoregional esophageal cancer: a multicenter prospective randomized trial”  </w:t>
      </w:r>
      <w:hyperlink r:id="rId14" w:history="1">
        <w:r w:rsidRPr="00C36020">
          <w:rPr>
            <w:rStyle w:val="Hyperlink"/>
            <w:rFonts w:ascii="Arial" w:hAnsi="Arial" w:cs="Arial"/>
            <w:sz w:val="20"/>
            <w:szCs w:val="20"/>
            <w:shd w:val="clear" w:color="auto" w:fill="FFFFFF"/>
          </w:rPr>
          <w:t>https://www.youtube.com/watch?v=E-47wcp4650</w:t>
        </w:r>
      </w:hyperlink>
    </w:p>
    <w:p w14:paraId="693E6717" w14:textId="77777777" w:rsidR="00813813" w:rsidRPr="00C36020" w:rsidRDefault="00813813" w:rsidP="00813813">
      <w:pPr>
        <w:pStyle w:val="ListParagraph"/>
        <w:rPr>
          <w:rStyle w:val="Hyperlink"/>
          <w:rFonts w:ascii="Arial" w:hAnsi="Arial" w:cs="Arial"/>
          <w:color w:val="000000"/>
          <w:sz w:val="20"/>
          <w:szCs w:val="20"/>
          <w:u w:val="none"/>
        </w:rPr>
      </w:pPr>
    </w:p>
    <w:p w14:paraId="1A05D9BD" w14:textId="77777777" w:rsidR="00813813" w:rsidRPr="00C36020" w:rsidRDefault="00813813" w:rsidP="00DD6AE6">
      <w:pPr>
        <w:numPr>
          <w:ilvl w:val="0"/>
          <w:numId w:val="6"/>
        </w:numPr>
        <w:spacing w:after="0" w:line="240" w:lineRule="auto"/>
        <w:rPr>
          <w:rFonts w:ascii="Arial" w:hAnsi="Arial" w:cs="Arial"/>
          <w:color w:val="000000"/>
          <w:sz w:val="20"/>
          <w:szCs w:val="20"/>
        </w:rPr>
      </w:pPr>
      <w:r w:rsidRPr="00C36020">
        <w:rPr>
          <w:rFonts w:ascii="Arial" w:hAnsi="Arial" w:cs="Arial"/>
          <w:color w:val="000000"/>
          <w:sz w:val="20"/>
          <w:szCs w:val="20"/>
        </w:rPr>
        <w:t>Gastrointestinal Endoscopy Author Interview Series. November 2017.  For article published entitled</w:t>
      </w:r>
      <w:r w:rsidR="001759CC" w:rsidRPr="00C36020">
        <w:rPr>
          <w:rFonts w:ascii="Arial" w:hAnsi="Arial" w:cs="Arial"/>
          <w:color w:val="000000"/>
          <w:sz w:val="20"/>
          <w:szCs w:val="20"/>
        </w:rPr>
        <w:t xml:space="preserve"> </w:t>
      </w:r>
      <w:r w:rsidRPr="00C36020">
        <w:rPr>
          <w:rFonts w:ascii="Arial" w:hAnsi="Arial" w:cs="Arial"/>
          <w:color w:val="000000"/>
          <w:sz w:val="20"/>
          <w:szCs w:val="20"/>
        </w:rPr>
        <w:t>”</w:t>
      </w:r>
      <w:r w:rsidRPr="00C36020">
        <w:rPr>
          <w:rFonts w:ascii="Arial" w:hAnsi="Arial" w:cs="Arial"/>
          <w:sz w:val="20"/>
          <w:szCs w:val="20"/>
        </w:rPr>
        <w:t xml:space="preserve">Endoscopic suturing of esophageal fully covered self-expanding metal stents reduces rates of stent migration”    </w:t>
      </w:r>
      <w:hyperlink r:id="rId15" w:history="1">
        <w:r w:rsidRPr="00C36020">
          <w:rPr>
            <w:rStyle w:val="Hyperlink"/>
            <w:rFonts w:ascii="Arial" w:hAnsi="Arial" w:cs="Arial"/>
            <w:sz w:val="20"/>
            <w:szCs w:val="20"/>
          </w:rPr>
          <w:t>https://youtu.be/-1-wHA7_0X0</w:t>
        </w:r>
      </w:hyperlink>
      <w:r w:rsidRPr="00C36020">
        <w:rPr>
          <w:rFonts w:ascii="Arial" w:hAnsi="Arial" w:cs="Arial"/>
          <w:sz w:val="20"/>
          <w:szCs w:val="20"/>
        </w:rPr>
        <w:t xml:space="preserve">.  </w:t>
      </w:r>
    </w:p>
    <w:p w14:paraId="6D7EEF37" w14:textId="77777777" w:rsidR="00817EE2" w:rsidRPr="00C36020" w:rsidRDefault="00817EE2" w:rsidP="00817EE2">
      <w:pPr>
        <w:pStyle w:val="ListParagraph"/>
        <w:rPr>
          <w:rFonts w:ascii="Arial" w:hAnsi="Arial" w:cs="Arial"/>
          <w:color w:val="000000"/>
          <w:sz w:val="20"/>
          <w:szCs w:val="20"/>
        </w:rPr>
      </w:pPr>
    </w:p>
    <w:p w14:paraId="39ABFCBA" w14:textId="77777777" w:rsidR="00817EE2" w:rsidRPr="00C36020" w:rsidRDefault="00817EE2" w:rsidP="001642C7">
      <w:pPr>
        <w:numPr>
          <w:ilvl w:val="0"/>
          <w:numId w:val="6"/>
        </w:numPr>
        <w:spacing w:after="0" w:line="240" w:lineRule="auto"/>
        <w:rPr>
          <w:rStyle w:val="Hyperlink"/>
          <w:rFonts w:ascii="Arial" w:hAnsi="Arial" w:cs="Arial"/>
          <w:color w:val="000000"/>
          <w:sz w:val="20"/>
          <w:szCs w:val="20"/>
          <w:u w:val="none"/>
        </w:rPr>
      </w:pPr>
      <w:r w:rsidRPr="00C36020">
        <w:rPr>
          <w:rFonts w:ascii="Arial" w:hAnsi="Arial" w:cs="Arial"/>
          <w:color w:val="000000"/>
          <w:sz w:val="20"/>
          <w:szCs w:val="20"/>
        </w:rPr>
        <w:t>Gastrointestinal Endoscopy Author Inte</w:t>
      </w:r>
      <w:r w:rsidR="00074E3C" w:rsidRPr="00C36020">
        <w:rPr>
          <w:rFonts w:ascii="Arial" w:hAnsi="Arial" w:cs="Arial"/>
          <w:color w:val="000000"/>
          <w:sz w:val="20"/>
          <w:szCs w:val="20"/>
        </w:rPr>
        <w:t>r</w:t>
      </w:r>
      <w:r w:rsidRPr="00C36020">
        <w:rPr>
          <w:rFonts w:ascii="Arial" w:hAnsi="Arial" w:cs="Arial"/>
          <w:color w:val="000000"/>
          <w:sz w:val="20"/>
          <w:szCs w:val="20"/>
        </w:rPr>
        <w:t>view Series, January 2019.  For article entitled, “</w:t>
      </w:r>
      <w:r w:rsidRPr="00C36020">
        <w:rPr>
          <w:rFonts w:ascii="Arial" w:hAnsi="Arial" w:cs="Arial"/>
          <w:sz w:val="20"/>
          <w:szCs w:val="20"/>
        </w:rPr>
        <w:t xml:space="preserve">Phase I study of EUS-guided photodynamic therapy for locally advanced pancreatic cancer”.  </w:t>
      </w:r>
      <w:hyperlink r:id="rId16" w:history="1">
        <w:r w:rsidRPr="00C36020">
          <w:rPr>
            <w:rStyle w:val="Hyperlink"/>
            <w:rFonts w:ascii="Arial" w:hAnsi="Arial" w:cs="Arial"/>
            <w:sz w:val="20"/>
            <w:szCs w:val="20"/>
          </w:rPr>
          <w:t>https://youtu.be/FYfq-SksTis</w:t>
        </w:r>
      </w:hyperlink>
    </w:p>
    <w:p w14:paraId="160B4D34" w14:textId="77777777" w:rsidR="00DD6AE6" w:rsidRPr="00C36020" w:rsidRDefault="00DD6AE6" w:rsidP="00DD6AE6">
      <w:pPr>
        <w:pStyle w:val="ListParagraph"/>
        <w:rPr>
          <w:rFonts w:ascii="Arial" w:hAnsi="Arial" w:cs="Arial"/>
          <w:color w:val="000000"/>
          <w:sz w:val="20"/>
          <w:szCs w:val="20"/>
        </w:rPr>
      </w:pPr>
    </w:p>
    <w:p w14:paraId="4A9D915E" w14:textId="77777777" w:rsidR="00DD6AE6" w:rsidRPr="00C36020" w:rsidRDefault="00DD6AE6" w:rsidP="00DD6AE6">
      <w:pPr>
        <w:numPr>
          <w:ilvl w:val="0"/>
          <w:numId w:val="6"/>
        </w:numPr>
        <w:spacing w:after="0" w:line="240" w:lineRule="auto"/>
        <w:rPr>
          <w:rStyle w:val="Hyperlink"/>
          <w:rFonts w:ascii="Arial" w:hAnsi="Arial" w:cs="Arial"/>
          <w:color w:val="000000"/>
          <w:sz w:val="20"/>
          <w:szCs w:val="20"/>
          <w:u w:val="none"/>
        </w:rPr>
      </w:pPr>
      <w:r w:rsidRPr="00C36020">
        <w:rPr>
          <w:rFonts w:ascii="Arial" w:hAnsi="Arial" w:cs="Arial"/>
          <w:color w:val="000000"/>
          <w:sz w:val="20"/>
          <w:szCs w:val="20"/>
        </w:rPr>
        <w:t xml:space="preserve">Interview in 20018 from </w:t>
      </w:r>
      <w:r w:rsidRPr="00C36020">
        <w:rPr>
          <w:rFonts w:ascii="Arial" w:hAnsi="Arial" w:cs="Arial"/>
          <w:sz w:val="20"/>
          <w:szCs w:val="20"/>
        </w:rPr>
        <w:t xml:space="preserve">Ecuadorian Institute of Digestive Diseases (IECED) in Ecuador </w:t>
      </w:r>
      <w:r w:rsidRPr="00C36020">
        <w:rPr>
          <w:rFonts w:ascii="Arial" w:hAnsi="Arial" w:cs="Arial"/>
          <w:color w:val="000000"/>
          <w:sz w:val="20"/>
          <w:szCs w:val="20"/>
        </w:rPr>
        <w:t xml:space="preserve">during participation at a live endoscopy course.   </w:t>
      </w:r>
      <w:hyperlink r:id="rId17" w:history="1">
        <w:r w:rsidRPr="00C36020">
          <w:rPr>
            <w:rStyle w:val="Hyperlink"/>
            <w:rFonts w:ascii="Arial" w:hAnsi="Arial" w:cs="Arial"/>
            <w:sz w:val="20"/>
            <w:szCs w:val="20"/>
          </w:rPr>
          <w:t>https://www.youtube.com/watch?v=e0Zh_3c8_Vc</w:t>
        </w:r>
      </w:hyperlink>
    </w:p>
    <w:p w14:paraId="19DE95F2" w14:textId="77777777" w:rsidR="005F706F" w:rsidRPr="00C36020" w:rsidRDefault="005F706F" w:rsidP="005F706F">
      <w:pPr>
        <w:pStyle w:val="ListParagraph"/>
        <w:rPr>
          <w:rFonts w:ascii="Arial" w:hAnsi="Arial" w:cs="Arial"/>
          <w:color w:val="000000"/>
          <w:sz w:val="20"/>
          <w:szCs w:val="20"/>
        </w:rPr>
      </w:pPr>
    </w:p>
    <w:p w14:paraId="0B2B33BE" w14:textId="6B66EBA8" w:rsidR="005F706F" w:rsidRPr="00C36020" w:rsidRDefault="005F706F" w:rsidP="00DE2123">
      <w:pPr>
        <w:numPr>
          <w:ilvl w:val="0"/>
          <w:numId w:val="6"/>
        </w:numPr>
        <w:spacing w:after="0" w:line="240" w:lineRule="auto"/>
        <w:rPr>
          <w:rFonts w:ascii="Arial" w:hAnsi="Arial" w:cs="Arial"/>
          <w:color w:val="000000"/>
          <w:sz w:val="20"/>
          <w:szCs w:val="20"/>
        </w:rPr>
      </w:pPr>
      <w:r w:rsidRPr="00C36020">
        <w:rPr>
          <w:rFonts w:ascii="Arial" w:hAnsi="Arial" w:cs="Arial"/>
          <w:color w:val="000000"/>
          <w:sz w:val="20"/>
          <w:szCs w:val="20"/>
        </w:rPr>
        <w:t>Gastrointestinal Endoscopy Author Interview Series, February 2021.  For article entitled, “</w:t>
      </w:r>
      <w:r w:rsidRPr="00C36020">
        <w:rPr>
          <w:rFonts w:ascii="Arial" w:hAnsi="Arial" w:cs="Arial"/>
          <w:sz w:val="20"/>
          <w:szCs w:val="20"/>
        </w:rPr>
        <w:t>EUS Pancreatic Function Testing and Dynamic Pancreatic Duct Evaluation for the Diagnosis of Exocrine Pancreatic and Chronic Pancreatitis.”</w:t>
      </w:r>
      <w:r w:rsidRPr="00C36020">
        <w:rPr>
          <w:rFonts w:ascii="Arial" w:hAnsi="Arial" w:cs="Arial"/>
          <w:color w:val="201F1E"/>
          <w:sz w:val="20"/>
          <w:szCs w:val="20"/>
        </w:rPr>
        <w:t xml:space="preserve">  </w:t>
      </w:r>
      <w:hyperlink r:id="rId18" w:history="1">
        <w:r w:rsidRPr="00C36020">
          <w:rPr>
            <w:rStyle w:val="Hyperlink"/>
            <w:rFonts w:ascii="Arial" w:hAnsi="Arial" w:cs="Arial"/>
            <w:sz w:val="20"/>
            <w:szCs w:val="20"/>
          </w:rPr>
          <w:t>https://youtu.be/g4OTOPoPH_c</w:t>
        </w:r>
      </w:hyperlink>
      <w:r w:rsidRPr="00C36020">
        <w:rPr>
          <w:rFonts w:ascii="Arial" w:hAnsi="Arial" w:cs="Arial"/>
          <w:sz w:val="20"/>
          <w:szCs w:val="20"/>
        </w:rPr>
        <w:t xml:space="preserve">  </w:t>
      </w:r>
    </w:p>
    <w:p w14:paraId="41F924B5" w14:textId="77777777" w:rsidR="00E9302F" w:rsidRPr="00C36020" w:rsidRDefault="00E9302F" w:rsidP="00E9302F">
      <w:pPr>
        <w:pStyle w:val="ListParagraph"/>
        <w:rPr>
          <w:rFonts w:ascii="Arial" w:hAnsi="Arial" w:cs="Arial"/>
          <w:color w:val="000000"/>
          <w:sz w:val="20"/>
          <w:szCs w:val="20"/>
        </w:rPr>
      </w:pPr>
    </w:p>
    <w:p w14:paraId="666B6B1D" w14:textId="38256CD8" w:rsidR="00E9302F" w:rsidRPr="00C36020" w:rsidRDefault="00E9302F" w:rsidP="00DE2123">
      <w:pPr>
        <w:numPr>
          <w:ilvl w:val="0"/>
          <w:numId w:val="6"/>
        </w:numPr>
        <w:spacing w:after="0" w:line="240" w:lineRule="auto"/>
        <w:rPr>
          <w:rStyle w:val="Hyperlink"/>
          <w:rFonts w:ascii="Arial" w:hAnsi="Arial" w:cs="Arial"/>
          <w:color w:val="000000"/>
          <w:sz w:val="20"/>
          <w:szCs w:val="20"/>
          <w:u w:val="none"/>
        </w:rPr>
      </w:pPr>
      <w:r w:rsidRPr="00C36020">
        <w:rPr>
          <w:rFonts w:ascii="Arial" w:hAnsi="Arial" w:cs="Arial"/>
          <w:color w:val="000000"/>
          <w:sz w:val="20"/>
          <w:szCs w:val="20"/>
        </w:rPr>
        <w:t>Gastrointestinal Endoscopy Author Interview Series</w:t>
      </w:r>
      <w:r w:rsidRPr="00C36020">
        <w:rPr>
          <w:rFonts w:ascii="Arial" w:hAnsi="Arial" w:cs="Arial"/>
          <w:color w:val="0D0D0D"/>
          <w:sz w:val="20"/>
          <w:szCs w:val="20"/>
          <w:shd w:val="clear" w:color="auto" w:fill="FFFFFF"/>
        </w:rPr>
        <w:t>, April 2022.  For article entitled, “Comparison of functional lumen imaging probe and high-resolution manometry to assess response after peroral endoscopic myotomy</w:t>
      </w:r>
      <w:r w:rsidRPr="00C36020">
        <w:rPr>
          <w:rFonts w:ascii="Arial" w:hAnsi="Arial" w:cs="Arial"/>
          <w:color w:val="201F1E"/>
          <w:sz w:val="20"/>
          <w:szCs w:val="20"/>
        </w:rPr>
        <w:t xml:space="preserve">”  </w:t>
      </w:r>
      <w:r w:rsidRPr="00C36020">
        <w:rPr>
          <w:rFonts w:ascii="Arial" w:hAnsi="Arial" w:cs="Arial"/>
          <w:color w:val="000000"/>
          <w:sz w:val="20"/>
          <w:szCs w:val="20"/>
        </w:rPr>
        <w:t xml:space="preserve"> </w:t>
      </w:r>
      <w:hyperlink r:id="rId19" w:history="1">
        <w:r w:rsidRPr="00C36020">
          <w:rPr>
            <w:rStyle w:val="Hyperlink"/>
            <w:rFonts w:ascii="Arial" w:hAnsi="Arial" w:cs="Arial"/>
            <w:sz w:val="20"/>
            <w:szCs w:val="20"/>
          </w:rPr>
          <w:t>https://youtu.be/XuNSJx2R444</w:t>
        </w:r>
      </w:hyperlink>
    </w:p>
    <w:p w14:paraId="7A69D293" w14:textId="77777777" w:rsidR="00C36020" w:rsidRDefault="00C36020" w:rsidP="00C36020">
      <w:pPr>
        <w:pStyle w:val="ListParagraph"/>
        <w:rPr>
          <w:rStyle w:val="Hyperlink"/>
          <w:rFonts w:ascii="Arial" w:hAnsi="Arial" w:cs="Arial"/>
          <w:color w:val="000000"/>
          <w:sz w:val="20"/>
          <w:szCs w:val="20"/>
          <w:u w:val="none"/>
        </w:rPr>
      </w:pPr>
    </w:p>
    <w:p w14:paraId="56C8B1EF" w14:textId="51ADD5C3" w:rsidR="00C36020" w:rsidRPr="00C36020" w:rsidRDefault="00C36020" w:rsidP="00621681">
      <w:pPr>
        <w:numPr>
          <w:ilvl w:val="0"/>
          <w:numId w:val="6"/>
        </w:numPr>
        <w:shd w:val="clear" w:color="auto" w:fill="FFFFFF"/>
        <w:spacing w:after="0" w:line="240" w:lineRule="auto"/>
        <w:rPr>
          <w:rFonts w:ascii="Arial" w:hAnsi="Arial" w:cs="Arial"/>
          <w:color w:val="000000"/>
          <w:sz w:val="20"/>
          <w:szCs w:val="20"/>
        </w:rPr>
      </w:pPr>
      <w:r w:rsidRPr="00C36020">
        <w:rPr>
          <w:rFonts w:ascii="Arial" w:hAnsi="Arial" w:cs="Arial"/>
          <w:color w:val="000000"/>
          <w:sz w:val="20"/>
          <w:szCs w:val="20"/>
        </w:rPr>
        <w:t>Gastrointestinal Endoscopy Author Interview Series</w:t>
      </w:r>
      <w:r w:rsidRPr="00C36020">
        <w:rPr>
          <w:rFonts w:ascii="Arial" w:hAnsi="Arial" w:cs="Arial"/>
          <w:color w:val="0D0D0D"/>
          <w:sz w:val="20"/>
          <w:szCs w:val="20"/>
          <w:shd w:val="clear" w:color="auto" w:fill="FFFFFF"/>
        </w:rPr>
        <w:t xml:space="preserve">, April 2022, April 2023. For article entitled, “Prevalence and impact of opioid use in patients undergoing peroral endoscopic myotomy”  </w:t>
      </w:r>
      <w:hyperlink r:id="rId20" w:history="1">
        <w:r>
          <w:rPr>
            <w:rStyle w:val="Hyperlink"/>
          </w:rPr>
          <w:t>https://youtu.be/gKlsaQb9fsM</w:t>
        </w:r>
      </w:hyperlink>
      <w:r w:rsidRPr="00C36020">
        <w:rPr>
          <w:color w:val="201F1E"/>
        </w:rPr>
        <w:t xml:space="preserve"> </w:t>
      </w:r>
    </w:p>
    <w:p w14:paraId="136CB6CD" w14:textId="77777777" w:rsidR="00815FC1" w:rsidRDefault="00815FC1" w:rsidP="00815FC1">
      <w:pPr>
        <w:pStyle w:val="ListParagraph"/>
        <w:rPr>
          <w:rStyle w:val="pagecontents1"/>
          <w:rFonts w:ascii="Arial" w:hAnsi="Arial" w:cs="Arial"/>
          <w:sz w:val="20"/>
          <w:szCs w:val="20"/>
        </w:rPr>
      </w:pPr>
    </w:p>
    <w:p w14:paraId="4CAD817B" w14:textId="77777777" w:rsidR="00121FE7" w:rsidRDefault="00121FE7" w:rsidP="00CB76D6">
      <w:pPr>
        <w:spacing w:after="0" w:line="240" w:lineRule="auto"/>
        <w:ind w:left="90"/>
        <w:rPr>
          <w:rFonts w:ascii="Arial" w:hAnsi="Arial" w:cs="Arial"/>
          <w:sz w:val="20"/>
          <w:szCs w:val="20"/>
        </w:rPr>
      </w:pPr>
    </w:p>
    <w:p w14:paraId="374D2F90" w14:textId="77777777" w:rsidR="007851C1" w:rsidRDefault="00551936" w:rsidP="00AD269F">
      <w:pPr>
        <w:spacing w:after="0" w:line="240" w:lineRule="auto"/>
        <w:rPr>
          <w:rFonts w:ascii="Arial" w:hAnsi="Arial" w:cs="Arial"/>
          <w:sz w:val="24"/>
          <w:szCs w:val="20"/>
        </w:rPr>
      </w:pPr>
      <w:r>
        <w:rPr>
          <w:rFonts w:ascii="Arial" w:hAnsi="Arial" w:cs="Arial"/>
          <w:sz w:val="24"/>
          <w:szCs w:val="20"/>
        </w:rPr>
        <w:t>Podcasts</w:t>
      </w:r>
    </w:p>
    <w:p w14:paraId="27268606" w14:textId="592C5E78" w:rsidR="00551936" w:rsidRPr="001E54DB" w:rsidRDefault="00551936" w:rsidP="007E59BC">
      <w:pPr>
        <w:pStyle w:val="PlainText"/>
        <w:numPr>
          <w:ilvl w:val="0"/>
          <w:numId w:val="19"/>
        </w:numPr>
        <w:autoSpaceDE w:val="0"/>
        <w:autoSpaceDN w:val="0"/>
        <w:adjustRightInd w:val="0"/>
        <w:spacing w:line="210" w:lineRule="atLeast"/>
        <w:contextualSpacing/>
        <w:rPr>
          <w:rFonts w:ascii="Arial" w:hAnsi="Arial" w:cs="Arial"/>
          <w:sz w:val="20"/>
          <w:szCs w:val="20"/>
        </w:rPr>
      </w:pPr>
      <w:r w:rsidRPr="001E54DB">
        <w:rPr>
          <w:rFonts w:ascii="Arial" w:hAnsi="Arial" w:cs="Arial"/>
          <w:sz w:val="20"/>
          <w:szCs w:val="20"/>
        </w:rPr>
        <w:t xml:space="preserve">GIE Podcast hosted by Dr. Doug Adler for article.  </w:t>
      </w:r>
      <w:r w:rsidRPr="001E54DB">
        <w:rPr>
          <w:rFonts w:ascii="Arial" w:hAnsi="Arial" w:cs="Arial"/>
          <w:b/>
          <w:color w:val="000000"/>
          <w:sz w:val="20"/>
          <w:szCs w:val="20"/>
          <w:shd w:val="clear" w:color="auto" w:fill="FFFFFF"/>
        </w:rPr>
        <w:t xml:space="preserve">DeWitt JM, </w:t>
      </w:r>
      <w:r w:rsidRPr="001E54DB">
        <w:rPr>
          <w:rFonts w:ascii="Arial" w:hAnsi="Arial" w:cs="Arial"/>
          <w:color w:val="000000"/>
          <w:sz w:val="20"/>
          <w:szCs w:val="20"/>
          <w:shd w:val="clear" w:color="auto" w:fill="FFFFFF"/>
        </w:rPr>
        <w:t xml:space="preserve">Murthy SK, Ardhanari R, DuVall GA, Wallner G, Litka P, Daugherty C, Fowers K. </w:t>
      </w:r>
      <w:r w:rsidRPr="001E54DB">
        <w:rPr>
          <w:rFonts w:ascii="Arial" w:hAnsi="Arial" w:cs="Arial"/>
          <w:sz w:val="20"/>
          <w:szCs w:val="20"/>
        </w:rPr>
        <w:t>EUS-guided paclitaxel injection as an adjunctive therapy to systemic chemotherapy and concurrent external beam radiation before surgery for localized or locoregional esophageal cancer: a multicenter prospective randomized trial.</w:t>
      </w:r>
      <w:r w:rsidRPr="001E54DB">
        <w:rPr>
          <w:rFonts w:ascii="Arial" w:hAnsi="Arial" w:cs="Arial"/>
          <w:color w:val="000000"/>
          <w:sz w:val="20"/>
          <w:szCs w:val="20"/>
        </w:rPr>
        <w:t xml:space="preserve"> </w:t>
      </w:r>
      <w:r w:rsidRPr="001E54DB">
        <w:rPr>
          <w:rFonts w:ascii="Arial" w:hAnsi="Arial" w:cs="Arial"/>
          <w:sz w:val="20"/>
          <w:szCs w:val="20"/>
        </w:rPr>
        <w:t xml:space="preserve">Gastrointest Endosc 2017; 86:140-9.  </w:t>
      </w:r>
    </w:p>
    <w:p w14:paraId="0BF05E70" w14:textId="77777777" w:rsidR="00551936" w:rsidRPr="001E54DB" w:rsidRDefault="00551936" w:rsidP="00551936">
      <w:pPr>
        <w:pStyle w:val="PlainText"/>
        <w:autoSpaceDE w:val="0"/>
        <w:autoSpaceDN w:val="0"/>
        <w:adjustRightInd w:val="0"/>
        <w:spacing w:line="210" w:lineRule="atLeast"/>
        <w:ind w:left="1080"/>
        <w:contextualSpacing/>
        <w:rPr>
          <w:rFonts w:ascii="Arial" w:hAnsi="Arial" w:cs="Arial"/>
          <w:sz w:val="20"/>
          <w:szCs w:val="20"/>
        </w:rPr>
      </w:pPr>
    </w:p>
    <w:p w14:paraId="1F63A264" w14:textId="6BBE9388" w:rsidR="00551936" w:rsidRPr="001E54DB" w:rsidRDefault="00551936" w:rsidP="00551936">
      <w:pPr>
        <w:pStyle w:val="PlainText"/>
        <w:autoSpaceDE w:val="0"/>
        <w:autoSpaceDN w:val="0"/>
        <w:adjustRightInd w:val="0"/>
        <w:spacing w:line="210" w:lineRule="atLeast"/>
        <w:ind w:left="1080"/>
        <w:contextualSpacing/>
        <w:rPr>
          <w:rFonts w:ascii="Arial" w:hAnsi="Arial" w:cs="Arial"/>
          <w:sz w:val="20"/>
          <w:szCs w:val="20"/>
        </w:rPr>
      </w:pPr>
      <w:r w:rsidRPr="001E54DB">
        <w:rPr>
          <w:rFonts w:ascii="Arial" w:hAnsi="Arial" w:cs="Arial"/>
          <w:sz w:val="20"/>
          <w:szCs w:val="20"/>
        </w:rPr>
        <w:t>Accessible at:</w:t>
      </w:r>
      <w:r w:rsidR="00D175FE">
        <w:rPr>
          <w:rFonts w:ascii="Arial" w:hAnsi="Arial" w:cs="Arial"/>
          <w:sz w:val="20"/>
          <w:szCs w:val="20"/>
        </w:rPr>
        <w:t xml:space="preserve"> </w:t>
      </w:r>
      <w:hyperlink r:id="rId21" w:history="1">
        <w:r w:rsidR="00D175FE" w:rsidRPr="00273CC9">
          <w:rPr>
            <w:rStyle w:val="Hyperlink"/>
            <w:rFonts w:ascii="Arial" w:hAnsi="Arial" w:cs="Arial"/>
            <w:sz w:val="20"/>
            <w:szCs w:val="20"/>
          </w:rPr>
          <w:t>http://www.giejournal.org/pb/assets/raw/Health%20Advance/journals/ymge/monthly_podcasts/YMGE_86_1_DeWitt.mp3</w:t>
        </w:r>
      </w:hyperlink>
      <w:r w:rsidRPr="001E54DB">
        <w:rPr>
          <w:rFonts w:ascii="Arial" w:hAnsi="Arial" w:cs="Arial"/>
          <w:sz w:val="20"/>
          <w:szCs w:val="20"/>
        </w:rPr>
        <w:t xml:space="preserve"> </w:t>
      </w:r>
    </w:p>
    <w:p w14:paraId="4C59968B" w14:textId="1C814DE4" w:rsidR="00551936" w:rsidRDefault="00551936" w:rsidP="00551936">
      <w:pPr>
        <w:pStyle w:val="ListParagraph"/>
        <w:ind w:left="1080"/>
        <w:rPr>
          <w:rFonts w:ascii="Arial" w:hAnsi="Arial" w:cs="Arial"/>
          <w:szCs w:val="20"/>
        </w:rPr>
      </w:pPr>
    </w:p>
    <w:p w14:paraId="491EF41E" w14:textId="4904D982" w:rsidR="00D175FE" w:rsidRPr="00D175FE" w:rsidRDefault="004709E6" w:rsidP="002577F0">
      <w:pPr>
        <w:pStyle w:val="ListParagraph"/>
        <w:numPr>
          <w:ilvl w:val="0"/>
          <w:numId w:val="19"/>
        </w:numPr>
        <w:rPr>
          <w:rFonts w:ascii="Arial" w:hAnsi="Arial" w:cs="Arial"/>
          <w:sz w:val="20"/>
          <w:szCs w:val="20"/>
        </w:rPr>
      </w:pPr>
      <w:r w:rsidRPr="00D175FE">
        <w:rPr>
          <w:rFonts w:ascii="Arial" w:hAnsi="Arial" w:cs="Arial"/>
          <w:sz w:val="20"/>
          <w:szCs w:val="20"/>
        </w:rPr>
        <w:t>GIE Podcast hosted by Dr. Doug Adler for article</w:t>
      </w:r>
      <w:r w:rsidR="00D175FE" w:rsidRPr="00D175FE">
        <w:rPr>
          <w:rFonts w:ascii="Arial" w:hAnsi="Arial" w:cs="Arial"/>
          <w:sz w:val="20"/>
          <w:szCs w:val="20"/>
        </w:rPr>
        <w:t xml:space="preserve">:  </w:t>
      </w:r>
      <w:r w:rsidR="00D175FE" w:rsidRPr="00D175FE">
        <w:rPr>
          <w:rFonts w:ascii="Arial" w:hAnsi="Arial" w:cs="Arial"/>
          <w:b/>
          <w:bCs/>
          <w:color w:val="212121"/>
          <w:sz w:val="20"/>
          <w:szCs w:val="20"/>
          <w:shd w:val="clear" w:color="auto" w:fill="FFFFFF"/>
        </w:rPr>
        <w:t>DeWitt JM</w:t>
      </w:r>
      <w:r w:rsidR="00D175FE" w:rsidRPr="00D175FE">
        <w:rPr>
          <w:rFonts w:ascii="Arial" w:hAnsi="Arial" w:cs="Arial"/>
          <w:color w:val="212121"/>
          <w:sz w:val="20"/>
          <w:szCs w:val="20"/>
          <w:shd w:val="clear" w:color="auto" w:fill="FFFFFF"/>
        </w:rPr>
        <w:t>, Siwiec R, Kessler WR, Wo JM, Stainko S, Picklesimer Doyle M, Perkins A, Dickason D, Al-Haddad MA.</w:t>
      </w:r>
      <w:r w:rsidR="00D175FE" w:rsidRPr="00D175FE">
        <w:rPr>
          <w:rFonts w:ascii="Arial" w:hAnsi="Arial" w:cs="Arial"/>
          <w:sz w:val="20"/>
          <w:szCs w:val="20"/>
        </w:rPr>
        <w:t xml:space="preserve">  Comparison of Functional Lumen Imaging Probe and High-Resolution Manometry to Assess Response after Peroral Endoscopic Myotomy.  Gastrointest Endosc 2022; 95:855-863.</w:t>
      </w:r>
    </w:p>
    <w:p w14:paraId="2C6A70E8" w14:textId="58FB2DAC" w:rsidR="00ED5127" w:rsidRDefault="00ED5127" w:rsidP="00551936">
      <w:pPr>
        <w:pStyle w:val="ListParagraph"/>
        <w:ind w:left="1080"/>
        <w:rPr>
          <w:rFonts w:ascii="Arial" w:hAnsi="Arial" w:cs="Arial"/>
          <w:szCs w:val="20"/>
        </w:rPr>
      </w:pPr>
    </w:p>
    <w:p w14:paraId="424852E5" w14:textId="5A192F76" w:rsidR="00D175FE" w:rsidRDefault="00D175FE" w:rsidP="00D175FE">
      <w:pPr>
        <w:spacing w:after="240"/>
        <w:ind w:left="1080"/>
        <w:rPr>
          <w:rFonts w:eastAsia="Times New Roman"/>
        </w:rPr>
      </w:pPr>
      <w:r>
        <w:rPr>
          <w:rFonts w:eastAsia="Times New Roman"/>
        </w:rPr>
        <w:t xml:space="preserve">Accessible at: </w:t>
      </w:r>
      <w:hyperlink r:id="rId22" w:history="1">
        <w:r w:rsidRPr="00273CC9">
          <w:rPr>
            <w:rStyle w:val="Hyperlink"/>
            <w:rFonts w:eastAsia="Times New Roman"/>
          </w:rPr>
          <w:t>https://podcasts.apple.com/us/podcast/gastrointestinal-endoscopy-monthly-podcasts/id993190472?i=1000560332631</w:t>
        </w:r>
      </w:hyperlink>
    </w:p>
    <w:p w14:paraId="4C837EB0" w14:textId="77777777" w:rsidR="00D32C89" w:rsidRDefault="00D32C89" w:rsidP="00551936">
      <w:pPr>
        <w:pStyle w:val="ListParagraph"/>
        <w:ind w:left="1080"/>
        <w:rPr>
          <w:rFonts w:ascii="Arial" w:hAnsi="Arial" w:cs="Arial"/>
          <w:szCs w:val="20"/>
        </w:rPr>
      </w:pPr>
    </w:p>
    <w:p w14:paraId="74532707" w14:textId="280001D8" w:rsidR="00AD269F" w:rsidRDefault="00121FE7" w:rsidP="00AD269F">
      <w:pPr>
        <w:spacing w:after="0" w:line="240" w:lineRule="auto"/>
        <w:rPr>
          <w:rFonts w:ascii="Arial" w:hAnsi="Arial" w:cs="Arial"/>
          <w:sz w:val="24"/>
          <w:szCs w:val="20"/>
        </w:rPr>
      </w:pPr>
      <w:r w:rsidRPr="00C379DE">
        <w:rPr>
          <w:rFonts w:ascii="Arial" w:hAnsi="Arial" w:cs="Arial"/>
          <w:sz w:val="24"/>
          <w:szCs w:val="20"/>
        </w:rPr>
        <w:t>Re</w:t>
      </w:r>
      <w:r w:rsidR="00CB76D6" w:rsidRPr="00C379DE">
        <w:rPr>
          <w:rFonts w:ascii="Arial" w:hAnsi="Arial" w:cs="Arial"/>
          <w:sz w:val="24"/>
          <w:szCs w:val="20"/>
        </w:rPr>
        <w:t>fereed</w:t>
      </w:r>
      <w:r w:rsidR="00AD269F" w:rsidRPr="00AD269F">
        <w:rPr>
          <w:rFonts w:ascii="Arial" w:hAnsi="Arial" w:cs="Arial"/>
          <w:sz w:val="24"/>
          <w:szCs w:val="20"/>
        </w:rPr>
        <w:t xml:space="preserve"> </w:t>
      </w:r>
    </w:p>
    <w:p w14:paraId="23538C18" w14:textId="57323947" w:rsidR="00DB46B6" w:rsidRDefault="00DB46B6" w:rsidP="00AD269F">
      <w:pPr>
        <w:spacing w:after="0" w:line="240" w:lineRule="auto"/>
        <w:rPr>
          <w:rFonts w:ascii="Arial" w:hAnsi="Arial" w:cs="Arial"/>
          <w:sz w:val="24"/>
          <w:szCs w:val="20"/>
        </w:rPr>
      </w:pPr>
    </w:p>
    <w:p w14:paraId="01E75535" w14:textId="77777777" w:rsidR="00DB46B6" w:rsidRDefault="00DB46B6" w:rsidP="00DB46B6">
      <w:pPr>
        <w:spacing w:after="0" w:line="240" w:lineRule="auto"/>
        <w:jc w:val="both"/>
        <w:rPr>
          <w:rFonts w:ascii="Arial" w:hAnsi="Arial" w:cs="Arial"/>
          <w:sz w:val="24"/>
          <w:szCs w:val="20"/>
        </w:rPr>
      </w:pPr>
      <w:r>
        <w:rPr>
          <w:rFonts w:ascii="Arial" w:hAnsi="Arial" w:cs="Arial"/>
          <w:sz w:val="24"/>
          <w:szCs w:val="20"/>
        </w:rPr>
        <w:t>Accessible at:</w:t>
      </w:r>
    </w:p>
    <w:p w14:paraId="22BC82CF" w14:textId="77777777" w:rsidR="00DB46B6" w:rsidRPr="00DB46B6" w:rsidRDefault="00000000" w:rsidP="00DB46B6">
      <w:pPr>
        <w:pStyle w:val="ListParagraph"/>
        <w:numPr>
          <w:ilvl w:val="0"/>
          <w:numId w:val="21"/>
        </w:numPr>
        <w:jc w:val="both"/>
        <w:rPr>
          <w:rStyle w:val="Hyperlink"/>
          <w:rFonts w:ascii="Arial" w:hAnsi="Arial" w:cs="Arial"/>
          <w:color w:val="auto"/>
          <w:u w:val="none"/>
        </w:rPr>
      </w:pPr>
      <w:hyperlink r:id="rId23" w:history="1">
        <w:r w:rsidR="00DB46B6" w:rsidRPr="00DE32EA">
          <w:rPr>
            <w:rStyle w:val="Hyperlink"/>
            <w:rFonts w:ascii="Arial" w:hAnsi="Arial" w:cs="Arial"/>
            <w:lang w:val="en"/>
          </w:rPr>
          <w:t>https://www.ncbi.nlm.nih.gov/myncbi/1DOs7FoDBj8Af/bibliography/public/</w:t>
        </w:r>
      </w:hyperlink>
    </w:p>
    <w:p w14:paraId="34F30DA7" w14:textId="77777777" w:rsidR="00DB46B6" w:rsidRPr="00136493" w:rsidRDefault="00DB46B6" w:rsidP="00DB46B6">
      <w:pPr>
        <w:pStyle w:val="ListParagraph"/>
        <w:jc w:val="both"/>
        <w:rPr>
          <w:rFonts w:ascii="Arial" w:hAnsi="Arial" w:cs="Arial"/>
        </w:rPr>
      </w:pPr>
    </w:p>
    <w:p w14:paraId="3CCC3A5A" w14:textId="77777777" w:rsidR="00DB46B6" w:rsidRDefault="00DB46B6" w:rsidP="00AD269F">
      <w:pPr>
        <w:spacing w:after="0" w:line="240" w:lineRule="auto"/>
        <w:rPr>
          <w:rFonts w:ascii="Arial" w:hAnsi="Arial" w:cs="Arial"/>
          <w:sz w:val="24"/>
          <w:szCs w:val="20"/>
        </w:rPr>
      </w:pPr>
    </w:p>
    <w:p w14:paraId="350D1F18" w14:textId="77777777" w:rsidR="00CB76D6" w:rsidRPr="00C379DE" w:rsidRDefault="00AD269F" w:rsidP="00121FE7">
      <w:pPr>
        <w:spacing w:after="0" w:line="240" w:lineRule="auto"/>
        <w:rPr>
          <w:rFonts w:ascii="Arial" w:hAnsi="Arial" w:cs="Arial"/>
          <w:sz w:val="24"/>
          <w:szCs w:val="20"/>
        </w:rPr>
      </w:pPr>
      <w:r>
        <w:rPr>
          <w:rFonts w:ascii="Arial" w:hAnsi="Arial" w:cs="Arial"/>
          <w:sz w:val="24"/>
          <w:szCs w:val="20"/>
        </w:rPr>
        <w:t>TEACHING</w:t>
      </w:r>
    </w:p>
    <w:p w14:paraId="536EB6C1" w14:textId="77777777" w:rsidR="00CB76D6" w:rsidRPr="00C379DE" w:rsidRDefault="00CB76D6" w:rsidP="00CB76D6">
      <w:pPr>
        <w:spacing w:after="0" w:line="240" w:lineRule="auto"/>
        <w:ind w:left="90"/>
        <w:rPr>
          <w:rFonts w:ascii="Arial" w:hAnsi="Arial" w:cs="Arial"/>
          <w:sz w:val="24"/>
          <w:szCs w:val="20"/>
        </w:rPr>
      </w:pPr>
    </w:p>
    <w:p w14:paraId="5965FE8D" w14:textId="77777777" w:rsidR="001C1CC9" w:rsidRPr="0092653E" w:rsidRDefault="0069094F" w:rsidP="00E43EEA">
      <w:pPr>
        <w:rPr>
          <w:rFonts w:ascii="Arial" w:hAnsi="Arial" w:cs="Arial"/>
          <w:sz w:val="20"/>
          <w:szCs w:val="20"/>
        </w:rPr>
      </w:pPr>
      <w:r w:rsidRPr="0036545B">
        <w:rPr>
          <w:rFonts w:ascii="Arial" w:hAnsi="Arial" w:cs="Arial"/>
          <w:sz w:val="24"/>
          <w:szCs w:val="20"/>
        </w:rPr>
        <w:t>Invited Manuscripts</w:t>
      </w:r>
    </w:p>
    <w:p w14:paraId="38E34B67" w14:textId="77777777" w:rsidR="0069094F" w:rsidRPr="0092653E" w:rsidRDefault="0069094F" w:rsidP="0069094F">
      <w:pPr>
        <w:numPr>
          <w:ilvl w:val="0"/>
          <w:numId w:val="1"/>
        </w:numPr>
        <w:shd w:val="clear" w:color="auto" w:fill="FFFFFF"/>
        <w:spacing w:after="0" w:line="240" w:lineRule="auto"/>
        <w:jc w:val="both"/>
        <w:rPr>
          <w:rFonts w:ascii="Arial" w:hAnsi="Arial" w:cs="Arial"/>
          <w:sz w:val="20"/>
          <w:szCs w:val="20"/>
        </w:rPr>
      </w:pPr>
      <w:r w:rsidRPr="0092653E">
        <w:rPr>
          <w:rFonts w:ascii="Arial" w:hAnsi="Arial" w:cs="Arial"/>
          <w:sz w:val="20"/>
          <w:szCs w:val="20"/>
        </w:rPr>
        <w:t xml:space="preserve">Cho CM, </w:t>
      </w:r>
      <w:r w:rsidRPr="0092653E">
        <w:rPr>
          <w:rFonts w:ascii="Arial" w:hAnsi="Arial" w:cs="Arial"/>
          <w:b/>
          <w:sz w:val="20"/>
          <w:szCs w:val="20"/>
        </w:rPr>
        <w:t>DeWitt JM</w:t>
      </w:r>
      <w:r w:rsidRPr="0092653E">
        <w:rPr>
          <w:rFonts w:ascii="Arial" w:hAnsi="Arial" w:cs="Arial"/>
          <w:sz w:val="20"/>
          <w:szCs w:val="20"/>
        </w:rPr>
        <w:t xml:space="preserve">, Al-Haddad M. Echoendoscopy – New Therapeutic Frontiers. </w:t>
      </w:r>
      <w:r w:rsidRPr="0092653E">
        <w:rPr>
          <w:rStyle w:val="jrnl"/>
          <w:rFonts w:ascii="Arial" w:hAnsi="Arial" w:cs="Arial"/>
          <w:sz w:val="20"/>
          <w:szCs w:val="20"/>
        </w:rPr>
        <w:t>Minerva Gastroenterol Dietol</w:t>
      </w:r>
      <w:r w:rsidRPr="0092653E">
        <w:rPr>
          <w:rFonts w:ascii="Arial" w:hAnsi="Arial" w:cs="Arial"/>
          <w:sz w:val="20"/>
          <w:szCs w:val="20"/>
        </w:rPr>
        <w:t xml:space="preserve"> 2011</w:t>
      </w:r>
      <w:r w:rsidR="00D60FBD" w:rsidRPr="0092653E">
        <w:rPr>
          <w:rFonts w:ascii="Arial" w:hAnsi="Arial" w:cs="Arial"/>
          <w:sz w:val="20"/>
          <w:szCs w:val="20"/>
        </w:rPr>
        <w:t>; 57:139</w:t>
      </w:r>
      <w:r w:rsidRPr="0092653E">
        <w:rPr>
          <w:rFonts w:ascii="Arial" w:hAnsi="Arial" w:cs="Arial"/>
          <w:sz w:val="20"/>
          <w:szCs w:val="20"/>
        </w:rPr>
        <w:t xml:space="preserve">-58. </w:t>
      </w:r>
      <w:r w:rsidR="004B592F" w:rsidRPr="0092653E">
        <w:rPr>
          <w:rFonts w:ascii="Arial" w:hAnsi="Arial" w:cs="Arial"/>
          <w:sz w:val="20"/>
          <w:szCs w:val="20"/>
        </w:rPr>
        <w:t xml:space="preserve"> </w:t>
      </w:r>
    </w:p>
    <w:p w14:paraId="02D082A4" w14:textId="77777777" w:rsidR="0069094F" w:rsidRPr="0092653E" w:rsidRDefault="0069094F" w:rsidP="00CB76D6">
      <w:pPr>
        <w:spacing w:after="0" w:line="240" w:lineRule="auto"/>
        <w:ind w:left="90"/>
        <w:rPr>
          <w:rFonts w:ascii="Arial" w:hAnsi="Arial" w:cs="Arial"/>
          <w:sz w:val="20"/>
          <w:szCs w:val="20"/>
        </w:rPr>
      </w:pPr>
    </w:p>
    <w:p w14:paraId="1430875A" w14:textId="77777777" w:rsidR="0069094F" w:rsidRPr="0092653E" w:rsidRDefault="0069094F" w:rsidP="0069094F">
      <w:pPr>
        <w:numPr>
          <w:ilvl w:val="0"/>
          <w:numId w:val="1"/>
        </w:numPr>
        <w:spacing w:after="0" w:line="240" w:lineRule="auto"/>
        <w:jc w:val="both"/>
        <w:rPr>
          <w:rFonts w:ascii="Arial" w:hAnsi="Arial" w:cs="Arial"/>
          <w:sz w:val="20"/>
          <w:szCs w:val="20"/>
        </w:rPr>
      </w:pPr>
      <w:r w:rsidRPr="0092653E">
        <w:rPr>
          <w:rFonts w:ascii="Arial" w:hAnsi="Arial" w:cs="Arial"/>
          <w:b/>
          <w:sz w:val="20"/>
          <w:szCs w:val="20"/>
        </w:rPr>
        <w:t>DeWitt J</w:t>
      </w:r>
      <w:r w:rsidRPr="0092653E">
        <w:rPr>
          <w:rFonts w:ascii="Arial" w:hAnsi="Arial" w:cs="Arial"/>
          <w:sz w:val="20"/>
          <w:szCs w:val="20"/>
        </w:rPr>
        <w:t xml:space="preserve">. Critical Evaluation of Pancreatic Masses. J Dig Endosc 2012; 3:44-47. </w:t>
      </w:r>
      <w:r w:rsidR="004B592F" w:rsidRPr="0092653E">
        <w:rPr>
          <w:rFonts w:ascii="Arial" w:hAnsi="Arial" w:cs="Arial"/>
          <w:sz w:val="20"/>
          <w:szCs w:val="20"/>
        </w:rPr>
        <w:t xml:space="preserve"> </w:t>
      </w:r>
    </w:p>
    <w:p w14:paraId="24C53CE6" w14:textId="77777777" w:rsidR="00AD269F" w:rsidRPr="0092653E" w:rsidRDefault="00AD269F" w:rsidP="00AD269F">
      <w:pPr>
        <w:pStyle w:val="ListParagraph"/>
        <w:rPr>
          <w:rFonts w:ascii="Arial" w:hAnsi="Arial" w:cs="Arial"/>
          <w:sz w:val="20"/>
          <w:szCs w:val="20"/>
        </w:rPr>
      </w:pPr>
    </w:p>
    <w:p w14:paraId="3DBE0CAF" w14:textId="77777777" w:rsidR="00A87501" w:rsidRDefault="00A87501" w:rsidP="00AD269F">
      <w:pPr>
        <w:spacing w:after="0" w:line="240" w:lineRule="auto"/>
        <w:jc w:val="both"/>
        <w:rPr>
          <w:rFonts w:ascii="Arial" w:hAnsi="Arial" w:cs="Arial"/>
          <w:sz w:val="24"/>
          <w:szCs w:val="20"/>
        </w:rPr>
      </w:pPr>
    </w:p>
    <w:p w14:paraId="3EF97A34" w14:textId="77777777" w:rsidR="00AD269F" w:rsidRDefault="00AD269F" w:rsidP="00AD269F">
      <w:pPr>
        <w:spacing w:after="0" w:line="240" w:lineRule="auto"/>
        <w:jc w:val="both"/>
        <w:rPr>
          <w:rFonts w:ascii="Arial" w:hAnsi="Arial" w:cs="Arial"/>
          <w:sz w:val="24"/>
          <w:szCs w:val="20"/>
        </w:rPr>
      </w:pPr>
      <w:r w:rsidRPr="0036545B">
        <w:rPr>
          <w:rFonts w:ascii="Arial" w:hAnsi="Arial" w:cs="Arial"/>
          <w:sz w:val="24"/>
          <w:szCs w:val="20"/>
        </w:rPr>
        <w:t>Guidelines</w:t>
      </w:r>
    </w:p>
    <w:p w14:paraId="03D1F490" w14:textId="77777777" w:rsidR="0036545B" w:rsidRPr="00203E62" w:rsidRDefault="0036545B" w:rsidP="00AD269F">
      <w:pPr>
        <w:spacing w:after="0" w:line="240" w:lineRule="auto"/>
        <w:jc w:val="both"/>
        <w:rPr>
          <w:rFonts w:ascii="Arial" w:hAnsi="Arial" w:cs="Arial"/>
          <w:sz w:val="20"/>
          <w:szCs w:val="20"/>
        </w:rPr>
      </w:pPr>
    </w:p>
    <w:p w14:paraId="289FD95C" w14:textId="77777777" w:rsidR="00AD269F" w:rsidRPr="00203E62" w:rsidRDefault="00AD269F"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Tenner S, Baille J, </w:t>
      </w:r>
      <w:r w:rsidRPr="00203E62">
        <w:rPr>
          <w:rFonts w:ascii="Arial" w:hAnsi="Arial" w:cs="Arial"/>
          <w:b/>
          <w:sz w:val="20"/>
          <w:szCs w:val="20"/>
        </w:rPr>
        <w:t>DeWitt J</w:t>
      </w:r>
      <w:r w:rsidRPr="00203E62">
        <w:rPr>
          <w:rFonts w:ascii="Arial" w:hAnsi="Arial" w:cs="Arial"/>
          <w:sz w:val="20"/>
          <w:szCs w:val="20"/>
        </w:rPr>
        <w:t>, Vege SS. American College of Gastroenterology Guidelines: Management of Acute Pancreatitis.  Am J Gastroenterol 2013</w:t>
      </w:r>
      <w:r w:rsidR="00D60FBD" w:rsidRPr="00203E62">
        <w:rPr>
          <w:rFonts w:ascii="Arial" w:hAnsi="Arial" w:cs="Arial"/>
          <w:sz w:val="20"/>
          <w:szCs w:val="20"/>
        </w:rPr>
        <w:t>; 108:1400</w:t>
      </w:r>
      <w:r w:rsidR="0080580F" w:rsidRPr="00203E62">
        <w:rPr>
          <w:rFonts w:ascii="Arial" w:hAnsi="Arial" w:cs="Arial"/>
          <w:sz w:val="20"/>
          <w:szCs w:val="20"/>
        </w:rPr>
        <w:t>-15</w:t>
      </w:r>
      <w:r w:rsidRPr="00203E62">
        <w:rPr>
          <w:rFonts w:ascii="Arial" w:hAnsi="Arial" w:cs="Arial"/>
          <w:sz w:val="20"/>
          <w:szCs w:val="20"/>
        </w:rPr>
        <w:t xml:space="preserve"> </w:t>
      </w:r>
    </w:p>
    <w:p w14:paraId="176255DF" w14:textId="77777777" w:rsidR="00EF2739" w:rsidRPr="00203E62" w:rsidRDefault="00EF2739" w:rsidP="00EF2739">
      <w:pPr>
        <w:spacing w:after="0" w:line="240" w:lineRule="auto"/>
        <w:ind w:left="720"/>
        <w:jc w:val="both"/>
        <w:rPr>
          <w:rFonts w:ascii="Arial" w:hAnsi="Arial" w:cs="Arial"/>
          <w:sz w:val="20"/>
          <w:szCs w:val="20"/>
        </w:rPr>
      </w:pPr>
    </w:p>
    <w:p w14:paraId="32850F60" w14:textId="77777777" w:rsidR="004368CA" w:rsidRPr="00203E62" w:rsidRDefault="007C0B00"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van Hooft JE, van Halsema EE, Vanbiervliet G, Beets-Tan RG, </w:t>
      </w:r>
      <w:r w:rsidRPr="00203E62">
        <w:rPr>
          <w:rFonts w:ascii="Arial" w:hAnsi="Arial" w:cs="Arial"/>
          <w:b/>
          <w:sz w:val="20"/>
          <w:szCs w:val="20"/>
        </w:rPr>
        <w:t>DeWitt JM</w:t>
      </w:r>
      <w:r w:rsidRPr="00203E62">
        <w:rPr>
          <w:rFonts w:ascii="Arial" w:hAnsi="Arial" w:cs="Arial"/>
          <w:sz w:val="20"/>
          <w:szCs w:val="20"/>
        </w:rPr>
        <w:t xml:space="preserve">, Donnellan F, Dumonceau JM, Glynne-Jones RG, Hassan C, Jiménez-Perez J, Meisner S, Muthusamy VR, Parker MC, Regimbeau JM, Sabbagh C, Sagar J, Tanis PJ, Vandervoort J, Webster GJ, Manes G, Barthet MA, Repici A.Self-expandable metal stents for obstructing colonic and extracolonic cancer: European Society of Gastrointestinal Endoscopy (ESGE) Clinical Guideline. Endoscopy </w:t>
      </w:r>
      <w:r w:rsidR="004368CA" w:rsidRPr="00203E62">
        <w:rPr>
          <w:rFonts w:ascii="Arial" w:hAnsi="Arial" w:cs="Arial"/>
          <w:sz w:val="20"/>
          <w:szCs w:val="20"/>
        </w:rPr>
        <w:t>2014</w:t>
      </w:r>
      <w:r w:rsidR="00D60FBD" w:rsidRPr="00203E62">
        <w:rPr>
          <w:rFonts w:ascii="Arial" w:hAnsi="Arial" w:cs="Arial"/>
          <w:sz w:val="20"/>
          <w:szCs w:val="20"/>
        </w:rPr>
        <w:t>; 46:990</w:t>
      </w:r>
      <w:r w:rsidR="004368CA" w:rsidRPr="00203E62">
        <w:rPr>
          <w:rFonts w:ascii="Arial" w:hAnsi="Arial" w:cs="Arial"/>
          <w:sz w:val="20"/>
          <w:szCs w:val="20"/>
        </w:rPr>
        <w:t>-1053.</w:t>
      </w:r>
    </w:p>
    <w:p w14:paraId="35AB94AA" w14:textId="77777777" w:rsidR="004368CA" w:rsidRPr="00203E62" w:rsidRDefault="004368CA" w:rsidP="004368CA">
      <w:pPr>
        <w:pStyle w:val="ListParagraph"/>
        <w:rPr>
          <w:rFonts w:ascii="Arial" w:hAnsi="Arial" w:cs="Arial"/>
          <w:sz w:val="20"/>
          <w:szCs w:val="20"/>
        </w:rPr>
      </w:pPr>
    </w:p>
    <w:p w14:paraId="12731FD8" w14:textId="77777777" w:rsidR="00AD269F" w:rsidRPr="00203E62" w:rsidRDefault="004368CA"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van Hooft JE, van Halsema EE, Vanbiervliet G, Beets-Tan RG, </w:t>
      </w:r>
      <w:r w:rsidRPr="00203E62">
        <w:rPr>
          <w:rFonts w:ascii="Arial" w:hAnsi="Arial" w:cs="Arial"/>
          <w:b/>
          <w:sz w:val="20"/>
          <w:szCs w:val="20"/>
        </w:rPr>
        <w:t>DeWitt JM</w:t>
      </w:r>
      <w:r w:rsidRPr="00203E62">
        <w:rPr>
          <w:rFonts w:ascii="Arial" w:hAnsi="Arial" w:cs="Arial"/>
          <w:sz w:val="20"/>
          <w:szCs w:val="20"/>
        </w:rPr>
        <w:t>, Donnellan F, Dumonceau JM, Glynne-Jones RG, Hassan C, Jiménez-Perez J, Meisner S, Muthusamy VR, Parker MC, Regimbeau JM, Sabbagh C, Sagar J, Tanis PJ, Vandervoort J, Webster GJ, Manes G, Barthet MA, Repici A.Self-expandable metal stents for obstructing colonic and extracolonic cancer: European Society of Gastrointestinal Endoscopy (ESGE) Clinical Guideline. Gastrointest Endosc 2014</w:t>
      </w:r>
      <w:r w:rsidR="001759CC" w:rsidRPr="00203E62">
        <w:rPr>
          <w:rFonts w:ascii="Arial" w:hAnsi="Arial" w:cs="Arial"/>
          <w:sz w:val="20"/>
          <w:szCs w:val="20"/>
        </w:rPr>
        <w:t>; 80:747</w:t>
      </w:r>
      <w:r w:rsidRPr="00203E62">
        <w:rPr>
          <w:rFonts w:ascii="Arial" w:hAnsi="Arial" w:cs="Arial"/>
          <w:sz w:val="20"/>
          <w:szCs w:val="20"/>
        </w:rPr>
        <w:t>-61.</w:t>
      </w:r>
    </w:p>
    <w:p w14:paraId="65994C07" w14:textId="77777777" w:rsidR="001F2E55" w:rsidRPr="00203E62" w:rsidRDefault="001F2E55" w:rsidP="001F2E55">
      <w:pPr>
        <w:pStyle w:val="ListParagraph"/>
        <w:rPr>
          <w:rFonts w:ascii="Arial" w:hAnsi="Arial" w:cs="Arial"/>
          <w:sz w:val="20"/>
          <w:szCs w:val="20"/>
        </w:rPr>
      </w:pPr>
    </w:p>
    <w:p w14:paraId="450688FA" w14:textId="77777777" w:rsidR="001F2E55" w:rsidRPr="00203E62" w:rsidRDefault="001F2E55"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Chathadi KV, Chandrasekhara V, Acosta RD, Decker GA, Early DS, Eloubeidi MA, Evans JA, Faulx AL, Fanelli RD, Fisher DA, Foley K, Fonkalsrud L, Hwang JH, Jue TL, Khashab MA, Lightdale JR, Muthusamy VR, Pasha SF, Saltzman JR, Sharaf R, Shaukat A, Shergill AK, Wang A, Cash BD, </w:t>
      </w:r>
      <w:r w:rsidRPr="00203E62">
        <w:rPr>
          <w:rFonts w:ascii="Arial" w:hAnsi="Arial" w:cs="Arial"/>
          <w:b/>
          <w:sz w:val="20"/>
          <w:szCs w:val="20"/>
        </w:rPr>
        <w:t>DeWitt JM</w:t>
      </w:r>
      <w:r w:rsidRPr="00203E62">
        <w:rPr>
          <w:rFonts w:ascii="Arial" w:hAnsi="Arial" w:cs="Arial"/>
          <w:sz w:val="20"/>
          <w:szCs w:val="20"/>
        </w:rPr>
        <w:t xml:space="preserve">.  The Role of ERCP in Benign diseases of the biliary tract. Gastrointest Endosc </w:t>
      </w:r>
      <w:r w:rsidR="002845B8" w:rsidRPr="00203E62">
        <w:rPr>
          <w:rFonts w:ascii="Arial" w:hAnsi="Arial" w:cs="Arial"/>
          <w:sz w:val="20"/>
          <w:szCs w:val="20"/>
        </w:rPr>
        <w:t>2015;81:795-803</w:t>
      </w:r>
    </w:p>
    <w:p w14:paraId="26C1AFE5" w14:textId="77777777" w:rsidR="00F24E2D" w:rsidRPr="00203E62" w:rsidRDefault="00F24E2D" w:rsidP="00F24E2D">
      <w:pPr>
        <w:pStyle w:val="ListParagraph"/>
        <w:rPr>
          <w:rFonts w:ascii="Arial" w:hAnsi="Arial" w:cs="Arial"/>
          <w:sz w:val="20"/>
          <w:szCs w:val="20"/>
        </w:rPr>
      </w:pPr>
    </w:p>
    <w:p w14:paraId="6F85AC32" w14:textId="77777777" w:rsidR="00F24E2D" w:rsidRPr="00203E62" w:rsidRDefault="00F24E2D" w:rsidP="00CE48FA">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Shergill AK, Lightdale JR, Bruining DH, Acosta RD, Chandrasekhara V, Chathadi KV, Decker GA, Early DS, Evans JA, Fanelli RD, Fisher DA, Fonkalsrud L, Foley K, Hwang JH, Jue TL, Khashab MA, Muthusamy VR, Pasha SF, Saltzman JR, Sharaf R, Cash BD, </w:t>
      </w:r>
      <w:r w:rsidRPr="00203E62">
        <w:rPr>
          <w:rFonts w:ascii="Arial" w:hAnsi="Arial" w:cs="Arial"/>
          <w:b/>
          <w:sz w:val="20"/>
          <w:szCs w:val="20"/>
        </w:rPr>
        <w:t>DeWitt JM</w:t>
      </w:r>
      <w:r w:rsidRPr="00203E62">
        <w:rPr>
          <w:rFonts w:ascii="Arial" w:hAnsi="Arial" w:cs="Arial"/>
          <w:sz w:val="20"/>
          <w:szCs w:val="20"/>
        </w:rPr>
        <w:t xml:space="preserve">. The Role of Endoscopy in Inflammatory Bowel Disease. </w:t>
      </w:r>
      <w:r w:rsidRPr="00203E62">
        <w:rPr>
          <w:rStyle w:val="jrnl"/>
          <w:rFonts w:ascii="Arial" w:hAnsi="Arial" w:cs="Arial"/>
          <w:sz w:val="20"/>
          <w:szCs w:val="20"/>
        </w:rPr>
        <w:t>Gastrointest Endosc</w:t>
      </w:r>
      <w:r w:rsidRPr="00203E62">
        <w:rPr>
          <w:rFonts w:ascii="Arial" w:hAnsi="Arial" w:cs="Arial"/>
          <w:sz w:val="20"/>
          <w:szCs w:val="20"/>
        </w:rPr>
        <w:t xml:space="preserve"> 2015</w:t>
      </w:r>
      <w:r w:rsidR="00B92D59" w:rsidRPr="00203E62">
        <w:rPr>
          <w:rFonts w:ascii="Arial" w:hAnsi="Arial" w:cs="Arial"/>
          <w:sz w:val="20"/>
          <w:szCs w:val="20"/>
        </w:rPr>
        <w:t>;81:1101-21</w:t>
      </w:r>
    </w:p>
    <w:p w14:paraId="762BE95B" w14:textId="77777777" w:rsidR="00CE48FA" w:rsidRPr="00203E62" w:rsidRDefault="00CE48FA" w:rsidP="00CE48FA">
      <w:pPr>
        <w:pStyle w:val="ListParagraph"/>
        <w:rPr>
          <w:rFonts w:ascii="Arial" w:hAnsi="Arial" w:cs="Arial"/>
          <w:sz w:val="20"/>
          <w:szCs w:val="20"/>
        </w:rPr>
      </w:pPr>
    </w:p>
    <w:p w14:paraId="0DA4372E" w14:textId="77777777" w:rsidR="00CE48FA" w:rsidRPr="00203E62" w:rsidRDefault="00CE48FA"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Muthusamy VR, Lightdale JR, Acosta RD, Chandrasekhara V, Chathadi KV, Eloubeidi MA, Fanelli RD, Fonkalsrud L, Faulx AL, Khashab MA, Saltzman JR, Shaukat A, Wang A, Cash B, </w:t>
      </w:r>
      <w:r w:rsidRPr="00203E62">
        <w:rPr>
          <w:rFonts w:ascii="Arial" w:hAnsi="Arial" w:cs="Arial"/>
          <w:b/>
          <w:sz w:val="20"/>
          <w:szCs w:val="20"/>
        </w:rPr>
        <w:t>DeWitt JM</w:t>
      </w:r>
      <w:r w:rsidRPr="00203E62">
        <w:rPr>
          <w:rFonts w:ascii="Arial" w:hAnsi="Arial" w:cs="Arial"/>
          <w:sz w:val="20"/>
          <w:szCs w:val="20"/>
        </w:rPr>
        <w:t xml:space="preserve">. The Role of </w:t>
      </w:r>
      <w:r w:rsidR="00AB587E" w:rsidRPr="00203E62">
        <w:rPr>
          <w:rFonts w:ascii="Arial" w:hAnsi="Arial" w:cs="Arial"/>
          <w:sz w:val="20"/>
          <w:szCs w:val="20"/>
        </w:rPr>
        <w:t>Endoscopy</w:t>
      </w:r>
      <w:r w:rsidRPr="00203E62">
        <w:rPr>
          <w:rFonts w:ascii="Arial" w:hAnsi="Arial" w:cs="Arial"/>
          <w:sz w:val="20"/>
          <w:szCs w:val="20"/>
        </w:rPr>
        <w:t xml:space="preserve"> in the management of GERD. </w:t>
      </w:r>
      <w:r w:rsidRPr="00203E62">
        <w:rPr>
          <w:rStyle w:val="jrnl"/>
          <w:rFonts w:ascii="Arial" w:hAnsi="Arial" w:cs="Arial"/>
          <w:sz w:val="20"/>
          <w:szCs w:val="20"/>
        </w:rPr>
        <w:t>Gastrointest Endosc</w:t>
      </w:r>
      <w:r w:rsidRPr="00203E62">
        <w:rPr>
          <w:rFonts w:ascii="Arial" w:hAnsi="Arial" w:cs="Arial"/>
          <w:sz w:val="20"/>
          <w:szCs w:val="20"/>
        </w:rPr>
        <w:t>. 2015</w:t>
      </w:r>
      <w:r w:rsidR="005F1E51" w:rsidRPr="00203E62">
        <w:rPr>
          <w:rFonts w:ascii="Arial" w:hAnsi="Arial" w:cs="Arial"/>
          <w:sz w:val="20"/>
          <w:szCs w:val="20"/>
        </w:rPr>
        <w:t>;81:1305-10</w:t>
      </w:r>
    </w:p>
    <w:p w14:paraId="6FE5A192" w14:textId="77777777" w:rsidR="00CE48FA" w:rsidRPr="00203E62" w:rsidRDefault="00CE48FA" w:rsidP="00CE48FA">
      <w:pPr>
        <w:pStyle w:val="ListParagraph"/>
        <w:rPr>
          <w:rFonts w:ascii="Arial" w:hAnsi="Arial" w:cs="Arial"/>
          <w:sz w:val="20"/>
          <w:szCs w:val="20"/>
        </w:rPr>
      </w:pPr>
    </w:p>
    <w:p w14:paraId="57745147" w14:textId="77777777" w:rsidR="00CE48FA" w:rsidRPr="00203E62" w:rsidRDefault="00CE48FA"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Chandrasekhara V, Eloubeidi MA, Bruining DH, Chathadi K, Faulx AL, Fonkalsrud L, Khashab MA, Lightdale JR, Muthusamy VR, Pasha S, Saltzman JR, Shaukat A, Wang A, Cash B, </w:t>
      </w:r>
      <w:r w:rsidRPr="00203E62">
        <w:rPr>
          <w:rFonts w:ascii="Arial" w:hAnsi="Arial" w:cs="Arial"/>
          <w:b/>
          <w:sz w:val="20"/>
          <w:szCs w:val="20"/>
        </w:rPr>
        <w:t>DeWitt JM</w:t>
      </w:r>
      <w:r w:rsidRPr="00203E62">
        <w:rPr>
          <w:rFonts w:ascii="Arial" w:hAnsi="Arial" w:cs="Arial"/>
          <w:sz w:val="20"/>
          <w:szCs w:val="20"/>
        </w:rPr>
        <w:t xml:space="preserve">. Open Access Endoscopy. </w:t>
      </w:r>
      <w:r w:rsidRPr="00203E62">
        <w:rPr>
          <w:rStyle w:val="jrnl"/>
          <w:rFonts w:ascii="Arial" w:hAnsi="Arial" w:cs="Arial"/>
          <w:sz w:val="20"/>
          <w:szCs w:val="20"/>
        </w:rPr>
        <w:t>Gastrointest Endosc</w:t>
      </w:r>
      <w:r w:rsidRPr="00203E62">
        <w:rPr>
          <w:rFonts w:ascii="Arial" w:hAnsi="Arial" w:cs="Arial"/>
          <w:sz w:val="20"/>
          <w:szCs w:val="20"/>
        </w:rPr>
        <w:t xml:space="preserve"> 2015.</w:t>
      </w:r>
    </w:p>
    <w:p w14:paraId="245EF8B8" w14:textId="77777777" w:rsidR="00FF3B0B" w:rsidRPr="00203E62" w:rsidRDefault="00FF3B0B" w:rsidP="00FF3B0B">
      <w:pPr>
        <w:pStyle w:val="ListParagraph"/>
        <w:rPr>
          <w:rFonts w:ascii="Arial" w:hAnsi="Arial" w:cs="Arial"/>
          <w:sz w:val="20"/>
          <w:szCs w:val="20"/>
        </w:rPr>
      </w:pPr>
    </w:p>
    <w:p w14:paraId="6A788235" w14:textId="77777777" w:rsidR="00FF3B0B" w:rsidRPr="00203E62" w:rsidRDefault="00FF3B0B" w:rsidP="00FF3B0B">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Evans JA, Chandrasekhara V, Chathadi KV, Decker GA, Early DS, Fisher DA, Foley K, Hwang JH, Jue TL, Lightdale JR, Pasha SF, Sharaf R, Shergill AK, Cash BD, </w:t>
      </w:r>
      <w:r w:rsidRPr="00203E62">
        <w:rPr>
          <w:rFonts w:ascii="Arial" w:hAnsi="Arial" w:cs="Arial"/>
          <w:b/>
          <w:sz w:val="20"/>
          <w:szCs w:val="20"/>
        </w:rPr>
        <w:t>DeWitt JM</w:t>
      </w:r>
      <w:r w:rsidRPr="00203E62">
        <w:rPr>
          <w:rFonts w:ascii="Arial" w:hAnsi="Arial" w:cs="Arial"/>
          <w:sz w:val="20"/>
          <w:szCs w:val="20"/>
        </w:rPr>
        <w:t xml:space="preserve">. The role of endoscopy in the management of premalignant and malignant conditions of the stomach. </w:t>
      </w:r>
      <w:r w:rsidRPr="00203E62">
        <w:rPr>
          <w:rStyle w:val="jrnl"/>
          <w:rFonts w:ascii="Arial" w:hAnsi="Arial" w:cs="Arial"/>
          <w:sz w:val="20"/>
          <w:szCs w:val="20"/>
        </w:rPr>
        <w:t>Gastrointest Endosc</w:t>
      </w:r>
      <w:r w:rsidRPr="00203E62">
        <w:rPr>
          <w:rFonts w:ascii="Arial" w:hAnsi="Arial" w:cs="Arial"/>
          <w:sz w:val="20"/>
          <w:szCs w:val="20"/>
        </w:rPr>
        <w:t xml:space="preserve"> </w:t>
      </w:r>
      <w:r w:rsidR="008B7733" w:rsidRPr="00203E62">
        <w:rPr>
          <w:rFonts w:ascii="Arial" w:hAnsi="Arial" w:cs="Arial"/>
          <w:sz w:val="20"/>
          <w:szCs w:val="20"/>
        </w:rPr>
        <w:t>2015; 82:1-8.</w:t>
      </w:r>
    </w:p>
    <w:p w14:paraId="2C282384" w14:textId="77777777" w:rsidR="008E4896" w:rsidRPr="00203E62" w:rsidRDefault="008E4896" w:rsidP="008E4896">
      <w:pPr>
        <w:spacing w:after="0" w:line="240" w:lineRule="auto"/>
        <w:jc w:val="both"/>
        <w:rPr>
          <w:rFonts w:ascii="Arial" w:hAnsi="Arial" w:cs="Arial"/>
          <w:sz w:val="20"/>
          <w:szCs w:val="20"/>
        </w:rPr>
      </w:pPr>
    </w:p>
    <w:p w14:paraId="1AE746E3" w14:textId="77777777" w:rsidR="00FF3B0B" w:rsidRPr="00203E62" w:rsidRDefault="008E4896"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Shaukat A, Wang A, Acosta RD, Bruining DH, Chandrasekhara V, Chathadi KV, Eloubeidi MA, Fanelli RD, Faulx AL, Fonkalsrud L, Gurudu SR, Kelsey LR, Khashab MA, Kothari S, Lightdale JR, Muthusamy VR, Pasha SF, Saltzman JR, Yang J, Cash BD, </w:t>
      </w:r>
      <w:r w:rsidRPr="00203E62">
        <w:rPr>
          <w:rFonts w:ascii="Arial" w:hAnsi="Arial" w:cs="Arial"/>
          <w:b/>
          <w:sz w:val="20"/>
          <w:szCs w:val="20"/>
        </w:rPr>
        <w:t>DeWitt JM</w:t>
      </w:r>
      <w:r w:rsidRPr="00203E62">
        <w:rPr>
          <w:rFonts w:ascii="Arial" w:hAnsi="Arial" w:cs="Arial"/>
          <w:sz w:val="20"/>
          <w:szCs w:val="20"/>
        </w:rPr>
        <w:t xml:space="preserve">. The role of endoscopy in dyspepsia. </w:t>
      </w:r>
      <w:r w:rsidRPr="00203E62">
        <w:rPr>
          <w:rStyle w:val="jrnl"/>
          <w:rFonts w:ascii="Arial" w:hAnsi="Arial" w:cs="Arial"/>
          <w:sz w:val="20"/>
          <w:szCs w:val="20"/>
        </w:rPr>
        <w:t>Gastrointest Endosc</w:t>
      </w:r>
      <w:r w:rsidRPr="00203E62">
        <w:rPr>
          <w:rFonts w:ascii="Arial" w:hAnsi="Arial" w:cs="Arial"/>
          <w:sz w:val="20"/>
          <w:szCs w:val="20"/>
        </w:rPr>
        <w:t xml:space="preserve"> </w:t>
      </w:r>
      <w:r w:rsidR="008B7733" w:rsidRPr="00203E62">
        <w:rPr>
          <w:rFonts w:ascii="Arial" w:hAnsi="Arial" w:cs="Arial"/>
          <w:sz w:val="20"/>
          <w:szCs w:val="20"/>
        </w:rPr>
        <w:t>2015;82:227-32</w:t>
      </w:r>
    </w:p>
    <w:p w14:paraId="35973454" w14:textId="77777777" w:rsidR="003E3B9F" w:rsidRPr="00203E62" w:rsidRDefault="003E3B9F" w:rsidP="003E3B9F">
      <w:pPr>
        <w:pStyle w:val="ListParagraph"/>
        <w:rPr>
          <w:rFonts w:ascii="Arial" w:hAnsi="Arial" w:cs="Arial"/>
          <w:sz w:val="20"/>
          <w:szCs w:val="20"/>
        </w:rPr>
      </w:pPr>
    </w:p>
    <w:p w14:paraId="04BF4765" w14:textId="77777777" w:rsidR="003E3B9F" w:rsidRPr="00203E62" w:rsidRDefault="003E3B9F"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Chandrasekhara V, Chathadi KV, Acosta RD, Decker GA, Early DS, Eloubeidi MA, Evans JA, Faulx AL, Fanelli RD, Fisher DA, Foley K, Fonkalsrud L, Hwang JH, Jue TL, Khashab MA, Lightdale JR, Muthusamy VR, Pasha SF, Saltzman JR, Sharaf R, Shaukat A, Shergill AK, Wang A, Cash BD, </w:t>
      </w:r>
      <w:r w:rsidRPr="00203E62">
        <w:rPr>
          <w:rFonts w:ascii="Arial" w:hAnsi="Arial" w:cs="Arial"/>
          <w:b/>
          <w:sz w:val="20"/>
          <w:szCs w:val="20"/>
        </w:rPr>
        <w:t>DeWitt JM</w:t>
      </w:r>
      <w:r w:rsidRPr="00203E62">
        <w:rPr>
          <w:rFonts w:ascii="Arial" w:hAnsi="Arial" w:cs="Arial"/>
          <w:sz w:val="20"/>
          <w:szCs w:val="20"/>
        </w:rPr>
        <w:t>. The role of endoscopy in benign pancreatic disease.</w:t>
      </w:r>
      <w:r w:rsidRPr="00203E62">
        <w:rPr>
          <w:rStyle w:val="jrnl"/>
          <w:rFonts w:ascii="Arial" w:hAnsi="Arial" w:cs="Arial"/>
          <w:sz w:val="20"/>
          <w:szCs w:val="20"/>
        </w:rPr>
        <w:t xml:space="preserve"> Gastrointest Endosc</w:t>
      </w:r>
      <w:r w:rsidRPr="00203E62">
        <w:rPr>
          <w:rFonts w:ascii="Arial" w:hAnsi="Arial" w:cs="Arial"/>
          <w:sz w:val="20"/>
          <w:szCs w:val="20"/>
        </w:rPr>
        <w:t xml:space="preserve">. </w:t>
      </w:r>
      <w:r w:rsidR="008B7733" w:rsidRPr="00203E62">
        <w:rPr>
          <w:rFonts w:ascii="Arial" w:hAnsi="Arial" w:cs="Arial"/>
          <w:sz w:val="20"/>
          <w:szCs w:val="20"/>
        </w:rPr>
        <w:t>2015;82:203-14</w:t>
      </w:r>
    </w:p>
    <w:p w14:paraId="3922AF1B" w14:textId="77777777" w:rsidR="00741F23" w:rsidRPr="00203E62" w:rsidRDefault="00741F23" w:rsidP="00741F23">
      <w:pPr>
        <w:pStyle w:val="ListParagraph"/>
        <w:rPr>
          <w:rFonts w:ascii="Arial" w:hAnsi="Arial" w:cs="Arial"/>
          <w:sz w:val="20"/>
          <w:szCs w:val="20"/>
        </w:rPr>
      </w:pPr>
    </w:p>
    <w:p w14:paraId="02A4683E" w14:textId="77777777" w:rsidR="00741F23" w:rsidRPr="00203E62" w:rsidRDefault="00741F23"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Chathadi KV, Khashab MA, Acosta RD, Chandrasekhara V, Eloubeidi MA, Faulx AL, Fonkalsrud L, Lightdale JR, Salztman JR, Shaukat A, Wang A, Cash BD, </w:t>
      </w:r>
      <w:r w:rsidRPr="00203E62">
        <w:rPr>
          <w:rFonts w:ascii="Arial" w:hAnsi="Arial" w:cs="Arial"/>
          <w:b/>
          <w:sz w:val="20"/>
          <w:szCs w:val="20"/>
        </w:rPr>
        <w:t>DeWitt JM</w:t>
      </w:r>
      <w:r w:rsidRPr="00203E62">
        <w:rPr>
          <w:rFonts w:ascii="Arial" w:hAnsi="Arial" w:cs="Arial"/>
          <w:sz w:val="20"/>
          <w:szCs w:val="20"/>
        </w:rPr>
        <w:t xml:space="preserve">. The role of endoscopy in ampullary and duodenal adenomas. Gastrointest Endosc </w:t>
      </w:r>
      <w:r w:rsidR="008B7733" w:rsidRPr="00203E62">
        <w:rPr>
          <w:rFonts w:ascii="Arial" w:hAnsi="Arial" w:cs="Arial"/>
          <w:sz w:val="20"/>
          <w:szCs w:val="20"/>
        </w:rPr>
        <w:t>2015;82:773-81</w:t>
      </w:r>
      <w:r w:rsidRPr="00203E62">
        <w:rPr>
          <w:rFonts w:ascii="Arial" w:hAnsi="Arial" w:cs="Arial"/>
          <w:sz w:val="20"/>
          <w:szCs w:val="20"/>
        </w:rPr>
        <w:t xml:space="preserve"> </w:t>
      </w:r>
    </w:p>
    <w:p w14:paraId="783FC64C" w14:textId="77777777" w:rsidR="00741F23" w:rsidRPr="00203E62" w:rsidRDefault="00741F23" w:rsidP="00741F23">
      <w:pPr>
        <w:pStyle w:val="ListParagraph"/>
        <w:rPr>
          <w:rFonts w:ascii="Arial" w:hAnsi="Arial" w:cs="Arial"/>
          <w:sz w:val="20"/>
          <w:szCs w:val="20"/>
        </w:rPr>
      </w:pPr>
    </w:p>
    <w:p w14:paraId="41A73F28" w14:textId="77777777" w:rsidR="00741F23" w:rsidRPr="00203E62" w:rsidRDefault="00741F23"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Wang A, Shaukat A, Acosta RD, Bruining DH, Chandrasekhara V, Chathadi KV, Eloubeidi MA, Fanelli RD, Faulx AL, Fonkalsrud L, Gurudu SR, Kelsey LR, Khashab MA, Kothari S, Lightdale JR, Muthusamy VR, Pasha S, Saltzman JR, Yang J, Cash BD, </w:t>
      </w:r>
      <w:r w:rsidRPr="00203E62">
        <w:rPr>
          <w:rFonts w:ascii="Arial" w:hAnsi="Arial" w:cs="Arial"/>
          <w:b/>
          <w:sz w:val="20"/>
          <w:szCs w:val="20"/>
        </w:rPr>
        <w:t>DeWitt JM</w:t>
      </w:r>
      <w:r w:rsidRPr="00203E62">
        <w:rPr>
          <w:rFonts w:ascii="Arial" w:hAnsi="Arial" w:cs="Arial"/>
          <w:sz w:val="20"/>
          <w:szCs w:val="20"/>
        </w:rPr>
        <w:t xml:space="preserve">. Racial and ethnic considerations in endoscopy. Gastrointest Endosc </w:t>
      </w:r>
      <w:r w:rsidR="000A3B8D" w:rsidRPr="00203E62">
        <w:rPr>
          <w:rFonts w:ascii="Arial" w:hAnsi="Arial" w:cs="Arial"/>
          <w:sz w:val="20"/>
          <w:szCs w:val="20"/>
        </w:rPr>
        <w:t>2015</w:t>
      </w:r>
      <w:r w:rsidR="001759CC" w:rsidRPr="00203E62">
        <w:rPr>
          <w:rFonts w:ascii="Arial" w:hAnsi="Arial" w:cs="Arial"/>
          <w:sz w:val="20"/>
          <w:szCs w:val="20"/>
        </w:rPr>
        <w:t>; 82:593</w:t>
      </w:r>
      <w:r w:rsidR="000A3B8D" w:rsidRPr="00203E62">
        <w:rPr>
          <w:rFonts w:ascii="Arial" w:hAnsi="Arial" w:cs="Arial"/>
          <w:sz w:val="20"/>
          <w:szCs w:val="20"/>
        </w:rPr>
        <w:t>-9.</w:t>
      </w:r>
      <w:r w:rsidRPr="00203E62">
        <w:rPr>
          <w:rFonts w:ascii="Arial" w:hAnsi="Arial" w:cs="Arial"/>
          <w:sz w:val="20"/>
          <w:szCs w:val="20"/>
        </w:rPr>
        <w:t xml:space="preserve"> </w:t>
      </w:r>
    </w:p>
    <w:p w14:paraId="482EC184" w14:textId="77777777" w:rsidR="00741F23" w:rsidRPr="00203E62" w:rsidRDefault="00741F23" w:rsidP="00741F23">
      <w:pPr>
        <w:pStyle w:val="ListParagraph"/>
        <w:rPr>
          <w:rFonts w:ascii="Arial" w:hAnsi="Arial" w:cs="Arial"/>
          <w:sz w:val="20"/>
          <w:szCs w:val="20"/>
        </w:rPr>
      </w:pPr>
    </w:p>
    <w:p w14:paraId="44C2B294" w14:textId="77777777" w:rsidR="00741F23" w:rsidRPr="00203E62" w:rsidRDefault="00741F23" w:rsidP="00AD269F">
      <w:pPr>
        <w:numPr>
          <w:ilvl w:val="0"/>
          <w:numId w:val="11"/>
        </w:numPr>
        <w:spacing w:after="0" w:line="240" w:lineRule="auto"/>
        <w:jc w:val="both"/>
        <w:rPr>
          <w:rFonts w:ascii="Arial" w:hAnsi="Arial" w:cs="Arial"/>
          <w:sz w:val="20"/>
          <w:szCs w:val="20"/>
        </w:rPr>
      </w:pPr>
      <w:r w:rsidRPr="00203E62">
        <w:rPr>
          <w:rFonts w:ascii="Arial" w:hAnsi="Arial" w:cs="Arial"/>
          <w:sz w:val="20"/>
          <w:szCs w:val="20"/>
        </w:rPr>
        <w:t xml:space="preserve">Khashab MA, Pasha SF, Muthusamy VR, Acosta RD, Bruining DH, Chandrasekhara V, Chathadi KV, Eloubeidi MA, Fanelli RD, Faulx AL, Fonkalsrud L, Gurudu SR, Kelsey LR, Kothari S, Lightdale JR, Saltzman JR, Shaukat A, Wang A, Yang J, Cash BD, </w:t>
      </w:r>
      <w:r w:rsidRPr="00203E62">
        <w:rPr>
          <w:rFonts w:ascii="Arial" w:hAnsi="Arial" w:cs="Arial"/>
          <w:b/>
          <w:sz w:val="20"/>
          <w:szCs w:val="20"/>
        </w:rPr>
        <w:t>DeWitt JM</w:t>
      </w:r>
      <w:r w:rsidRPr="00203E62">
        <w:rPr>
          <w:rFonts w:ascii="Arial" w:hAnsi="Arial" w:cs="Arial"/>
          <w:sz w:val="20"/>
          <w:szCs w:val="20"/>
        </w:rPr>
        <w:t xml:space="preserve">. The role of deep enteroscopy in the management of small bowel disorders.  Gastrointest Endosc </w:t>
      </w:r>
      <w:r w:rsidR="000A3B8D" w:rsidRPr="00203E62">
        <w:rPr>
          <w:rFonts w:ascii="Arial" w:hAnsi="Arial" w:cs="Arial"/>
          <w:sz w:val="20"/>
          <w:szCs w:val="20"/>
        </w:rPr>
        <w:t>2015; 82:600-7.</w:t>
      </w:r>
    </w:p>
    <w:p w14:paraId="7C49B87F" w14:textId="77777777" w:rsidR="00BF7A2A" w:rsidRPr="00203E62" w:rsidRDefault="00BF7A2A" w:rsidP="00BF7A2A">
      <w:pPr>
        <w:pStyle w:val="ListParagraph"/>
        <w:rPr>
          <w:rFonts w:ascii="Arial" w:hAnsi="Arial" w:cs="Arial"/>
          <w:sz w:val="20"/>
          <w:szCs w:val="20"/>
        </w:rPr>
      </w:pPr>
    </w:p>
    <w:p w14:paraId="3337CD15" w14:textId="77777777" w:rsidR="00BF7A2A" w:rsidRPr="00203E62" w:rsidRDefault="00BF7A2A" w:rsidP="00BF7A2A">
      <w:pPr>
        <w:numPr>
          <w:ilvl w:val="0"/>
          <w:numId w:val="11"/>
        </w:numPr>
        <w:shd w:val="clear" w:color="auto" w:fill="FFFFFF"/>
        <w:spacing w:after="0" w:line="240" w:lineRule="auto"/>
        <w:jc w:val="both"/>
        <w:rPr>
          <w:rFonts w:ascii="Arial" w:hAnsi="Arial" w:cs="Arial"/>
          <w:sz w:val="20"/>
          <w:szCs w:val="20"/>
        </w:rPr>
      </w:pPr>
      <w:r w:rsidRPr="00203E62">
        <w:rPr>
          <w:rFonts w:ascii="Arial" w:hAnsi="Arial" w:cs="Arial"/>
          <w:sz w:val="20"/>
          <w:szCs w:val="20"/>
        </w:rPr>
        <w:t xml:space="preserve">Acosta RD, Abraham NS, Chandrasekhara V, Chathadi KV, Early DS, Eloubeidi MA, Evans JA, </w:t>
      </w:r>
    </w:p>
    <w:p w14:paraId="7EC37CA9" w14:textId="77777777" w:rsidR="00BF7A2A" w:rsidRPr="00203E62" w:rsidRDefault="00BF7A2A" w:rsidP="00BF7A2A">
      <w:pPr>
        <w:shd w:val="clear" w:color="auto" w:fill="FFFFFF"/>
        <w:spacing w:after="0" w:line="240" w:lineRule="auto"/>
        <w:ind w:left="720"/>
        <w:jc w:val="both"/>
        <w:rPr>
          <w:rFonts w:ascii="Arial" w:hAnsi="Arial" w:cs="Arial"/>
          <w:sz w:val="20"/>
          <w:szCs w:val="20"/>
        </w:rPr>
      </w:pPr>
      <w:r w:rsidRPr="00203E62">
        <w:rPr>
          <w:rFonts w:ascii="Arial" w:hAnsi="Arial" w:cs="Arial"/>
          <w:sz w:val="20"/>
          <w:szCs w:val="20"/>
        </w:rPr>
        <w:t xml:space="preserve">Faulx AL, Fisher DA, Fonkalsrud L, Hwang JH, Khashab MA, Lightdale JR, Muthusamy VR, Pasha SF, Saltzman JR, Shaukat A, Shergill AK, Wang A, Cash BD, </w:t>
      </w:r>
      <w:r w:rsidRPr="00203E62">
        <w:rPr>
          <w:rFonts w:ascii="Arial" w:hAnsi="Arial" w:cs="Arial"/>
          <w:b/>
          <w:sz w:val="20"/>
          <w:szCs w:val="20"/>
        </w:rPr>
        <w:t>DeWitt JM</w:t>
      </w:r>
      <w:r w:rsidRPr="00203E62">
        <w:rPr>
          <w:rFonts w:ascii="Arial" w:hAnsi="Arial" w:cs="Arial"/>
          <w:sz w:val="20"/>
          <w:szCs w:val="20"/>
        </w:rPr>
        <w:t xml:space="preserve">. The management of antithrombotic agents for patients undergoing GI endoscopy. Gastrointest Endosc </w:t>
      </w:r>
      <w:r w:rsidR="006D4F67" w:rsidRPr="00203E62">
        <w:rPr>
          <w:rFonts w:ascii="Arial" w:hAnsi="Arial" w:cs="Arial"/>
          <w:sz w:val="20"/>
          <w:szCs w:val="20"/>
        </w:rPr>
        <w:t>2016;83:3-16</w:t>
      </w:r>
    </w:p>
    <w:p w14:paraId="2C925E06" w14:textId="77777777" w:rsidR="005C3596" w:rsidRPr="00203E62" w:rsidRDefault="005C3596" w:rsidP="005C3596">
      <w:pPr>
        <w:shd w:val="clear" w:color="auto" w:fill="FFFFFF"/>
        <w:spacing w:after="0" w:line="240" w:lineRule="auto"/>
        <w:jc w:val="both"/>
        <w:rPr>
          <w:rFonts w:ascii="Arial" w:hAnsi="Arial" w:cs="Arial"/>
          <w:sz w:val="20"/>
          <w:szCs w:val="20"/>
        </w:rPr>
      </w:pPr>
    </w:p>
    <w:p w14:paraId="062DE520" w14:textId="77777777" w:rsidR="005C3596" w:rsidRPr="00203E62" w:rsidRDefault="005C3596" w:rsidP="00CB0167">
      <w:pPr>
        <w:pStyle w:val="ListParagraph"/>
        <w:numPr>
          <w:ilvl w:val="0"/>
          <w:numId w:val="11"/>
        </w:numPr>
        <w:shd w:val="clear" w:color="auto" w:fill="FFFFFF"/>
        <w:jc w:val="both"/>
        <w:rPr>
          <w:rFonts w:ascii="Arial" w:hAnsi="Arial" w:cs="Arial"/>
          <w:sz w:val="20"/>
          <w:szCs w:val="20"/>
        </w:rPr>
      </w:pPr>
      <w:r w:rsidRPr="00203E62">
        <w:rPr>
          <w:rFonts w:ascii="Arial" w:hAnsi="Arial" w:cs="Arial"/>
          <w:sz w:val="20"/>
          <w:szCs w:val="20"/>
        </w:rPr>
        <w:t xml:space="preserve">Muthusamy VR, Chandrasekhara V, Acosta RD, Bruining DH, Chathadi KV, Eloubeidi MA, Faulx AL, Fonkalsrud L, Gurudu SR, Khashab MA, Kothari S, Lightdale JR, Pasha SF, Saltzman JR, Shaukat A, Wang A, Yang J, Cash BD, </w:t>
      </w:r>
      <w:r w:rsidRPr="00203E62">
        <w:rPr>
          <w:rFonts w:ascii="Arial" w:hAnsi="Arial" w:cs="Arial"/>
          <w:b/>
          <w:sz w:val="20"/>
          <w:szCs w:val="20"/>
        </w:rPr>
        <w:t>DeWitt JM</w:t>
      </w:r>
      <w:r w:rsidRPr="00203E62">
        <w:rPr>
          <w:rFonts w:ascii="Arial" w:hAnsi="Arial" w:cs="Arial"/>
          <w:sz w:val="20"/>
          <w:szCs w:val="20"/>
        </w:rPr>
        <w:t xml:space="preserve">.  The role of endoscopy in the diagnosis and </w:t>
      </w:r>
      <w:r w:rsidR="00CB0167" w:rsidRPr="00203E62">
        <w:rPr>
          <w:rFonts w:ascii="Arial" w:hAnsi="Arial" w:cs="Arial"/>
          <w:sz w:val="20"/>
          <w:szCs w:val="20"/>
        </w:rPr>
        <w:t>t</w:t>
      </w:r>
      <w:r w:rsidRPr="00203E62">
        <w:rPr>
          <w:rFonts w:ascii="Arial" w:hAnsi="Arial" w:cs="Arial"/>
          <w:sz w:val="20"/>
          <w:szCs w:val="20"/>
        </w:rPr>
        <w:t xml:space="preserve">reatment of inflammatory pancreatic fluid collections. </w:t>
      </w:r>
      <w:r w:rsidR="00CF0441" w:rsidRPr="00203E62">
        <w:rPr>
          <w:rStyle w:val="jrnl"/>
          <w:rFonts w:ascii="Arial" w:hAnsi="Arial" w:cs="Arial"/>
          <w:color w:val="000000"/>
          <w:sz w:val="20"/>
          <w:szCs w:val="20"/>
          <w:shd w:val="clear" w:color="auto" w:fill="FFFFFF"/>
        </w:rPr>
        <w:t>Gastrointest Endosc</w:t>
      </w:r>
      <w:r w:rsidR="00CF0441" w:rsidRPr="00203E62">
        <w:rPr>
          <w:rFonts w:ascii="Arial" w:hAnsi="Arial" w:cs="Arial"/>
          <w:color w:val="000000"/>
          <w:sz w:val="20"/>
          <w:szCs w:val="20"/>
          <w:shd w:val="clear" w:color="auto" w:fill="FFFFFF"/>
        </w:rPr>
        <w:t>. 2016;83:481-8</w:t>
      </w:r>
    </w:p>
    <w:p w14:paraId="29BBA10B" w14:textId="77777777" w:rsidR="005C3596" w:rsidRPr="00203E62" w:rsidRDefault="005C3596" w:rsidP="005C3596">
      <w:pPr>
        <w:pStyle w:val="ListParagraph"/>
        <w:shd w:val="clear" w:color="auto" w:fill="FFFFFF"/>
        <w:jc w:val="both"/>
        <w:rPr>
          <w:rFonts w:ascii="Arial" w:hAnsi="Arial" w:cs="Arial"/>
          <w:sz w:val="20"/>
          <w:szCs w:val="20"/>
        </w:rPr>
      </w:pPr>
    </w:p>
    <w:p w14:paraId="1E1DE11D" w14:textId="77777777" w:rsidR="005C3596" w:rsidRPr="00203E62" w:rsidRDefault="00061BCA" w:rsidP="005C3596">
      <w:pPr>
        <w:pStyle w:val="ListParagraph"/>
        <w:numPr>
          <w:ilvl w:val="0"/>
          <w:numId w:val="11"/>
        </w:numPr>
        <w:shd w:val="clear" w:color="auto" w:fill="FFFFFF"/>
        <w:jc w:val="both"/>
        <w:rPr>
          <w:rFonts w:ascii="Arial" w:hAnsi="Arial" w:cs="Arial"/>
          <w:sz w:val="20"/>
          <w:szCs w:val="20"/>
        </w:rPr>
      </w:pPr>
      <w:r w:rsidRPr="00203E62">
        <w:rPr>
          <w:rFonts w:ascii="Arial" w:hAnsi="Arial" w:cs="Arial"/>
          <w:sz w:val="20"/>
          <w:szCs w:val="20"/>
        </w:rPr>
        <w:t xml:space="preserve">Eloubeidi MA, Decker GA, Chandrasekhara V, Chathadi KV, Early DS, Evans JA, Fanelli RD, Fisher DA, Foley K, Hwang JH, Jue TL, Lightdale JR, Pasha SF, Saltzman JR, Sharaf R, Shergill AK, Cash BD, </w:t>
      </w:r>
      <w:r w:rsidRPr="00203E62">
        <w:rPr>
          <w:rFonts w:ascii="Arial" w:hAnsi="Arial" w:cs="Arial"/>
          <w:b/>
          <w:sz w:val="20"/>
          <w:szCs w:val="20"/>
        </w:rPr>
        <w:t>DeWitt JM.</w:t>
      </w:r>
      <w:r w:rsidRPr="00203E62">
        <w:rPr>
          <w:rFonts w:ascii="Arial" w:hAnsi="Arial" w:cs="Arial"/>
          <w:sz w:val="20"/>
          <w:szCs w:val="20"/>
        </w:rPr>
        <w:t xml:space="preserve"> The role of endoscopy in the evaluation and management of patients with solid pancreatic neoplasia. Gastrointest Endosc </w:t>
      </w:r>
      <w:r w:rsidR="0016476B" w:rsidRPr="00203E62">
        <w:rPr>
          <w:rFonts w:ascii="Arial" w:hAnsi="Arial" w:cs="Arial"/>
          <w:sz w:val="20"/>
          <w:szCs w:val="20"/>
        </w:rPr>
        <w:t>2016; 83:17-28.</w:t>
      </w:r>
    </w:p>
    <w:p w14:paraId="7B51DF43" w14:textId="77777777" w:rsidR="00E43EEA" w:rsidRPr="00203E62" w:rsidRDefault="00E43EEA" w:rsidP="00E43EEA">
      <w:pPr>
        <w:pStyle w:val="ListParagraph"/>
        <w:rPr>
          <w:rFonts w:ascii="Arial" w:hAnsi="Arial" w:cs="Arial"/>
          <w:sz w:val="20"/>
          <w:szCs w:val="20"/>
        </w:rPr>
      </w:pPr>
    </w:p>
    <w:p w14:paraId="026070D6" w14:textId="42C64930" w:rsidR="00AF6C6B" w:rsidRPr="00E76A7C" w:rsidRDefault="00E43EEA" w:rsidP="000243F3">
      <w:pPr>
        <w:pStyle w:val="ListParagraph"/>
        <w:numPr>
          <w:ilvl w:val="0"/>
          <w:numId w:val="11"/>
        </w:numPr>
        <w:shd w:val="clear" w:color="auto" w:fill="FFFFFF"/>
        <w:spacing w:before="90" w:after="90"/>
        <w:jc w:val="both"/>
        <w:rPr>
          <w:rFonts w:ascii="Arial" w:hAnsi="Arial" w:cs="Arial"/>
          <w:sz w:val="20"/>
          <w:szCs w:val="20"/>
        </w:rPr>
      </w:pPr>
      <w:r w:rsidRPr="00E76A7C">
        <w:rPr>
          <w:rFonts w:ascii="Arial" w:hAnsi="Arial" w:cs="Arial"/>
          <w:color w:val="000000"/>
          <w:sz w:val="20"/>
          <w:szCs w:val="20"/>
          <w:shd w:val="clear" w:color="auto" w:fill="FFFFFF"/>
        </w:rPr>
        <w:t xml:space="preserve">Muthusamy VR, Chandrasekhara V, Acosta RD, Bruining DH, Chathadi KV, Eloubeidi MA, Faulx AL, Fonkalsrud L, Gurudu SR, Khashab MA, Kothari S, Lightdale JR, Pasha SF, Saltzman JR, Shaukat A, Wang A, Yang J, Cash BD, </w:t>
      </w:r>
      <w:r w:rsidRPr="00E76A7C">
        <w:rPr>
          <w:rFonts w:ascii="Arial" w:hAnsi="Arial" w:cs="Arial"/>
          <w:b/>
          <w:color w:val="000000"/>
          <w:sz w:val="20"/>
          <w:szCs w:val="20"/>
          <w:shd w:val="clear" w:color="auto" w:fill="FFFFFF"/>
        </w:rPr>
        <w:t>DeWitt JM</w:t>
      </w:r>
      <w:r w:rsidRPr="00E76A7C">
        <w:rPr>
          <w:rFonts w:ascii="Arial" w:hAnsi="Arial" w:cs="Arial"/>
          <w:color w:val="000000"/>
          <w:sz w:val="20"/>
          <w:szCs w:val="20"/>
          <w:shd w:val="clear" w:color="auto" w:fill="FFFFFF"/>
        </w:rPr>
        <w:t xml:space="preserve">. </w:t>
      </w:r>
      <w:r w:rsidRPr="00E76A7C">
        <w:rPr>
          <w:rFonts w:ascii="Arial" w:hAnsi="Arial" w:cs="Arial"/>
          <w:color w:val="000000"/>
          <w:sz w:val="20"/>
          <w:szCs w:val="20"/>
        </w:rPr>
        <w:t>The role of endoscopy in the diagnosis and treatment of cystic pancreatic neoplasms.</w:t>
      </w:r>
      <w:r w:rsidRPr="00E76A7C">
        <w:rPr>
          <w:rFonts w:ascii="Arial" w:hAnsi="Arial" w:cs="Arial"/>
          <w:sz w:val="20"/>
          <w:szCs w:val="20"/>
        </w:rPr>
        <w:t xml:space="preserve"> Gastrointest Endosc 2016</w:t>
      </w:r>
      <w:r w:rsidR="00677BCD" w:rsidRPr="00E76A7C">
        <w:rPr>
          <w:rFonts w:ascii="Arial" w:hAnsi="Arial" w:cs="Arial"/>
          <w:sz w:val="20"/>
          <w:szCs w:val="20"/>
        </w:rPr>
        <w:t>;</w:t>
      </w:r>
      <w:r w:rsidR="001C0D03" w:rsidRPr="00E76A7C">
        <w:rPr>
          <w:rFonts w:ascii="Arial" w:hAnsi="Arial" w:cs="Arial"/>
          <w:sz w:val="20"/>
          <w:szCs w:val="20"/>
        </w:rPr>
        <w:t xml:space="preserve"> </w:t>
      </w:r>
      <w:r w:rsidR="00677BCD" w:rsidRPr="00E76A7C">
        <w:rPr>
          <w:rFonts w:ascii="Arial" w:hAnsi="Arial" w:cs="Arial"/>
          <w:sz w:val="20"/>
          <w:szCs w:val="20"/>
        </w:rPr>
        <w:t>84:1-9.</w:t>
      </w:r>
    </w:p>
    <w:p w14:paraId="48D56CC0" w14:textId="77777777" w:rsidR="003E5024" w:rsidRPr="00203E62" w:rsidRDefault="00AF6C6B" w:rsidP="00E87842">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color w:val="000000"/>
          <w:sz w:val="20"/>
          <w:szCs w:val="20"/>
          <w:shd w:val="clear" w:color="auto" w:fill="FFFFFF"/>
        </w:rPr>
        <w:t xml:space="preserve">Chandrasekhara V, Khashab MA, Muthusamy VR, Acosta RD, Agrawal D, Bruining DH, Eloubeidi MA, Fanelli RD, Faulx AL, Gurudu SR, Kothari S, Lightdale JR, Qumseya BJ, Shaukat A, Wang A, Wani SB, Yang J, </w:t>
      </w:r>
      <w:r w:rsidRPr="00203E62">
        <w:rPr>
          <w:rFonts w:ascii="Arial" w:hAnsi="Arial" w:cs="Arial"/>
          <w:b/>
          <w:color w:val="000000"/>
          <w:sz w:val="20"/>
          <w:szCs w:val="20"/>
          <w:shd w:val="clear" w:color="auto" w:fill="FFFFFF"/>
        </w:rPr>
        <w:t>DeWitt JM</w:t>
      </w:r>
      <w:r w:rsidRPr="00203E62">
        <w:rPr>
          <w:rFonts w:ascii="Arial" w:hAnsi="Arial" w:cs="Arial"/>
          <w:color w:val="000000"/>
          <w:sz w:val="20"/>
          <w:szCs w:val="20"/>
          <w:shd w:val="clear" w:color="auto" w:fill="FFFFFF"/>
        </w:rPr>
        <w:t xml:space="preserve">.  Adverse Events Associated with ERCP.   </w:t>
      </w:r>
      <w:r w:rsidRPr="00203E62">
        <w:rPr>
          <w:rFonts w:ascii="Arial" w:hAnsi="Arial" w:cs="Arial"/>
          <w:sz w:val="20"/>
          <w:szCs w:val="20"/>
        </w:rPr>
        <w:t>Gastrointest Endosc</w:t>
      </w:r>
      <w:r w:rsidR="003E5024" w:rsidRPr="00203E62">
        <w:rPr>
          <w:rFonts w:ascii="Arial" w:hAnsi="Arial" w:cs="Arial"/>
          <w:sz w:val="20"/>
          <w:szCs w:val="20"/>
        </w:rPr>
        <w:t xml:space="preserve"> Gastrointest Endosc 2017; </w:t>
      </w:r>
      <w:r w:rsidR="003E5024" w:rsidRPr="00203E62">
        <w:rPr>
          <w:rFonts w:ascii="Arial" w:hAnsi="Arial" w:cs="Arial"/>
          <w:sz w:val="20"/>
          <w:szCs w:val="20"/>
          <w:lang w:val="en"/>
        </w:rPr>
        <w:t>85:32-47.</w:t>
      </w:r>
    </w:p>
    <w:p w14:paraId="3EB9E5A2" w14:textId="77777777" w:rsidR="00D365D4" w:rsidRPr="00203E62" w:rsidRDefault="003E5024" w:rsidP="00E87842">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sz w:val="20"/>
          <w:szCs w:val="20"/>
        </w:rPr>
        <w:t xml:space="preserve">Gurudu SR, Bruining DH, Acosta RD, Eloubeidi MA, Faulx AL, Khashab MA, Kothari S, Lightdale JR, Muthusamy VR, Yang J, </w:t>
      </w:r>
      <w:r w:rsidRPr="00203E62">
        <w:rPr>
          <w:rFonts w:ascii="Arial" w:hAnsi="Arial" w:cs="Arial"/>
          <w:b/>
          <w:sz w:val="20"/>
          <w:szCs w:val="20"/>
        </w:rPr>
        <w:t>DeWitt JM</w:t>
      </w:r>
      <w:r w:rsidRPr="00203E62">
        <w:rPr>
          <w:rFonts w:ascii="Arial" w:hAnsi="Arial" w:cs="Arial"/>
          <w:sz w:val="20"/>
          <w:szCs w:val="20"/>
        </w:rPr>
        <w:t xml:space="preserve">.  </w:t>
      </w:r>
      <w:r w:rsidRPr="00203E62">
        <w:rPr>
          <w:rFonts w:ascii="Arial" w:hAnsi="Arial" w:cs="Arial"/>
          <w:sz w:val="20"/>
          <w:szCs w:val="20"/>
          <w:lang w:val="en"/>
        </w:rPr>
        <w:t xml:space="preserve">The role of endoscopy in the management of suspected small-bowel bleeding. </w:t>
      </w:r>
      <w:r w:rsidRPr="00203E62">
        <w:rPr>
          <w:rFonts w:ascii="Arial" w:hAnsi="Arial" w:cs="Arial"/>
          <w:sz w:val="20"/>
          <w:szCs w:val="20"/>
        </w:rPr>
        <w:t xml:space="preserve">Gastrointest Endosc 2017; </w:t>
      </w:r>
      <w:r w:rsidRPr="00203E62">
        <w:rPr>
          <w:rFonts w:ascii="Arial" w:hAnsi="Arial" w:cs="Arial"/>
          <w:sz w:val="20"/>
          <w:szCs w:val="20"/>
          <w:lang w:val="en"/>
        </w:rPr>
        <w:t>85: 22–31</w:t>
      </w:r>
      <w:r w:rsidR="00FF555C" w:rsidRPr="00203E62">
        <w:rPr>
          <w:rFonts w:ascii="Arial" w:hAnsi="Arial" w:cs="Arial"/>
          <w:sz w:val="20"/>
          <w:szCs w:val="20"/>
          <w:lang w:val="en"/>
        </w:rPr>
        <w:t>.</w:t>
      </w:r>
    </w:p>
    <w:p w14:paraId="7CAB4732" w14:textId="77777777" w:rsidR="00321C0E" w:rsidRPr="00203E62" w:rsidRDefault="00D365D4" w:rsidP="00E87842">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color w:val="000000"/>
          <w:sz w:val="20"/>
          <w:szCs w:val="20"/>
          <w:shd w:val="clear" w:color="auto" w:fill="FFFFFF"/>
        </w:rPr>
        <w:t xml:space="preserve">Faulx AL, Lightdale JR, Acosta RD, Agrawal D, Bruining DH, Chandrasekhara V, Eloubeidi MA, Fanelli RD, Gurudu SR, Kelsey L, Khashab MA, Kothari S, Muthusamy VR, Qumseya BJ, Shaukat A, Wang A, Wani SB, Yang J, </w:t>
      </w:r>
      <w:r w:rsidRPr="00203E62">
        <w:rPr>
          <w:rFonts w:ascii="Arial" w:hAnsi="Arial" w:cs="Arial"/>
          <w:b/>
          <w:color w:val="000000"/>
          <w:sz w:val="20"/>
          <w:szCs w:val="20"/>
          <w:shd w:val="clear" w:color="auto" w:fill="FFFFFF"/>
        </w:rPr>
        <w:t>DeWitt JM</w:t>
      </w:r>
      <w:r w:rsidRPr="00203E62">
        <w:rPr>
          <w:rFonts w:ascii="Arial" w:hAnsi="Arial" w:cs="Arial"/>
          <w:color w:val="000000"/>
          <w:sz w:val="20"/>
          <w:szCs w:val="20"/>
          <w:shd w:val="clear" w:color="auto" w:fill="FFFFFF"/>
        </w:rPr>
        <w:t xml:space="preserve">. </w:t>
      </w:r>
      <w:r w:rsidRPr="00203E62">
        <w:rPr>
          <w:rFonts w:ascii="Arial" w:hAnsi="Arial" w:cs="Arial"/>
          <w:color w:val="000000"/>
          <w:sz w:val="20"/>
          <w:szCs w:val="20"/>
        </w:rPr>
        <w:t xml:space="preserve">Guidelines for privileging, credentialing, and proctoring to perform GI endoscopy. </w:t>
      </w:r>
      <w:r w:rsidRPr="00203E62">
        <w:rPr>
          <w:rStyle w:val="jrnl"/>
          <w:rFonts w:ascii="Arial" w:hAnsi="Arial" w:cs="Arial"/>
          <w:color w:val="000000"/>
          <w:sz w:val="20"/>
          <w:szCs w:val="20"/>
          <w:shd w:val="clear" w:color="auto" w:fill="FFFFFF"/>
        </w:rPr>
        <w:t>Gastrointest Endosc</w:t>
      </w:r>
      <w:r w:rsidRPr="00203E62">
        <w:rPr>
          <w:rFonts w:ascii="Arial" w:hAnsi="Arial" w:cs="Arial"/>
          <w:color w:val="000000"/>
          <w:sz w:val="20"/>
          <w:szCs w:val="20"/>
          <w:shd w:val="clear" w:color="auto" w:fill="FFFFFF"/>
        </w:rPr>
        <w:t xml:space="preserve"> 2017;</w:t>
      </w:r>
      <w:r w:rsidR="001C0D03" w:rsidRPr="00203E62">
        <w:rPr>
          <w:rFonts w:ascii="Arial" w:hAnsi="Arial" w:cs="Arial"/>
          <w:color w:val="000000"/>
          <w:sz w:val="20"/>
          <w:szCs w:val="20"/>
          <w:shd w:val="clear" w:color="auto" w:fill="FFFFFF"/>
        </w:rPr>
        <w:t xml:space="preserve"> </w:t>
      </w:r>
      <w:r w:rsidRPr="00203E62">
        <w:rPr>
          <w:rFonts w:ascii="Arial" w:hAnsi="Arial" w:cs="Arial"/>
          <w:color w:val="000000"/>
          <w:sz w:val="20"/>
          <w:szCs w:val="20"/>
          <w:shd w:val="clear" w:color="auto" w:fill="FFFFFF"/>
        </w:rPr>
        <w:t>85:273-281</w:t>
      </w:r>
      <w:r w:rsidR="00523D90" w:rsidRPr="00203E62">
        <w:rPr>
          <w:rFonts w:ascii="Arial" w:hAnsi="Arial" w:cs="Arial"/>
          <w:color w:val="000000"/>
          <w:sz w:val="20"/>
          <w:szCs w:val="20"/>
          <w:shd w:val="clear" w:color="auto" w:fill="FFFFFF"/>
        </w:rPr>
        <w:t>.</w:t>
      </w:r>
    </w:p>
    <w:p w14:paraId="51D75714" w14:textId="77777777" w:rsidR="00FC574F" w:rsidRPr="00203E62" w:rsidRDefault="00321C0E" w:rsidP="00E87842">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color w:val="000000"/>
          <w:sz w:val="20"/>
          <w:szCs w:val="20"/>
          <w:shd w:val="clear" w:color="auto" w:fill="FFFFFF"/>
        </w:rPr>
        <w:t xml:space="preserve">Faulx AL, Kothari S, Acosta RD, Agrawal D, Bruining DH, Chandrasekhara V, Eloubeidi MA, Fanelli RD, Gurudu SR, Khashab MA, Lightdale JR, Muthusamy VR, Shaukat A, Qumseya BJ, Wang A, Wani SB, Yang J, </w:t>
      </w:r>
      <w:r w:rsidRPr="00203E62">
        <w:rPr>
          <w:rFonts w:ascii="Arial" w:hAnsi="Arial" w:cs="Arial"/>
          <w:b/>
          <w:color w:val="000000"/>
          <w:sz w:val="20"/>
          <w:szCs w:val="20"/>
          <w:shd w:val="clear" w:color="auto" w:fill="FFFFFF"/>
        </w:rPr>
        <w:t>DeWitt JM</w:t>
      </w:r>
      <w:r w:rsidRPr="00203E62">
        <w:rPr>
          <w:rFonts w:ascii="Arial" w:hAnsi="Arial" w:cs="Arial"/>
          <w:color w:val="000000"/>
          <w:sz w:val="20"/>
          <w:szCs w:val="20"/>
          <w:shd w:val="clear" w:color="auto" w:fill="FFFFFF"/>
        </w:rPr>
        <w:t>. The role of endoscopy in subepithelial lesions of the GI tract. Gastrointest Endosc 2017; 85:1117-1132.</w:t>
      </w:r>
    </w:p>
    <w:p w14:paraId="4D34754E" w14:textId="77777777" w:rsidR="00F121E7" w:rsidRPr="00203E62" w:rsidRDefault="00FC574F" w:rsidP="00E87842">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color w:val="000000"/>
          <w:sz w:val="20"/>
          <w:szCs w:val="20"/>
          <w:shd w:val="clear" w:color="auto" w:fill="FFFFFF"/>
        </w:rPr>
        <w:t xml:space="preserve">Early DS, Lightdale JR, Vargo JJ 2nd, Acosta RD, Chandrasekhara V, Chathadi KV, Evans JA, Fisher DA, Fonkalsrud L, Hwang JH, Khashab MA, Muthusamy VR, Pasha SF, Saltzman JR, Shergill AK, Cash BD, </w:t>
      </w:r>
      <w:r w:rsidRPr="00203E62">
        <w:rPr>
          <w:rFonts w:ascii="Arial" w:hAnsi="Arial" w:cs="Arial"/>
          <w:b/>
          <w:color w:val="000000"/>
          <w:sz w:val="20"/>
          <w:szCs w:val="20"/>
          <w:shd w:val="clear" w:color="auto" w:fill="FFFFFF"/>
        </w:rPr>
        <w:t>DeWitt JM</w:t>
      </w:r>
      <w:r w:rsidRPr="00203E62">
        <w:rPr>
          <w:rFonts w:ascii="Arial" w:hAnsi="Arial" w:cs="Arial"/>
          <w:color w:val="000000"/>
          <w:sz w:val="20"/>
          <w:szCs w:val="20"/>
          <w:shd w:val="clear" w:color="auto" w:fill="FFFFFF"/>
        </w:rPr>
        <w:t>. Guidelines for sedation and anesthesia in GI endoscopy.  Gastrointest Endosc 2018</w:t>
      </w:r>
      <w:r w:rsidR="00F266FC" w:rsidRPr="00203E62">
        <w:rPr>
          <w:rFonts w:ascii="Arial" w:hAnsi="Arial" w:cs="Arial"/>
          <w:color w:val="000000"/>
          <w:sz w:val="20"/>
          <w:szCs w:val="20"/>
          <w:shd w:val="clear" w:color="auto" w:fill="FFFFFF"/>
        </w:rPr>
        <w:t>;</w:t>
      </w:r>
      <w:r w:rsidRPr="00203E62">
        <w:rPr>
          <w:rFonts w:ascii="Arial" w:hAnsi="Arial" w:cs="Arial"/>
          <w:color w:val="000000"/>
          <w:sz w:val="20"/>
          <w:szCs w:val="20"/>
          <w:shd w:val="clear" w:color="auto" w:fill="FFFFFF"/>
        </w:rPr>
        <w:t xml:space="preserve"> </w:t>
      </w:r>
      <w:r w:rsidR="00F266FC" w:rsidRPr="00203E62">
        <w:rPr>
          <w:rFonts w:ascii="Arial" w:hAnsi="Arial" w:cs="Arial"/>
          <w:color w:val="000000"/>
          <w:sz w:val="20"/>
          <w:szCs w:val="20"/>
          <w:shd w:val="clear" w:color="auto" w:fill="FFFFFF"/>
        </w:rPr>
        <w:t>87:327-337.</w:t>
      </w:r>
    </w:p>
    <w:p w14:paraId="7084FF69" w14:textId="77777777" w:rsidR="00F121E7" w:rsidRPr="00203E62" w:rsidRDefault="00F121E7" w:rsidP="0040202D">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sz w:val="20"/>
          <w:szCs w:val="20"/>
        </w:rPr>
        <w:t xml:space="preserve">Wani S, Qumseya B, Sultan S, Agrawal D, Chandrashekara V, Harnke B, Kothari S, McCarter M, Shaukat A, Wang A, Yang J, </w:t>
      </w:r>
      <w:r w:rsidRPr="00203E62">
        <w:rPr>
          <w:rFonts w:ascii="Arial" w:hAnsi="Arial" w:cs="Arial"/>
          <w:b/>
          <w:bCs/>
          <w:sz w:val="20"/>
          <w:szCs w:val="20"/>
        </w:rPr>
        <w:t>Dewitt J</w:t>
      </w:r>
      <w:r w:rsidRPr="00203E62">
        <w:rPr>
          <w:rFonts w:ascii="Arial" w:hAnsi="Arial" w:cs="Arial"/>
          <w:sz w:val="20"/>
          <w:szCs w:val="20"/>
        </w:rPr>
        <w:t xml:space="preserve">. Endoscopic eradication therapy for patients with Barrett’s esophagus-associated dysplasia and intramucosal cancer. </w:t>
      </w:r>
      <w:r w:rsidRPr="00203E62">
        <w:rPr>
          <w:rFonts w:ascii="Arial" w:hAnsi="Arial" w:cs="Arial"/>
          <w:color w:val="000000"/>
          <w:sz w:val="20"/>
          <w:szCs w:val="20"/>
          <w:shd w:val="clear" w:color="auto" w:fill="FFFFFF"/>
        </w:rPr>
        <w:t>Gastrointest Endosc 2018</w:t>
      </w:r>
      <w:r w:rsidR="00F266FC" w:rsidRPr="00203E62">
        <w:rPr>
          <w:rFonts w:ascii="Arial" w:hAnsi="Arial" w:cs="Arial"/>
          <w:color w:val="000000"/>
          <w:sz w:val="20"/>
          <w:szCs w:val="20"/>
          <w:shd w:val="clear" w:color="auto" w:fill="FFFFFF"/>
        </w:rPr>
        <w:t>;</w:t>
      </w:r>
      <w:r w:rsidRPr="00203E62">
        <w:rPr>
          <w:rFonts w:ascii="Arial" w:hAnsi="Arial" w:cs="Arial"/>
          <w:color w:val="000000"/>
          <w:sz w:val="20"/>
          <w:szCs w:val="20"/>
          <w:shd w:val="clear" w:color="auto" w:fill="FFFFFF"/>
        </w:rPr>
        <w:t xml:space="preserve"> </w:t>
      </w:r>
      <w:r w:rsidR="00F266FC" w:rsidRPr="00203E62">
        <w:rPr>
          <w:rFonts w:ascii="Arial" w:hAnsi="Arial" w:cs="Arial"/>
          <w:color w:val="000000"/>
          <w:sz w:val="20"/>
          <w:szCs w:val="20"/>
          <w:shd w:val="clear" w:color="auto" w:fill="FFFFFF"/>
        </w:rPr>
        <w:t>87:907-931.</w:t>
      </w:r>
    </w:p>
    <w:p w14:paraId="39474353" w14:textId="77777777" w:rsidR="001020A2" w:rsidRPr="00203E62" w:rsidRDefault="001020A2" w:rsidP="0040202D">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color w:val="000000"/>
          <w:sz w:val="20"/>
          <w:szCs w:val="20"/>
          <w:shd w:val="clear" w:color="auto" w:fill="FFFFFF"/>
        </w:rPr>
        <w:t>Qumseya B, Sultan S, Bain P, Jamil L, Jacobson B, Anandasabapathy S, Agrawal D, Buxbaum JL, Fishman DS, Gurudu SR, Jue TL, Kripalani S, Lee JK, Khashab MA, Naveed M, Thosani NC, Yang J, </w:t>
      </w:r>
      <w:r w:rsidRPr="00203E62">
        <w:rPr>
          <w:rFonts w:ascii="Arial" w:hAnsi="Arial" w:cs="Arial"/>
          <w:b/>
          <w:bCs/>
          <w:color w:val="000000"/>
          <w:sz w:val="20"/>
          <w:szCs w:val="20"/>
          <w:shd w:val="clear" w:color="auto" w:fill="FFFFFF"/>
        </w:rPr>
        <w:t>DeWitt J</w:t>
      </w:r>
      <w:r w:rsidRPr="00203E62">
        <w:rPr>
          <w:rFonts w:ascii="Arial" w:hAnsi="Arial" w:cs="Arial"/>
          <w:color w:val="000000"/>
          <w:sz w:val="20"/>
          <w:szCs w:val="20"/>
          <w:shd w:val="clear" w:color="auto" w:fill="FFFFFF"/>
        </w:rPr>
        <w:t>, Wani.  ASGE guideline on screening and surveillance of Barrett’s esophagus.  Gastrointest Endosc 2019; 90:335-359. </w:t>
      </w:r>
    </w:p>
    <w:p w14:paraId="7DEE9B71" w14:textId="77777777" w:rsidR="00B25CB3" w:rsidRPr="003B67AB" w:rsidRDefault="00B25CB3" w:rsidP="0040202D">
      <w:pPr>
        <w:pStyle w:val="ListParagraph"/>
        <w:numPr>
          <w:ilvl w:val="0"/>
          <w:numId w:val="11"/>
        </w:numPr>
        <w:shd w:val="clear" w:color="auto" w:fill="FFFFFF"/>
        <w:spacing w:before="90" w:after="90"/>
        <w:jc w:val="both"/>
        <w:rPr>
          <w:rFonts w:ascii="Arial" w:hAnsi="Arial" w:cs="Arial"/>
          <w:sz w:val="20"/>
          <w:szCs w:val="20"/>
        </w:rPr>
      </w:pPr>
      <w:r w:rsidRPr="00203E62">
        <w:rPr>
          <w:rFonts w:ascii="Arial" w:hAnsi="Arial" w:cs="Arial"/>
          <w:color w:val="000000"/>
          <w:sz w:val="20"/>
          <w:szCs w:val="20"/>
          <w:shd w:val="clear" w:color="auto" w:fill="FFFFFF"/>
        </w:rPr>
        <w:t xml:space="preserve">Kothari ST, Huang RJ, Shaukat A, Agrawal D, Buxbaum JL, Abbas Fehmi SM, Fishman DS, Gurudu SR, Khashab MA, Jamil LH, Jue TL, Law JK, Lee JK, Naveed M, Qumseya BJ, Sawhney MS, Thosani N, Yang J, </w:t>
      </w:r>
      <w:r w:rsidRPr="00203E62">
        <w:rPr>
          <w:rFonts w:ascii="Arial" w:hAnsi="Arial" w:cs="Arial"/>
          <w:b/>
          <w:color w:val="000000"/>
          <w:sz w:val="20"/>
          <w:szCs w:val="20"/>
          <w:shd w:val="clear" w:color="auto" w:fill="FFFFFF"/>
        </w:rPr>
        <w:t>DeWitt JM</w:t>
      </w:r>
      <w:r w:rsidRPr="00203E62">
        <w:rPr>
          <w:rFonts w:ascii="Arial" w:hAnsi="Arial" w:cs="Arial"/>
          <w:color w:val="000000"/>
          <w:sz w:val="20"/>
          <w:szCs w:val="20"/>
          <w:shd w:val="clear" w:color="auto" w:fill="FFFFFF"/>
        </w:rPr>
        <w:t xml:space="preserve">, Wani S. ASGE review of adverse events in colonoscopy. Gastrointest Endosc </w:t>
      </w:r>
      <w:r w:rsidR="00285C4C" w:rsidRPr="00203E62">
        <w:rPr>
          <w:rFonts w:ascii="Arial" w:hAnsi="Arial" w:cs="Arial"/>
          <w:color w:val="000000"/>
          <w:sz w:val="20"/>
          <w:szCs w:val="20"/>
          <w:shd w:val="clear" w:color="auto" w:fill="FFFFFF"/>
        </w:rPr>
        <w:t>2019;</w:t>
      </w:r>
      <w:r w:rsidR="001C0D03" w:rsidRPr="00203E62">
        <w:rPr>
          <w:rFonts w:ascii="Arial" w:hAnsi="Arial" w:cs="Arial"/>
          <w:color w:val="000000"/>
          <w:sz w:val="20"/>
          <w:szCs w:val="20"/>
          <w:shd w:val="clear" w:color="auto" w:fill="FFFFFF"/>
        </w:rPr>
        <w:t xml:space="preserve"> </w:t>
      </w:r>
      <w:r w:rsidR="00285C4C" w:rsidRPr="00203E62">
        <w:rPr>
          <w:rFonts w:ascii="Arial" w:hAnsi="Arial" w:cs="Arial"/>
          <w:color w:val="000000"/>
          <w:sz w:val="20"/>
          <w:szCs w:val="20"/>
          <w:shd w:val="clear" w:color="auto" w:fill="FFFFFF"/>
        </w:rPr>
        <w:t>90:863-876.</w:t>
      </w:r>
      <w:r w:rsidRPr="00203E62">
        <w:rPr>
          <w:rFonts w:ascii="Arial" w:hAnsi="Arial" w:cs="Arial"/>
          <w:color w:val="000000"/>
          <w:sz w:val="20"/>
          <w:szCs w:val="20"/>
          <w:shd w:val="clear" w:color="auto" w:fill="FFFFFF"/>
        </w:rPr>
        <w:t xml:space="preserve"> </w:t>
      </w:r>
    </w:p>
    <w:p w14:paraId="45CE4B84" w14:textId="5FCA0B2A" w:rsidR="003B67AB" w:rsidRPr="00B00F2C" w:rsidRDefault="003B67AB" w:rsidP="0040202D">
      <w:pPr>
        <w:pStyle w:val="ListParagraph"/>
        <w:numPr>
          <w:ilvl w:val="0"/>
          <w:numId w:val="11"/>
        </w:numPr>
        <w:shd w:val="clear" w:color="auto" w:fill="FFFFFF"/>
        <w:spacing w:before="90" w:after="90"/>
        <w:jc w:val="both"/>
        <w:rPr>
          <w:rFonts w:ascii="Arial" w:hAnsi="Arial" w:cs="Arial"/>
          <w:sz w:val="20"/>
          <w:szCs w:val="20"/>
        </w:rPr>
      </w:pPr>
      <w:r w:rsidRPr="00B00F2C">
        <w:rPr>
          <w:rFonts w:ascii="Arial" w:hAnsi="Arial" w:cs="Arial"/>
          <w:sz w:val="20"/>
          <w:szCs w:val="20"/>
        </w:rPr>
        <w:t xml:space="preserve">Jue TL, Storm AC, Naveed M, Fishman DS, Qumseya BJ, McRee AJ, Truty MJ, Khashab MA, Agrawal D, Al-Haddad M, Amateau SK, Buxbaum JL, Calderwood AH, </w:t>
      </w:r>
      <w:r w:rsidRPr="00B00F2C">
        <w:rPr>
          <w:rFonts w:ascii="Arial" w:hAnsi="Arial" w:cs="Arial"/>
          <w:b/>
          <w:sz w:val="20"/>
          <w:szCs w:val="20"/>
        </w:rPr>
        <w:t>DeWitt J</w:t>
      </w:r>
      <w:r w:rsidRPr="00B00F2C">
        <w:rPr>
          <w:rFonts w:ascii="Arial" w:hAnsi="Arial" w:cs="Arial"/>
          <w:sz w:val="20"/>
          <w:szCs w:val="20"/>
        </w:rPr>
        <w:t xml:space="preserve">, DiMaio CJ, Fujii-Lau LL, Gurudu SR, Jamil LH, Kwon RS, Law JK, Lee JK, Pawa S, Sawhney MS, Thosani NC, Yang J, Wani SB; (ASGE Standards of Practice Committee Chair, 2017-2020). ASGE guideline on the role of endoscopy in the management of benign and malignant gastroduodenal obstruction. Gastrointest Endosc </w:t>
      </w:r>
      <w:r w:rsidR="00B00F2C" w:rsidRPr="00B00F2C">
        <w:rPr>
          <w:rFonts w:ascii="Arial" w:hAnsi="Arial" w:cs="Arial"/>
          <w:sz w:val="20"/>
          <w:szCs w:val="20"/>
          <w:shd w:val="clear" w:color="auto" w:fill="FFFFFF"/>
        </w:rPr>
        <w:t>2021;</w:t>
      </w:r>
      <w:r w:rsidR="00330AE5">
        <w:rPr>
          <w:rFonts w:ascii="Arial" w:hAnsi="Arial" w:cs="Arial"/>
          <w:sz w:val="20"/>
          <w:szCs w:val="20"/>
          <w:shd w:val="clear" w:color="auto" w:fill="FFFFFF"/>
        </w:rPr>
        <w:t xml:space="preserve"> </w:t>
      </w:r>
      <w:r w:rsidR="00B00F2C" w:rsidRPr="00B00F2C">
        <w:rPr>
          <w:rFonts w:ascii="Arial" w:hAnsi="Arial" w:cs="Arial"/>
          <w:sz w:val="20"/>
          <w:szCs w:val="20"/>
          <w:shd w:val="clear" w:color="auto" w:fill="FFFFFF"/>
        </w:rPr>
        <w:t>93:309-322.e4.</w:t>
      </w:r>
    </w:p>
    <w:p w14:paraId="1633DE66" w14:textId="77777777" w:rsidR="00BF7A2A" w:rsidRPr="0016476B" w:rsidRDefault="00BF7A2A" w:rsidP="00BF7A2A">
      <w:pPr>
        <w:shd w:val="clear" w:color="auto" w:fill="FFFFFF"/>
        <w:spacing w:after="0" w:line="240" w:lineRule="auto"/>
        <w:ind w:left="720"/>
        <w:jc w:val="both"/>
        <w:rPr>
          <w:rFonts w:ascii="Arial" w:hAnsi="Arial" w:cs="Arial"/>
          <w:sz w:val="20"/>
          <w:szCs w:val="20"/>
        </w:rPr>
      </w:pPr>
    </w:p>
    <w:p w14:paraId="5EE7A18E" w14:textId="77777777" w:rsidR="00BF7A2A" w:rsidRPr="00AA544F" w:rsidRDefault="00BF7A2A" w:rsidP="00716056">
      <w:pPr>
        <w:spacing w:after="0" w:line="240" w:lineRule="auto"/>
        <w:ind w:left="720"/>
        <w:jc w:val="both"/>
        <w:rPr>
          <w:rFonts w:ascii="Arial" w:hAnsi="Arial" w:cs="Arial"/>
          <w:sz w:val="20"/>
          <w:szCs w:val="20"/>
        </w:rPr>
      </w:pPr>
    </w:p>
    <w:p w14:paraId="772DAEC2" w14:textId="77777777" w:rsidR="00AA544F" w:rsidRPr="00742C0B" w:rsidRDefault="00AA544F" w:rsidP="00AD269F">
      <w:pPr>
        <w:spacing w:after="0" w:line="240" w:lineRule="auto"/>
        <w:jc w:val="both"/>
        <w:rPr>
          <w:rFonts w:ascii="Arial" w:hAnsi="Arial" w:cs="Arial"/>
          <w:sz w:val="20"/>
          <w:szCs w:val="20"/>
        </w:rPr>
      </w:pPr>
    </w:p>
    <w:p w14:paraId="2E963114" w14:textId="77777777" w:rsidR="00AD269F" w:rsidRPr="007D6C77" w:rsidRDefault="00AD269F" w:rsidP="00AD269F">
      <w:pPr>
        <w:spacing w:after="0" w:line="240" w:lineRule="auto"/>
        <w:jc w:val="both"/>
        <w:rPr>
          <w:rFonts w:ascii="Arial" w:hAnsi="Arial" w:cs="Arial"/>
          <w:b/>
          <w:sz w:val="20"/>
          <w:szCs w:val="20"/>
          <w:u w:val="single"/>
        </w:rPr>
      </w:pPr>
      <w:r w:rsidRPr="007D6C77">
        <w:rPr>
          <w:rFonts w:ascii="Arial" w:hAnsi="Arial" w:cs="Arial"/>
          <w:b/>
          <w:sz w:val="20"/>
          <w:szCs w:val="20"/>
          <w:u w:val="single"/>
        </w:rPr>
        <w:t>Editorials</w:t>
      </w:r>
    </w:p>
    <w:p w14:paraId="52E5959F" w14:textId="77777777" w:rsidR="0036545B" w:rsidRPr="00742C0B" w:rsidRDefault="0036545B" w:rsidP="00AD269F">
      <w:pPr>
        <w:spacing w:after="0" w:line="240" w:lineRule="auto"/>
        <w:jc w:val="both"/>
        <w:rPr>
          <w:rFonts w:ascii="Arial" w:hAnsi="Arial" w:cs="Arial"/>
          <w:i/>
          <w:sz w:val="20"/>
          <w:szCs w:val="20"/>
        </w:rPr>
      </w:pPr>
    </w:p>
    <w:p w14:paraId="4CA9C7EF" w14:textId="77777777" w:rsidR="00AD269F" w:rsidRPr="00742C0B" w:rsidRDefault="00AD269F" w:rsidP="00AD269F">
      <w:pPr>
        <w:pStyle w:val="BodyText"/>
        <w:numPr>
          <w:ilvl w:val="0"/>
          <w:numId w:val="12"/>
        </w:numPr>
        <w:autoSpaceDE/>
        <w:autoSpaceDN/>
        <w:spacing w:after="0"/>
        <w:jc w:val="both"/>
        <w:rPr>
          <w:rFonts w:ascii="Arial" w:hAnsi="Arial" w:cs="Arial"/>
          <w:sz w:val="20"/>
          <w:szCs w:val="20"/>
        </w:rPr>
      </w:pPr>
      <w:r w:rsidRPr="00742C0B">
        <w:rPr>
          <w:rFonts w:ascii="Arial" w:hAnsi="Arial" w:cs="Arial"/>
          <w:b/>
          <w:sz w:val="20"/>
          <w:szCs w:val="20"/>
        </w:rPr>
        <w:t>DeWitt J.</w:t>
      </w:r>
      <w:r w:rsidRPr="00742C0B">
        <w:rPr>
          <w:rFonts w:ascii="Arial" w:hAnsi="Arial" w:cs="Arial"/>
          <w:sz w:val="20"/>
          <w:szCs w:val="20"/>
        </w:rPr>
        <w:t xml:space="preserve"> Double Balloon Enteroscopy and EUS: Is There Anythin</w:t>
      </w:r>
      <w:r w:rsidR="00E01586" w:rsidRPr="00742C0B">
        <w:rPr>
          <w:rFonts w:ascii="Arial" w:hAnsi="Arial" w:cs="Arial"/>
          <w:sz w:val="20"/>
          <w:szCs w:val="20"/>
        </w:rPr>
        <w:t xml:space="preserve">g Now We Can't See? </w:t>
      </w:r>
      <w:r w:rsidRPr="00742C0B">
        <w:rPr>
          <w:rFonts w:ascii="Arial" w:hAnsi="Arial" w:cs="Arial"/>
          <w:sz w:val="20"/>
          <w:szCs w:val="20"/>
        </w:rPr>
        <w:t xml:space="preserve">  Gastrointest Endosc 2007; 65:421-3.</w:t>
      </w:r>
    </w:p>
    <w:p w14:paraId="2867E721" w14:textId="77777777" w:rsidR="00AD269F" w:rsidRPr="00742C0B" w:rsidRDefault="00AD269F" w:rsidP="00AD269F">
      <w:pPr>
        <w:pStyle w:val="BodyText"/>
        <w:autoSpaceDE/>
        <w:autoSpaceDN/>
        <w:spacing w:after="0"/>
        <w:ind w:left="1440"/>
        <w:jc w:val="both"/>
        <w:rPr>
          <w:rFonts w:ascii="Arial" w:hAnsi="Arial" w:cs="Arial"/>
          <w:sz w:val="20"/>
          <w:szCs w:val="20"/>
        </w:rPr>
      </w:pPr>
    </w:p>
    <w:p w14:paraId="351AA585" w14:textId="77777777" w:rsidR="00AD269F" w:rsidRPr="00742C0B" w:rsidRDefault="00AD269F" w:rsidP="00AD269F">
      <w:pPr>
        <w:pStyle w:val="BodyText"/>
        <w:numPr>
          <w:ilvl w:val="0"/>
          <w:numId w:val="12"/>
        </w:numPr>
        <w:autoSpaceDE/>
        <w:autoSpaceDN/>
        <w:spacing w:after="0"/>
        <w:jc w:val="both"/>
        <w:rPr>
          <w:rFonts w:ascii="Arial" w:hAnsi="Arial" w:cs="Arial"/>
          <w:sz w:val="20"/>
          <w:szCs w:val="20"/>
        </w:rPr>
      </w:pPr>
      <w:r w:rsidRPr="00742C0B">
        <w:rPr>
          <w:rFonts w:ascii="Arial" w:hAnsi="Arial" w:cs="Arial"/>
          <w:b/>
          <w:sz w:val="20"/>
          <w:szCs w:val="20"/>
        </w:rPr>
        <w:t>DeWitt J</w:t>
      </w:r>
      <w:r w:rsidRPr="00742C0B">
        <w:rPr>
          <w:rFonts w:ascii="Arial" w:hAnsi="Arial" w:cs="Arial"/>
          <w:sz w:val="20"/>
          <w:szCs w:val="20"/>
        </w:rPr>
        <w:t xml:space="preserve">. Endoscopic Ultrasound for Pancreatic Endocrine Tumors (PETs): Do we need to know our Pancreatic Endocrine Tumor’s DNA?. Gastrointest Endosc 2009; 69:1081-4. </w:t>
      </w:r>
    </w:p>
    <w:p w14:paraId="5A4CB28F" w14:textId="77777777" w:rsidR="00AD269F" w:rsidRPr="00742C0B" w:rsidRDefault="00AD269F" w:rsidP="00AD269F">
      <w:pPr>
        <w:pStyle w:val="ListParagraph"/>
        <w:rPr>
          <w:rFonts w:ascii="Arial" w:hAnsi="Arial" w:cs="Arial"/>
          <w:sz w:val="20"/>
          <w:szCs w:val="20"/>
        </w:rPr>
      </w:pPr>
    </w:p>
    <w:p w14:paraId="4B6B1095" w14:textId="77777777" w:rsidR="00AD269F" w:rsidRPr="00742C0B" w:rsidRDefault="00AD269F" w:rsidP="00AD269F">
      <w:pPr>
        <w:pStyle w:val="BodyText"/>
        <w:numPr>
          <w:ilvl w:val="0"/>
          <w:numId w:val="12"/>
        </w:numPr>
        <w:autoSpaceDE/>
        <w:autoSpaceDN/>
        <w:spacing w:after="0"/>
        <w:jc w:val="both"/>
        <w:rPr>
          <w:rFonts w:ascii="Arial" w:hAnsi="Arial" w:cs="Arial"/>
          <w:sz w:val="20"/>
          <w:szCs w:val="20"/>
        </w:rPr>
      </w:pPr>
      <w:r w:rsidRPr="00742C0B">
        <w:rPr>
          <w:rFonts w:ascii="Arial" w:hAnsi="Arial" w:cs="Arial"/>
          <w:sz w:val="20"/>
          <w:szCs w:val="20"/>
        </w:rPr>
        <w:t xml:space="preserve">Al-Haddad M, </w:t>
      </w:r>
      <w:r w:rsidRPr="00742C0B">
        <w:rPr>
          <w:rFonts w:ascii="Arial" w:hAnsi="Arial" w:cs="Arial"/>
          <w:b/>
          <w:sz w:val="20"/>
          <w:szCs w:val="20"/>
        </w:rPr>
        <w:t>DeWitt J</w:t>
      </w:r>
      <w:r w:rsidRPr="00742C0B">
        <w:rPr>
          <w:rFonts w:ascii="Arial" w:hAnsi="Arial" w:cs="Arial"/>
          <w:sz w:val="20"/>
          <w:szCs w:val="20"/>
        </w:rPr>
        <w:t xml:space="preserve">. </w:t>
      </w:r>
      <w:r w:rsidRPr="00742C0B">
        <w:rPr>
          <w:rFonts w:ascii="Arial" w:eastAsia="ArialUnicodeMS" w:hAnsi="Arial" w:cs="Arial"/>
          <w:sz w:val="20"/>
          <w:szCs w:val="20"/>
        </w:rPr>
        <w:t>EUS-Guided Sampling of Suspected Gastrointestinal Stromal Tumors: Cells, Cores or a Combination? Gastrointest Endosc 2009; 69:1224-7.</w:t>
      </w:r>
      <w:r w:rsidRPr="00742C0B">
        <w:rPr>
          <w:rFonts w:ascii="Arial" w:hAnsi="Arial" w:cs="Arial"/>
          <w:sz w:val="20"/>
          <w:szCs w:val="20"/>
        </w:rPr>
        <w:t xml:space="preserve"> </w:t>
      </w:r>
    </w:p>
    <w:p w14:paraId="65680EE6" w14:textId="77777777" w:rsidR="00AD269F" w:rsidRPr="00742C0B" w:rsidRDefault="00AD269F" w:rsidP="00AD269F">
      <w:pPr>
        <w:pStyle w:val="NoSpacing"/>
        <w:rPr>
          <w:rFonts w:ascii="Arial" w:hAnsi="Arial" w:cs="Arial"/>
          <w:sz w:val="20"/>
          <w:szCs w:val="20"/>
        </w:rPr>
      </w:pPr>
    </w:p>
    <w:p w14:paraId="64108789" w14:textId="77777777" w:rsidR="00AD269F" w:rsidRPr="00742C0B" w:rsidRDefault="00AD269F" w:rsidP="00AD269F">
      <w:pPr>
        <w:pStyle w:val="BodyText"/>
        <w:numPr>
          <w:ilvl w:val="0"/>
          <w:numId w:val="12"/>
        </w:numPr>
        <w:autoSpaceDE/>
        <w:autoSpaceDN/>
        <w:spacing w:after="0"/>
        <w:jc w:val="both"/>
        <w:rPr>
          <w:rFonts w:ascii="Arial" w:hAnsi="Arial" w:cs="Arial"/>
          <w:sz w:val="20"/>
          <w:szCs w:val="20"/>
        </w:rPr>
      </w:pPr>
      <w:r w:rsidRPr="00742C0B">
        <w:rPr>
          <w:rFonts w:ascii="Arial" w:hAnsi="Arial" w:cs="Arial"/>
          <w:sz w:val="20"/>
          <w:szCs w:val="20"/>
        </w:rPr>
        <w:t xml:space="preserve">Khashab M, </w:t>
      </w:r>
      <w:r w:rsidRPr="00742C0B">
        <w:rPr>
          <w:rFonts w:ascii="Arial" w:hAnsi="Arial" w:cs="Arial"/>
          <w:b/>
          <w:sz w:val="20"/>
          <w:szCs w:val="20"/>
        </w:rPr>
        <w:t>DeWitt J</w:t>
      </w:r>
      <w:r w:rsidRPr="00742C0B">
        <w:rPr>
          <w:rFonts w:ascii="Arial" w:hAnsi="Arial" w:cs="Arial"/>
          <w:sz w:val="20"/>
          <w:szCs w:val="20"/>
        </w:rPr>
        <w:t>.  EUS-Guided Biliary Drainage: Is it ready for prime time? Yes! Gastrointest Endosc</w:t>
      </w:r>
      <w:r w:rsidR="00572B1F" w:rsidRPr="00742C0B">
        <w:rPr>
          <w:rFonts w:ascii="Arial" w:hAnsi="Arial" w:cs="Arial"/>
          <w:sz w:val="20"/>
          <w:szCs w:val="20"/>
        </w:rPr>
        <w:t xml:space="preserve"> 2013</w:t>
      </w:r>
      <w:r w:rsidR="00CC336D" w:rsidRPr="00742C0B">
        <w:rPr>
          <w:rFonts w:ascii="Arial" w:hAnsi="Arial" w:cs="Arial"/>
          <w:sz w:val="20"/>
          <w:szCs w:val="20"/>
        </w:rPr>
        <w:t>; 78:102</w:t>
      </w:r>
      <w:r w:rsidR="00572B1F" w:rsidRPr="00742C0B">
        <w:rPr>
          <w:rFonts w:ascii="Arial" w:hAnsi="Arial" w:cs="Arial"/>
          <w:sz w:val="20"/>
          <w:szCs w:val="20"/>
        </w:rPr>
        <w:t>-5</w:t>
      </w:r>
      <w:r w:rsidRPr="00742C0B">
        <w:rPr>
          <w:rFonts w:ascii="Arial" w:hAnsi="Arial" w:cs="Arial"/>
          <w:sz w:val="20"/>
          <w:szCs w:val="20"/>
        </w:rPr>
        <w:t>.</w:t>
      </w:r>
    </w:p>
    <w:p w14:paraId="692C87E1" w14:textId="77777777" w:rsidR="00AA5236" w:rsidRPr="00742C0B" w:rsidRDefault="00AA5236" w:rsidP="00AA5236">
      <w:pPr>
        <w:pStyle w:val="ListParagraph"/>
        <w:rPr>
          <w:rFonts w:ascii="Arial" w:hAnsi="Arial" w:cs="Arial"/>
          <w:sz w:val="20"/>
          <w:szCs w:val="20"/>
        </w:rPr>
      </w:pPr>
    </w:p>
    <w:p w14:paraId="6C65BF44" w14:textId="77777777" w:rsidR="00AD269F" w:rsidRPr="00742C0B" w:rsidRDefault="00AA5236" w:rsidP="00AD269F">
      <w:pPr>
        <w:pStyle w:val="BodyText"/>
        <w:numPr>
          <w:ilvl w:val="0"/>
          <w:numId w:val="12"/>
        </w:numPr>
        <w:autoSpaceDE/>
        <w:autoSpaceDN/>
        <w:spacing w:after="0"/>
        <w:jc w:val="both"/>
        <w:rPr>
          <w:rFonts w:ascii="Arial" w:hAnsi="Arial" w:cs="Arial"/>
          <w:sz w:val="20"/>
          <w:szCs w:val="20"/>
        </w:rPr>
      </w:pPr>
      <w:r w:rsidRPr="00742C0B">
        <w:rPr>
          <w:rFonts w:ascii="Arial" w:hAnsi="Arial" w:cs="Arial"/>
          <w:b/>
          <w:sz w:val="20"/>
          <w:szCs w:val="20"/>
        </w:rPr>
        <w:t>DeWitt J</w:t>
      </w:r>
      <w:r w:rsidRPr="00742C0B">
        <w:rPr>
          <w:rFonts w:ascii="Arial" w:hAnsi="Arial" w:cs="Arial"/>
          <w:sz w:val="20"/>
          <w:szCs w:val="20"/>
        </w:rPr>
        <w:t xml:space="preserve">. Denuding epithelium from pancreatic cysts: the bare essentials. Gastrointest Endosc </w:t>
      </w:r>
      <w:r w:rsidR="00BB2176" w:rsidRPr="00742C0B">
        <w:rPr>
          <w:rFonts w:ascii="Arial" w:hAnsi="Arial" w:cs="Arial"/>
          <w:sz w:val="20"/>
          <w:szCs w:val="20"/>
        </w:rPr>
        <w:t>2016;</w:t>
      </w:r>
      <w:r w:rsidR="00BB2176" w:rsidRPr="00742C0B">
        <w:rPr>
          <w:rFonts w:ascii="Arial" w:hAnsi="Arial" w:cs="Arial"/>
          <w:color w:val="000000"/>
          <w:sz w:val="20"/>
          <w:szCs w:val="20"/>
          <w:lang w:val="en"/>
        </w:rPr>
        <w:t xml:space="preserve"> 84:794–796</w:t>
      </w:r>
    </w:p>
    <w:p w14:paraId="16678F90" w14:textId="77777777" w:rsidR="00F53A68" w:rsidRPr="00742C0B" w:rsidRDefault="00F53A68" w:rsidP="00F53A68">
      <w:pPr>
        <w:pStyle w:val="ListParagraph"/>
        <w:rPr>
          <w:rFonts w:ascii="Arial" w:hAnsi="Arial" w:cs="Arial"/>
          <w:sz w:val="20"/>
          <w:szCs w:val="20"/>
        </w:rPr>
      </w:pPr>
    </w:p>
    <w:p w14:paraId="1DFB4488" w14:textId="02E173A2" w:rsidR="00C01EDB" w:rsidRPr="00742C0B" w:rsidRDefault="00F53A68" w:rsidP="00AD269F">
      <w:pPr>
        <w:pStyle w:val="BodyText"/>
        <w:numPr>
          <w:ilvl w:val="0"/>
          <w:numId w:val="12"/>
        </w:numPr>
        <w:autoSpaceDE/>
        <w:autoSpaceDN/>
        <w:spacing w:after="0"/>
        <w:jc w:val="both"/>
        <w:rPr>
          <w:rStyle w:val="apple-converted-space"/>
          <w:rFonts w:ascii="Arial" w:hAnsi="Arial" w:cs="Arial"/>
          <w:sz w:val="20"/>
          <w:szCs w:val="20"/>
        </w:rPr>
      </w:pPr>
      <w:r w:rsidRPr="00742C0B">
        <w:rPr>
          <w:rFonts w:ascii="Arial" w:hAnsi="Arial" w:cs="Arial"/>
          <w:sz w:val="20"/>
          <w:szCs w:val="20"/>
        </w:rPr>
        <w:t xml:space="preserve">Rex D, Hassan C, </w:t>
      </w:r>
      <w:r w:rsidRPr="00742C0B">
        <w:rPr>
          <w:rFonts w:ascii="Arial" w:hAnsi="Arial" w:cs="Arial"/>
          <w:b/>
          <w:sz w:val="20"/>
          <w:szCs w:val="20"/>
        </w:rPr>
        <w:t>DeWitt J</w:t>
      </w:r>
      <w:r w:rsidR="007D2130">
        <w:rPr>
          <w:rFonts w:ascii="Arial" w:hAnsi="Arial" w:cs="Arial"/>
          <w:b/>
          <w:sz w:val="20"/>
          <w:szCs w:val="20"/>
        </w:rPr>
        <w:t>M</w:t>
      </w:r>
      <w:r w:rsidRPr="00742C0B">
        <w:rPr>
          <w:rFonts w:ascii="Arial" w:hAnsi="Arial" w:cs="Arial"/>
          <w:sz w:val="20"/>
          <w:szCs w:val="20"/>
        </w:rPr>
        <w:t xml:space="preserve">. Colorectal ESD in the US: Why do we hear so much about it and do so little of it? </w:t>
      </w:r>
      <w:r w:rsidR="004E4F98" w:rsidRPr="00742C0B">
        <w:rPr>
          <w:rStyle w:val="jrnl"/>
          <w:rFonts w:ascii="Arial" w:hAnsi="Arial" w:cs="Arial"/>
          <w:color w:val="000000"/>
          <w:sz w:val="20"/>
          <w:szCs w:val="20"/>
          <w:shd w:val="clear" w:color="auto" w:fill="FFFFFF"/>
        </w:rPr>
        <w:t>Gastrointest Endosc</w:t>
      </w:r>
      <w:r w:rsidR="004E4F98" w:rsidRPr="00742C0B">
        <w:rPr>
          <w:rFonts w:ascii="Arial" w:hAnsi="Arial" w:cs="Arial"/>
          <w:color w:val="000000"/>
          <w:sz w:val="20"/>
          <w:szCs w:val="20"/>
          <w:shd w:val="clear" w:color="auto" w:fill="FFFFFF"/>
        </w:rPr>
        <w:t>. 2017;</w:t>
      </w:r>
      <w:r w:rsidR="00ED5127">
        <w:rPr>
          <w:rFonts w:ascii="Arial" w:hAnsi="Arial" w:cs="Arial"/>
          <w:color w:val="000000"/>
          <w:sz w:val="20"/>
          <w:szCs w:val="20"/>
          <w:shd w:val="clear" w:color="auto" w:fill="FFFFFF"/>
        </w:rPr>
        <w:t xml:space="preserve"> </w:t>
      </w:r>
      <w:r w:rsidR="004E4F98" w:rsidRPr="00742C0B">
        <w:rPr>
          <w:rFonts w:ascii="Arial" w:hAnsi="Arial" w:cs="Arial"/>
          <w:color w:val="000000"/>
          <w:sz w:val="20"/>
          <w:szCs w:val="20"/>
          <w:shd w:val="clear" w:color="auto" w:fill="FFFFFF"/>
        </w:rPr>
        <w:t>85:554-558.</w:t>
      </w:r>
      <w:r w:rsidR="004E4F98" w:rsidRPr="00742C0B">
        <w:rPr>
          <w:rStyle w:val="apple-converted-space"/>
          <w:rFonts w:ascii="Arial" w:hAnsi="Arial" w:cs="Arial"/>
          <w:color w:val="000000"/>
          <w:sz w:val="20"/>
          <w:szCs w:val="20"/>
          <w:shd w:val="clear" w:color="auto" w:fill="FFFFFF"/>
        </w:rPr>
        <w:t> </w:t>
      </w:r>
    </w:p>
    <w:p w14:paraId="4B80D83E" w14:textId="77777777" w:rsidR="00C01EDB" w:rsidRPr="00742C0B" w:rsidRDefault="00C01EDB" w:rsidP="00C01EDB">
      <w:pPr>
        <w:pStyle w:val="ListParagraph"/>
        <w:rPr>
          <w:rFonts w:ascii="Arial" w:hAnsi="Arial" w:cs="Arial"/>
          <w:sz w:val="20"/>
          <w:szCs w:val="20"/>
        </w:rPr>
      </w:pPr>
    </w:p>
    <w:p w14:paraId="28F49D43" w14:textId="77777777" w:rsidR="00F53A68" w:rsidRPr="00203E62" w:rsidRDefault="00C01EDB" w:rsidP="00AD269F">
      <w:pPr>
        <w:pStyle w:val="BodyText"/>
        <w:numPr>
          <w:ilvl w:val="0"/>
          <w:numId w:val="12"/>
        </w:numPr>
        <w:autoSpaceDE/>
        <w:autoSpaceDN/>
        <w:spacing w:after="0"/>
        <w:jc w:val="both"/>
        <w:rPr>
          <w:rFonts w:ascii="Arial" w:hAnsi="Arial" w:cs="Arial"/>
          <w:sz w:val="22"/>
          <w:szCs w:val="20"/>
        </w:rPr>
      </w:pPr>
      <w:r w:rsidRPr="00742C0B">
        <w:rPr>
          <w:rFonts w:ascii="Arial" w:hAnsi="Arial" w:cs="Arial"/>
          <w:b/>
          <w:sz w:val="20"/>
          <w:szCs w:val="20"/>
        </w:rPr>
        <w:t>DeWitt J.</w:t>
      </w:r>
      <w:r w:rsidRPr="00742C0B">
        <w:rPr>
          <w:rFonts w:ascii="Arial" w:hAnsi="Arial" w:cs="Arial"/>
          <w:sz w:val="20"/>
          <w:szCs w:val="20"/>
        </w:rPr>
        <w:t xml:space="preserve"> Pancreatic Cyst Ablation: Why are we not doing more of these procedures?</w:t>
      </w:r>
      <w:r w:rsidR="00F53A68" w:rsidRPr="00742C0B">
        <w:rPr>
          <w:rFonts w:ascii="Arial" w:hAnsi="Arial" w:cs="Arial"/>
          <w:sz w:val="20"/>
          <w:szCs w:val="20"/>
        </w:rPr>
        <w:t xml:space="preserve"> </w:t>
      </w:r>
      <w:r w:rsidRPr="00742C0B">
        <w:rPr>
          <w:rFonts w:ascii="Arial" w:hAnsi="Arial" w:cs="Arial"/>
          <w:sz w:val="20"/>
          <w:szCs w:val="20"/>
        </w:rPr>
        <w:t xml:space="preserve"> Endoscopy 2017</w:t>
      </w:r>
      <w:r w:rsidR="00B2674F">
        <w:rPr>
          <w:rFonts w:ascii="Arial" w:hAnsi="Arial" w:cs="Arial"/>
          <w:sz w:val="20"/>
          <w:szCs w:val="20"/>
        </w:rPr>
        <w:t xml:space="preserve">; </w:t>
      </w:r>
      <w:r w:rsidR="00B2674F" w:rsidRPr="00B2674F">
        <w:rPr>
          <w:rFonts w:ascii="Arial" w:hAnsi="Arial" w:cs="Arial"/>
          <w:color w:val="000000"/>
          <w:sz w:val="20"/>
          <w:szCs w:val="18"/>
          <w:shd w:val="clear" w:color="auto" w:fill="FFFFFF"/>
        </w:rPr>
        <w:t>49:839-841</w:t>
      </w:r>
      <w:r w:rsidR="00B2674F">
        <w:rPr>
          <w:rFonts w:ascii="Arial" w:hAnsi="Arial" w:cs="Arial"/>
          <w:color w:val="000000"/>
          <w:sz w:val="20"/>
          <w:szCs w:val="18"/>
          <w:shd w:val="clear" w:color="auto" w:fill="FFFFFF"/>
        </w:rPr>
        <w:t>.</w:t>
      </w:r>
    </w:p>
    <w:p w14:paraId="4B41EBE8" w14:textId="77777777" w:rsidR="00203E62" w:rsidRDefault="00203E62" w:rsidP="00203E62">
      <w:pPr>
        <w:pStyle w:val="ListParagraph"/>
        <w:rPr>
          <w:rFonts w:ascii="Arial" w:hAnsi="Arial" w:cs="Arial"/>
          <w:sz w:val="22"/>
          <w:szCs w:val="20"/>
        </w:rPr>
      </w:pPr>
    </w:p>
    <w:p w14:paraId="3B03F195" w14:textId="684635A0" w:rsidR="00203E62" w:rsidRDefault="00203E62" w:rsidP="00AD269F">
      <w:pPr>
        <w:pStyle w:val="BodyText"/>
        <w:numPr>
          <w:ilvl w:val="0"/>
          <w:numId w:val="12"/>
        </w:numPr>
        <w:autoSpaceDE/>
        <w:autoSpaceDN/>
        <w:spacing w:after="0"/>
        <w:jc w:val="both"/>
        <w:rPr>
          <w:rFonts w:ascii="Arial" w:hAnsi="Arial" w:cs="Arial"/>
          <w:sz w:val="20"/>
          <w:szCs w:val="20"/>
        </w:rPr>
      </w:pPr>
      <w:r w:rsidRPr="00203E62">
        <w:rPr>
          <w:rFonts w:ascii="Arial" w:hAnsi="Arial" w:cs="Arial"/>
          <w:sz w:val="20"/>
          <w:szCs w:val="20"/>
        </w:rPr>
        <w:t xml:space="preserve">Rex DK, </w:t>
      </w:r>
      <w:r w:rsidRPr="00203E62">
        <w:rPr>
          <w:rFonts w:ascii="Arial" w:hAnsi="Arial" w:cs="Arial"/>
          <w:b/>
          <w:sz w:val="20"/>
          <w:szCs w:val="20"/>
        </w:rPr>
        <w:t>DeWitt JM</w:t>
      </w:r>
      <w:r w:rsidRPr="00203E62">
        <w:rPr>
          <w:rFonts w:ascii="Arial" w:hAnsi="Arial" w:cs="Arial"/>
          <w:sz w:val="20"/>
          <w:szCs w:val="20"/>
        </w:rPr>
        <w:t>, Al-Haddad MA.  Narrowing the set of target lesions for colorectal endoscopic submucosal dissection.  Clin Gastroenterol Hepatol 202</w:t>
      </w:r>
      <w:r w:rsidR="00560415">
        <w:rPr>
          <w:rFonts w:ascii="Arial" w:hAnsi="Arial" w:cs="Arial"/>
          <w:sz w:val="20"/>
          <w:szCs w:val="20"/>
        </w:rPr>
        <w:t>1; 19:1341-43</w:t>
      </w:r>
    </w:p>
    <w:p w14:paraId="3280673A" w14:textId="77777777" w:rsidR="000D291D" w:rsidRDefault="000D291D" w:rsidP="000D291D">
      <w:pPr>
        <w:pStyle w:val="ListParagraph"/>
        <w:rPr>
          <w:rFonts w:ascii="Arial" w:hAnsi="Arial" w:cs="Arial"/>
          <w:sz w:val="20"/>
          <w:szCs w:val="20"/>
        </w:rPr>
      </w:pPr>
    </w:p>
    <w:p w14:paraId="68843209" w14:textId="0E3C96AA" w:rsidR="000D291D" w:rsidRPr="000D291D" w:rsidRDefault="000D291D" w:rsidP="00AD269F">
      <w:pPr>
        <w:pStyle w:val="BodyText"/>
        <w:numPr>
          <w:ilvl w:val="0"/>
          <w:numId w:val="12"/>
        </w:numPr>
        <w:autoSpaceDE/>
        <w:autoSpaceDN/>
        <w:spacing w:after="0"/>
        <w:jc w:val="both"/>
        <w:rPr>
          <w:rFonts w:ascii="Arial" w:hAnsi="Arial" w:cs="Arial"/>
          <w:sz w:val="20"/>
          <w:szCs w:val="20"/>
        </w:rPr>
      </w:pPr>
      <w:r w:rsidRPr="00AD7311">
        <w:rPr>
          <w:rFonts w:ascii="Arial" w:hAnsi="Arial" w:cs="Arial"/>
          <w:b/>
          <w:bCs/>
          <w:sz w:val="20"/>
          <w:szCs w:val="20"/>
        </w:rPr>
        <w:t>DeWitt JM</w:t>
      </w:r>
      <w:r w:rsidRPr="000D291D">
        <w:rPr>
          <w:rFonts w:ascii="Arial" w:hAnsi="Arial" w:cs="Arial"/>
          <w:sz w:val="20"/>
          <w:szCs w:val="20"/>
        </w:rPr>
        <w:t xml:space="preserve">.  Endoscopic Treatment of Gastric Variceal Bleeding:  Where have we come, and where are we going?  Gastrointest Endosc </w:t>
      </w:r>
      <w:r w:rsidR="00657915">
        <w:rPr>
          <w:rFonts w:ascii="Arial" w:hAnsi="Arial" w:cs="Arial"/>
          <w:sz w:val="20"/>
          <w:szCs w:val="20"/>
        </w:rPr>
        <w:t>2024;99:38-40</w:t>
      </w:r>
      <w:r w:rsidRPr="000D291D">
        <w:rPr>
          <w:rFonts w:ascii="Arial" w:hAnsi="Arial" w:cs="Arial"/>
          <w:sz w:val="20"/>
          <w:szCs w:val="20"/>
        </w:rPr>
        <w:t>.</w:t>
      </w:r>
    </w:p>
    <w:p w14:paraId="2157B3DA" w14:textId="77777777" w:rsidR="00CB76D6" w:rsidRDefault="00CB76D6" w:rsidP="00CB76D6">
      <w:pPr>
        <w:spacing w:after="0" w:line="240" w:lineRule="auto"/>
        <w:ind w:left="90"/>
        <w:rPr>
          <w:rFonts w:ascii="Arial" w:hAnsi="Arial" w:cs="Arial"/>
          <w:sz w:val="20"/>
          <w:szCs w:val="20"/>
        </w:rPr>
      </w:pPr>
    </w:p>
    <w:p w14:paraId="3C9B7A0D" w14:textId="77777777" w:rsidR="006B51A9" w:rsidRPr="009942FE" w:rsidRDefault="006B51A9" w:rsidP="00CB76D6">
      <w:pPr>
        <w:spacing w:after="0" w:line="240" w:lineRule="auto"/>
        <w:ind w:left="90"/>
        <w:rPr>
          <w:rFonts w:ascii="Arial" w:hAnsi="Arial" w:cs="Arial"/>
          <w:sz w:val="20"/>
          <w:szCs w:val="20"/>
        </w:rPr>
      </w:pPr>
    </w:p>
    <w:p w14:paraId="33A625FB" w14:textId="77777777" w:rsidR="0069094F" w:rsidRPr="009942FE" w:rsidRDefault="0069094F" w:rsidP="0069094F">
      <w:pPr>
        <w:pStyle w:val="BodyText"/>
        <w:spacing w:after="0"/>
        <w:rPr>
          <w:rStyle w:val="src1"/>
          <w:rFonts w:ascii="Arial" w:hAnsi="Arial" w:cs="Arial"/>
          <w:b/>
          <w:sz w:val="20"/>
          <w:szCs w:val="20"/>
        </w:rPr>
      </w:pPr>
    </w:p>
    <w:p w14:paraId="080BDF2F" w14:textId="77777777" w:rsidR="00CB76D6" w:rsidRPr="00DA771A" w:rsidRDefault="00CB76D6" w:rsidP="00121FE7">
      <w:pPr>
        <w:spacing w:after="0" w:line="240" w:lineRule="auto"/>
        <w:rPr>
          <w:rFonts w:ascii="Arial" w:hAnsi="Arial" w:cs="Arial"/>
        </w:rPr>
      </w:pPr>
      <w:r w:rsidRPr="00DA771A">
        <w:rPr>
          <w:rFonts w:ascii="Arial" w:hAnsi="Arial" w:cs="Arial"/>
        </w:rPr>
        <w:t>RESEARCH/CREATIVE ACTIVITY</w:t>
      </w:r>
    </w:p>
    <w:p w14:paraId="4EDAAE1D" w14:textId="77777777" w:rsidR="00DA771A" w:rsidRDefault="00DA771A" w:rsidP="00121FE7">
      <w:pPr>
        <w:spacing w:after="0" w:line="240" w:lineRule="auto"/>
        <w:rPr>
          <w:rFonts w:ascii="Arial" w:hAnsi="Arial" w:cs="Arial"/>
          <w:sz w:val="20"/>
          <w:szCs w:val="20"/>
        </w:rPr>
      </w:pPr>
    </w:p>
    <w:p w14:paraId="4A7DCF1D" w14:textId="76C3C147" w:rsidR="00CB76D6" w:rsidRPr="009942FE" w:rsidRDefault="00CB76D6" w:rsidP="00121FE7">
      <w:pPr>
        <w:spacing w:after="0" w:line="240" w:lineRule="auto"/>
        <w:rPr>
          <w:rFonts w:ascii="Arial" w:hAnsi="Arial" w:cs="Arial"/>
          <w:sz w:val="20"/>
          <w:szCs w:val="20"/>
        </w:rPr>
      </w:pPr>
      <w:r w:rsidRPr="009942FE">
        <w:rPr>
          <w:rFonts w:ascii="Arial" w:hAnsi="Arial" w:cs="Arial"/>
          <w:sz w:val="20"/>
          <w:szCs w:val="20"/>
        </w:rPr>
        <w:t>Refereed</w:t>
      </w:r>
    </w:p>
    <w:p w14:paraId="577F587C" w14:textId="77777777" w:rsidR="00CB76D6" w:rsidRPr="009942FE" w:rsidRDefault="00CB76D6" w:rsidP="00CB76D6">
      <w:pPr>
        <w:spacing w:after="0" w:line="240" w:lineRule="auto"/>
        <w:ind w:left="90"/>
        <w:rPr>
          <w:rFonts w:ascii="Arial" w:hAnsi="Arial" w:cs="Arial"/>
          <w:sz w:val="20"/>
          <w:szCs w:val="20"/>
        </w:rPr>
      </w:pPr>
    </w:p>
    <w:p w14:paraId="4B727BCA" w14:textId="77777777" w:rsidR="007F7A3C" w:rsidRPr="007D6C77" w:rsidRDefault="007F7A3C" w:rsidP="007F7A3C">
      <w:pPr>
        <w:rPr>
          <w:rFonts w:ascii="Arial" w:hAnsi="Arial" w:cs="Arial"/>
          <w:b/>
          <w:sz w:val="20"/>
          <w:szCs w:val="20"/>
          <w:u w:val="single"/>
        </w:rPr>
      </w:pPr>
      <w:r w:rsidRPr="007D6C77">
        <w:rPr>
          <w:rStyle w:val="pagecontents1"/>
          <w:rFonts w:ascii="Arial" w:hAnsi="Arial" w:cs="Arial"/>
          <w:b/>
          <w:sz w:val="20"/>
          <w:szCs w:val="20"/>
          <w:u w:val="single"/>
        </w:rPr>
        <w:t>Manuscripts</w:t>
      </w:r>
      <w:r w:rsidRPr="007D6C77">
        <w:rPr>
          <w:rFonts w:ascii="Arial" w:hAnsi="Arial" w:cs="Arial"/>
          <w:b/>
          <w:sz w:val="20"/>
          <w:szCs w:val="20"/>
          <w:u w:val="single"/>
        </w:rPr>
        <w:t xml:space="preserve">   </w:t>
      </w:r>
    </w:p>
    <w:p w14:paraId="0203E00F" w14:textId="77777777" w:rsidR="007F7A3C" w:rsidRPr="0012592F" w:rsidRDefault="007F7A3C" w:rsidP="00B37570">
      <w:pPr>
        <w:pStyle w:val="BodyTextIndent"/>
        <w:numPr>
          <w:ilvl w:val="0"/>
          <w:numId w:val="7"/>
        </w:numPr>
        <w:autoSpaceDE w:val="0"/>
        <w:autoSpaceDN w:val="0"/>
        <w:spacing w:after="0"/>
        <w:contextualSpacing/>
        <w:rPr>
          <w:rFonts w:ascii="Arial" w:hAnsi="Arial" w:cs="Arial"/>
          <w:b/>
          <w:sz w:val="20"/>
          <w:szCs w:val="20"/>
        </w:rPr>
      </w:pPr>
      <w:r w:rsidRPr="0012592F">
        <w:rPr>
          <w:rFonts w:ascii="Arial" w:hAnsi="Arial" w:cs="Arial"/>
          <w:sz w:val="20"/>
          <w:szCs w:val="20"/>
        </w:rPr>
        <w:t xml:space="preserve">Roberts WN, Brodeur JP, </w:t>
      </w:r>
      <w:r w:rsidRPr="0012592F">
        <w:rPr>
          <w:rFonts w:ascii="Arial" w:hAnsi="Arial" w:cs="Arial"/>
          <w:b/>
          <w:bCs/>
          <w:sz w:val="20"/>
          <w:szCs w:val="20"/>
        </w:rPr>
        <w:t xml:space="preserve">DeWitt J, </w:t>
      </w:r>
      <w:r w:rsidRPr="0012592F">
        <w:rPr>
          <w:rFonts w:ascii="Arial" w:hAnsi="Arial" w:cs="Arial"/>
          <w:sz w:val="20"/>
          <w:szCs w:val="20"/>
        </w:rPr>
        <w:t xml:space="preserve">Carr SZ, Wise CM, Carr ME.  Comparison of Factor VIII Related Antigen and Erythrocyte Sedimentation Rate in Outpatient Management of Vasculitis. Angiology 1996; 47:1081-1087.  </w:t>
      </w:r>
      <w:r w:rsidRPr="0012592F">
        <w:rPr>
          <w:rFonts w:ascii="Arial" w:hAnsi="Arial" w:cs="Arial"/>
          <w:i/>
          <w:sz w:val="20"/>
          <w:szCs w:val="20"/>
        </w:rPr>
        <w:t xml:space="preserve"> </w:t>
      </w:r>
    </w:p>
    <w:p w14:paraId="69B75399" w14:textId="77777777" w:rsidR="007F7A3C" w:rsidRPr="0012592F" w:rsidRDefault="007F7A3C" w:rsidP="00B37570">
      <w:pPr>
        <w:pStyle w:val="BodyTextIndent"/>
        <w:autoSpaceDE w:val="0"/>
        <w:autoSpaceDN w:val="0"/>
        <w:spacing w:after="0"/>
        <w:ind w:left="720"/>
        <w:contextualSpacing/>
        <w:rPr>
          <w:rFonts w:ascii="Arial" w:hAnsi="Arial" w:cs="Arial"/>
          <w:b/>
          <w:sz w:val="20"/>
          <w:szCs w:val="20"/>
        </w:rPr>
      </w:pPr>
    </w:p>
    <w:p w14:paraId="390EFE9C" w14:textId="77777777" w:rsidR="007F7A3C" w:rsidRPr="0012592F" w:rsidRDefault="007F7A3C" w:rsidP="00B37570">
      <w:pPr>
        <w:pStyle w:val="BodyTextIndent"/>
        <w:numPr>
          <w:ilvl w:val="0"/>
          <w:numId w:val="7"/>
        </w:numPr>
        <w:autoSpaceDE w:val="0"/>
        <w:autoSpaceDN w:val="0"/>
        <w:spacing w:after="0"/>
        <w:contextualSpacing/>
        <w:rPr>
          <w:rFonts w:ascii="Arial" w:hAnsi="Arial" w:cs="Arial"/>
          <w:sz w:val="20"/>
          <w:szCs w:val="20"/>
        </w:rPr>
      </w:pPr>
      <w:r w:rsidRPr="0012592F">
        <w:rPr>
          <w:rFonts w:ascii="Arial" w:hAnsi="Arial" w:cs="Arial"/>
          <w:b/>
          <w:bCs/>
          <w:sz w:val="20"/>
          <w:szCs w:val="20"/>
          <w:lang w:val="de-DE"/>
        </w:rPr>
        <w:t>DeWitt J</w:t>
      </w:r>
      <w:r w:rsidRPr="0012592F">
        <w:rPr>
          <w:rFonts w:ascii="Arial" w:hAnsi="Arial" w:cs="Arial"/>
          <w:sz w:val="20"/>
          <w:szCs w:val="20"/>
          <w:lang w:val="de-DE"/>
        </w:rPr>
        <w:t xml:space="preserve">, Lippman HR, Wassef W.  </w:t>
      </w:r>
      <w:r w:rsidRPr="0012592F">
        <w:rPr>
          <w:rFonts w:ascii="Arial" w:hAnsi="Arial" w:cs="Arial"/>
          <w:sz w:val="20"/>
          <w:szCs w:val="20"/>
        </w:rPr>
        <w:t xml:space="preserve">Solitary cerebellar metastasis as a presentation for colon cancer: a case report and review of the literature.  Dig Dis Sci. 2001; 46:1163-6.  </w:t>
      </w:r>
      <w:r w:rsidRPr="0012592F">
        <w:rPr>
          <w:rFonts w:ascii="Arial" w:hAnsi="Arial" w:cs="Arial"/>
          <w:i/>
          <w:sz w:val="20"/>
          <w:szCs w:val="20"/>
        </w:rPr>
        <w:t xml:space="preserve"> </w:t>
      </w:r>
    </w:p>
    <w:p w14:paraId="0F4A71FA" w14:textId="77777777" w:rsidR="007F7A3C" w:rsidRPr="0012592F" w:rsidRDefault="007F7A3C" w:rsidP="00B37570">
      <w:pPr>
        <w:pStyle w:val="BodyTextIndent"/>
        <w:autoSpaceDE w:val="0"/>
        <w:autoSpaceDN w:val="0"/>
        <w:spacing w:after="0"/>
        <w:ind w:left="720"/>
        <w:contextualSpacing/>
        <w:rPr>
          <w:rFonts w:ascii="Arial" w:hAnsi="Arial" w:cs="Arial"/>
          <w:sz w:val="20"/>
          <w:szCs w:val="20"/>
        </w:rPr>
      </w:pPr>
    </w:p>
    <w:p w14:paraId="36034C5A" w14:textId="77777777" w:rsidR="007F7A3C" w:rsidRPr="0012592F" w:rsidRDefault="007F7A3C" w:rsidP="00B37570">
      <w:pPr>
        <w:pStyle w:val="BodyTextIndent"/>
        <w:numPr>
          <w:ilvl w:val="0"/>
          <w:numId w:val="7"/>
        </w:numPr>
        <w:autoSpaceDE w:val="0"/>
        <w:autoSpaceDN w:val="0"/>
        <w:spacing w:after="0"/>
        <w:contextualSpacing/>
        <w:rPr>
          <w:rFonts w:ascii="Arial" w:hAnsi="Arial" w:cs="Arial"/>
          <w:sz w:val="20"/>
          <w:szCs w:val="20"/>
        </w:rPr>
      </w:pPr>
      <w:r w:rsidRPr="0012592F">
        <w:rPr>
          <w:rFonts w:ascii="Arial" w:hAnsi="Arial" w:cs="Arial"/>
          <w:b/>
          <w:bCs/>
          <w:sz w:val="20"/>
          <w:szCs w:val="20"/>
        </w:rPr>
        <w:t xml:space="preserve">DeWitt JM, </w:t>
      </w:r>
      <w:r w:rsidRPr="0012592F">
        <w:rPr>
          <w:rFonts w:ascii="Arial" w:hAnsi="Arial" w:cs="Arial"/>
          <w:sz w:val="20"/>
          <w:szCs w:val="20"/>
        </w:rPr>
        <w:t xml:space="preserve">Chappo J, Sherman S.  EUS-FNA of Metastatic Malignant Melanoma to the Pancreas:  Report of Two Cases and Review.  Endoscopy 2003; 35:219-222. </w:t>
      </w:r>
      <w:r w:rsidRPr="0012592F">
        <w:rPr>
          <w:rFonts w:ascii="Arial" w:hAnsi="Arial" w:cs="Arial"/>
          <w:i/>
          <w:sz w:val="20"/>
          <w:szCs w:val="20"/>
        </w:rPr>
        <w:t xml:space="preserve"> </w:t>
      </w:r>
    </w:p>
    <w:p w14:paraId="3794EBF1" w14:textId="77777777" w:rsidR="007F7A3C" w:rsidRPr="0012592F" w:rsidRDefault="007F7A3C" w:rsidP="00B37570">
      <w:pPr>
        <w:pStyle w:val="BodyTextIndent"/>
        <w:autoSpaceDE w:val="0"/>
        <w:autoSpaceDN w:val="0"/>
        <w:spacing w:after="0"/>
        <w:ind w:left="720"/>
        <w:contextualSpacing/>
        <w:rPr>
          <w:rFonts w:ascii="Arial" w:hAnsi="Arial" w:cs="Arial"/>
          <w:sz w:val="20"/>
          <w:szCs w:val="20"/>
        </w:rPr>
      </w:pPr>
    </w:p>
    <w:p w14:paraId="672C4ED2" w14:textId="77777777" w:rsidR="007F7A3C" w:rsidRPr="0012592F" w:rsidRDefault="007F7A3C" w:rsidP="00B37570">
      <w:pPr>
        <w:pStyle w:val="BodyText"/>
        <w:numPr>
          <w:ilvl w:val="0"/>
          <w:numId w:val="7"/>
        </w:numPr>
        <w:spacing w:after="0"/>
        <w:contextualSpacing/>
        <w:rPr>
          <w:rFonts w:ascii="Arial" w:hAnsi="Arial" w:cs="Arial"/>
          <w:b/>
          <w:bCs/>
          <w:sz w:val="20"/>
          <w:szCs w:val="20"/>
        </w:rPr>
      </w:pPr>
      <w:r w:rsidRPr="0012592F">
        <w:rPr>
          <w:rFonts w:ascii="Arial" w:hAnsi="Arial" w:cs="Arial"/>
          <w:b/>
          <w:bCs/>
          <w:sz w:val="20"/>
          <w:szCs w:val="20"/>
          <w:lang w:val="fr-FR"/>
        </w:rPr>
        <w:t xml:space="preserve">DeWitt J, </w:t>
      </w:r>
      <w:r w:rsidRPr="0012592F">
        <w:rPr>
          <w:rFonts w:ascii="Arial" w:hAnsi="Arial" w:cs="Arial"/>
          <w:sz w:val="20"/>
          <w:szCs w:val="20"/>
          <w:lang w:val="fr-FR"/>
        </w:rPr>
        <w:t xml:space="preserve">LeBlanc J, McHenry L, Ciaccia D, Imperiale T, Chappo J, Cramer H, McGreevy K, Chriswell M, Sherman, S.   </w:t>
      </w:r>
      <w:r w:rsidRPr="0012592F">
        <w:rPr>
          <w:rFonts w:ascii="Arial" w:hAnsi="Arial" w:cs="Arial"/>
          <w:sz w:val="20"/>
          <w:szCs w:val="20"/>
        </w:rPr>
        <w:t xml:space="preserve">Endoscopic Ultrasound Guided-Fine Needle Aspiration Cytology of Solid Liver Lesions:  A Large Single Center Experience.  Am J Gastroenterol 2003; 98:1976-81.  </w:t>
      </w:r>
      <w:r w:rsidRPr="0012592F">
        <w:rPr>
          <w:rFonts w:ascii="Arial" w:hAnsi="Arial" w:cs="Arial"/>
          <w:i/>
          <w:sz w:val="20"/>
          <w:szCs w:val="20"/>
        </w:rPr>
        <w:t xml:space="preserve"> </w:t>
      </w:r>
    </w:p>
    <w:p w14:paraId="29D8B910" w14:textId="77777777" w:rsidR="007F7A3C" w:rsidRPr="0012592F" w:rsidRDefault="007F7A3C" w:rsidP="00B37570">
      <w:pPr>
        <w:pStyle w:val="BodyText"/>
        <w:spacing w:after="0"/>
        <w:ind w:left="720"/>
        <w:contextualSpacing/>
        <w:rPr>
          <w:rFonts w:ascii="Arial" w:hAnsi="Arial" w:cs="Arial"/>
          <w:b/>
          <w:bCs/>
          <w:sz w:val="20"/>
          <w:szCs w:val="20"/>
        </w:rPr>
      </w:pPr>
    </w:p>
    <w:p w14:paraId="7A406E6E"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xml:space="preserve">, Ghorai S, Kahi C, LeBlanc J, McHenry L, Chappo J, Cramer H, McGreevy K, Chriswell M, Sherman S.  EUS-FNA of Recurrent Postoperative Extraluminal or Metastatic Malignancy.  Gastrointest Endosc 2003; 58:542-548. </w:t>
      </w:r>
    </w:p>
    <w:p w14:paraId="14D96714" w14:textId="77777777" w:rsidR="007F7A3C" w:rsidRPr="0012592F" w:rsidRDefault="007F7A3C" w:rsidP="00B37570">
      <w:pPr>
        <w:pStyle w:val="BodyText"/>
        <w:spacing w:after="0"/>
        <w:ind w:left="720"/>
        <w:contextualSpacing/>
        <w:rPr>
          <w:rFonts w:ascii="Arial" w:hAnsi="Arial" w:cs="Arial"/>
          <w:sz w:val="20"/>
          <w:szCs w:val="20"/>
        </w:rPr>
      </w:pPr>
      <w:r w:rsidRPr="0012592F">
        <w:rPr>
          <w:rFonts w:ascii="Arial" w:hAnsi="Arial" w:cs="Arial"/>
          <w:sz w:val="20"/>
          <w:szCs w:val="20"/>
        </w:rPr>
        <w:t xml:space="preserve">  </w:t>
      </w:r>
      <w:r w:rsidRPr="0012592F">
        <w:rPr>
          <w:rFonts w:ascii="Arial" w:hAnsi="Arial" w:cs="Arial"/>
          <w:i/>
          <w:sz w:val="20"/>
          <w:szCs w:val="20"/>
        </w:rPr>
        <w:t xml:space="preserve"> </w:t>
      </w:r>
    </w:p>
    <w:p w14:paraId="73541A24" w14:textId="77777777" w:rsidR="007F7A3C" w:rsidRPr="0012592F" w:rsidRDefault="007F7A3C" w:rsidP="00B37570">
      <w:pPr>
        <w:pStyle w:val="BodyText"/>
        <w:numPr>
          <w:ilvl w:val="0"/>
          <w:numId w:val="7"/>
        </w:numPr>
        <w:spacing w:after="0"/>
        <w:contextualSpacing/>
        <w:rPr>
          <w:rFonts w:ascii="Arial" w:hAnsi="Arial" w:cs="Arial"/>
          <w:b/>
          <w:bCs/>
          <w:sz w:val="20"/>
          <w:szCs w:val="20"/>
        </w:rPr>
      </w:pPr>
      <w:r w:rsidRPr="0012592F">
        <w:rPr>
          <w:rFonts w:ascii="Arial" w:hAnsi="Arial" w:cs="Arial"/>
          <w:b/>
          <w:bCs/>
          <w:sz w:val="20"/>
          <w:szCs w:val="20"/>
        </w:rPr>
        <w:t>DeWitt J</w:t>
      </w:r>
      <w:r w:rsidRPr="0012592F">
        <w:rPr>
          <w:rFonts w:ascii="Arial" w:hAnsi="Arial" w:cs="Arial"/>
          <w:sz w:val="20"/>
          <w:szCs w:val="20"/>
        </w:rPr>
        <w:t xml:space="preserve">, McHenry L, Fogel E, LeBlanc J, McGreevy K, Sherman S.  EUS-guided methylene blue pancreatography for minor papilla localization after unsuccessful ERCP.  Gastrointest Endosc 2004; 59:133-6. </w:t>
      </w:r>
      <w:r w:rsidRPr="0012592F">
        <w:rPr>
          <w:rFonts w:ascii="Arial" w:hAnsi="Arial" w:cs="Arial"/>
          <w:i/>
          <w:sz w:val="20"/>
          <w:szCs w:val="20"/>
        </w:rPr>
        <w:t xml:space="preserve"> </w:t>
      </w:r>
    </w:p>
    <w:p w14:paraId="7C7BD9E6" w14:textId="77777777" w:rsidR="007F7A3C" w:rsidRPr="0012592F" w:rsidRDefault="007F7A3C" w:rsidP="00B37570">
      <w:pPr>
        <w:pStyle w:val="BodyText"/>
        <w:spacing w:after="0"/>
        <w:ind w:left="720"/>
        <w:contextualSpacing/>
        <w:rPr>
          <w:rFonts w:ascii="Arial" w:hAnsi="Arial" w:cs="Arial"/>
          <w:b/>
          <w:bCs/>
          <w:sz w:val="20"/>
          <w:szCs w:val="20"/>
        </w:rPr>
      </w:pPr>
    </w:p>
    <w:p w14:paraId="36635274" w14:textId="77777777" w:rsidR="007F7A3C" w:rsidRPr="0012592F" w:rsidRDefault="007F7A3C" w:rsidP="00B37570">
      <w:pPr>
        <w:pStyle w:val="BodyText"/>
        <w:numPr>
          <w:ilvl w:val="0"/>
          <w:numId w:val="7"/>
        </w:numPr>
        <w:spacing w:after="0"/>
        <w:contextualSpacing/>
        <w:rPr>
          <w:rFonts w:ascii="Arial" w:hAnsi="Arial" w:cs="Arial"/>
          <w:b/>
          <w:bCs/>
          <w:sz w:val="20"/>
          <w:szCs w:val="20"/>
        </w:rPr>
      </w:pPr>
      <w:r w:rsidRPr="0012592F">
        <w:rPr>
          <w:rFonts w:ascii="Arial" w:hAnsi="Arial" w:cs="Arial"/>
          <w:sz w:val="20"/>
          <w:szCs w:val="20"/>
        </w:rPr>
        <w:t xml:space="preserve">Howard TJ, Villanustre N, Moore SA, </w:t>
      </w:r>
      <w:r w:rsidRPr="0012592F">
        <w:rPr>
          <w:rFonts w:ascii="Arial" w:hAnsi="Arial" w:cs="Arial"/>
          <w:b/>
          <w:bCs/>
          <w:sz w:val="20"/>
          <w:szCs w:val="20"/>
        </w:rPr>
        <w:t>DeWitt J</w:t>
      </w:r>
      <w:r w:rsidRPr="0012592F">
        <w:rPr>
          <w:rFonts w:ascii="Arial" w:hAnsi="Arial" w:cs="Arial"/>
          <w:sz w:val="20"/>
          <w:szCs w:val="20"/>
        </w:rPr>
        <w:t xml:space="preserve">, LeBlanc J, Maglinte D, McHenry.  Efficacy of Venous Reconstruction in Patients with Adenocarcinoma of the Pancreatic Head.  J Gastrointest Surg 2003; 27:1089-95. </w:t>
      </w:r>
      <w:r w:rsidRPr="0012592F">
        <w:rPr>
          <w:rFonts w:ascii="Arial" w:hAnsi="Arial" w:cs="Arial"/>
          <w:i/>
          <w:sz w:val="20"/>
          <w:szCs w:val="20"/>
        </w:rPr>
        <w:t xml:space="preserve"> </w:t>
      </w:r>
    </w:p>
    <w:p w14:paraId="1B5EF666" w14:textId="77777777" w:rsidR="007F7A3C" w:rsidRPr="0012592F" w:rsidRDefault="007F7A3C" w:rsidP="00B37570">
      <w:pPr>
        <w:pStyle w:val="BodyText"/>
        <w:spacing w:after="0"/>
        <w:ind w:left="720"/>
        <w:contextualSpacing/>
        <w:rPr>
          <w:rFonts w:ascii="Arial" w:hAnsi="Arial" w:cs="Arial"/>
          <w:b/>
          <w:bCs/>
          <w:sz w:val="20"/>
          <w:szCs w:val="20"/>
        </w:rPr>
      </w:pPr>
    </w:p>
    <w:p w14:paraId="251F5AC2"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xml:space="preserve">, Youssef W, LeBlanc J, McHenry L, McGreevy K, Chappo J, Cramer H, Sherman S.  Endoscopic Ultrasound Fine-Needle Aspiration of a Thyroid Mass.  Gastrointest Endosc 2004; 59:307-10. </w:t>
      </w:r>
      <w:r w:rsidRPr="0012592F">
        <w:rPr>
          <w:rFonts w:ascii="Arial" w:hAnsi="Arial" w:cs="Arial"/>
          <w:i/>
          <w:sz w:val="20"/>
          <w:szCs w:val="20"/>
        </w:rPr>
        <w:t xml:space="preserve"> </w:t>
      </w:r>
    </w:p>
    <w:p w14:paraId="3EE984B1" w14:textId="77777777" w:rsidR="007F7A3C" w:rsidRPr="0012592F" w:rsidRDefault="007F7A3C" w:rsidP="00B37570">
      <w:pPr>
        <w:pStyle w:val="BodyText"/>
        <w:spacing w:after="0"/>
        <w:ind w:left="720"/>
        <w:contextualSpacing/>
        <w:rPr>
          <w:rFonts w:ascii="Arial" w:hAnsi="Arial" w:cs="Arial"/>
          <w:sz w:val="20"/>
          <w:szCs w:val="20"/>
        </w:rPr>
      </w:pPr>
    </w:p>
    <w:p w14:paraId="1F944754" w14:textId="77777777" w:rsidR="007F7A3C" w:rsidRPr="0012592F" w:rsidRDefault="007F7A3C" w:rsidP="00B37570">
      <w:pPr>
        <w:pStyle w:val="BodyText"/>
        <w:numPr>
          <w:ilvl w:val="0"/>
          <w:numId w:val="7"/>
        </w:numPr>
        <w:spacing w:after="0"/>
        <w:contextualSpacing/>
        <w:rPr>
          <w:rFonts w:ascii="Arial" w:hAnsi="Arial" w:cs="Arial"/>
          <w:sz w:val="20"/>
          <w:szCs w:val="20"/>
          <w:lang w:val="pt-BR"/>
        </w:rPr>
      </w:pPr>
      <w:r w:rsidRPr="0012592F">
        <w:rPr>
          <w:rFonts w:ascii="Arial" w:hAnsi="Arial" w:cs="Arial"/>
          <w:sz w:val="20"/>
          <w:szCs w:val="20"/>
        </w:rPr>
        <w:t xml:space="preserve">Lim JR, Fitzgerald JF, </w:t>
      </w:r>
      <w:r w:rsidRPr="0012592F">
        <w:rPr>
          <w:rFonts w:ascii="Arial" w:hAnsi="Arial" w:cs="Arial"/>
          <w:b/>
          <w:bCs/>
          <w:sz w:val="20"/>
          <w:szCs w:val="20"/>
        </w:rPr>
        <w:t>DeWitt JM</w:t>
      </w:r>
      <w:r w:rsidRPr="0012592F">
        <w:rPr>
          <w:rFonts w:ascii="Arial" w:hAnsi="Arial" w:cs="Arial"/>
          <w:sz w:val="20"/>
          <w:szCs w:val="20"/>
        </w:rPr>
        <w:t xml:space="preserve">:  Clinical Quiz.  </w:t>
      </w:r>
      <w:r w:rsidRPr="0012592F">
        <w:rPr>
          <w:rFonts w:ascii="Arial" w:hAnsi="Arial" w:cs="Arial"/>
          <w:sz w:val="20"/>
          <w:szCs w:val="20"/>
          <w:lang w:val="pt-BR"/>
        </w:rPr>
        <w:t xml:space="preserve">Duodenal Duplication Cyst.  J Pediatr Gastroenterol Nutr 2004; 38:26, 47 </w:t>
      </w:r>
    </w:p>
    <w:p w14:paraId="168130DE" w14:textId="77777777" w:rsidR="007F7A3C" w:rsidRPr="0012592F" w:rsidRDefault="007F7A3C" w:rsidP="00B37570">
      <w:pPr>
        <w:pStyle w:val="BodyText"/>
        <w:spacing w:after="0"/>
        <w:ind w:left="720"/>
        <w:contextualSpacing/>
        <w:rPr>
          <w:rFonts w:ascii="Arial" w:hAnsi="Arial" w:cs="Arial"/>
          <w:sz w:val="20"/>
          <w:szCs w:val="20"/>
          <w:lang w:val="pt-BR"/>
        </w:rPr>
      </w:pPr>
    </w:p>
    <w:p w14:paraId="753C75D5"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sz w:val="20"/>
          <w:szCs w:val="20"/>
          <w:lang w:val="pt-BR"/>
        </w:rPr>
        <w:t xml:space="preserve">Kahi CJ, </w:t>
      </w:r>
      <w:r w:rsidRPr="0012592F">
        <w:rPr>
          <w:rFonts w:ascii="Arial" w:hAnsi="Arial" w:cs="Arial"/>
          <w:b/>
          <w:bCs/>
          <w:sz w:val="20"/>
          <w:szCs w:val="20"/>
          <w:lang w:val="pt-BR"/>
        </w:rPr>
        <w:t>DeWitt J</w:t>
      </w:r>
      <w:r w:rsidRPr="0012592F">
        <w:rPr>
          <w:rFonts w:ascii="Arial" w:hAnsi="Arial" w:cs="Arial"/>
          <w:sz w:val="20"/>
          <w:szCs w:val="20"/>
          <w:lang w:val="pt-BR"/>
        </w:rPr>
        <w:t xml:space="preserve">, Lykens M, LeBlanc JK, Chappo J, McHenry L, Sherman S.  </w:t>
      </w:r>
      <w:r w:rsidRPr="0012592F">
        <w:rPr>
          <w:rFonts w:ascii="Arial" w:hAnsi="Arial" w:cs="Arial"/>
          <w:sz w:val="20"/>
          <w:szCs w:val="20"/>
        </w:rPr>
        <w:t xml:space="preserve">Diagnosis of Malignant Mesothelioma by Endoscopic Ultrasound Guided Fine-Needle Aspiration of a Mediastinal Lymph Node.  Gastrointest Endosc 2004; 60:859-61. </w:t>
      </w:r>
      <w:r w:rsidRPr="0012592F">
        <w:rPr>
          <w:rFonts w:ascii="Arial" w:hAnsi="Arial" w:cs="Arial"/>
          <w:i/>
          <w:sz w:val="20"/>
          <w:szCs w:val="20"/>
        </w:rPr>
        <w:t xml:space="preserve"> </w:t>
      </w:r>
    </w:p>
    <w:p w14:paraId="2B816DA2" w14:textId="77777777" w:rsidR="007F7A3C" w:rsidRPr="0012592F" w:rsidRDefault="007F7A3C" w:rsidP="00B37570">
      <w:pPr>
        <w:pStyle w:val="BodyText"/>
        <w:spacing w:after="0"/>
        <w:ind w:left="720"/>
        <w:contextualSpacing/>
        <w:rPr>
          <w:rFonts w:ascii="Arial" w:hAnsi="Arial" w:cs="Arial"/>
          <w:sz w:val="20"/>
          <w:szCs w:val="20"/>
        </w:rPr>
      </w:pPr>
    </w:p>
    <w:p w14:paraId="1F57A011"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sz w:val="20"/>
          <w:szCs w:val="20"/>
        </w:rPr>
        <w:t xml:space="preserve">LeBlanc JK, Ciaccia D, Al-Assi MT, McGrath K, Imperiale T, Tao LC, Vallery S, </w:t>
      </w:r>
      <w:r w:rsidRPr="0012592F">
        <w:rPr>
          <w:rFonts w:ascii="Arial" w:hAnsi="Arial" w:cs="Arial"/>
          <w:b/>
          <w:bCs/>
          <w:sz w:val="20"/>
          <w:szCs w:val="20"/>
        </w:rPr>
        <w:t>DeWitt J</w:t>
      </w:r>
      <w:r w:rsidRPr="0012592F">
        <w:rPr>
          <w:rFonts w:ascii="Arial" w:hAnsi="Arial" w:cs="Arial"/>
          <w:sz w:val="20"/>
          <w:szCs w:val="20"/>
        </w:rPr>
        <w:t>, Sherman S, Collins E. Optimal Number of EUS-guided Fine Needle Aspiration Passes to Reach a Correct Diagnosis.  Gastrointest Endosc 2004; 59:475-481.</w:t>
      </w:r>
    </w:p>
    <w:p w14:paraId="7FA47933" w14:textId="77777777" w:rsidR="007F7A3C" w:rsidRPr="0012592F" w:rsidRDefault="007F7A3C" w:rsidP="00B37570">
      <w:pPr>
        <w:pStyle w:val="BodyText"/>
        <w:spacing w:after="0"/>
        <w:ind w:left="720"/>
        <w:contextualSpacing/>
        <w:rPr>
          <w:rFonts w:ascii="Arial" w:hAnsi="Arial" w:cs="Arial"/>
          <w:sz w:val="20"/>
          <w:szCs w:val="20"/>
        </w:rPr>
      </w:pPr>
    </w:p>
    <w:p w14:paraId="63CA8F3D"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sz w:val="20"/>
          <w:szCs w:val="20"/>
        </w:rPr>
        <w:t xml:space="preserve">LeBlanc JK, Youssef W, </w:t>
      </w:r>
      <w:r w:rsidRPr="0012592F">
        <w:rPr>
          <w:rFonts w:ascii="Arial" w:hAnsi="Arial" w:cs="Arial"/>
          <w:b/>
          <w:bCs/>
          <w:sz w:val="20"/>
          <w:szCs w:val="20"/>
        </w:rPr>
        <w:t>DeWitt J</w:t>
      </w:r>
      <w:r w:rsidRPr="0012592F">
        <w:rPr>
          <w:rFonts w:ascii="Arial" w:hAnsi="Arial" w:cs="Arial"/>
          <w:sz w:val="20"/>
          <w:szCs w:val="20"/>
        </w:rPr>
        <w:t xml:space="preserve">, Sherman S, Chappo J, McHenry L.  Metastatic breast cancer to the gastroesophageal junction 14 years after radical mastectomy.  Gastrointest Endosc 2004; 59:733-736. </w:t>
      </w:r>
      <w:r w:rsidRPr="0012592F">
        <w:rPr>
          <w:rFonts w:ascii="Arial" w:hAnsi="Arial" w:cs="Arial"/>
          <w:i/>
          <w:sz w:val="20"/>
          <w:szCs w:val="20"/>
        </w:rPr>
        <w:t xml:space="preserve"> </w:t>
      </w:r>
    </w:p>
    <w:p w14:paraId="6CE5FEC9" w14:textId="77777777" w:rsidR="007F7A3C" w:rsidRPr="0012592F" w:rsidRDefault="007F7A3C" w:rsidP="00B37570">
      <w:pPr>
        <w:pStyle w:val="BodyText"/>
        <w:spacing w:after="0"/>
        <w:ind w:left="720"/>
        <w:contextualSpacing/>
        <w:rPr>
          <w:rFonts w:ascii="Arial" w:hAnsi="Arial" w:cs="Arial"/>
          <w:sz w:val="20"/>
          <w:szCs w:val="20"/>
        </w:rPr>
      </w:pPr>
    </w:p>
    <w:p w14:paraId="4E6C46E0" w14:textId="7A77FB5C" w:rsidR="007F7A3C" w:rsidRPr="0012592F" w:rsidRDefault="007F7A3C" w:rsidP="00B37570">
      <w:pPr>
        <w:pStyle w:val="BodyText"/>
        <w:numPr>
          <w:ilvl w:val="0"/>
          <w:numId w:val="7"/>
        </w:numPr>
        <w:spacing w:after="0"/>
        <w:contextualSpacing/>
        <w:rPr>
          <w:rFonts w:ascii="Arial" w:hAnsi="Arial" w:cs="Arial"/>
          <w:sz w:val="20"/>
          <w:szCs w:val="20"/>
        </w:rPr>
      </w:pPr>
      <w:r w:rsidRPr="0012592F">
        <w:rPr>
          <w:rStyle w:val="Strong"/>
          <w:rFonts w:ascii="Arial" w:hAnsi="Arial" w:cs="Arial"/>
          <w:b w:val="0"/>
          <w:bCs w:val="0"/>
          <w:sz w:val="20"/>
          <w:szCs w:val="20"/>
        </w:rPr>
        <w:t xml:space="preserve">Eloubeidi MA, Gress FG, Savides TJ, Wiersema MJ, Kochman ML, Ahmad NA, Ginsberg GG, Erickson RA, </w:t>
      </w:r>
      <w:r w:rsidRPr="0012592F">
        <w:rPr>
          <w:rStyle w:val="Strong"/>
          <w:rFonts w:ascii="Arial" w:hAnsi="Arial" w:cs="Arial"/>
          <w:sz w:val="20"/>
          <w:szCs w:val="20"/>
        </w:rPr>
        <w:t>DeWitt J</w:t>
      </w:r>
      <w:r w:rsidRPr="0012592F">
        <w:rPr>
          <w:rStyle w:val="Strong"/>
          <w:rFonts w:ascii="Arial" w:hAnsi="Arial" w:cs="Arial"/>
          <w:b w:val="0"/>
          <w:bCs w:val="0"/>
          <w:sz w:val="20"/>
          <w:szCs w:val="20"/>
        </w:rPr>
        <w:t xml:space="preserve">, Van Dam J, Nickl NJ, Levy MJ, Clain JE, Chak A, Sivak MV Jr, Wong R, Isenberg G, Scheiman JM, Bounds B, Kimmey MB, Saunders MD, Chang KJ, Sharma A, Nguyen P, Lee JG, Edmundowicz SA, Early D, Azar R, Etemad B, Chen YK, Waxman I, Shami V, Catalano MF, Mel Wilcox C.  Acute pancreatitis after EUS-guided FNA of solid pancreatic masses: A pooled analysis from EUS centers in the United States. </w:t>
      </w:r>
      <w:r w:rsidRPr="0012592F">
        <w:rPr>
          <w:rFonts w:ascii="Arial" w:hAnsi="Arial" w:cs="Arial"/>
          <w:sz w:val="20"/>
          <w:szCs w:val="20"/>
        </w:rPr>
        <w:t>Gastrointest Endosc 2004;</w:t>
      </w:r>
      <w:r w:rsidR="00C661A0">
        <w:rPr>
          <w:rFonts w:ascii="Arial" w:hAnsi="Arial" w:cs="Arial"/>
          <w:sz w:val="20"/>
          <w:szCs w:val="20"/>
        </w:rPr>
        <w:t xml:space="preserve"> </w:t>
      </w:r>
      <w:r w:rsidRPr="0012592F">
        <w:rPr>
          <w:rFonts w:ascii="Arial" w:hAnsi="Arial" w:cs="Arial"/>
          <w:sz w:val="20"/>
          <w:szCs w:val="20"/>
        </w:rPr>
        <w:t>60:385-389</w:t>
      </w:r>
      <w:r w:rsidRPr="0012592F">
        <w:rPr>
          <w:rFonts w:ascii="Arial" w:hAnsi="Arial" w:cs="Arial"/>
          <w:b/>
          <w:bCs/>
          <w:sz w:val="20"/>
          <w:szCs w:val="20"/>
        </w:rPr>
        <w:t xml:space="preserve">. </w:t>
      </w:r>
    </w:p>
    <w:p w14:paraId="2AE7E1E8" w14:textId="77777777" w:rsidR="007F7A3C" w:rsidRPr="0012592F" w:rsidRDefault="007F7A3C" w:rsidP="00B37570">
      <w:pPr>
        <w:pStyle w:val="BodyText"/>
        <w:spacing w:after="0"/>
        <w:ind w:left="720"/>
        <w:contextualSpacing/>
        <w:rPr>
          <w:rFonts w:ascii="Arial" w:hAnsi="Arial" w:cs="Arial"/>
          <w:sz w:val="20"/>
          <w:szCs w:val="20"/>
        </w:rPr>
      </w:pPr>
      <w:r w:rsidRPr="0012592F">
        <w:rPr>
          <w:rFonts w:ascii="Arial" w:hAnsi="Arial" w:cs="Arial"/>
          <w:b/>
          <w:bCs/>
          <w:sz w:val="20"/>
          <w:szCs w:val="20"/>
        </w:rPr>
        <w:t xml:space="preserve"> </w:t>
      </w:r>
      <w:r w:rsidRPr="0012592F">
        <w:rPr>
          <w:rFonts w:ascii="Arial" w:hAnsi="Arial" w:cs="Arial"/>
          <w:i/>
          <w:sz w:val="20"/>
          <w:szCs w:val="20"/>
        </w:rPr>
        <w:t xml:space="preserve"> </w:t>
      </w:r>
    </w:p>
    <w:p w14:paraId="1CD255A7"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Devereaux B, Chriswell M, McGreevy K, Howard T, Imperiale TF, Ciaccia D, Kathleen Lane KA, Maglinte D, Kopecky K, LeBlanc J, McHenry L, Madura J, Aisen A, Cramer H, Cummings O, Sherman S.  Comparison of Endoscopic Ultrasound and Multidetector Computed Tomography for the Detection and Staging of Pancreatic Cancer.  Ann Int Med 2004; 141:753-763.</w:t>
      </w:r>
    </w:p>
    <w:p w14:paraId="4C2CAF60" w14:textId="77777777" w:rsidR="007F7A3C" w:rsidRPr="0012592F" w:rsidRDefault="007F7A3C" w:rsidP="00B37570">
      <w:pPr>
        <w:pStyle w:val="BodyText"/>
        <w:spacing w:after="0"/>
        <w:ind w:left="720"/>
        <w:contextualSpacing/>
        <w:rPr>
          <w:rFonts w:ascii="Arial" w:hAnsi="Arial" w:cs="Arial"/>
          <w:sz w:val="20"/>
          <w:szCs w:val="20"/>
        </w:rPr>
      </w:pPr>
      <w:r w:rsidRPr="0012592F">
        <w:rPr>
          <w:rFonts w:ascii="Arial" w:hAnsi="Arial" w:cs="Arial"/>
          <w:sz w:val="20"/>
          <w:szCs w:val="20"/>
        </w:rPr>
        <w:t xml:space="preserve"> </w:t>
      </w:r>
      <w:r w:rsidRPr="0012592F">
        <w:rPr>
          <w:rFonts w:ascii="Arial" w:hAnsi="Arial" w:cs="Arial"/>
          <w:i/>
          <w:sz w:val="20"/>
          <w:szCs w:val="20"/>
        </w:rPr>
        <w:t xml:space="preserve"> </w:t>
      </w:r>
    </w:p>
    <w:p w14:paraId="6950C931"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sz w:val="20"/>
          <w:szCs w:val="20"/>
        </w:rPr>
        <w:t xml:space="preserve">Leblanc JK, Devereaux BM, Imperiale TF, Kesler K, </w:t>
      </w:r>
      <w:r w:rsidRPr="0012592F">
        <w:rPr>
          <w:rFonts w:ascii="Arial" w:hAnsi="Arial" w:cs="Arial"/>
          <w:b/>
          <w:bCs/>
          <w:sz w:val="20"/>
          <w:szCs w:val="20"/>
        </w:rPr>
        <w:t>Dewitt JM</w:t>
      </w:r>
      <w:r w:rsidRPr="0012592F">
        <w:rPr>
          <w:rFonts w:ascii="Arial" w:hAnsi="Arial" w:cs="Arial"/>
          <w:sz w:val="20"/>
          <w:szCs w:val="20"/>
        </w:rPr>
        <w:t xml:space="preserve">, Cummings O, Ciaccia D, Sherman S, Mathur P, Conces D, Brooks J, Chriswell M, Einhorn L, Collins E.  Endoscopic Ultrasound in Non-Small Cell Lung Cancer and Negative Mediastinum on Computed Tomography. Am J Respir Crit Care Med 2005; 171:177-82.  </w:t>
      </w:r>
      <w:r w:rsidRPr="0012592F">
        <w:rPr>
          <w:rFonts w:ascii="Arial" w:hAnsi="Arial" w:cs="Arial"/>
          <w:i/>
          <w:sz w:val="20"/>
          <w:szCs w:val="20"/>
        </w:rPr>
        <w:t xml:space="preserve"> </w:t>
      </w:r>
    </w:p>
    <w:p w14:paraId="5B435C67" w14:textId="77777777" w:rsidR="007F7A3C" w:rsidRPr="0012592F" w:rsidRDefault="007F7A3C" w:rsidP="00B37570">
      <w:pPr>
        <w:pStyle w:val="BodyText"/>
        <w:spacing w:after="0"/>
        <w:ind w:left="720"/>
        <w:contextualSpacing/>
        <w:rPr>
          <w:rFonts w:ascii="Arial" w:hAnsi="Arial" w:cs="Arial"/>
          <w:sz w:val="20"/>
          <w:szCs w:val="20"/>
        </w:rPr>
      </w:pPr>
    </w:p>
    <w:p w14:paraId="423CC212" w14:textId="0E09A7D9"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xml:space="preserve">, Kesler K, Brooks JA, LeBlanc J, McHenry L, McGreevy K, Sherman S.  Endoscopic Ultrasound for Esophageal and Gastroesophageal Junction Cancer: Impact of Increased Use of Primary Neoadjuvant Therapy on Preoperative Locoregional Staging Accuracy.  Dis Esophagus </w:t>
      </w:r>
      <w:r w:rsidR="002A622F" w:rsidRPr="0012592F">
        <w:rPr>
          <w:rFonts w:ascii="Arial" w:hAnsi="Arial" w:cs="Arial"/>
          <w:sz w:val="20"/>
          <w:szCs w:val="20"/>
        </w:rPr>
        <w:t>2005; 18:21</w:t>
      </w:r>
      <w:r w:rsidRPr="0012592F">
        <w:rPr>
          <w:rFonts w:ascii="Arial" w:hAnsi="Arial" w:cs="Arial"/>
          <w:sz w:val="20"/>
          <w:szCs w:val="20"/>
        </w:rPr>
        <w:t xml:space="preserve">-7. </w:t>
      </w:r>
      <w:r w:rsidRPr="0012592F">
        <w:rPr>
          <w:rFonts w:ascii="Arial" w:hAnsi="Arial" w:cs="Arial"/>
          <w:i/>
          <w:sz w:val="20"/>
          <w:szCs w:val="20"/>
        </w:rPr>
        <w:t xml:space="preserve"> </w:t>
      </w:r>
    </w:p>
    <w:p w14:paraId="2FEE0089"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589752FF"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sz w:val="20"/>
          <w:szCs w:val="20"/>
        </w:rPr>
        <w:t xml:space="preserve">Kesler KA, Helft PR, Werner EA, Jain NP, Brooks J, </w:t>
      </w:r>
      <w:r w:rsidRPr="0012592F">
        <w:rPr>
          <w:rFonts w:ascii="Arial" w:hAnsi="Arial" w:cs="Arial"/>
          <w:b/>
          <w:bCs/>
          <w:sz w:val="20"/>
          <w:szCs w:val="20"/>
        </w:rPr>
        <w:t>DeWitt JM</w:t>
      </w:r>
      <w:r w:rsidRPr="0012592F">
        <w:rPr>
          <w:rFonts w:ascii="Arial" w:hAnsi="Arial" w:cs="Arial"/>
          <w:sz w:val="20"/>
          <w:szCs w:val="20"/>
        </w:rPr>
        <w:t xml:space="preserve">, LeBlanc LK, Fineberg NS, Einhorn LH, Brown JW.  A Retrospective Analysis of Locally Advanced Esophageal Cancer Patients Treated with Neoadjuvant Chemoradiation Therapy Followed by Surgery or Surgery Alone.  Ann Thorac Surg 2005; 79:1116-21.  </w:t>
      </w:r>
      <w:r w:rsidRPr="0012592F">
        <w:rPr>
          <w:rFonts w:ascii="Arial" w:hAnsi="Arial" w:cs="Arial"/>
          <w:i/>
          <w:sz w:val="20"/>
          <w:szCs w:val="20"/>
        </w:rPr>
        <w:t xml:space="preserve"> </w:t>
      </w:r>
    </w:p>
    <w:p w14:paraId="4057E890" w14:textId="77777777" w:rsidR="007F7A3C" w:rsidRPr="0012592F" w:rsidRDefault="007F7A3C" w:rsidP="00B37570">
      <w:pPr>
        <w:pStyle w:val="BodyText"/>
        <w:spacing w:after="0"/>
        <w:ind w:left="720"/>
        <w:contextualSpacing/>
        <w:rPr>
          <w:rFonts w:ascii="Arial" w:hAnsi="Arial" w:cs="Arial"/>
          <w:sz w:val="20"/>
          <w:szCs w:val="20"/>
        </w:rPr>
      </w:pPr>
    </w:p>
    <w:p w14:paraId="0781B3AF"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Jowell P, LeBlanc J, McHenry L, McGreevy K, Sherman S, Gress F. EUS-FNA of Pancreatic Metastases: A Multicenter Experience.  Gastrointest Endosc 2005; 61:689-96.</w:t>
      </w:r>
    </w:p>
    <w:p w14:paraId="15D6EC1C" w14:textId="77777777" w:rsidR="007F7A3C" w:rsidRPr="0012592F" w:rsidRDefault="007F7A3C" w:rsidP="00B37570">
      <w:pPr>
        <w:pStyle w:val="BodyText"/>
        <w:spacing w:after="0"/>
        <w:ind w:left="720"/>
        <w:contextualSpacing/>
        <w:rPr>
          <w:rFonts w:ascii="Arial" w:hAnsi="Arial" w:cs="Arial"/>
          <w:sz w:val="20"/>
          <w:szCs w:val="20"/>
        </w:rPr>
      </w:pPr>
      <w:r w:rsidRPr="0012592F">
        <w:rPr>
          <w:rFonts w:ascii="Arial" w:hAnsi="Arial" w:cs="Arial"/>
          <w:sz w:val="20"/>
          <w:szCs w:val="20"/>
        </w:rPr>
        <w:t xml:space="preserve">  </w:t>
      </w:r>
      <w:r w:rsidRPr="0012592F">
        <w:rPr>
          <w:rFonts w:ascii="Arial" w:hAnsi="Arial" w:cs="Arial"/>
          <w:i/>
          <w:sz w:val="20"/>
          <w:szCs w:val="20"/>
        </w:rPr>
        <w:t xml:space="preserve"> </w:t>
      </w:r>
    </w:p>
    <w:p w14:paraId="712CB61A"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McGreevy K, LeBlanc J, McHenry L, Cummings O, Sherman S.  EUS-guided Trucut Biopsy of Suspected Nonfocal Chronic Pancreatitis.  Gastrointest Endosc 2005; 62:76-84.</w:t>
      </w:r>
    </w:p>
    <w:p w14:paraId="5B52EBAB" w14:textId="77777777" w:rsidR="007F7A3C" w:rsidRPr="0012592F" w:rsidRDefault="007F7A3C" w:rsidP="00B37570">
      <w:pPr>
        <w:pStyle w:val="BodyText"/>
        <w:spacing w:after="0"/>
        <w:ind w:left="720"/>
        <w:contextualSpacing/>
        <w:rPr>
          <w:rFonts w:ascii="Arial" w:hAnsi="Arial" w:cs="Arial"/>
          <w:sz w:val="20"/>
          <w:szCs w:val="20"/>
        </w:rPr>
      </w:pPr>
    </w:p>
    <w:p w14:paraId="1727F270"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sz w:val="20"/>
          <w:szCs w:val="20"/>
          <w:lang w:val="fr-FR"/>
        </w:rPr>
        <w:t xml:space="preserve">Lim WC, LeBlanc, </w:t>
      </w:r>
      <w:r w:rsidRPr="0012592F">
        <w:rPr>
          <w:rFonts w:ascii="Arial" w:hAnsi="Arial" w:cs="Arial"/>
          <w:b/>
          <w:bCs/>
          <w:sz w:val="20"/>
          <w:szCs w:val="20"/>
          <w:lang w:val="fr-FR"/>
        </w:rPr>
        <w:t xml:space="preserve">DeWitt J.  </w:t>
      </w:r>
      <w:r w:rsidRPr="0012592F">
        <w:rPr>
          <w:rFonts w:ascii="Arial" w:hAnsi="Arial" w:cs="Arial"/>
          <w:sz w:val="20"/>
          <w:szCs w:val="20"/>
        </w:rPr>
        <w:t>EUS-guided FNA of a Peripancreatic Lymphocele.  Gastrointest Endosc 2005; 62:459-62.</w:t>
      </w:r>
      <w:r w:rsidRPr="0012592F">
        <w:rPr>
          <w:rFonts w:ascii="Arial" w:hAnsi="Arial" w:cs="Arial"/>
          <w:b/>
          <w:sz w:val="20"/>
          <w:szCs w:val="20"/>
        </w:rPr>
        <w:t xml:space="preserve"> </w:t>
      </w:r>
      <w:r w:rsidR="00E4688E" w:rsidRPr="0012592F">
        <w:rPr>
          <w:rFonts w:ascii="Arial" w:hAnsi="Arial" w:cs="Arial"/>
          <w:b/>
          <w:sz w:val="20"/>
          <w:szCs w:val="20"/>
          <w:vertAlign w:val="superscript"/>
        </w:rPr>
        <w:t xml:space="preserve"> </w:t>
      </w:r>
    </w:p>
    <w:p w14:paraId="728C7B11" w14:textId="77777777" w:rsidR="007F7A3C" w:rsidRPr="0012592F" w:rsidRDefault="007F7A3C" w:rsidP="00B37570">
      <w:pPr>
        <w:pStyle w:val="BodyText"/>
        <w:spacing w:after="0"/>
        <w:ind w:left="720"/>
        <w:contextualSpacing/>
        <w:rPr>
          <w:rFonts w:ascii="Arial" w:hAnsi="Arial" w:cs="Arial"/>
          <w:sz w:val="20"/>
          <w:szCs w:val="20"/>
        </w:rPr>
      </w:pPr>
    </w:p>
    <w:p w14:paraId="125A26DA" w14:textId="77777777" w:rsidR="007F7A3C" w:rsidRPr="0012592F" w:rsidRDefault="007F7A3C" w:rsidP="00B37570">
      <w:pPr>
        <w:pStyle w:val="BodyText"/>
        <w:numPr>
          <w:ilvl w:val="0"/>
          <w:numId w:val="7"/>
        </w:numPr>
        <w:spacing w:after="0"/>
        <w:contextualSpacing/>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Misra VL, LeBlanc JK, McHenry L, Sherman S. EUS-FNA of proximal biliary strictures a</w:t>
      </w:r>
      <w:r w:rsidRPr="0012592F">
        <w:rPr>
          <w:rStyle w:val="grame"/>
          <w:rFonts w:ascii="Arial" w:hAnsi="Arial" w:cs="Arial"/>
          <w:sz w:val="20"/>
          <w:szCs w:val="20"/>
        </w:rPr>
        <w:t>fter</w:t>
      </w:r>
      <w:r w:rsidRPr="0012592F">
        <w:rPr>
          <w:rFonts w:ascii="Arial" w:hAnsi="Arial" w:cs="Arial"/>
          <w:sz w:val="20"/>
          <w:szCs w:val="20"/>
        </w:rPr>
        <w:t xml:space="preserve"> negative ERCP brush cytology. Gastrointest Endosc 2006; 64:325-33.</w:t>
      </w:r>
    </w:p>
    <w:p w14:paraId="27912D6C" w14:textId="77777777" w:rsidR="007F7A3C" w:rsidRPr="0012592F" w:rsidRDefault="007F7A3C" w:rsidP="00B37570">
      <w:pPr>
        <w:pStyle w:val="BodyText"/>
        <w:spacing w:after="0"/>
        <w:ind w:left="720"/>
        <w:contextualSpacing/>
        <w:rPr>
          <w:rFonts w:ascii="Arial" w:hAnsi="Arial" w:cs="Arial"/>
          <w:sz w:val="20"/>
          <w:szCs w:val="20"/>
        </w:rPr>
      </w:pPr>
    </w:p>
    <w:p w14:paraId="078852DE" w14:textId="77777777" w:rsidR="007F7A3C" w:rsidRPr="0012592F" w:rsidRDefault="007F7A3C" w:rsidP="00B37570">
      <w:pPr>
        <w:pStyle w:val="BodyText"/>
        <w:numPr>
          <w:ilvl w:val="0"/>
          <w:numId w:val="7"/>
        </w:numPr>
        <w:autoSpaceDE/>
        <w:autoSpaceDN/>
        <w:spacing w:after="0"/>
        <w:contextualSpacing/>
        <w:jc w:val="both"/>
        <w:rPr>
          <w:rFonts w:ascii="Arial" w:hAnsi="Arial" w:cs="Arial"/>
          <w:b/>
          <w:sz w:val="20"/>
          <w:szCs w:val="20"/>
        </w:rPr>
      </w:pPr>
      <w:r w:rsidRPr="0012592F">
        <w:rPr>
          <w:rFonts w:ascii="Arial" w:hAnsi="Arial" w:cs="Arial"/>
          <w:b/>
          <w:sz w:val="20"/>
          <w:szCs w:val="20"/>
        </w:rPr>
        <w:t>DeWitt J</w:t>
      </w:r>
      <w:r w:rsidRPr="0012592F">
        <w:rPr>
          <w:rFonts w:ascii="Arial" w:hAnsi="Arial" w:cs="Arial"/>
          <w:sz w:val="20"/>
          <w:szCs w:val="20"/>
        </w:rPr>
        <w:t xml:space="preserve">, Devereaux BM, Lehman GA, Sherman S, Imperiale TF.  Comparison of Endoscopic Ultrasound and Computed Tomography for the Preoperative Evaluation of Pancreatic Cancer:  A Systematic Review.  Clin Gastroenterol Hepatol 2006; 4:717-725. </w:t>
      </w:r>
      <w:r w:rsidRPr="0012592F">
        <w:rPr>
          <w:rFonts w:ascii="Arial" w:hAnsi="Arial" w:cs="Arial"/>
          <w:i/>
          <w:sz w:val="20"/>
          <w:szCs w:val="20"/>
        </w:rPr>
        <w:t xml:space="preserve"> </w:t>
      </w:r>
    </w:p>
    <w:p w14:paraId="13DFBED5" w14:textId="77777777" w:rsidR="007F7A3C" w:rsidRPr="0012592F" w:rsidRDefault="007F7A3C" w:rsidP="00B37570">
      <w:pPr>
        <w:pStyle w:val="BodyText"/>
        <w:autoSpaceDE/>
        <w:autoSpaceDN/>
        <w:spacing w:after="0"/>
        <w:ind w:left="720"/>
        <w:contextualSpacing/>
        <w:jc w:val="both"/>
        <w:rPr>
          <w:rFonts w:ascii="Arial" w:hAnsi="Arial" w:cs="Arial"/>
          <w:b/>
          <w:sz w:val="20"/>
          <w:szCs w:val="20"/>
        </w:rPr>
      </w:pPr>
    </w:p>
    <w:p w14:paraId="09A89CFE"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sz w:val="20"/>
          <w:szCs w:val="20"/>
        </w:rPr>
        <w:t xml:space="preserve">Cardenes HR, Chiorean EG, </w:t>
      </w:r>
      <w:r w:rsidRPr="0012592F">
        <w:rPr>
          <w:rFonts w:ascii="Arial" w:hAnsi="Arial" w:cs="Arial"/>
          <w:b/>
          <w:sz w:val="20"/>
          <w:szCs w:val="20"/>
        </w:rPr>
        <w:t>DeWitt J</w:t>
      </w:r>
      <w:r w:rsidRPr="0012592F">
        <w:rPr>
          <w:rFonts w:ascii="Arial" w:hAnsi="Arial" w:cs="Arial"/>
          <w:sz w:val="20"/>
          <w:szCs w:val="20"/>
        </w:rPr>
        <w:t>, Schmidt M, Loehrer P.  Locoregionally Advanced Pancreatic Cancer: Current Therapeutic Approach. Oncologist 2006; 11:612-23.</w:t>
      </w:r>
    </w:p>
    <w:p w14:paraId="249B64D0"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78773D4D"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Alsatie M, LeBlanc J, McHenry L, Sherman S. Endoscopic Ultrasound-Guided Fine Needle Aspiration of Left Adrenal Gland Masses. Endoscopy 2007; 39:65-71.</w:t>
      </w:r>
    </w:p>
    <w:p w14:paraId="1177A697"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363EACD2" w14:textId="4BD93AAD"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sz w:val="20"/>
          <w:szCs w:val="20"/>
        </w:rPr>
        <w:t xml:space="preserve">Pais SA, Attasaranya S, LeBlanc JK, Sherman S, Schmidt CM, </w:t>
      </w:r>
      <w:r w:rsidRPr="0012592F">
        <w:rPr>
          <w:rFonts w:ascii="Arial" w:hAnsi="Arial" w:cs="Arial"/>
          <w:b/>
          <w:sz w:val="20"/>
          <w:szCs w:val="20"/>
        </w:rPr>
        <w:t>DeWitt J.</w:t>
      </w:r>
      <w:r w:rsidRPr="0012592F">
        <w:rPr>
          <w:rFonts w:ascii="Arial" w:hAnsi="Arial" w:cs="Arial"/>
          <w:sz w:val="20"/>
          <w:szCs w:val="20"/>
        </w:rPr>
        <w:t xml:space="preserve">  The Role of EUS in the Diagnosis of Intraductal Papillary Mucinous Tumors: Correlation with Surgical Histopathology. Clin Gastroenterol Hepatol </w:t>
      </w:r>
      <w:r w:rsidR="002A622F" w:rsidRPr="0012592F">
        <w:rPr>
          <w:rFonts w:ascii="Arial" w:hAnsi="Arial" w:cs="Arial"/>
          <w:sz w:val="20"/>
          <w:szCs w:val="20"/>
        </w:rPr>
        <w:t>2007; 5:489</w:t>
      </w:r>
      <w:r w:rsidRPr="0012592F">
        <w:rPr>
          <w:rFonts w:ascii="Arial" w:hAnsi="Arial" w:cs="Arial"/>
          <w:sz w:val="20"/>
          <w:szCs w:val="20"/>
        </w:rPr>
        <w:t xml:space="preserve">-95. </w:t>
      </w:r>
    </w:p>
    <w:p w14:paraId="1D78D673"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3FC7AB4E"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 xml:space="preserve">DeWitt J, </w:t>
      </w:r>
      <w:r w:rsidRPr="0012592F">
        <w:rPr>
          <w:rFonts w:ascii="Arial" w:hAnsi="Arial" w:cs="Arial"/>
          <w:sz w:val="20"/>
          <w:szCs w:val="20"/>
        </w:rPr>
        <w:t xml:space="preserve">LeBlanc J, McHenry L, McGreevy K, Sherman S. Endoscopic Ultrasound-Guided Fine Needle Aspiration of Ascites.  Clin Gastroenterol Hepatol 2007; 5:609-615. </w:t>
      </w:r>
    </w:p>
    <w:p w14:paraId="6A03ABA5"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29DCD0C1" w14:textId="77777777" w:rsidR="007F7A3C" w:rsidRPr="0012592F" w:rsidRDefault="007F7A3C" w:rsidP="00B37570">
      <w:pPr>
        <w:pStyle w:val="BodyText"/>
        <w:numPr>
          <w:ilvl w:val="0"/>
          <w:numId w:val="7"/>
        </w:numPr>
        <w:autoSpaceDE/>
        <w:autoSpaceDN/>
        <w:spacing w:after="0"/>
        <w:contextualSpacing/>
        <w:jc w:val="both"/>
        <w:rPr>
          <w:rFonts w:ascii="Arial" w:eastAsia="MS Mincho" w:hAnsi="Arial" w:cs="Arial"/>
          <w:sz w:val="20"/>
          <w:szCs w:val="20"/>
          <w:lang w:eastAsia="ja-JP"/>
        </w:rPr>
      </w:pPr>
      <w:r w:rsidRPr="0012592F">
        <w:rPr>
          <w:rFonts w:ascii="Arial" w:eastAsia="MS Mincho" w:hAnsi="Arial" w:cs="Arial"/>
          <w:sz w:val="20"/>
          <w:szCs w:val="20"/>
          <w:lang w:eastAsia="ja-JP"/>
        </w:rPr>
        <w:t xml:space="preserve">Maglinte DD, Sandrasegaran K, Chiorean M, </w:t>
      </w:r>
      <w:r w:rsidRPr="0012592F">
        <w:rPr>
          <w:rFonts w:ascii="Arial" w:eastAsia="MS Mincho" w:hAnsi="Arial" w:cs="Arial"/>
          <w:b/>
          <w:sz w:val="20"/>
          <w:szCs w:val="20"/>
          <w:lang w:eastAsia="ja-JP"/>
        </w:rPr>
        <w:t>Dewitt J</w:t>
      </w:r>
      <w:r w:rsidRPr="0012592F">
        <w:rPr>
          <w:rFonts w:ascii="Arial" w:eastAsia="MS Mincho" w:hAnsi="Arial" w:cs="Arial"/>
          <w:sz w:val="20"/>
          <w:szCs w:val="20"/>
          <w:lang w:eastAsia="ja-JP"/>
        </w:rPr>
        <w:t>, McHenry L, Lappas JC. Radiologic investigations complement and add diagnostic information to capsule endoscopy of small-bowel diseases. AJR Am J Roentgenol 2007; 189:306-12.</w:t>
      </w:r>
    </w:p>
    <w:p w14:paraId="1741409A" w14:textId="77777777" w:rsidR="007F7A3C" w:rsidRPr="0012592F" w:rsidRDefault="007F7A3C" w:rsidP="00B37570">
      <w:pPr>
        <w:pStyle w:val="BodyText"/>
        <w:autoSpaceDE/>
        <w:autoSpaceDN/>
        <w:spacing w:after="0"/>
        <w:ind w:left="720"/>
        <w:contextualSpacing/>
        <w:jc w:val="both"/>
        <w:rPr>
          <w:rFonts w:ascii="Arial" w:eastAsia="MS Mincho" w:hAnsi="Arial" w:cs="Arial"/>
          <w:sz w:val="20"/>
          <w:szCs w:val="20"/>
          <w:lang w:eastAsia="ja-JP"/>
        </w:rPr>
      </w:pPr>
    </w:p>
    <w:p w14:paraId="3D58082C" w14:textId="55D7E4D2" w:rsidR="007F7A3C" w:rsidRPr="0012592F" w:rsidRDefault="00000000" w:rsidP="00B37570">
      <w:pPr>
        <w:pStyle w:val="BodyText"/>
        <w:numPr>
          <w:ilvl w:val="0"/>
          <w:numId w:val="7"/>
        </w:numPr>
        <w:autoSpaceDE/>
        <w:autoSpaceDN/>
        <w:spacing w:after="0"/>
        <w:contextualSpacing/>
        <w:jc w:val="both"/>
        <w:rPr>
          <w:rStyle w:val="ti"/>
          <w:rFonts w:ascii="Arial" w:eastAsia="MS Mincho" w:hAnsi="Arial" w:cs="Arial"/>
          <w:sz w:val="20"/>
          <w:szCs w:val="20"/>
          <w:lang w:eastAsia="ja-JP"/>
        </w:rPr>
      </w:pPr>
      <w:hyperlink r:id="rId24" w:history="1">
        <w:r w:rsidR="007F7A3C" w:rsidRPr="0012592F">
          <w:rPr>
            <w:rFonts w:ascii="Arial" w:eastAsia="MS Mincho" w:hAnsi="Arial" w:cs="Arial"/>
            <w:bCs/>
            <w:sz w:val="20"/>
            <w:szCs w:val="20"/>
            <w:lang w:eastAsia="ja-JP"/>
          </w:rPr>
          <w:t>Savides TJ</w:t>
        </w:r>
      </w:hyperlink>
      <w:r w:rsidR="007F7A3C" w:rsidRPr="0012592F">
        <w:rPr>
          <w:rFonts w:ascii="Arial" w:eastAsia="MS Mincho" w:hAnsi="Arial" w:cs="Arial"/>
          <w:sz w:val="20"/>
          <w:szCs w:val="20"/>
          <w:lang w:eastAsia="ja-JP"/>
        </w:rPr>
        <w:t xml:space="preserve">, </w:t>
      </w:r>
      <w:hyperlink r:id="rId25" w:history="1">
        <w:r w:rsidR="007F7A3C" w:rsidRPr="0012592F">
          <w:rPr>
            <w:rFonts w:ascii="Arial" w:eastAsia="MS Mincho" w:hAnsi="Arial" w:cs="Arial"/>
            <w:bCs/>
            <w:sz w:val="20"/>
            <w:szCs w:val="20"/>
            <w:lang w:eastAsia="ja-JP"/>
          </w:rPr>
          <w:t>Donohue M</w:t>
        </w:r>
      </w:hyperlink>
      <w:r w:rsidR="007F7A3C" w:rsidRPr="0012592F">
        <w:rPr>
          <w:rFonts w:ascii="Arial" w:eastAsia="MS Mincho" w:hAnsi="Arial" w:cs="Arial"/>
          <w:sz w:val="20"/>
          <w:szCs w:val="20"/>
          <w:lang w:eastAsia="ja-JP"/>
        </w:rPr>
        <w:t xml:space="preserve">, </w:t>
      </w:r>
      <w:hyperlink r:id="rId26" w:history="1">
        <w:r w:rsidR="007F7A3C" w:rsidRPr="0012592F">
          <w:rPr>
            <w:rFonts w:ascii="Arial" w:eastAsia="MS Mincho" w:hAnsi="Arial" w:cs="Arial"/>
            <w:bCs/>
            <w:sz w:val="20"/>
            <w:szCs w:val="20"/>
            <w:lang w:eastAsia="ja-JP"/>
          </w:rPr>
          <w:t>Hunt G</w:t>
        </w:r>
      </w:hyperlink>
      <w:r w:rsidR="007F7A3C" w:rsidRPr="0012592F">
        <w:rPr>
          <w:rFonts w:ascii="Arial" w:eastAsia="MS Mincho" w:hAnsi="Arial" w:cs="Arial"/>
          <w:sz w:val="20"/>
          <w:szCs w:val="20"/>
          <w:lang w:eastAsia="ja-JP"/>
        </w:rPr>
        <w:t xml:space="preserve">, </w:t>
      </w:r>
      <w:hyperlink r:id="rId27" w:history="1">
        <w:r w:rsidR="007F7A3C" w:rsidRPr="0012592F">
          <w:rPr>
            <w:rFonts w:ascii="Arial" w:eastAsia="MS Mincho" w:hAnsi="Arial" w:cs="Arial"/>
            <w:bCs/>
            <w:sz w:val="20"/>
            <w:szCs w:val="20"/>
            <w:lang w:eastAsia="ja-JP"/>
          </w:rPr>
          <w:t>Al-Haddad M</w:t>
        </w:r>
      </w:hyperlink>
      <w:r w:rsidR="007F7A3C" w:rsidRPr="0012592F">
        <w:rPr>
          <w:rFonts w:ascii="Arial" w:eastAsia="MS Mincho" w:hAnsi="Arial" w:cs="Arial"/>
          <w:sz w:val="20"/>
          <w:szCs w:val="20"/>
          <w:lang w:eastAsia="ja-JP"/>
        </w:rPr>
        <w:t xml:space="preserve">, </w:t>
      </w:r>
      <w:hyperlink r:id="rId28" w:history="1">
        <w:r w:rsidR="007F7A3C" w:rsidRPr="0012592F">
          <w:rPr>
            <w:rFonts w:ascii="Arial" w:eastAsia="MS Mincho" w:hAnsi="Arial" w:cs="Arial"/>
            <w:bCs/>
            <w:sz w:val="20"/>
            <w:szCs w:val="20"/>
            <w:lang w:eastAsia="ja-JP"/>
          </w:rPr>
          <w:t>Aslanian H</w:t>
        </w:r>
      </w:hyperlink>
      <w:r w:rsidR="007F7A3C" w:rsidRPr="0012592F">
        <w:rPr>
          <w:rFonts w:ascii="Arial" w:eastAsia="MS Mincho" w:hAnsi="Arial" w:cs="Arial"/>
          <w:sz w:val="20"/>
          <w:szCs w:val="20"/>
          <w:lang w:eastAsia="ja-JP"/>
        </w:rPr>
        <w:t xml:space="preserve">, </w:t>
      </w:r>
      <w:hyperlink r:id="rId29" w:history="1">
        <w:r w:rsidR="007F7A3C" w:rsidRPr="0012592F">
          <w:rPr>
            <w:rFonts w:ascii="Arial" w:eastAsia="MS Mincho" w:hAnsi="Arial" w:cs="Arial"/>
            <w:bCs/>
            <w:sz w:val="20"/>
            <w:szCs w:val="20"/>
            <w:lang w:eastAsia="ja-JP"/>
          </w:rPr>
          <w:t>Ben-Menachem T</w:t>
        </w:r>
      </w:hyperlink>
      <w:r w:rsidR="007F7A3C" w:rsidRPr="0012592F">
        <w:rPr>
          <w:rFonts w:ascii="Arial" w:eastAsia="MS Mincho" w:hAnsi="Arial" w:cs="Arial"/>
          <w:sz w:val="20"/>
          <w:szCs w:val="20"/>
          <w:lang w:eastAsia="ja-JP"/>
        </w:rPr>
        <w:t xml:space="preserve">, </w:t>
      </w:r>
      <w:hyperlink r:id="rId30" w:history="1">
        <w:r w:rsidR="007F7A3C" w:rsidRPr="0012592F">
          <w:rPr>
            <w:rFonts w:ascii="Arial" w:eastAsia="MS Mincho" w:hAnsi="Arial" w:cs="Arial"/>
            <w:bCs/>
            <w:sz w:val="20"/>
            <w:szCs w:val="20"/>
            <w:lang w:eastAsia="ja-JP"/>
          </w:rPr>
          <w:t>Chen VK</w:t>
        </w:r>
      </w:hyperlink>
      <w:r w:rsidR="007F7A3C" w:rsidRPr="0012592F">
        <w:rPr>
          <w:rFonts w:ascii="Arial" w:eastAsia="MS Mincho" w:hAnsi="Arial" w:cs="Arial"/>
          <w:sz w:val="20"/>
          <w:szCs w:val="20"/>
          <w:lang w:eastAsia="ja-JP"/>
        </w:rPr>
        <w:t xml:space="preserve">, </w:t>
      </w:r>
      <w:hyperlink r:id="rId31" w:history="1">
        <w:r w:rsidR="007F7A3C" w:rsidRPr="0012592F">
          <w:rPr>
            <w:rFonts w:ascii="Arial" w:eastAsia="MS Mincho" w:hAnsi="Arial" w:cs="Arial"/>
            <w:bCs/>
            <w:sz w:val="20"/>
            <w:szCs w:val="20"/>
            <w:lang w:eastAsia="ja-JP"/>
          </w:rPr>
          <w:t xml:space="preserve">Walter Coyle </w:t>
        </w:r>
      </w:hyperlink>
      <w:r w:rsidR="007F7A3C" w:rsidRPr="0012592F">
        <w:rPr>
          <w:rFonts w:ascii="Arial" w:eastAsia="MS Mincho" w:hAnsi="Arial" w:cs="Arial"/>
          <w:sz w:val="20"/>
          <w:szCs w:val="20"/>
          <w:lang w:eastAsia="ja-JP"/>
        </w:rPr>
        <w:t xml:space="preserve">, </w:t>
      </w:r>
      <w:hyperlink r:id="rId32" w:history="1">
        <w:r w:rsidR="007F7A3C" w:rsidRPr="0012592F">
          <w:rPr>
            <w:rFonts w:ascii="Arial" w:eastAsia="MS Mincho" w:hAnsi="Arial" w:cs="Arial"/>
            <w:bCs/>
            <w:sz w:val="20"/>
            <w:szCs w:val="20"/>
            <w:lang w:eastAsia="ja-JP"/>
          </w:rPr>
          <w:t>Deutsch J</w:t>
        </w:r>
      </w:hyperlink>
      <w:r w:rsidR="007F7A3C" w:rsidRPr="0012592F">
        <w:rPr>
          <w:rFonts w:ascii="Arial" w:eastAsia="MS Mincho" w:hAnsi="Arial" w:cs="Arial"/>
          <w:sz w:val="20"/>
          <w:szCs w:val="20"/>
          <w:lang w:eastAsia="ja-JP"/>
        </w:rPr>
        <w:t xml:space="preserve">, </w:t>
      </w:r>
      <w:hyperlink r:id="rId33" w:history="1">
        <w:r w:rsidR="007F7A3C" w:rsidRPr="0012592F">
          <w:rPr>
            <w:rFonts w:ascii="Arial" w:eastAsia="MS Mincho" w:hAnsi="Arial" w:cs="Arial"/>
            <w:b/>
            <w:bCs/>
            <w:sz w:val="20"/>
            <w:szCs w:val="20"/>
            <w:lang w:eastAsia="ja-JP"/>
          </w:rPr>
          <w:t>Dewitt J</w:t>
        </w:r>
      </w:hyperlink>
      <w:r w:rsidR="007F7A3C" w:rsidRPr="0012592F">
        <w:rPr>
          <w:rFonts w:ascii="Arial" w:eastAsia="MS Mincho" w:hAnsi="Arial" w:cs="Arial"/>
          <w:sz w:val="20"/>
          <w:szCs w:val="20"/>
          <w:lang w:eastAsia="ja-JP"/>
        </w:rPr>
        <w:t xml:space="preserve">, </w:t>
      </w:r>
      <w:hyperlink r:id="rId34" w:history="1">
        <w:r w:rsidR="007F7A3C" w:rsidRPr="0012592F">
          <w:rPr>
            <w:rFonts w:ascii="Arial" w:eastAsia="MS Mincho" w:hAnsi="Arial" w:cs="Arial"/>
            <w:bCs/>
            <w:sz w:val="20"/>
            <w:szCs w:val="20"/>
            <w:lang w:eastAsia="ja-JP"/>
          </w:rPr>
          <w:t>Dhawan M</w:t>
        </w:r>
      </w:hyperlink>
      <w:r w:rsidR="007F7A3C" w:rsidRPr="0012592F">
        <w:rPr>
          <w:rFonts w:ascii="Arial" w:eastAsia="MS Mincho" w:hAnsi="Arial" w:cs="Arial"/>
          <w:sz w:val="20"/>
          <w:szCs w:val="20"/>
          <w:lang w:eastAsia="ja-JP"/>
        </w:rPr>
        <w:t xml:space="preserve">, </w:t>
      </w:r>
      <w:hyperlink r:id="rId35" w:history="1">
        <w:r w:rsidR="007F7A3C" w:rsidRPr="0012592F">
          <w:rPr>
            <w:rFonts w:ascii="Arial" w:eastAsia="MS Mincho" w:hAnsi="Arial" w:cs="Arial"/>
            <w:bCs/>
            <w:sz w:val="20"/>
            <w:szCs w:val="20"/>
            <w:lang w:eastAsia="ja-JP"/>
          </w:rPr>
          <w:t>Eckardt A</w:t>
        </w:r>
      </w:hyperlink>
      <w:r w:rsidR="007F7A3C" w:rsidRPr="0012592F">
        <w:rPr>
          <w:rFonts w:ascii="Arial" w:eastAsia="MS Mincho" w:hAnsi="Arial" w:cs="Arial"/>
          <w:sz w:val="20"/>
          <w:szCs w:val="20"/>
          <w:lang w:eastAsia="ja-JP"/>
        </w:rPr>
        <w:t xml:space="preserve">, </w:t>
      </w:r>
      <w:hyperlink r:id="rId36" w:history="1">
        <w:r w:rsidR="007F7A3C" w:rsidRPr="0012592F">
          <w:rPr>
            <w:rFonts w:ascii="Arial" w:eastAsia="MS Mincho" w:hAnsi="Arial" w:cs="Arial"/>
            <w:bCs/>
            <w:sz w:val="20"/>
            <w:szCs w:val="20"/>
            <w:lang w:eastAsia="ja-JP"/>
          </w:rPr>
          <w:t>Eloubeidi M</w:t>
        </w:r>
      </w:hyperlink>
      <w:r w:rsidR="007F7A3C" w:rsidRPr="0012592F">
        <w:rPr>
          <w:rFonts w:ascii="Arial" w:eastAsia="MS Mincho" w:hAnsi="Arial" w:cs="Arial"/>
          <w:sz w:val="20"/>
          <w:szCs w:val="20"/>
          <w:lang w:eastAsia="ja-JP"/>
        </w:rPr>
        <w:t xml:space="preserve">, </w:t>
      </w:r>
      <w:hyperlink r:id="rId37" w:history="1">
        <w:r w:rsidR="007F7A3C" w:rsidRPr="0012592F">
          <w:rPr>
            <w:rFonts w:ascii="Arial" w:eastAsia="MS Mincho" w:hAnsi="Arial" w:cs="Arial"/>
            <w:bCs/>
            <w:sz w:val="20"/>
            <w:szCs w:val="20"/>
            <w:lang w:eastAsia="ja-JP"/>
          </w:rPr>
          <w:t>Esker A</w:t>
        </w:r>
      </w:hyperlink>
      <w:r w:rsidR="007F7A3C" w:rsidRPr="0012592F">
        <w:rPr>
          <w:rFonts w:ascii="Arial" w:eastAsia="MS Mincho" w:hAnsi="Arial" w:cs="Arial"/>
          <w:sz w:val="20"/>
          <w:szCs w:val="20"/>
          <w:lang w:eastAsia="ja-JP"/>
        </w:rPr>
        <w:t xml:space="preserve">, </w:t>
      </w:r>
      <w:hyperlink r:id="rId38" w:history="1">
        <w:r w:rsidR="007F7A3C" w:rsidRPr="0012592F">
          <w:rPr>
            <w:rFonts w:ascii="Arial" w:eastAsia="MS Mincho" w:hAnsi="Arial" w:cs="Arial"/>
            <w:bCs/>
            <w:sz w:val="20"/>
            <w:szCs w:val="20"/>
            <w:lang w:eastAsia="ja-JP"/>
          </w:rPr>
          <w:t>Gordon SR</w:t>
        </w:r>
      </w:hyperlink>
      <w:r w:rsidR="007F7A3C" w:rsidRPr="0012592F">
        <w:rPr>
          <w:rFonts w:ascii="Arial" w:eastAsia="MS Mincho" w:hAnsi="Arial" w:cs="Arial"/>
          <w:sz w:val="20"/>
          <w:szCs w:val="20"/>
          <w:lang w:eastAsia="ja-JP"/>
        </w:rPr>
        <w:t xml:space="preserve">, </w:t>
      </w:r>
      <w:hyperlink r:id="rId39" w:history="1">
        <w:r w:rsidR="007F7A3C" w:rsidRPr="0012592F">
          <w:rPr>
            <w:rFonts w:ascii="Arial" w:eastAsia="MS Mincho" w:hAnsi="Arial" w:cs="Arial"/>
            <w:bCs/>
            <w:sz w:val="20"/>
            <w:szCs w:val="20"/>
            <w:lang w:eastAsia="ja-JP"/>
          </w:rPr>
          <w:t>Gress F</w:t>
        </w:r>
      </w:hyperlink>
      <w:r w:rsidR="007F7A3C" w:rsidRPr="0012592F">
        <w:rPr>
          <w:rFonts w:ascii="Arial" w:eastAsia="MS Mincho" w:hAnsi="Arial" w:cs="Arial"/>
          <w:sz w:val="20"/>
          <w:szCs w:val="20"/>
          <w:lang w:eastAsia="ja-JP"/>
        </w:rPr>
        <w:t xml:space="preserve">, </w:t>
      </w:r>
      <w:hyperlink r:id="rId40" w:history="1">
        <w:r w:rsidR="007F7A3C" w:rsidRPr="0012592F">
          <w:rPr>
            <w:rFonts w:ascii="Arial" w:eastAsia="MS Mincho" w:hAnsi="Arial" w:cs="Arial"/>
            <w:bCs/>
            <w:sz w:val="20"/>
            <w:szCs w:val="20"/>
            <w:lang w:eastAsia="ja-JP"/>
          </w:rPr>
          <w:t>Ikenberry S</w:t>
        </w:r>
      </w:hyperlink>
      <w:r w:rsidR="007F7A3C" w:rsidRPr="0012592F">
        <w:rPr>
          <w:rFonts w:ascii="Arial" w:eastAsia="MS Mincho" w:hAnsi="Arial" w:cs="Arial"/>
          <w:sz w:val="20"/>
          <w:szCs w:val="20"/>
          <w:lang w:eastAsia="ja-JP"/>
        </w:rPr>
        <w:t xml:space="preserve">, </w:t>
      </w:r>
      <w:hyperlink r:id="rId41" w:history="1">
        <w:r w:rsidR="007F7A3C" w:rsidRPr="0012592F">
          <w:rPr>
            <w:rFonts w:ascii="Arial" w:eastAsia="MS Mincho" w:hAnsi="Arial" w:cs="Arial"/>
            <w:bCs/>
            <w:sz w:val="20"/>
            <w:szCs w:val="20"/>
            <w:lang w:eastAsia="ja-JP"/>
          </w:rPr>
          <w:t>Joyce AM</w:t>
        </w:r>
      </w:hyperlink>
      <w:r w:rsidR="007F7A3C" w:rsidRPr="0012592F">
        <w:rPr>
          <w:rFonts w:ascii="Arial" w:eastAsia="MS Mincho" w:hAnsi="Arial" w:cs="Arial"/>
          <w:sz w:val="20"/>
          <w:szCs w:val="20"/>
          <w:lang w:eastAsia="ja-JP"/>
        </w:rPr>
        <w:t xml:space="preserve">, </w:t>
      </w:r>
      <w:hyperlink r:id="rId42" w:history="1">
        <w:r w:rsidR="007F7A3C" w:rsidRPr="0012592F">
          <w:rPr>
            <w:rFonts w:ascii="Arial" w:eastAsia="MS Mincho" w:hAnsi="Arial" w:cs="Arial"/>
            <w:bCs/>
            <w:sz w:val="20"/>
            <w:szCs w:val="20"/>
            <w:lang w:eastAsia="ja-JP"/>
          </w:rPr>
          <w:t>Klapman J</w:t>
        </w:r>
      </w:hyperlink>
      <w:r w:rsidR="007F7A3C" w:rsidRPr="0012592F">
        <w:rPr>
          <w:rFonts w:ascii="Arial" w:eastAsia="MS Mincho" w:hAnsi="Arial" w:cs="Arial"/>
          <w:sz w:val="20"/>
          <w:szCs w:val="20"/>
          <w:lang w:eastAsia="ja-JP"/>
        </w:rPr>
        <w:t xml:space="preserve">, </w:t>
      </w:r>
      <w:hyperlink r:id="rId43" w:history="1">
        <w:r w:rsidR="007F7A3C" w:rsidRPr="0012592F">
          <w:rPr>
            <w:rFonts w:ascii="Arial" w:eastAsia="MS Mincho" w:hAnsi="Arial" w:cs="Arial"/>
            <w:bCs/>
            <w:sz w:val="20"/>
            <w:szCs w:val="20"/>
            <w:lang w:eastAsia="ja-JP"/>
          </w:rPr>
          <w:t>Lo S</w:t>
        </w:r>
      </w:hyperlink>
      <w:r w:rsidR="007F7A3C" w:rsidRPr="0012592F">
        <w:rPr>
          <w:rFonts w:ascii="Arial" w:eastAsia="MS Mincho" w:hAnsi="Arial" w:cs="Arial"/>
          <w:sz w:val="20"/>
          <w:szCs w:val="20"/>
          <w:lang w:eastAsia="ja-JP"/>
        </w:rPr>
        <w:t xml:space="preserve">, </w:t>
      </w:r>
      <w:hyperlink r:id="rId44" w:history="1">
        <w:r w:rsidR="007F7A3C" w:rsidRPr="0012592F">
          <w:rPr>
            <w:rFonts w:ascii="Arial" w:eastAsia="MS Mincho" w:hAnsi="Arial" w:cs="Arial"/>
            <w:bCs/>
            <w:sz w:val="20"/>
            <w:szCs w:val="20"/>
            <w:lang w:eastAsia="ja-JP"/>
          </w:rPr>
          <w:t>Maluf-Filho F</w:t>
        </w:r>
      </w:hyperlink>
      <w:r w:rsidR="007F7A3C" w:rsidRPr="0012592F">
        <w:rPr>
          <w:rFonts w:ascii="Arial" w:eastAsia="MS Mincho" w:hAnsi="Arial" w:cs="Arial"/>
          <w:sz w:val="20"/>
          <w:szCs w:val="20"/>
          <w:lang w:eastAsia="ja-JP"/>
        </w:rPr>
        <w:t xml:space="preserve">, </w:t>
      </w:r>
      <w:hyperlink r:id="rId45" w:history="1">
        <w:r w:rsidR="007F7A3C" w:rsidRPr="0012592F">
          <w:rPr>
            <w:rFonts w:ascii="Arial" w:eastAsia="MS Mincho" w:hAnsi="Arial" w:cs="Arial"/>
            <w:bCs/>
            <w:sz w:val="20"/>
            <w:szCs w:val="20"/>
            <w:lang w:eastAsia="ja-JP"/>
          </w:rPr>
          <w:t>Nickl N</w:t>
        </w:r>
      </w:hyperlink>
      <w:r w:rsidR="007F7A3C" w:rsidRPr="0012592F">
        <w:rPr>
          <w:rFonts w:ascii="Arial" w:eastAsia="MS Mincho" w:hAnsi="Arial" w:cs="Arial"/>
          <w:sz w:val="20"/>
          <w:szCs w:val="20"/>
          <w:lang w:eastAsia="ja-JP"/>
        </w:rPr>
        <w:t xml:space="preserve">, </w:t>
      </w:r>
      <w:hyperlink r:id="rId46" w:history="1">
        <w:r w:rsidR="007F7A3C" w:rsidRPr="0012592F">
          <w:rPr>
            <w:rFonts w:ascii="Arial" w:eastAsia="MS Mincho" w:hAnsi="Arial" w:cs="Arial"/>
            <w:bCs/>
            <w:sz w:val="20"/>
            <w:szCs w:val="20"/>
            <w:lang w:eastAsia="ja-JP"/>
          </w:rPr>
          <w:t>Singh V</w:t>
        </w:r>
      </w:hyperlink>
      <w:r w:rsidR="007F7A3C" w:rsidRPr="0012592F">
        <w:rPr>
          <w:rFonts w:ascii="Arial" w:eastAsia="MS Mincho" w:hAnsi="Arial" w:cs="Arial"/>
          <w:sz w:val="20"/>
          <w:szCs w:val="20"/>
          <w:lang w:eastAsia="ja-JP"/>
        </w:rPr>
        <w:t xml:space="preserve">, </w:t>
      </w:r>
      <w:hyperlink r:id="rId47" w:history="1">
        <w:r w:rsidR="007F7A3C" w:rsidRPr="0012592F">
          <w:rPr>
            <w:rFonts w:ascii="Arial" w:eastAsia="MS Mincho" w:hAnsi="Arial" w:cs="Arial"/>
            <w:bCs/>
            <w:sz w:val="20"/>
            <w:szCs w:val="20"/>
            <w:lang w:eastAsia="ja-JP"/>
          </w:rPr>
          <w:t>Wills J</w:t>
        </w:r>
      </w:hyperlink>
      <w:r w:rsidR="007F7A3C" w:rsidRPr="0012592F">
        <w:rPr>
          <w:rFonts w:ascii="Arial" w:eastAsia="MS Mincho" w:hAnsi="Arial" w:cs="Arial"/>
          <w:sz w:val="20"/>
          <w:szCs w:val="20"/>
          <w:lang w:eastAsia="ja-JP"/>
        </w:rPr>
        <w:t xml:space="preserve">, </w:t>
      </w:r>
      <w:hyperlink r:id="rId48" w:history="1">
        <w:r w:rsidR="007F7A3C" w:rsidRPr="0012592F">
          <w:rPr>
            <w:rFonts w:ascii="Arial" w:eastAsia="MS Mincho" w:hAnsi="Arial" w:cs="Arial"/>
            <w:bCs/>
            <w:sz w:val="20"/>
            <w:szCs w:val="20"/>
            <w:lang w:eastAsia="ja-JP"/>
          </w:rPr>
          <w:t>Behling C</w:t>
        </w:r>
      </w:hyperlink>
      <w:r w:rsidR="007F7A3C" w:rsidRPr="0012592F">
        <w:rPr>
          <w:rFonts w:ascii="Arial" w:eastAsia="MS Mincho" w:hAnsi="Arial" w:cs="Arial"/>
          <w:sz w:val="20"/>
          <w:szCs w:val="20"/>
          <w:lang w:eastAsia="ja-JP"/>
        </w:rPr>
        <w:t xml:space="preserve">.  </w:t>
      </w:r>
      <w:r w:rsidR="007F7A3C" w:rsidRPr="0012592F">
        <w:rPr>
          <w:rFonts w:ascii="Arial" w:hAnsi="Arial" w:cs="Arial"/>
          <w:sz w:val="20"/>
          <w:szCs w:val="20"/>
        </w:rPr>
        <w:t xml:space="preserve">EUS-guided FNA diagnostic yield of malignancy in solid pancreatic masses: a benchmark for quality performance measurement.    Gastrointest Endosc </w:t>
      </w:r>
      <w:r w:rsidR="002A622F" w:rsidRPr="0012592F">
        <w:rPr>
          <w:rStyle w:val="ti"/>
          <w:rFonts w:ascii="Arial" w:hAnsi="Arial" w:cs="Arial"/>
          <w:sz w:val="20"/>
          <w:szCs w:val="20"/>
        </w:rPr>
        <w:t>2007; 66:277</w:t>
      </w:r>
      <w:r w:rsidR="007F7A3C" w:rsidRPr="0012592F">
        <w:rPr>
          <w:rStyle w:val="ti"/>
          <w:rFonts w:ascii="Arial" w:hAnsi="Arial" w:cs="Arial"/>
          <w:sz w:val="20"/>
          <w:szCs w:val="20"/>
        </w:rPr>
        <w:t>-282</w:t>
      </w:r>
    </w:p>
    <w:p w14:paraId="753E4A9C" w14:textId="77777777" w:rsidR="007F7A3C" w:rsidRPr="0012592F" w:rsidRDefault="007F7A3C" w:rsidP="00B37570">
      <w:pPr>
        <w:pStyle w:val="BodyText"/>
        <w:autoSpaceDE/>
        <w:autoSpaceDN/>
        <w:spacing w:after="0"/>
        <w:ind w:left="720"/>
        <w:contextualSpacing/>
        <w:jc w:val="both"/>
        <w:rPr>
          <w:rStyle w:val="ti"/>
          <w:rFonts w:ascii="Arial" w:eastAsia="MS Mincho" w:hAnsi="Arial" w:cs="Arial"/>
          <w:sz w:val="20"/>
          <w:szCs w:val="20"/>
          <w:lang w:eastAsia="ja-JP"/>
        </w:rPr>
      </w:pPr>
    </w:p>
    <w:p w14:paraId="71C13F93" w14:textId="06EF9C36" w:rsidR="007F7A3C" w:rsidRPr="0012592F" w:rsidRDefault="007F7A3C" w:rsidP="00B37570">
      <w:pPr>
        <w:pStyle w:val="BodyText"/>
        <w:numPr>
          <w:ilvl w:val="0"/>
          <w:numId w:val="7"/>
        </w:numPr>
        <w:autoSpaceDE/>
        <w:autoSpaceDN/>
        <w:spacing w:after="0"/>
        <w:contextualSpacing/>
        <w:jc w:val="both"/>
        <w:rPr>
          <w:rFonts w:ascii="Arial" w:eastAsia="MS Mincho" w:hAnsi="Arial" w:cs="Arial"/>
          <w:sz w:val="20"/>
          <w:szCs w:val="20"/>
          <w:lang w:eastAsia="ja-JP"/>
        </w:rPr>
      </w:pPr>
      <w:r w:rsidRPr="0012592F">
        <w:rPr>
          <w:rFonts w:ascii="Arial" w:hAnsi="Arial" w:cs="Arial"/>
          <w:sz w:val="20"/>
          <w:szCs w:val="20"/>
        </w:rPr>
        <w:t xml:space="preserve">Attasaranya S, Pais S, LeBlanc J, McHenry L, Sherman S, </w:t>
      </w:r>
      <w:r w:rsidRPr="0012592F">
        <w:rPr>
          <w:rFonts w:ascii="Arial" w:hAnsi="Arial" w:cs="Arial"/>
          <w:b/>
          <w:sz w:val="20"/>
          <w:szCs w:val="20"/>
        </w:rPr>
        <w:t>DeWitt J.</w:t>
      </w:r>
      <w:r w:rsidRPr="0012592F">
        <w:rPr>
          <w:rFonts w:ascii="Arial" w:hAnsi="Arial" w:cs="Arial"/>
          <w:sz w:val="20"/>
          <w:szCs w:val="20"/>
        </w:rPr>
        <w:t xml:space="preserve">  Endoscopic Ultrasound-Guided Fine Needle Aspiration and Cyst Fluid Analysis for Pancreatic Cysts.  JOP Journal of the Pancreas </w:t>
      </w:r>
      <w:r w:rsidR="002A622F" w:rsidRPr="0012592F">
        <w:rPr>
          <w:rFonts w:ascii="Arial" w:hAnsi="Arial" w:cs="Arial"/>
          <w:sz w:val="20"/>
          <w:szCs w:val="20"/>
        </w:rPr>
        <w:t>2007; 8:553</w:t>
      </w:r>
      <w:r w:rsidRPr="0012592F">
        <w:rPr>
          <w:rFonts w:ascii="Arial" w:hAnsi="Arial" w:cs="Arial"/>
          <w:sz w:val="20"/>
          <w:szCs w:val="20"/>
        </w:rPr>
        <w:t>-63.</w:t>
      </w:r>
      <w:r w:rsidR="002D16FF" w:rsidRPr="0012592F">
        <w:rPr>
          <w:rFonts w:ascii="Arial" w:hAnsi="Arial" w:cs="Arial"/>
          <w:b/>
          <w:sz w:val="20"/>
          <w:szCs w:val="20"/>
          <w:vertAlign w:val="superscript"/>
        </w:rPr>
        <w:t xml:space="preserve"> </w:t>
      </w:r>
    </w:p>
    <w:p w14:paraId="1DB0E2D1" w14:textId="77777777" w:rsidR="007F7A3C" w:rsidRPr="0012592F" w:rsidRDefault="007F7A3C" w:rsidP="00B37570">
      <w:pPr>
        <w:pStyle w:val="BodyText"/>
        <w:autoSpaceDE/>
        <w:autoSpaceDN/>
        <w:spacing w:after="0"/>
        <w:ind w:left="720"/>
        <w:contextualSpacing/>
        <w:jc w:val="both"/>
        <w:rPr>
          <w:rFonts w:ascii="Arial" w:eastAsia="MS Mincho" w:hAnsi="Arial" w:cs="Arial"/>
          <w:sz w:val="20"/>
          <w:szCs w:val="20"/>
          <w:lang w:eastAsia="ja-JP"/>
        </w:rPr>
      </w:pPr>
    </w:p>
    <w:p w14:paraId="25FA1B82" w14:textId="43743A0B"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sz w:val="20"/>
          <w:szCs w:val="20"/>
        </w:rPr>
        <w:t xml:space="preserve">Schmidt CM, White PB, Waters JA, Yiannoutsos CT, Cummings OW, Baker M, Howard TJ, Zyromski NJ, Nakeeb A, </w:t>
      </w:r>
      <w:r w:rsidRPr="0012592F">
        <w:rPr>
          <w:rFonts w:ascii="Arial" w:hAnsi="Arial" w:cs="Arial"/>
          <w:b/>
          <w:sz w:val="20"/>
          <w:szCs w:val="20"/>
        </w:rPr>
        <w:t>DeWitt JM</w:t>
      </w:r>
      <w:r w:rsidRPr="0012592F">
        <w:rPr>
          <w:rFonts w:ascii="Arial" w:hAnsi="Arial" w:cs="Arial"/>
          <w:sz w:val="20"/>
          <w:szCs w:val="20"/>
        </w:rPr>
        <w:t xml:space="preserve">, Akisik FM, Sherman S, Pitt HA, Lillemoe KD. Intraductal Papillary Mucinous Neoplasms: Predictors of Malignant and Invasive Pathology. Ann Surg </w:t>
      </w:r>
      <w:r w:rsidR="002A622F" w:rsidRPr="0012592F">
        <w:rPr>
          <w:rFonts w:ascii="Arial" w:hAnsi="Arial" w:cs="Arial"/>
          <w:sz w:val="20"/>
          <w:szCs w:val="20"/>
        </w:rPr>
        <w:t>2007; 246:644</w:t>
      </w:r>
      <w:r w:rsidRPr="0012592F">
        <w:rPr>
          <w:rFonts w:ascii="Arial" w:hAnsi="Arial" w:cs="Arial"/>
          <w:sz w:val="20"/>
          <w:szCs w:val="20"/>
        </w:rPr>
        <w:t>-54.</w:t>
      </w:r>
    </w:p>
    <w:p w14:paraId="06FE0AD2"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5AF1BD6E" w14:textId="2B87A78A"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eastAsia="MS Mincho" w:hAnsi="Arial" w:cs="Arial"/>
          <w:sz w:val="20"/>
          <w:szCs w:val="20"/>
          <w:lang w:eastAsia="ja-JP"/>
        </w:rPr>
        <w:t xml:space="preserve">Lall CG, Howard TJ, Skandarajah A, </w:t>
      </w:r>
      <w:r w:rsidRPr="0012592F">
        <w:rPr>
          <w:rFonts w:ascii="Arial" w:eastAsia="MS Mincho" w:hAnsi="Arial" w:cs="Arial"/>
          <w:b/>
          <w:sz w:val="20"/>
          <w:szCs w:val="20"/>
          <w:lang w:eastAsia="ja-JP"/>
        </w:rPr>
        <w:t>DeWitt JM</w:t>
      </w:r>
      <w:r w:rsidRPr="0012592F">
        <w:rPr>
          <w:rFonts w:ascii="Arial" w:eastAsia="MS Mincho" w:hAnsi="Arial" w:cs="Arial"/>
          <w:sz w:val="20"/>
          <w:szCs w:val="20"/>
          <w:lang w:eastAsia="ja-JP"/>
        </w:rPr>
        <w:t xml:space="preserve">, Aisen AM, Sandrasegaran K. New concepts in staging and treatment of locally advanced pancreatic head cancer. </w:t>
      </w:r>
      <w:r w:rsidRPr="0012592F">
        <w:rPr>
          <w:rFonts w:ascii="Arial" w:hAnsi="Arial" w:cs="Arial"/>
          <w:sz w:val="20"/>
          <w:szCs w:val="20"/>
        </w:rPr>
        <w:t xml:space="preserve">AJR Am J Roentgenol </w:t>
      </w:r>
      <w:r w:rsidR="002A622F" w:rsidRPr="0012592F">
        <w:rPr>
          <w:rFonts w:ascii="Arial" w:hAnsi="Arial" w:cs="Arial"/>
          <w:sz w:val="20"/>
          <w:szCs w:val="20"/>
        </w:rPr>
        <w:t>2007; 189:1044</w:t>
      </w:r>
      <w:r w:rsidRPr="0012592F">
        <w:rPr>
          <w:rFonts w:ascii="Arial" w:hAnsi="Arial" w:cs="Arial"/>
          <w:sz w:val="20"/>
          <w:szCs w:val="20"/>
        </w:rPr>
        <w:t>-50.</w:t>
      </w:r>
    </w:p>
    <w:p w14:paraId="06FD0612"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33DEA39A" w14:textId="0D46F362" w:rsidR="007F7A3C" w:rsidRPr="0012592F" w:rsidRDefault="00000000" w:rsidP="00B37570">
      <w:pPr>
        <w:pStyle w:val="BodyText"/>
        <w:numPr>
          <w:ilvl w:val="0"/>
          <w:numId w:val="7"/>
        </w:numPr>
        <w:autoSpaceDE/>
        <w:autoSpaceDN/>
        <w:spacing w:after="0"/>
        <w:contextualSpacing/>
        <w:jc w:val="both"/>
        <w:rPr>
          <w:rFonts w:ascii="Arial" w:hAnsi="Arial" w:cs="Arial"/>
          <w:color w:val="000000" w:themeColor="text1"/>
          <w:sz w:val="20"/>
          <w:szCs w:val="20"/>
        </w:rPr>
      </w:pPr>
      <w:hyperlink r:id="rId49" w:tgtFrame="_blank" w:tooltip="http://www.ncbi.nlm.nih.gov/sites/entrez?Db=pubmed&amp;Cmd=ShowDetailView&amp;TermToSearch=17972555&amp;ordinalpos=1&amp;itool=EntrezSystem2.PEntrez.Pubmed.Pubmed_ResultsPanel.Pubmed_RVDocSum" w:history="1">
        <w:r w:rsidR="007F7A3C" w:rsidRPr="0012592F">
          <w:rPr>
            <w:rStyle w:val="Hyperlink"/>
            <w:rFonts w:ascii="Arial" w:hAnsi="Arial" w:cs="Arial"/>
            <w:color w:val="000000" w:themeColor="text1"/>
            <w:sz w:val="20"/>
            <w:szCs w:val="20"/>
            <w:u w:val="none"/>
          </w:rPr>
          <w:t xml:space="preserve">LeBlanc JK, </w:t>
        </w:r>
        <w:r w:rsidR="007F7A3C" w:rsidRPr="0012592F">
          <w:rPr>
            <w:rStyle w:val="Hyperlink"/>
            <w:rFonts w:ascii="Arial" w:hAnsi="Arial" w:cs="Arial"/>
            <w:b/>
            <w:color w:val="000000" w:themeColor="text1"/>
            <w:sz w:val="20"/>
            <w:szCs w:val="20"/>
            <w:u w:val="none"/>
          </w:rPr>
          <w:t>DeWitt J</w:t>
        </w:r>
        <w:r w:rsidR="007F7A3C" w:rsidRPr="0012592F">
          <w:rPr>
            <w:rStyle w:val="Hyperlink"/>
            <w:rFonts w:ascii="Arial" w:hAnsi="Arial" w:cs="Arial"/>
            <w:color w:val="000000" w:themeColor="text1"/>
            <w:sz w:val="20"/>
            <w:szCs w:val="20"/>
            <w:u w:val="none"/>
          </w:rPr>
          <w:t>, Sherman S.</w:t>
        </w:r>
      </w:hyperlink>
      <w:r w:rsidR="007F7A3C" w:rsidRPr="0012592F">
        <w:rPr>
          <w:rFonts w:ascii="Arial" w:hAnsi="Arial" w:cs="Arial"/>
          <w:color w:val="000000" w:themeColor="text1"/>
          <w:sz w:val="20"/>
          <w:szCs w:val="20"/>
        </w:rPr>
        <w:t xml:space="preserve">  Endoscopic ultrasound: how does it aid the surgeon?  Adv Surg </w:t>
      </w:r>
      <w:r w:rsidR="002A622F" w:rsidRPr="0012592F">
        <w:rPr>
          <w:rFonts w:ascii="Arial" w:hAnsi="Arial" w:cs="Arial"/>
          <w:color w:val="000000" w:themeColor="text1"/>
          <w:sz w:val="20"/>
          <w:szCs w:val="20"/>
        </w:rPr>
        <w:t>2007; 41:17</w:t>
      </w:r>
      <w:r w:rsidR="007F7A3C" w:rsidRPr="0012592F">
        <w:rPr>
          <w:rFonts w:ascii="Arial" w:hAnsi="Arial" w:cs="Arial"/>
          <w:color w:val="000000" w:themeColor="text1"/>
          <w:sz w:val="20"/>
          <w:szCs w:val="20"/>
        </w:rPr>
        <w:t xml:space="preserve">-50. </w:t>
      </w:r>
    </w:p>
    <w:p w14:paraId="7F371439" w14:textId="77777777" w:rsidR="007F7A3C" w:rsidRPr="0012592F" w:rsidRDefault="007F7A3C" w:rsidP="00B37570">
      <w:pPr>
        <w:pStyle w:val="BodyText"/>
        <w:autoSpaceDE/>
        <w:autoSpaceDN/>
        <w:spacing w:after="0"/>
        <w:ind w:left="720"/>
        <w:contextualSpacing/>
        <w:jc w:val="both"/>
        <w:rPr>
          <w:rFonts w:ascii="Arial" w:hAnsi="Arial" w:cs="Arial"/>
          <w:color w:val="000000" w:themeColor="text1"/>
          <w:sz w:val="20"/>
          <w:szCs w:val="20"/>
        </w:rPr>
      </w:pPr>
    </w:p>
    <w:p w14:paraId="7F0FC145" w14:textId="77777777" w:rsidR="007F7A3C" w:rsidRPr="0012592F" w:rsidRDefault="007F7A3C" w:rsidP="00B37570">
      <w:pPr>
        <w:pStyle w:val="BodyText"/>
        <w:numPr>
          <w:ilvl w:val="0"/>
          <w:numId w:val="7"/>
        </w:numPr>
        <w:autoSpaceDE/>
        <w:autoSpaceDN/>
        <w:spacing w:after="0"/>
        <w:contextualSpacing/>
        <w:jc w:val="both"/>
        <w:rPr>
          <w:rFonts w:ascii="Arial" w:hAnsi="Arial" w:cs="Arial"/>
          <w:color w:val="000000" w:themeColor="text1"/>
          <w:sz w:val="20"/>
          <w:szCs w:val="20"/>
        </w:rPr>
      </w:pPr>
      <w:r w:rsidRPr="0012592F">
        <w:rPr>
          <w:rFonts w:ascii="Arial" w:eastAsia="MS Mincho" w:hAnsi="Arial" w:cs="Arial"/>
          <w:color w:val="000000" w:themeColor="text1"/>
          <w:sz w:val="20"/>
          <w:szCs w:val="20"/>
          <w:lang w:eastAsia="ja-JP"/>
        </w:rPr>
        <w:t xml:space="preserve">Fatima H., Rex DR, Rothstein R, Rahmani E, Nehme O, </w:t>
      </w:r>
      <w:r w:rsidRPr="0012592F">
        <w:rPr>
          <w:rFonts w:ascii="Arial" w:eastAsia="MS Mincho" w:hAnsi="Arial" w:cs="Arial"/>
          <w:b/>
          <w:color w:val="000000" w:themeColor="text1"/>
          <w:sz w:val="20"/>
          <w:szCs w:val="20"/>
          <w:lang w:eastAsia="ja-JP"/>
        </w:rPr>
        <w:t>DeWitt J</w:t>
      </w:r>
      <w:r w:rsidRPr="0012592F">
        <w:rPr>
          <w:rFonts w:ascii="Arial" w:eastAsia="MS Mincho" w:hAnsi="Arial" w:cs="Arial"/>
          <w:color w:val="000000" w:themeColor="text1"/>
          <w:sz w:val="20"/>
          <w:szCs w:val="20"/>
          <w:lang w:eastAsia="ja-JP"/>
        </w:rPr>
        <w:t xml:space="preserve">, Helper D, Toor A, Benson S. Cecal Insertion and Withdrawal Times with Wide-Angle vs. Standard Colonoscopes: A Prospective, Randomized Controlled Trial. Clin Gastroenterol Hepatol </w:t>
      </w:r>
      <w:r w:rsidRPr="0012592F">
        <w:rPr>
          <w:rFonts w:ascii="Arial" w:hAnsi="Arial" w:cs="Arial"/>
          <w:color w:val="000000" w:themeColor="text1"/>
          <w:sz w:val="20"/>
          <w:szCs w:val="20"/>
        </w:rPr>
        <w:t xml:space="preserve">2008; </w:t>
      </w:r>
      <w:r w:rsidRPr="0012592F">
        <w:rPr>
          <w:rStyle w:val="volume"/>
          <w:rFonts w:ascii="Arial" w:hAnsi="Arial" w:cs="Arial"/>
          <w:color w:val="000000" w:themeColor="text1"/>
          <w:sz w:val="20"/>
          <w:szCs w:val="20"/>
        </w:rPr>
        <w:t>6</w:t>
      </w:r>
      <w:r w:rsidRPr="0012592F">
        <w:rPr>
          <w:rFonts w:ascii="Arial" w:hAnsi="Arial" w:cs="Arial"/>
          <w:color w:val="000000" w:themeColor="text1"/>
          <w:sz w:val="20"/>
          <w:szCs w:val="20"/>
        </w:rPr>
        <w:t>:</w:t>
      </w:r>
      <w:r w:rsidRPr="0012592F">
        <w:rPr>
          <w:rStyle w:val="pages"/>
          <w:rFonts w:ascii="Arial" w:hAnsi="Arial" w:cs="Arial"/>
          <w:color w:val="000000" w:themeColor="text1"/>
          <w:sz w:val="20"/>
          <w:szCs w:val="20"/>
        </w:rPr>
        <w:t>109-14</w:t>
      </w:r>
      <w:r w:rsidR="002D16FF" w:rsidRPr="0012592F">
        <w:rPr>
          <w:rFonts w:ascii="Arial" w:hAnsi="Arial" w:cs="Arial"/>
          <w:color w:val="000000" w:themeColor="text1"/>
          <w:sz w:val="20"/>
          <w:szCs w:val="20"/>
        </w:rPr>
        <w:t xml:space="preserve">. </w:t>
      </w:r>
    </w:p>
    <w:p w14:paraId="1A7669EE" w14:textId="77777777" w:rsidR="007F7A3C" w:rsidRPr="0012592F" w:rsidRDefault="007F7A3C" w:rsidP="00B37570">
      <w:pPr>
        <w:pStyle w:val="BodyText"/>
        <w:autoSpaceDE/>
        <w:autoSpaceDN/>
        <w:spacing w:after="0"/>
        <w:ind w:left="720"/>
        <w:contextualSpacing/>
        <w:jc w:val="both"/>
        <w:rPr>
          <w:rFonts w:ascii="Arial" w:hAnsi="Arial" w:cs="Arial"/>
          <w:color w:val="000000" w:themeColor="text1"/>
          <w:sz w:val="20"/>
          <w:szCs w:val="20"/>
        </w:rPr>
      </w:pPr>
    </w:p>
    <w:p w14:paraId="4BCA9EA9" w14:textId="77777777" w:rsidR="007F7A3C" w:rsidRPr="0012592F" w:rsidRDefault="007F7A3C" w:rsidP="00B37570">
      <w:pPr>
        <w:pStyle w:val="BodyText"/>
        <w:numPr>
          <w:ilvl w:val="0"/>
          <w:numId w:val="7"/>
        </w:numPr>
        <w:autoSpaceDE/>
        <w:autoSpaceDN/>
        <w:spacing w:after="0"/>
        <w:contextualSpacing/>
        <w:jc w:val="both"/>
        <w:rPr>
          <w:rFonts w:ascii="Arial" w:hAnsi="Arial" w:cs="Arial"/>
          <w:color w:val="000000" w:themeColor="text1"/>
          <w:sz w:val="20"/>
          <w:szCs w:val="20"/>
        </w:rPr>
      </w:pPr>
      <w:r w:rsidRPr="0012592F">
        <w:rPr>
          <w:rFonts w:ascii="Arial" w:hAnsi="Arial" w:cs="Arial"/>
          <w:b/>
          <w:color w:val="000000" w:themeColor="text1"/>
          <w:sz w:val="20"/>
          <w:szCs w:val="20"/>
        </w:rPr>
        <w:t>DeWitt J</w:t>
      </w:r>
      <w:r w:rsidRPr="0012592F">
        <w:rPr>
          <w:rFonts w:ascii="Arial" w:hAnsi="Arial" w:cs="Arial"/>
          <w:color w:val="000000" w:themeColor="text1"/>
          <w:sz w:val="20"/>
          <w:szCs w:val="20"/>
        </w:rPr>
        <w:t xml:space="preserve">. </w:t>
      </w:r>
      <w:r w:rsidRPr="0012592F">
        <w:rPr>
          <w:rFonts w:ascii="Arial" w:eastAsia="MS Mincho" w:hAnsi="Arial" w:cs="Arial"/>
          <w:color w:val="000000" w:themeColor="text1"/>
          <w:sz w:val="20"/>
          <w:szCs w:val="20"/>
          <w:lang w:eastAsia="ja-JP"/>
        </w:rPr>
        <w:t xml:space="preserve">Endoscopic Ultrasound Guided Fine Needle Aspiration of Right Adrenal Gland Masses:  Report of Two Cases.  </w:t>
      </w:r>
      <w:r w:rsidRPr="0012592F">
        <w:rPr>
          <w:rFonts w:ascii="Arial" w:hAnsi="Arial" w:cs="Arial"/>
          <w:color w:val="000000" w:themeColor="text1"/>
          <w:sz w:val="20"/>
          <w:szCs w:val="20"/>
        </w:rPr>
        <w:t>J Ul</w:t>
      </w:r>
      <w:r w:rsidR="002D16FF" w:rsidRPr="0012592F">
        <w:rPr>
          <w:rFonts w:ascii="Arial" w:hAnsi="Arial" w:cs="Arial"/>
          <w:color w:val="000000" w:themeColor="text1"/>
          <w:sz w:val="20"/>
          <w:szCs w:val="20"/>
        </w:rPr>
        <w:t xml:space="preserve">trasound Med 2008; 27:261-267. </w:t>
      </w:r>
    </w:p>
    <w:p w14:paraId="37359302" w14:textId="77777777" w:rsidR="007F7A3C" w:rsidRPr="0012592F" w:rsidRDefault="007F7A3C" w:rsidP="00B37570">
      <w:pPr>
        <w:pStyle w:val="BodyText"/>
        <w:autoSpaceDE/>
        <w:autoSpaceDN/>
        <w:spacing w:after="0"/>
        <w:ind w:left="720"/>
        <w:contextualSpacing/>
        <w:jc w:val="both"/>
        <w:rPr>
          <w:rFonts w:ascii="Arial" w:hAnsi="Arial" w:cs="Arial"/>
          <w:color w:val="000000" w:themeColor="text1"/>
          <w:sz w:val="20"/>
          <w:szCs w:val="20"/>
        </w:rPr>
      </w:pPr>
    </w:p>
    <w:p w14:paraId="1D5596DC" w14:textId="77777777" w:rsidR="007F7A3C" w:rsidRPr="0012592F" w:rsidRDefault="00000000" w:rsidP="00B37570">
      <w:pPr>
        <w:pStyle w:val="BodyText"/>
        <w:numPr>
          <w:ilvl w:val="0"/>
          <w:numId w:val="7"/>
        </w:numPr>
        <w:autoSpaceDE/>
        <w:autoSpaceDN/>
        <w:spacing w:after="0"/>
        <w:contextualSpacing/>
        <w:jc w:val="both"/>
        <w:rPr>
          <w:rFonts w:ascii="Arial" w:hAnsi="Arial" w:cs="Arial"/>
          <w:color w:val="000000" w:themeColor="text1"/>
          <w:sz w:val="20"/>
          <w:szCs w:val="20"/>
        </w:rPr>
      </w:pPr>
      <w:hyperlink r:id="rId50" w:history="1">
        <w:r w:rsidR="007F7A3C" w:rsidRPr="0012592F">
          <w:rPr>
            <w:rStyle w:val="Hyperlink"/>
            <w:rFonts w:ascii="Arial" w:hAnsi="Arial" w:cs="Arial"/>
            <w:bCs/>
            <w:color w:val="000000" w:themeColor="text1"/>
            <w:sz w:val="20"/>
            <w:szCs w:val="20"/>
            <w:u w:val="none"/>
          </w:rPr>
          <w:t>Schmidt CM</w:t>
        </w:r>
      </w:hyperlink>
      <w:r w:rsidR="007F7A3C" w:rsidRPr="0012592F">
        <w:rPr>
          <w:rFonts w:ascii="Arial" w:hAnsi="Arial" w:cs="Arial"/>
          <w:color w:val="000000" w:themeColor="text1"/>
          <w:sz w:val="20"/>
          <w:szCs w:val="20"/>
        </w:rPr>
        <w:t xml:space="preserve">, </w:t>
      </w:r>
      <w:hyperlink r:id="rId51" w:history="1">
        <w:r w:rsidR="007F7A3C" w:rsidRPr="0012592F">
          <w:rPr>
            <w:rStyle w:val="Hyperlink"/>
            <w:rFonts w:ascii="Arial" w:hAnsi="Arial" w:cs="Arial"/>
            <w:bCs/>
            <w:color w:val="000000" w:themeColor="text1"/>
            <w:sz w:val="20"/>
            <w:szCs w:val="20"/>
            <w:u w:val="none"/>
          </w:rPr>
          <w:t>Yip-Schneider MT</w:t>
        </w:r>
      </w:hyperlink>
      <w:r w:rsidR="007F7A3C" w:rsidRPr="0012592F">
        <w:rPr>
          <w:rFonts w:ascii="Arial" w:hAnsi="Arial" w:cs="Arial"/>
          <w:color w:val="000000" w:themeColor="text1"/>
          <w:sz w:val="20"/>
          <w:szCs w:val="20"/>
        </w:rPr>
        <w:t xml:space="preserve">, </w:t>
      </w:r>
      <w:hyperlink r:id="rId52" w:history="1">
        <w:r w:rsidR="007F7A3C" w:rsidRPr="0012592F">
          <w:rPr>
            <w:rStyle w:val="Hyperlink"/>
            <w:rFonts w:ascii="Arial" w:hAnsi="Arial" w:cs="Arial"/>
            <w:bCs/>
            <w:color w:val="000000" w:themeColor="text1"/>
            <w:sz w:val="20"/>
            <w:szCs w:val="20"/>
            <w:u w:val="none"/>
          </w:rPr>
          <w:t>Ralstin MC</w:t>
        </w:r>
      </w:hyperlink>
      <w:r w:rsidR="007F7A3C" w:rsidRPr="0012592F">
        <w:rPr>
          <w:rFonts w:ascii="Arial" w:hAnsi="Arial" w:cs="Arial"/>
          <w:color w:val="000000" w:themeColor="text1"/>
          <w:sz w:val="20"/>
          <w:szCs w:val="20"/>
        </w:rPr>
        <w:t xml:space="preserve">, </w:t>
      </w:r>
      <w:hyperlink r:id="rId53" w:history="1">
        <w:r w:rsidR="007F7A3C" w:rsidRPr="0012592F">
          <w:rPr>
            <w:rStyle w:val="Hyperlink"/>
            <w:rFonts w:ascii="Arial" w:hAnsi="Arial" w:cs="Arial"/>
            <w:bCs/>
            <w:color w:val="000000" w:themeColor="text1"/>
            <w:sz w:val="20"/>
            <w:szCs w:val="20"/>
            <w:u w:val="none"/>
          </w:rPr>
          <w:t>Wentz S</w:t>
        </w:r>
      </w:hyperlink>
      <w:r w:rsidR="007F7A3C" w:rsidRPr="0012592F">
        <w:rPr>
          <w:rFonts w:ascii="Arial" w:hAnsi="Arial" w:cs="Arial"/>
          <w:color w:val="000000" w:themeColor="text1"/>
          <w:sz w:val="20"/>
          <w:szCs w:val="20"/>
        </w:rPr>
        <w:t xml:space="preserve">, </w:t>
      </w:r>
      <w:hyperlink r:id="rId54" w:history="1">
        <w:r w:rsidR="007F7A3C" w:rsidRPr="0012592F">
          <w:rPr>
            <w:rStyle w:val="Hyperlink"/>
            <w:rFonts w:ascii="Arial" w:hAnsi="Arial" w:cs="Arial"/>
            <w:b/>
            <w:bCs/>
            <w:color w:val="000000" w:themeColor="text1"/>
            <w:sz w:val="20"/>
            <w:szCs w:val="20"/>
            <w:u w:val="none"/>
          </w:rPr>
          <w:t>DeWitt J</w:t>
        </w:r>
      </w:hyperlink>
      <w:r w:rsidR="007F7A3C" w:rsidRPr="0012592F">
        <w:rPr>
          <w:rFonts w:ascii="Arial" w:hAnsi="Arial" w:cs="Arial"/>
          <w:color w:val="000000" w:themeColor="text1"/>
          <w:sz w:val="20"/>
          <w:szCs w:val="20"/>
        </w:rPr>
        <w:t xml:space="preserve">, </w:t>
      </w:r>
      <w:hyperlink r:id="rId55" w:history="1">
        <w:r w:rsidR="007F7A3C" w:rsidRPr="0012592F">
          <w:rPr>
            <w:rStyle w:val="Hyperlink"/>
            <w:rFonts w:ascii="Arial" w:hAnsi="Arial" w:cs="Arial"/>
            <w:bCs/>
            <w:color w:val="000000" w:themeColor="text1"/>
            <w:sz w:val="20"/>
            <w:szCs w:val="20"/>
            <w:u w:val="none"/>
          </w:rPr>
          <w:t>Sherman S</w:t>
        </w:r>
      </w:hyperlink>
      <w:r w:rsidR="007F7A3C" w:rsidRPr="0012592F">
        <w:rPr>
          <w:rFonts w:ascii="Arial" w:hAnsi="Arial" w:cs="Arial"/>
          <w:color w:val="000000" w:themeColor="text1"/>
          <w:sz w:val="20"/>
          <w:szCs w:val="20"/>
        </w:rPr>
        <w:t xml:space="preserve">, </w:t>
      </w:r>
      <w:hyperlink r:id="rId56" w:history="1">
        <w:r w:rsidR="007F7A3C" w:rsidRPr="0012592F">
          <w:rPr>
            <w:rStyle w:val="Hyperlink"/>
            <w:rFonts w:ascii="Arial" w:hAnsi="Arial" w:cs="Arial"/>
            <w:bCs/>
            <w:color w:val="000000" w:themeColor="text1"/>
            <w:sz w:val="20"/>
            <w:szCs w:val="20"/>
            <w:u w:val="none"/>
          </w:rPr>
          <w:t>Howard TJ</w:t>
        </w:r>
      </w:hyperlink>
      <w:r w:rsidR="007F7A3C" w:rsidRPr="0012592F">
        <w:rPr>
          <w:rFonts w:ascii="Arial" w:hAnsi="Arial" w:cs="Arial"/>
          <w:color w:val="000000" w:themeColor="text1"/>
          <w:sz w:val="20"/>
          <w:szCs w:val="20"/>
        </w:rPr>
        <w:t xml:space="preserve">, </w:t>
      </w:r>
      <w:hyperlink r:id="rId57" w:history="1">
        <w:r w:rsidR="007F7A3C" w:rsidRPr="0012592F">
          <w:rPr>
            <w:rStyle w:val="Hyperlink"/>
            <w:rFonts w:ascii="Arial" w:hAnsi="Arial" w:cs="Arial"/>
            <w:bCs/>
            <w:color w:val="000000" w:themeColor="text1"/>
            <w:sz w:val="20"/>
            <w:szCs w:val="20"/>
            <w:u w:val="none"/>
          </w:rPr>
          <w:t>McHenry L</w:t>
        </w:r>
      </w:hyperlink>
      <w:r w:rsidR="007F7A3C" w:rsidRPr="0012592F">
        <w:rPr>
          <w:rFonts w:ascii="Arial" w:hAnsi="Arial" w:cs="Arial"/>
          <w:color w:val="000000" w:themeColor="text1"/>
          <w:sz w:val="20"/>
          <w:szCs w:val="20"/>
        </w:rPr>
        <w:t xml:space="preserve">, </w:t>
      </w:r>
      <w:hyperlink r:id="rId58" w:history="1">
        <w:r w:rsidR="007F7A3C" w:rsidRPr="0012592F">
          <w:rPr>
            <w:rStyle w:val="Hyperlink"/>
            <w:rFonts w:ascii="Arial" w:hAnsi="Arial" w:cs="Arial"/>
            <w:bCs/>
            <w:color w:val="000000" w:themeColor="text1"/>
            <w:sz w:val="20"/>
            <w:szCs w:val="20"/>
            <w:u w:val="none"/>
          </w:rPr>
          <w:t>Dutkevitch S</w:t>
        </w:r>
      </w:hyperlink>
      <w:r w:rsidR="007F7A3C" w:rsidRPr="0012592F">
        <w:rPr>
          <w:rFonts w:ascii="Arial" w:hAnsi="Arial" w:cs="Arial"/>
          <w:color w:val="000000" w:themeColor="text1"/>
          <w:sz w:val="20"/>
          <w:szCs w:val="20"/>
        </w:rPr>
        <w:t xml:space="preserve">, </w:t>
      </w:r>
      <w:hyperlink r:id="rId59" w:history="1">
        <w:r w:rsidR="007F7A3C" w:rsidRPr="0012592F">
          <w:rPr>
            <w:rStyle w:val="Hyperlink"/>
            <w:rFonts w:ascii="Arial" w:hAnsi="Arial" w:cs="Arial"/>
            <w:bCs/>
            <w:color w:val="000000" w:themeColor="text1"/>
            <w:sz w:val="20"/>
            <w:szCs w:val="20"/>
            <w:u w:val="none"/>
          </w:rPr>
          <w:t>Goggins M</w:t>
        </w:r>
      </w:hyperlink>
      <w:r w:rsidR="007F7A3C" w:rsidRPr="0012592F">
        <w:rPr>
          <w:rFonts w:ascii="Arial" w:hAnsi="Arial" w:cs="Arial"/>
          <w:color w:val="000000" w:themeColor="text1"/>
          <w:sz w:val="20"/>
          <w:szCs w:val="20"/>
        </w:rPr>
        <w:t xml:space="preserve">, </w:t>
      </w:r>
      <w:hyperlink r:id="rId60" w:history="1">
        <w:r w:rsidR="007F7A3C" w:rsidRPr="0012592F">
          <w:rPr>
            <w:rStyle w:val="Hyperlink"/>
            <w:rFonts w:ascii="Arial" w:hAnsi="Arial" w:cs="Arial"/>
            <w:bCs/>
            <w:color w:val="000000" w:themeColor="text1"/>
            <w:sz w:val="20"/>
            <w:szCs w:val="20"/>
            <w:u w:val="none"/>
          </w:rPr>
          <w:t>Nakeeb A</w:t>
        </w:r>
      </w:hyperlink>
      <w:r w:rsidR="007F7A3C" w:rsidRPr="0012592F">
        <w:rPr>
          <w:rFonts w:ascii="Arial" w:hAnsi="Arial" w:cs="Arial"/>
          <w:color w:val="000000" w:themeColor="text1"/>
          <w:sz w:val="20"/>
          <w:szCs w:val="20"/>
        </w:rPr>
        <w:t xml:space="preserve">, </w:t>
      </w:r>
      <w:hyperlink r:id="rId61" w:history="1">
        <w:r w:rsidR="007F7A3C" w:rsidRPr="0012592F">
          <w:rPr>
            <w:rStyle w:val="Hyperlink"/>
            <w:rFonts w:ascii="Arial" w:hAnsi="Arial" w:cs="Arial"/>
            <w:bCs/>
            <w:color w:val="000000" w:themeColor="text1"/>
            <w:sz w:val="20"/>
            <w:szCs w:val="20"/>
            <w:u w:val="none"/>
          </w:rPr>
          <w:t>Lillemoe KD</w:t>
        </w:r>
      </w:hyperlink>
      <w:r w:rsidR="007F7A3C" w:rsidRPr="0012592F">
        <w:rPr>
          <w:rFonts w:ascii="Arial" w:hAnsi="Arial" w:cs="Arial"/>
          <w:color w:val="000000" w:themeColor="text1"/>
          <w:sz w:val="20"/>
          <w:szCs w:val="20"/>
        </w:rPr>
        <w:t xml:space="preserve"> </w:t>
      </w:r>
      <w:r w:rsidR="007F7A3C" w:rsidRPr="0012592F">
        <w:rPr>
          <w:rFonts w:ascii="Arial" w:eastAsia="MS Mincho" w:hAnsi="Arial" w:cs="Arial"/>
          <w:color w:val="000000" w:themeColor="text1"/>
          <w:sz w:val="20"/>
          <w:szCs w:val="20"/>
          <w:lang w:eastAsia="ja-JP"/>
        </w:rPr>
        <w:t xml:space="preserve">PGE(2) in Pancreatic Cyst Fluid Helps Differentiate IPMN from MCN and Predict IPMN Dysplasia. J Gastrointest Surg </w:t>
      </w:r>
      <w:r w:rsidR="007F7A3C" w:rsidRPr="0012592F">
        <w:rPr>
          <w:rFonts w:ascii="Arial" w:hAnsi="Arial" w:cs="Arial"/>
          <w:color w:val="000000" w:themeColor="text1"/>
          <w:sz w:val="20"/>
          <w:szCs w:val="20"/>
        </w:rPr>
        <w:t xml:space="preserve">2008; </w:t>
      </w:r>
      <w:r w:rsidR="007F7A3C" w:rsidRPr="0012592F">
        <w:rPr>
          <w:rStyle w:val="volume"/>
          <w:rFonts w:ascii="Arial" w:hAnsi="Arial" w:cs="Arial"/>
          <w:color w:val="000000" w:themeColor="text1"/>
          <w:sz w:val="20"/>
          <w:szCs w:val="20"/>
        </w:rPr>
        <w:t>12</w:t>
      </w:r>
      <w:r w:rsidR="007F7A3C" w:rsidRPr="0012592F">
        <w:rPr>
          <w:rFonts w:ascii="Arial" w:hAnsi="Arial" w:cs="Arial"/>
          <w:color w:val="000000" w:themeColor="text1"/>
          <w:sz w:val="20"/>
          <w:szCs w:val="20"/>
        </w:rPr>
        <w:t>:</w:t>
      </w:r>
      <w:r w:rsidR="007F7A3C" w:rsidRPr="0012592F">
        <w:rPr>
          <w:rStyle w:val="pages"/>
          <w:rFonts w:ascii="Arial" w:hAnsi="Arial" w:cs="Arial"/>
          <w:color w:val="000000" w:themeColor="text1"/>
          <w:sz w:val="20"/>
          <w:szCs w:val="20"/>
        </w:rPr>
        <w:t>243-9</w:t>
      </w:r>
      <w:r w:rsidR="002D16FF" w:rsidRPr="0012592F">
        <w:rPr>
          <w:rFonts w:ascii="Arial" w:hAnsi="Arial" w:cs="Arial"/>
          <w:color w:val="000000" w:themeColor="text1"/>
          <w:sz w:val="20"/>
          <w:szCs w:val="20"/>
        </w:rPr>
        <w:t xml:space="preserve">. </w:t>
      </w:r>
    </w:p>
    <w:p w14:paraId="7789354F" w14:textId="77777777" w:rsidR="007F7A3C" w:rsidRPr="0012592F" w:rsidRDefault="007F7A3C" w:rsidP="00B37570">
      <w:pPr>
        <w:pStyle w:val="BodyText"/>
        <w:autoSpaceDE/>
        <w:autoSpaceDN/>
        <w:spacing w:after="0"/>
        <w:ind w:left="720"/>
        <w:contextualSpacing/>
        <w:jc w:val="both"/>
        <w:rPr>
          <w:rFonts w:ascii="Arial" w:hAnsi="Arial" w:cs="Arial"/>
          <w:color w:val="000000" w:themeColor="text1"/>
          <w:sz w:val="20"/>
          <w:szCs w:val="20"/>
        </w:rPr>
      </w:pPr>
    </w:p>
    <w:p w14:paraId="65CF0B29" w14:textId="77777777" w:rsidR="007F7A3C" w:rsidRPr="0012592F" w:rsidRDefault="00000000" w:rsidP="00B37570">
      <w:pPr>
        <w:pStyle w:val="BodyText"/>
        <w:numPr>
          <w:ilvl w:val="0"/>
          <w:numId w:val="7"/>
        </w:numPr>
        <w:autoSpaceDE/>
        <w:autoSpaceDN/>
        <w:spacing w:after="0"/>
        <w:contextualSpacing/>
        <w:jc w:val="both"/>
        <w:rPr>
          <w:rStyle w:val="pages"/>
          <w:rFonts w:ascii="Arial" w:hAnsi="Arial" w:cs="Arial"/>
          <w:sz w:val="20"/>
          <w:szCs w:val="20"/>
        </w:rPr>
      </w:pPr>
      <w:hyperlink r:id="rId62" w:history="1">
        <w:r w:rsidR="007F7A3C" w:rsidRPr="0012592F">
          <w:rPr>
            <w:rStyle w:val="Hyperlink"/>
            <w:rFonts w:ascii="Arial" w:hAnsi="Arial" w:cs="Arial"/>
            <w:bCs/>
            <w:color w:val="000000" w:themeColor="text1"/>
            <w:sz w:val="20"/>
            <w:szCs w:val="20"/>
            <w:u w:val="none"/>
          </w:rPr>
          <w:t>Baker MS</w:t>
        </w:r>
      </w:hyperlink>
      <w:r w:rsidR="007F7A3C" w:rsidRPr="0012592F">
        <w:rPr>
          <w:rFonts w:ascii="Arial" w:hAnsi="Arial" w:cs="Arial"/>
          <w:color w:val="000000" w:themeColor="text1"/>
          <w:sz w:val="20"/>
          <w:szCs w:val="20"/>
        </w:rPr>
        <w:t xml:space="preserve">, </w:t>
      </w:r>
      <w:hyperlink r:id="rId63" w:history="1">
        <w:r w:rsidR="007F7A3C" w:rsidRPr="0012592F">
          <w:rPr>
            <w:rStyle w:val="Hyperlink"/>
            <w:rFonts w:ascii="Arial" w:hAnsi="Arial" w:cs="Arial"/>
            <w:bCs/>
            <w:color w:val="000000" w:themeColor="text1"/>
            <w:sz w:val="20"/>
            <w:szCs w:val="20"/>
            <w:u w:val="none"/>
          </w:rPr>
          <w:t>Knuth JL</w:t>
        </w:r>
      </w:hyperlink>
      <w:r w:rsidR="007F7A3C" w:rsidRPr="0012592F">
        <w:rPr>
          <w:rFonts w:ascii="Arial" w:hAnsi="Arial" w:cs="Arial"/>
          <w:color w:val="000000" w:themeColor="text1"/>
          <w:sz w:val="20"/>
          <w:szCs w:val="20"/>
        </w:rPr>
        <w:t xml:space="preserve">, </w:t>
      </w:r>
      <w:hyperlink r:id="rId64" w:history="1">
        <w:r w:rsidR="007F7A3C" w:rsidRPr="0012592F">
          <w:rPr>
            <w:rStyle w:val="Hyperlink"/>
            <w:rFonts w:ascii="Arial" w:hAnsi="Arial" w:cs="Arial"/>
            <w:b/>
            <w:bCs/>
            <w:color w:val="000000" w:themeColor="text1"/>
            <w:sz w:val="20"/>
            <w:szCs w:val="20"/>
            <w:u w:val="none"/>
          </w:rPr>
          <w:t>Dewitt J</w:t>
        </w:r>
      </w:hyperlink>
      <w:r w:rsidR="007F7A3C" w:rsidRPr="0012592F">
        <w:rPr>
          <w:rFonts w:ascii="Arial" w:hAnsi="Arial" w:cs="Arial"/>
          <w:color w:val="000000" w:themeColor="text1"/>
          <w:sz w:val="20"/>
          <w:szCs w:val="20"/>
        </w:rPr>
        <w:t xml:space="preserve">, </w:t>
      </w:r>
      <w:hyperlink r:id="rId65" w:history="1">
        <w:r w:rsidR="007F7A3C" w:rsidRPr="0012592F">
          <w:rPr>
            <w:rStyle w:val="Hyperlink"/>
            <w:rFonts w:ascii="Arial" w:hAnsi="Arial" w:cs="Arial"/>
            <w:bCs/>
            <w:color w:val="000000" w:themeColor="text1"/>
            <w:sz w:val="20"/>
            <w:szCs w:val="20"/>
            <w:u w:val="none"/>
          </w:rPr>
          <w:t>Leblanc J</w:t>
        </w:r>
      </w:hyperlink>
      <w:r w:rsidR="007F7A3C" w:rsidRPr="0012592F">
        <w:rPr>
          <w:rFonts w:ascii="Arial" w:hAnsi="Arial" w:cs="Arial"/>
          <w:color w:val="000000" w:themeColor="text1"/>
          <w:sz w:val="20"/>
          <w:szCs w:val="20"/>
        </w:rPr>
        <w:t xml:space="preserve">, </w:t>
      </w:r>
      <w:hyperlink r:id="rId66" w:history="1">
        <w:r w:rsidR="007F7A3C" w:rsidRPr="0012592F">
          <w:rPr>
            <w:rStyle w:val="Hyperlink"/>
            <w:rFonts w:ascii="Arial" w:hAnsi="Arial" w:cs="Arial"/>
            <w:bCs/>
            <w:color w:val="000000" w:themeColor="text1"/>
            <w:sz w:val="20"/>
            <w:szCs w:val="20"/>
            <w:u w:val="none"/>
          </w:rPr>
          <w:t>Cramer H</w:t>
        </w:r>
      </w:hyperlink>
      <w:r w:rsidR="007F7A3C" w:rsidRPr="0012592F">
        <w:rPr>
          <w:rFonts w:ascii="Arial" w:hAnsi="Arial" w:cs="Arial"/>
          <w:color w:val="000000" w:themeColor="text1"/>
          <w:sz w:val="20"/>
          <w:szCs w:val="20"/>
        </w:rPr>
        <w:t xml:space="preserve">, </w:t>
      </w:r>
      <w:hyperlink r:id="rId67" w:history="1">
        <w:r w:rsidR="007F7A3C" w:rsidRPr="0012592F">
          <w:rPr>
            <w:rStyle w:val="Hyperlink"/>
            <w:rFonts w:ascii="Arial" w:hAnsi="Arial" w:cs="Arial"/>
            <w:bCs/>
            <w:color w:val="000000" w:themeColor="text1"/>
            <w:sz w:val="20"/>
            <w:szCs w:val="20"/>
            <w:u w:val="none"/>
          </w:rPr>
          <w:t>Howard TJ</w:t>
        </w:r>
      </w:hyperlink>
      <w:r w:rsidR="007F7A3C" w:rsidRPr="0012592F">
        <w:rPr>
          <w:rFonts w:ascii="Arial" w:hAnsi="Arial" w:cs="Arial"/>
          <w:color w:val="000000" w:themeColor="text1"/>
          <w:sz w:val="20"/>
          <w:szCs w:val="20"/>
        </w:rPr>
        <w:t xml:space="preserve">, </w:t>
      </w:r>
      <w:hyperlink r:id="rId68" w:history="1">
        <w:r w:rsidR="007F7A3C" w:rsidRPr="0012592F">
          <w:rPr>
            <w:rStyle w:val="Hyperlink"/>
            <w:rFonts w:ascii="Arial" w:hAnsi="Arial" w:cs="Arial"/>
            <w:bCs/>
            <w:color w:val="000000" w:themeColor="text1"/>
            <w:sz w:val="20"/>
            <w:szCs w:val="20"/>
            <w:u w:val="none"/>
          </w:rPr>
          <w:t>Schmidt CM</w:t>
        </w:r>
      </w:hyperlink>
      <w:r w:rsidR="007F7A3C" w:rsidRPr="0012592F">
        <w:rPr>
          <w:rFonts w:ascii="Arial" w:hAnsi="Arial" w:cs="Arial"/>
          <w:color w:val="000000" w:themeColor="text1"/>
          <w:sz w:val="20"/>
          <w:szCs w:val="20"/>
        </w:rPr>
        <w:t xml:space="preserve">, </w:t>
      </w:r>
      <w:hyperlink r:id="rId69" w:history="1">
        <w:r w:rsidR="007F7A3C" w:rsidRPr="0012592F">
          <w:rPr>
            <w:rStyle w:val="Hyperlink"/>
            <w:rFonts w:ascii="Arial" w:hAnsi="Arial" w:cs="Arial"/>
            <w:bCs/>
            <w:color w:val="000000" w:themeColor="text1"/>
            <w:sz w:val="20"/>
            <w:szCs w:val="20"/>
            <w:u w:val="none"/>
          </w:rPr>
          <w:t>Lillemoe KD</w:t>
        </w:r>
      </w:hyperlink>
      <w:r w:rsidR="007F7A3C" w:rsidRPr="0012592F">
        <w:rPr>
          <w:rFonts w:ascii="Arial" w:hAnsi="Arial" w:cs="Arial"/>
          <w:color w:val="000000" w:themeColor="text1"/>
          <w:sz w:val="20"/>
          <w:szCs w:val="20"/>
        </w:rPr>
        <w:t xml:space="preserve">, </w:t>
      </w:r>
      <w:hyperlink r:id="rId70" w:history="1">
        <w:r w:rsidR="007F7A3C" w:rsidRPr="0012592F">
          <w:rPr>
            <w:rStyle w:val="Hyperlink"/>
            <w:rFonts w:ascii="Arial" w:hAnsi="Arial" w:cs="Arial"/>
            <w:bCs/>
            <w:color w:val="000000" w:themeColor="text1"/>
            <w:sz w:val="20"/>
            <w:szCs w:val="20"/>
            <w:u w:val="none"/>
          </w:rPr>
          <w:t>Pitt HA</w:t>
        </w:r>
      </w:hyperlink>
      <w:r w:rsidR="007F7A3C" w:rsidRPr="0012592F">
        <w:rPr>
          <w:rFonts w:ascii="Arial" w:hAnsi="Arial" w:cs="Arial"/>
          <w:sz w:val="20"/>
          <w:szCs w:val="20"/>
        </w:rPr>
        <w:t xml:space="preserve">.  Pancreatic Cystic Neuroendocrine Tumors: Preoperative Diagnosis with Endoscopic Ultrasound and Fine-Needle Immunocytology.  J Gastrointest Surg 2008; </w:t>
      </w:r>
      <w:r w:rsidR="007F7A3C" w:rsidRPr="0012592F">
        <w:rPr>
          <w:rStyle w:val="volume"/>
          <w:rFonts w:ascii="Arial" w:hAnsi="Arial" w:cs="Arial"/>
          <w:sz w:val="20"/>
          <w:szCs w:val="20"/>
        </w:rPr>
        <w:t>12</w:t>
      </w:r>
      <w:r w:rsidR="007F7A3C" w:rsidRPr="0012592F">
        <w:rPr>
          <w:rFonts w:ascii="Arial" w:hAnsi="Arial" w:cs="Arial"/>
          <w:sz w:val="20"/>
          <w:szCs w:val="20"/>
        </w:rPr>
        <w:t>:</w:t>
      </w:r>
      <w:r w:rsidR="007F7A3C" w:rsidRPr="0012592F">
        <w:rPr>
          <w:rStyle w:val="pages"/>
          <w:rFonts w:ascii="Arial" w:hAnsi="Arial" w:cs="Arial"/>
          <w:sz w:val="20"/>
          <w:szCs w:val="20"/>
        </w:rPr>
        <w:t>450-6.</w:t>
      </w:r>
      <w:r w:rsidR="002D16FF" w:rsidRPr="0012592F">
        <w:rPr>
          <w:rFonts w:ascii="Arial" w:hAnsi="Arial" w:cs="Arial"/>
          <w:sz w:val="20"/>
          <w:szCs w:val="20"/>
        </w:rPr>
        <w:t xml:space="preserve"> </w:t>
      </w:r>
    </w:p>
    <w:p w14:paraId="52EC20A6"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47AD6AB4"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LeBlanc J, McHenry L, McGreevy K, Sherman S.</w:t>
      </w:r>
      <w:r w:rsidRPr="0012592F">
        <w:rPr>
          <w:rFonts w:ascii="Arial" w:hAnsi="Arial" w:cs="Arial"/>
          <w:b/>
          <w:sz w:val="20"/>
          <w:szCs w:val="20"/>
        </w:rPr>
        <w:t xml:space="preserve"> </w:t>
      </w:r>
      <w:r w:rsidRPr="0012592F">
        <w:rPr>
          <w:rFonts w:ascii="Arial" w:hAnsi="Arial" w:cs="Arial"/>
          <w:sz w:val="20"/>
          <w:szCs w:val="20"/>
        </w:rPr>
        <w:t xml:space="preserve">Utility of a Repeat Endoscopic Ultrasound at a Tertiary Referral Center.  Gastrointest Endosc 2008; </w:t>
      </w:r>
      <w:r w:rsidRPr="0012592F">
        <w:rPr>
          <w:rFonts w:ascii="Arial" w:eastAsia="MS Mincho" w:hAnsi="Arial" w:cs="Arial"/>
          <w:sz w:val="20"/>
          <w:szCs w:val="20"/>
          <w:lang w:eastAsia="ja-JP"/>
        </w:rPr>
        <w:t xml:space="preserve">4:610-619. </w:t>
      </w:r>
    </w:p>
    <w:p w14:paraId="62E35288"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45E20EC3" w14:textId="77777777" w:rsidR="007F7A3C" w:rsidRPr="0012592F" w:rsidRDefault="007F7A3C" w:rsidP="00B37570">
      <w:pPr>
        <w:pStyle w:val="BodyText"/>
        <w:numPr>
          <w:ilvl w:val="0"/>
          <w:numId w:val="7"/>
        </w:numPr>
        <w:autoSpaceDE/>
        <w:autoSpaceDN/>
        <w:spacing w:after="0"/>
        <w:contextualSpacing/>
        <w:jc w:val="both"/>
        <w:rPr>
          <w:rStyle w:val="pages"/>
          <w:rFonts w:ascii="Arial" w:hAnsi="Arial" w:cs="Arial"/>
          <w:sz w:val="20"/>
          <w:szCs w:val="20"/>
        </w:rPr>
      </w:pPr>
      <w:r w:rsidRPr="0012592F">
        <w:rPr>
          <w:rFonts w:ascii="Arial" w:hAnsi="Arial" w:cs="Arial"/>
          <w:sz w:val="20"/>
          <w:szCs w:val="20"/>
        </w:rPr>
        <w:t xml:space="preserve">Jani N, </w:t>
      </w:r>
      <w:r w:rsidRPr="0012592F">
        <w:rPr>
          <w:rFonts w:ascii="Arial" w:hAnsi="Arial" w:cs="Arial"/>
          <w:b/>
          <w:sz w:val="20"/>
          <w:szCs w:val="20"/>
        </w:rPr>
        <w:t>DeWitt J</w:t>
      </w:r>
      <w:r w:rsidRPr="0012592F">
        <w:rPr>
          <w:rFonts w:ascii="Arial" w:hAnsi="Arial" w:cs="Arial"/>
          <w:sz w:val="20"/>
          <w:szCs w:val="20"/>
        </w:rPr>
        <w:t xml:space="preserve">, </w:t>
      </w:r>
      <w:r w:rsidRPr="0012592F">
        <w:rPr>
          <w:rStyle w:val="Strong"/>
          <w:rFonts w:ascii="Arial" w:hAnsi="Arial" w:cs="Arial"/>
          <w:b w:val="0"/>
          <w:bCs w:val="0"/>
          <w:sz w:val="20"/>
          <w:szCs w:val="20"/>
        </w:rPr>
        <w:t>Eloubeidi MA</w:t>
      </w:r>
      <w:r w:rsidRPr="0012592F">
        <w:rPr>
          <w:rFonts w:ascii="Arial" w:hAnsi="Arial" w:cs="Arial"/>
          <w:sz w:val="20"/>
          <w:szCs w:val="20"/>
        </w:rPr>
        <w:t xml:space="preserve">, Varadarajulu S, Appalaneni V, Hoffman B, Brugge WR, Lee K, Khalid A, McGrath K. EUS-FNA for the Diagnosis of Solid Pseudopapillary Tumors of the Pancreas: A Multi-Center Experience. Endoscopy 2008; </w:t>
      </w:r>
      <w:r w:rsidRPr="0012592F">
        <w:rPr>
          <w:rStyle w:val="volume"/>
          <w:rFonts w:ascii="Arial" w:hAnsi="Arial" w:cs="Arial"/>
          <w:sz w:val="20"/>
          <w:szCs w:val="20"/>
        </w:rPr>
        <w:t>40</w:t>
      </w:r>
      <w:r w:rsidRPr="0012592F">
        <w:rPr>
          <w:rFonts w:ascii="Arial" w:hAnsi="Arial" w:cs="Arial"/>
          <w:sz w:val="20"/>
          <w:szCs w:val="20"/>
        </w:rPr>
        <w:t>:</w:t>
      </w:r>
      <w:r w:rsidRPr="0012592F">
        <w:rPr>
          <w:rStyle w:val="pages"/>
          <w:rFonts w:ascii="Arial" w:hAnsi="Arial" w:cs="Arial"/>
          <w:sz w:val="20"/>
          <w:szCs w:val="20"/>
        </w:rPr>
        <w:t>200-3.</w:t>
      </w:r>
      <w:r w:rsidR="002D16FF" w:rsidRPr="0012592F">
        <w:rPr>
          <w:rFonts w:ascii="Arial" w:hAnsi="Arial" w:cs="Arial"/>
          <w:sz w:val="20"/>
          <w:szCs w:val="20"/>
        </w:rPr>
        <w:t xml:space="preserve"> </w:t>
      </w:r>
    </w:p>
    <w:p w14:paraId="0C5D2323"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6C19B673"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sz w:val="20"/>
          <w:szCs w:val="20"/>
        </w:rPr>
        <w:t xml:space="preserve">Fatima H, </w:t>
      </w:r>
      <w:r w:rsidRPr="0012592F">
        <w:rPr>
          <w:rFonts w:ascii="Arial" w:hAnsi="Arial" w:cs="Arial"/>
          <w:b/>
          <w:sz w:val="20"/>
          <w:szCs w:val="20"/>
        </w:rPr>
        <w:t>DeWitt J</w:t>
      </w:r>
      <w:r w:rsidRPr="0012592F">
        <w:rPr>
          <w:rFonts w:ascii="Arial" w:hAnsi="Arial" w:cs="Arial"/>
          <w:sz w:val="20"/>
          <w:szCs w:val="20"/>
        </w:rPr>
        <w:t>, Leblanc J, Sherman S, Imperiale TF.  Nurse administered Propofol Sedation for Upper Endoscopic Ultrasonography. Am J Gastroenterol 2008; 103:1649-56.</w:t>
      </w:r>
      <w:r w:rsidRPr="0012592F">
        <w:rPr>
          <w:rFonts w:ascii="Arial" w:hAnsi="Arial" w:cs="Arial"/>
          <w:b/>
          <w:sz w:val="20"/>
          <w:szCs w:val="20"/>
        </w:rPr>
        <w:t xml:space="preserve"> </w:t>
      </w:r>
    </w:p>
    <w:p w14:paraId="31795795"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1721C812"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eastAsia="MS Mincho" w:hAnsi="Arial" w:cs="Arial"/>
          <w:sz w:val="20"/>
          <w:szCs w:val="20"/>
          <w:lang w:eastAsia="ja-JP"/>
        </w:rPr>
        <w:t>Kongkam, P, Al-Haddad M, Attasaranya S, O</w:t>
      </w:r>
      <w:r w:rsidRPr="0012592F">
        <w:rPr>
          <w:rFonts w:ascii="Arial" w:hAnsi="Arial" w:cs="Arial"/>
          <w:sz w:val="20"/>
          <w:szCs w:val="20"/>
        </w:rPr>
        <w:t xml:space="preserve">’Neil J, Pais S, Sherman S, </w:t>
      </w:r>
      <w:r w:rsidRPr="0012592F">
        <w:rPr>
          <w:rFonts w:ascii="Arial" w:eastAsia="MS Mincho" w:hAnsi="Arial" w:cs="Arial"/>
          <w:b/>
          <w:sz w:val="20"/>
          <w:szCs w:val="20"/>
          <w:lang w:eastAsia="ja-JP"/>
        </w:rPr>
        <w:t>DeWitt J</w:t>
      </w:r>
      <w:r w:rsidRPr="0012592F">
        <w:rPr>
          <w:rFonts w:ascii="Arial" w:eastAsia="MS Mincho" w:hAnsi="Arial" w:cs="Arial"/>
          <w:sz w:val="20"/>
          <w:szCs w:val="20"/>
          <w:lang w:eastAsia="ja-JP"/>
        </w:rPr>
        <w:t>. EUS and Clinical Characteristics of Cystic Pancreatic Neuroendocrine Tumors</w:t>
      </w:r>
      <w:r w:rsidR="002D16FF" w:rsidRPr="0012592F">
        <w:rPr>
          <w:rFonts w:ascii="Arial" w:eastAsia="MS Mincho" w:hAnsi="Arial" w:cs="Arial"/>
          <w:sz w:val="20"/>
          <w:szCs w:val="20"/>
          <w:lang w:eastAsia="ja-JP"/>
        </w:rPr>
        <w:t xml:space="preserve">. Endoscopy 2008; 40:602–605. </w:t>
      </w:r>
    </w:p>
    <w:p w14:paraId="06052552"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0E7578E8"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xml:space="preserve">, McGreevy K, Sherman S, Imperiale TF. Nurse-administered propofol sedation compared to midazolam and meperidine for endoscopic ultrasound: a prospective, randomized trial.  </w:t>
      </w:r>
      <w:r w:rsidRPr="0012592F">
        <w:rPr>
          <w:rFonts w:ascii="Arial" w:eastAsia="MS Mincho" w:hAnsi="Arial" w:cs="Arial"/>
          <w:sz w:val="20"/>
          <w:szCs w:val="20"/>
          <w:lang w:eastAsia="ja-JP"/>
        </w:rPr>
        <w:t>Gastrointest Endosc 2008;68:499-509.</w:t>
      </w:r>
      <w:r w:rsidR="002D16FF" w:rsidRPr="0012592F">
        <w:rPr>
          <w:rFonts w:ascii="Arial" w:hAnsi="Arial" w:cs="Arial"/>
          <w:sz w:val="20"/>
          <w:szCs w:val="20"/>
        </w:rPr>
        <w:t xml:space="preserve"> </w:t>
      </w:r>
    </w:p>
    <w:p w14:paraId="4BAC2603"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263B10BE" w14:textId="77777777" w:rsidR="007F7A3C" w:rsidRPr="0012592F" w:rsidRDefault="007F7A3C" w:rsidP="00B37570">
      <w:pPr>
        <w:pStyle w:val="BodyText"/>
        <w:numPr>
          <w:ilvl w:val="0"/>
          <w:numId w:val="7"/>
        </w:numPr>
        <w:autoSpaceDE/>
        <w:autoSpaceDN/>
        <w:spacing w:after="0"/>
        <w:contextualSpacing/>
        <w:jc w:val="both"/>
        <w:rPr>
          <w:rStyle w:val="pages"/>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xml:space="preserve">.  </w:t>
      </w:r>
      <w:r w:rsidRPr="0012592F">
        <w:rPr>
          <w:rFonts w:ascii="Arial" w:hAnsi="Arial" w:cs="Arial"/>
          <w:bCs/>
          <w:sz w:val="20"/>
          <w:szCs w:val="20"/>
        </w:rPr>
        <w:t>Bispectral Index Monitoring For Nurse-Administered Propofol Sedation during Upper Endoscopic Ultrasound: A Prospective, Randomized Controlled Trial.</w:t>
      </w:r>
      <w:r w:rsidRPr="0012592F">
        <w:rPr>
          <w:rFonts w:ascii="Arial" w:hAnsi="Arial" w:cs="Arial"/>
          <w:sz w:val="20"/>
          <w:szCs w:val="20"/>
        </w:rPr>
        <w:t xml:space="preserve"> Dig Dis Sci 2008;</w:t>
      </w:r>
      <w:r w:rsidRPr="0012592F">
        <w:rPr>
          <w:rStyle w:val="volume"/>
          <w:rFonts w:ascii="Arial" w:hAnsi="Arial" w:cs="Arial"/>
          <w:sz w:val="20"/>
          <w:szCs w:val="20"/>
        </w:rPr>
        <w:t>53</w:t>
      </w:r>
      <w:r w:rsidRPr="0012592F">
        <w:rPr>
          <w:rFonts w:ascii="Arial" w:hAnsi="Arial" w:cs="Arial"/>
          <w:sz w:val="20"/>
          <w:szCs w:val="20"/>
        </w:rPr>
        <w:t>:</w:t>
      </w:r>
      <w:r w:rsidRPr="0012592F">
        <w:rPr>
          <w:rStyle w:val="pages"/>
          <w:rFonts w:ascii="Arial" w:hAnsi="Arial" w:cs="Arial"/>
          <w:sz w:val="20"/>
          <w:szCs w:val="20"/>
        </w:rPr>
        <w:t xml:space="preserve">2739-45. </w:t>
      </w:r>
    </w:p>
    <w:p w14:paraId="42FDFFB9"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2548269D" w14:textId="77777777" w:rsidR="003C1BB2"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xml:space="preserve">, Kongkam P, Attasaranya S, LeBlanc J, Sherman S, Sheski FD. Endoscopic ultrasound-guided transesophageal thoracentesis. </w:t>
      </w:r>
      <w:r w:rsidRPr="0012592F">
        <w:rPr>
          <w:rFonts w:ascii="Arial" w:eastAsia="MS Mincho" w:hAnsi="Arial" w:cs="Arial"/>
          <w:sz w:val="20"/>
          <w:szCs w:val="20"/>
          <w:lang w:eastAsia="ja-JP"/>
        </w:rPr>
        <w:t xml:space="preserve">Endoscopy </w:t>
      </w:r>
      <w:r w:rsidRPr="0012592F">
        <w:rPr>
          <w:rFonts w:ascii="Arial" w:hAnsi="Arial" w:cs="Arial"/>
          <w:sz w:val="20"/>
          <w:szCs w:val="20"/>
        </w:rPr>
        <w:t>2008;</w:t>
      </w:r>
      <w:r w:rsidRPr="0012592F">
        <w:rPr>
          <w:rStyle w:val="volume"/>
          <w:rFonts w:ascii="Arial" w:hAnsi="Arial" w:cs="Arial"/>
          <w:sz w:val="20"/>
          <w:szCs w:val="20"/>
        </w:rPr>
        <w:t>40 Suppl 2</w:t>
      </w:r>
      <w:r w:rsidRPr="0012592F">
        <w:rPr>
          <w:rFonts w:ascii="Arial" w:hAnsi="Arial" w:cs="Arial"/>
          <w:sz w:val="20"/>
          <w:szCs w:val="20"/>
        </w:rPr>
        <w:t>:</w:t>
      </w:r>
      <w:r w:rsidRPr="0012592F">
        <w:rPr>
          <w:rStyle w:val="pages"/>
          <w:rFonts w:ascii="Arial" w:hAnsi="Arial" w:cs="Arial"/>
          <w:sz w:val="20"/>
          <w:szCs w:val="20"/>
        </w:rPr>
        <w:t>E118-9</w:t>
      </w:r>
      <w:r w:rsidR="002D16FF" w:rsidRPr="0012592F">
        <w:rPr>
          <w:rFonts w:ascii="Arial" w:hAnsi="Arial" w:cs="Arial"/>
          <w:sz w:val="20"/>
          <w:szCs w:val="20"/>
        </w:rPr>
        <w:t>.</w:t>
      </w:r>
    </w:p>
    <w:p w14:paraId="5BFE16AC" w14:textId="77777777" w:rsidR="003C1BB2" w:rsidRPr="0012592F" w:rsidRDefault="003C1BB2" w:rsidP="003C1BB2">
      <w:pPr>
        <w:pStyle w:val="ListParagraph"/>
        <w:rPr>
          <w:rFonts w:ascii="Arial" w:hAnsi="Arial" w:cs="Arial"/>
          <w:sz w:val="20"/>
          <w:szCs w:val="20"/>
        </w:rPr>
      </w:pPr>
    </w:p>
    <w:p w14:paraId="3DB8A2D2" w14:textId="77777777" w:rsidR="007F7A3C" w:rsidRPr="0012592F" w:rsidRDefault="003C1BB2" w:rsidP="003C1BB2">
      <w:pPr>
        <w:pStyle w:val="BodyText"/>
        <w:numPr>
          <w:ilvl w:val="0"/>
          <w:numId w:val="7"/>
        </w:numPr>
        <w:shd w:val="clear" w:color="auto" w:fill="FFFFFF"/>
        <w:autoSpaceDE/>
        <w:autoSpaceDN/>
        <w:spacing w:before="90" w:after="0"/>
        <w:contextualSpacing/>
        <w:jc w:val="both"/>
        <w:rPr>
          <w:rFonts w:ascii="Arial" w:hAnsi="Arial" w:cs="Arial"/>
          <w:sz w:val="20"/>
          <w:szCs w:val="20"/>
        </w:rPr>
      </w:pPr>
      <w:r w:rsidRPr="0012592F">
        <w:rPr>
          <w:rFonts w:ascii="Arial" w:hAnsi="Arial" w:cs="Arial"/>
          <w:color w:val="000000"/>
          <w:sz w:val="20"/>
          <w:szCs w:val="20"/>
          <w:shd w:val="clear" w:color="auto" w:fill="FFFFFF"/>
        </w:rPr>
        <w:t>Cardenes HR, Chiorean EG, Perkins S,</w:t>
      </w:r>
      <w:r w:rsidRPr="0012592F">
        <w:rPr>
          <w:rStyle w:val="apple-converted-space"/>
          <w:rFonts w:ascii="Arial" w:hAnsi="Arial" w:cs="Arial"/>
          <w:color w:val="000000"/>
          <w:sz w:val="20"/>
          <w:szCs w:val="20"/>
          <w:shd w:val="clear" w:color="auto" w:fill="FFFFFF"/>
        </w:rPr>
        <w:t> </w:t>
      </w:r>
      <w:r w:rsidRPr="0012592F">
        <w:rPr>
          <w:rFonts w:ascii="Arial" w:hAnsi="Arial" w:cs="Arial"/>
          <w:b/>
          <w:color w:val="000000"/>
          <w:sz w:val="20"/>
          <w:szCs w:val="20"/>
          <w:shd w:val="clear" w:color="auto" w:fill="FFFFFF"/>
        </w:rPr>
        <w:t>DeWitt J</w:t>
      </w:r>
      <w:r w:rsidRPr="0012592F">
        <w:rPr>
          <w:rFonts w:ascii="Arial" w:hAnsi="Arial" w:cs="Arial"/>
          <w:color w:val="000000"/>
          <w:sz w:val="20"/>
          <w:szCs w:val="20"/>
          <w:shd w:val="clear" w:color="auto" w:fill="FFFFFF"/>
        </w:rPr>
        <w:t xml:space="preserve">, Schmidt CM, Crowell P, Yip-Schneider M, Zyromski N, Cramer H, Howard T. </w:t>
      </w:r>
      <w:r w:rsidRPr="0012592F">
        <w:rPr>
          <w:rFonts w:ascii="Arial" w:hAnsi="Arial" w:cs="Arial"/>
          <w:color w:val="000000"/>
          <w:sz w:val="20"/>
          <w:szCs w:val="20"/>
        </w:rPr>
        <w:t>Neoadjuvant gemcitabine, erlotinib, and hypofractionated radiation therapy for potentially resectable pancreatic cancer: A pilot study.</w:t>
      </w:r>
      <w:r w:rsidRPr="0012592F">
        <w:rPr>
          <w:rStyle w:val="jrnl"/>
          <w:rFonts w:ascii="Arial" w:hAnsi="Arial" w:cs="Arial"/>
          <w:color w:val="000000"/>
          <w:sz w:val="20"/>
          <w:szCs w:val="20"/>
          <w:shd w:val="clear" w:color="auto" w:fill="FFFFFF"/>
        </w:rPr>
        <w:t xml:space="preserve"> J Clin Oncol</w:t>
      </w:r>
      <w:r w:rsidRPr="0012592F">
        <w:rPr>
          <w:rFonts w:ascii="Arial" w:hAnsi="Arial" w:cs="Arial"/>
          <w:color w:val="000000"/>
          <w:sz w:val="20"/>
          <w:szCs w:val="20"/>
          <w:shd w:val="clear" w:color="auto" w:fill="FFFFFF"/>
        </w:rPr>
        <w:t>. 2008; May 20;26(15_suppl):15578</w:t>
      </w:r>
      <w:r w:rsidR="002D16FF" w:rsidRPr="0012592F">
        <w:rPr>
          <w:rFonts w:ascii="Arial" w:hAnsi="Arial" w:cs="Arial"/>
          <w:sz w:val="20"/>
          <w:szCs w:val="20"/>
        </w:rPr>
        <w:t xml:space="preserve"> </w:t>
      </w:r>
    </w:p>
    <w:p w14:paraId="6F4B2010"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3019F47C"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McGreevy K, Cummings O, Sherman S, LeBlanc JK, McHenry L, Al-Haddad M, Chalasani N.  Initial Experience with Endoscopic Ultrasound-Guided Trucut Biopsy of Benign Liver Disease. Gastroint</w:t>
      </w:r>
      <w:r w:rsidR="002D16FF" w:rsidRPr="0012592F">
        <w:rPr>
          <w:rFonts w:ascii="Arial" w:hAnsi="Arial" w:cs="Arial"/>
          <w:sz w:val="20"/>
          <w:szCs w:val="20"/>
        </w:rPr>
        <w:t xml:space="preserve">est Endosc 2009; 69:535-42. </w:t>
      </w:r>
    </w:p>
    <w:p w14:paraId="6EC4F776"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15564F79" w14:textId="77777777" w:rsidR="007F7A3C" w:rsidRPr="0012592F" w:rsidRDefault="00000000" w:rsidP="00B37570">
      <w:pPr>
        <w:pStyle w:val="BodyText"/>
        <w:numPr>
          <w:ilvl w:val="0"/>
          <w:numId w:val="7"/>
        </w:numPr>
        <w:autoSpaceDE/>
        <w:autoSpaceDN/>
        <w:spacing w:after="0"/>
        <w:contextualSpacing/>
        <w:jc w:val="both"/>
        <w:rPr>
          <w:rFonts w:ascii="Arial" w:hAnsi="Arial" w:cs="Arial"/>
          <w:sz w:val="20"/>
          <w:szCs w:val="20"/>
        </w:rPr>
      </w:pPr>
      <w:hyperlink r:id="rId71" w:history="1">
        <w:r w:rsidR="007F7A3C" w:rsidRPr="0012592F">
          <w:rPr>
            <w:rFonts w:ascii="Arial" w:hAnsi="Arial" w:cs="Arial"/>
            <w:bCs/>
            <w:sz w:val="20"/>
            <w:szCs w:val="20"/>
          </w:rPr>
          <w:t>Leblanc JK</w:t>
        </w:r>
      </w:hyperlink>
      <w:r w:rsidR="007F7A3C" w:rsidRPr="0012592F">
        <w:rPr>
          <w:rFonts w:ascii="Arial" w:hAnsi="Arial" w:cs="Arial"/>
          <w:sz w:val="20"/>
          <w:szCs w:val="20"/>
        </w:rPr>
        <w:t xml:space="preserve">, </w:t>
      </w:r>
      <w:hyperlink r:id="rId72" w:history="1">
        <w:r w:rsidR="007F7A3C" w:rsidRPr="0012592F">
          <w:rPr>
            <w:rFonts w:ascii="Arial" w:hAnsi="Arial" w:cs="Arial"/>
            <w:b/>
            <w:bCs/>
            <w:sz w:val="20"/>
            <w:szCs w:val="20"/>
          </w:rPr>
          <w:t>Dewitt J</w:t>
        </w:r>
      </w:hyperlink>
      <w:r w:rsidR="007F7A3C" w:rsidRPr="0012592F">
        <w:rPr>
          <w:rFonts w:ascii="Arial" w:hAnsi="Arial" w:cs="Arial"/>
          <w:sz w:val="20"/>
          <w:szCs w:val="20"/>
        </w:rPr>
        <w:t xml:space="preserve">, </w:t>
      </w:r>
      <w:hyperlink r:id="rId73" w:history="1">
        <w:r w:rsidR="007F7A3C" w:rsidRPr="0012592F">
          <w:rPr>
            <w:rFonts w:ascii="Arial" w:hAnsi="Arial" w:cs="Arial"/>
            <w:bCs/>
            <w:sz w:val="20"/>
            <w:szCs w:val="20"/>
          </w:rPr>
          <w:t>Johnson C</w:t>
        </w:r>
      </w:hyperlink>
      <w:r w:rsidR="007F7A3C" w:rsidRPr="0012592F">
        <w:rPr>
          <w:rFonts w:ascii="Arial" w:hAnsi="Arial" w:cs="Arial"/>
          <w:sz w:val="20"/>
          <w:szCs w:val="20"/>
        </w:rPr>
        <w:t xml:space="preserve">, </w:t>
      </w:r>
      <w:hyperlink r:id="rId74" w:history="1">
        <w:r w:rsidR="007F7A3C" w:rsidRPr="0012592F">
          <w:rPr>
            <w:rFonts w:ascii="Arial" w:hAnsi="Arial" w:cs="Arial"/>
            <w:bCs/>
            <w:sz w:val="20"/>
            <w:szCs w:val="20"/>
          </w:rPr>
          <w:t>Okumu W</w:t>
        </w:r>
      </w:hyperlink>
      <w:r w:rsidR="007F7A3C" w:rsidRPr="0012592F">
        <w:rPr>
          <w:rFonts w:ascii="Arial" w:hAnsi="Arial" w:cs="Arial"/>
          <w:sz w:val="20"/>
          <w:szCs w:val="20"/>
        </w:rPr>
        <w:t xml:space="preserve">, </w:t>
      </w:r>
      <w:hyperlink r:id="rId75" w:history="1">
        <w:r w:rsidR="007F7A3C" w:rsidRPr="0012592F">
          <w:rPr>
            <w:rFonts w:ascii="Arial" w:hAnsi="Arial" w:cs="Arial"/>
            <w:bCs/>
            <w:sz w:val="20"/>
            <w:szCs w:val="20"/>
          </w:rPr>
          <w:t>McGreevy K</w:t>
        </w:r>
      </w:hyperlink>
      <w:r w:rsidR="007F7A3C" w:rsidRPr="0012592F">
        <w:rPr>
          <w:rFonts w:ascii="Arial" w:hAnsi="Arial" w:cs="Arial"/>
          <w:sz w:val="20"/>
          <w:szCs w:val="20"/>
        </w:rPr>
        <w:t xml:space="preserve">, </w:t>
      </w:r>
      <w:hyperlink r:id="rId76" w:history="1">
        <w:r w:rsidR="007F7A3C" w:rsidRPr="0012592F">
          <w:rPr>
            <w:rFonts w:ascii="Arial" w:hAnsi="Arial" w:cs="Arial"/>
            <w:bCs/>
            <w:sz w:val="20"/>
            <w:szCs w:val="20"/>
          </w:rPr>
          <w:t>Symms M</w:t>
        </w:r>
      </w:hyperlink>
      <w:r w:rsidR="007F7A3C" w:rsidRPr="0012592F">
        <w:rPr>
          <w:rFonts w:ascii="Arial" w:hAnsi="Arial" w:cs="Arial"/>
          <w:sz w:val="20"/>
          <w:szCs w:val="20"/>
        </w:rPr>
        <w:t xml:space="preserve">, </w:t>
      </w:r>
      <w:hyperlink r:id="rId77" w:history="1">
        <w:r w:rsidR="007F7A3C" w:rsidRPr="0012592F">
          <w:rPr>
            <w:rFonts w:ascii="Arial" w:hAnsi="Arial" w:cs="Arial"/>
            <w:bCs/>
            <w:sz w:val="20"/>
            <w:szCs w:val="20"/>
          </w:rPr>
          <w:t>McHenry L</w:t>
        </w:r>
      </w:hyperlink>
      <w:r w:rsidR="007F7A3C" w:rsidRPr="0012592F">
        <w:rPr>
          <w:rFonts w:ascii="Arial" w:hAnsi="Arial" w:cs="Arial"/>
          <w:sz w:val="20"/>
          <w:szCs w:val="20"/>
        </w:rPr>
        <w:t xml:space="preserve">, </w:t>
      </w:r>
      <w:hyperlink r:id="rId78" w:history="1">
        <w:r w:rsidR="007F7A3C" w:rsidRPr="0012592F">
          <w:rPr>
            <w:rFonts w:ascii="Arial" w:hAnsi="Arial" w:cs="Arial"/>
            <w:bCs/>
            <w:sz w:val="20"/>
            <w:szCs w:val="20"/>
          </w:rPr>
          <w:t>Sherman S</w:t>
        </w:r>
      </w:hyperlink>
      <w:r w:rsidR="007F7A3C" w:rsidRPr="0012592F">
        <w:rPr>
          <w:rFonts w:ascii="Arial" w:hAnsi="Arial" w:cs="Arial"/>
          <w:sz w:val="20"/>
          <w:szCs w:val="20"/>
        </w:rPr>
        <w:t xml:space="preserve">, </w:t>
      </w:r>
      <w:hyperlink r:id="rId79" w:history="1">
        <w:r w:rsidR="007F7A3C" w:rsidRPr="0012592F">
          <w:rPr>
            <w:rFonts w:ascii="Arial" w:hAnsi="Arial" w:cs="Arial"/>
            <w:bCs/>
            <w:sz w:val="20"/>
            <w:szCs w:val="20"/>
          </w:rPr>
          <w:t>Imperiale T</w:t>
        </w:r>
      </w:hyperlink>
      <w:r w:rsidR="007F7A3C" w:rsidRPr="0012592F">
        <w:rPr>
          <w:rFonts w:ascii="Arial" w:hAnsi="Arial" w:cs="Arial"/>
          <w:sz w:val="20"/>
          <w:szCs w:val="20"/>
        </w:rPr>
        <w:t>.</w:t>
      </w:r>
      <w:r w:rsidR="007F7A3C" w:rsidRPr="0012592F">
        <w:rPr>
          <w:rFonts w:ascii="Arial" w:eastAsia="MS Mincho" w:hAnsi="Arial" w:cs="Arial"/>
          <w:sz w:val="20"/>
          <w:szCs w:val="20"/>
          <w:lang w:eastAsia="ja-JP"/>
        </w:rPr>
        <w:t xml:space="preserve"> </w:t>
      </w:r>
      <w:r w:rsidR="007F7A3C" w:rsidRPr="0012592F">
        <w:rPr>
          <w:rFonts w:ascii="Arial" w:hAnsi="Arial" w:cs="Arial"/>
          <w:bCs/>
          <w:sz w:val="20"/>
          <w:szCs w:val="20"/>
        </w:rPr>
        <w:t>A prospective randomized trial of 1 versus 2 injections during EUS-guided celiac plexus block for chronic pancreatitis pain</w:t>
      </w:r>
      <w:r w:rsidR="007F7A3C" w:rsidRPr="0012592F">
        <w:rPr>
          <w:rFonts w:ascii="Arial" w:hAnsi="Arial" w:cs="Arial"/>
          <w:b/>
          <w:bCs/>
          <w:sz w:val="20"/>
          <w:szCs w:val="20"/>
        </w:rPr>
        <w:t xml:space="preserve">. </w:t>
      </w:r>
      <w:r w:rsidR="007F7A3C" w:rsidRPr="0012592F">
        <w:rPr>
          <w:rFonts w:ascii="Arial" w:eastAsia="MS Mincho" w:hAnsi="Arial" w:cs="Arial"/>
          <w:sz w:val="20"/>
          <w:szCs w:val="20"/>
          <w:lang w:eastAsia="ja-JP"/>
        </w:rPr>
        <w:t xml:space="preserve">Gastrointest Endosc </w:t>
      </w:r>
      <w:r w:rsidR="002D16FF" w:rsidRPr="0012592F">
        <w:rPr>
          <w:rFonts w:ascii="Arial" w:hAnsi="Arial" w:cs="Arial"/>
          <w:sz w:val="20"/>
          <w:szCs w:val="20"/>
        </w:rPr>
        <w:t xml:space="preserve">2009;69:835-842. </w:t>
      </w:r>
    </w:p>
    <w:p w14:paraId="2B339420"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74C647D1"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Cs/>
          <w:sz w:val="20"/>
          <w:szCs w:val="20"/>
        </w:rPr>
        <w:t xml:space="preserve">Khashab M, Cummings O, </w:t>
      </w:r>
      <w:r w:rsidRPr="0012592F">
        <w:rPr>
          <w:rFonts w:ascii="Arial" w:hAnsi="Arial" w:cs="Arial"/>
          <w:b/>
          <w:bCs/>
          <w:sz w:val="20"/>
          <w:szCs w:val="20"/>
        </w:rPr>
        <w:t>DeWitt J</w:t>
      </w:r>
      <w:r w:rsidRPr="0012592F">
        <w:rPr>
          <w:rFonts w:ascii="Arial" w:hAnsi="Arial" w:cs="Arial"/>
          <w:bCs/>
          <w:sz w:val="20"/>
          <w:szCs w:val="20"/>
        </w:rPr>
        <w:t>. Ligation-assisted endoscopic mucosal resection of gastric heterotopic pancreas. World J Gastro 2009;</w:t>
      </w:r>
      <w:r w:rsidR="002D16FF" w:rsidRPr="0012592F">
        <w:rPr>
          <w:rFonts w:ascii="Arial" w:hAnsi="Arial" w:cs="Arial"/>
          <w:sz w:val="20"/>
          <w:szCs w:val="20"/>
        </w:rPr>
        <w:t xml:space="preserve">15:2805-2808. </w:t>
      </w:r>
    </w:p>
    <w:p w14:paraId="75BE25F7" w14:textId="77777777" w:rsidR="007F7A3C" w:rsidRPr="0012592F" w:rsidRDefault="007F7A3C" w:rsidP="00B37570">
      <w:pPr>
        <w:pStyle w:val="BodyText"/>
        <w:autoSpaceDE/>
        <w:autoSpaceDN/>
        <w:spacing w:after="0"/>
        <w:ind w:left="720"/>
        <w:contextualSpacing/>
        <w:jc w:val="both"/>
        <w:rPr>
          <w:rStyle w:val="pagecontents1"/>
          <w:rFonts w:ascii="Arial" w:hAnsi="Arial" w:cs="Arial"/>
          <w:sz w:val="20"/>
          <w:szCs w:val="20"/>
        </w:rPr>
      </w:pPr>
    </w:p>
    <w:p w14:paraId="1AC37D7A"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xml:space="preserve">, Al-Haddad M, Fogel E, Sherman S, LeBlanc JK, McHenry L, Schmidt CM. Endoscopic transduodenal drainage of an abscess arising after EUS-FNA of a duodenal gastrointestinal stromal tumor. Gastrointest </w:t>
      </w:r>
      <w:r w:rsidR="002D16FF" w:rsidRPr="0012592F">
        <w:rPr>
          <w:rFonts w:ascii="Arial" w:hAnsi="Arial" w:cs="Arial"/>
          <w:sz w:val="20"/>
          <w:szCs w:val="20"/>
        </w:rPr>
        <w:t xml:space="preserve">Endosc 2009;70:185-8. </w:t>
      </w:r>
    </w:p>
    <w:p w14:paraId="58B177D4"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2B4ED6EF" w14:textId="77777777" w:rsidR="007F7A3C" w:rsidRPr="0012592F" w:rsidRDefault="007F7A3C" w:rsidP="00B37570">
      <w:pPr>
        <w:pStyle w:val="BodyText"/>
        <w:numPr>
          <w:ilvl w:val="0"/>
          <w:numId w:val="7"/>
        </w:numPr>
        <w:autoSpaceDE/>
        <w:autoSpaceDN/>
        <w:adjustRightInd w:val="0"/>
        <w:spacing w:after="0"/>
        <w:contextualSpacing/>
        <w:jc w:val="both"/>
        <w:rPr>
          <w:rFonts w:ascii="Arial" w:hAnsi="Arial" w:cs="Arial"/>
          <w:sz w:val="20"/>
          <w:szCs w:val="20"/>
        </w:rPr>
      </w:pPr>
      <w:r w:rsidRPr="0012592F">
        <w:rPr>
          <w:rFonts w:ascii="Arial" w:hAnsi="Arial" w:cs="Arial"/>
          <w:b/>
          <w:sz w:val="20"/>
          <w:szCs w:val="20"/>
        </w:rPr>
        <w:t xml:space="preserve">DeWitt </w:t>
      </w:r>
      <w:r w:rsidRPr="0012592F">
        <w:rPr>
          <w:rFonts w:ascii="Arial" w:hAnsi="Arial" w:cs="Arial"/>
          <w:sz w:val="20"/>
          <w:szCs w:val="20"/>
        </w:rPr>
        <w:t xml:space="preserve">J, Gress F, Levy MJ, Hernandez L, Eloubeidi M, Mishra G, Sherman S, McHenry L, Al-Haddad M, LeBlanc JK. </w:t>
      </w:r>
      <w:r w:rsidRPr="0012592F">
        <w:rPr>
          <w:rFonts w:ascii="Arial" w:eastAsia="Arial-BoldMT" w:hAnsi="Arial" w:cs="Arial"/>
          <w:bCs/>
          <w:sz w:val="20"/>
          <w:szCs w:val="20"/>
          <w:lang w:eastAsia="ja-JP"/>
        </w:rPr>
        <w:t xml:space="preserve">Endoscopic Ultrasound-Guided Fine Needle Aspiration of Kidney Masses: Results of a Multicenter United States Experience. </w:t>
      </w:r>
      <w:r w:rsidRPr="0012592F">
        <w:rPr>
          <w:rStyle w:val="pagecontents1"/>
          <w:rFonts w:ascii="Arial" w:hAnsi="Arial" w:cs="Arial"/>
          <w:sz w:val="20"/>
          <w:szCs w:val="20"/>
        </w:rPr>
        <w:t>Gastrointest Endosc 2009;</w:t>
      </w:r>
      <w:r w:rsidR="002D16FF" w:rsidRPr="0012592F">
        <w:rPr>
          <w:rFonts w:ascii="Arial" w:hAnsi="Arial" w:cs="Arial"/>
          <w:sz w:val="20"/>
          <w:szCs w:val="20"/>
        </w:rPr>
        <w:t xml:space="preserve">70:573-578. </w:t>
      </w:r>
    </w:p>
    <w:p w14:paraId="0A985D47" w14:textId="77777777" w:rsidR="007F7A3C" w:rsidRPr="0012592F" w:rsidRDefault="007F7A3C" w:rsidP="00B37570">
      <w:pPr>
        <w:pStyle w:val="BodyText"/>
        <w:autoSpaceDE/>
        <w:autoSpaceDN/>
        <w:adjustRightInd w:val="0"/>
        <w:spacing w:after="0"/>
        <w:ind w:left="720"/>
        <w:contextualSpacing/>
        <w:jc w:val="both"/>
        <w:rPr>
          <w:rFonts w:ascii="Arial" w:hAnsi="Arial" w:cs="Arial"/>
          <w:sz w:val="20"/>
          <w:szCs w:val="20"/>
        </w:rPr>
      </w:pPr>
    </w:p>
    <w:p w14:paraId="123F2717" w14:textId="77777777" w:rsidR="007F7A3C" w:rsidRPr="0012592F" w:rsidRDefault="007F7A3C" w:rsidP="00B37570">
      <w:pPr>
        <w:pStyle w:val="BodyText"/>
        <w:numPr>
          <w:ilvl w:val="0"/>
          <w:numId w:val="7"/>
        </w:numPr>
        <w:autoSpaceDE/>
        <w:autoSpaceDN/>
        <w:spacing w:after="0"/>
        <w:contextualSpacing/>
        <w:jc w:val="both"/>
        <w:rPr>
          <w:rStyle w:val="pagecontents1"/>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McGreevy K, Schmidt CM, Brugge WR. Endoscopic Ultrasound-Guided Ethanol versus Saline Lavage for Pancreatic Cysts: A Randomized Double Blinded Study. Gastrointest Endosc 2009;70:710-723.</w:t>
      </w:r>
      <w:r w:rsidR="002D16FF" w:rsidRPr="0012592F">
        <w:rPr>
          <w:rFonts w:ascii="Arial" w:hAnsi="Arial" w:cs="Arial"/>
          <w:sz w:val="20"/>
          <w:szCs w:val="20"/>
        </w:rPr>
        <w:t xml:space="preserve"> </w:t>
      </w:r>
    </w:p>
    <w:p w14:paraId="1BCB5CF9" w14:textId="77777777" w:rsidR="007F7A3C" w:rsidRPr="0012592F" w:rsidRDefault="007F7A3C" w:rsidP="00B37570">
      <w:pPr>
        <w:pStyle w:val="BodyText"/>
        <w:autoSpaceDE/>
        <w:autoSpaceDN/>
        <w:spacing w:after="0"/>
        <w:ind w:left="720"/>
        <w:contextualSpacing/>
        <w:jc w:val="both"/>
        <w:rPr>
          <w:rStyle w:val="pagecontents1"/>
          <w:rFonts w:ascii="Arial" w:hAnsi="Arial" w:cs="Arial"/>
          <w:sz w:val="20"/>
          <w:szCs w:val="20"/>
        </w:rPr>
      </w:pPr>
    </w:p>
    <w:p w14:paraId="63BA7819" w14:textId="77777777" w:rsidR="007F7A3C" w:rsidRPr="0012592F" w:rsidRDefault="007F7A3C" w:rsidP="00B37570">
      <w:pPr>
        <w:pStyle w:val="BodyText"/>
        <w:numPr>
          <w:ilvl w:val="0"/>
          <w:numId w:val="7"/>
        </w:numPr>
        <w:autoSpaceDE/>
        <w:autoSpaceDN/>
        <w:spacing w:after="0"/>
        <w:contextualSpacing/>
        <w:jc w:val="both"/>
        <w:rPr>
          <w:rStyle w:val="src1"/>
          <w:rFonts w:ascii="Arial" w:hAnsi="Arial" w:cs="Arial"/>
          <w:sz w:val="20"/>
          <w:szCs w:val="20"/>
        </w:rPr>
      </w:pPr>
      <w:r w:rsidRPr="0012592F">
        <w:rPr>
          <w:rFonts w:ascii="Arial" w:hAnsi="Arial" w:cs="Arial"/>
          <w:sz w:val="20"/>
          <w:szCs w:val="20"/>
        </w:rPr>
        <w:t xml:space="preserve">Al-Haddad M, Savabi MS, Sherman S, McHenry L, LeBlanc J, Cramer H, Emerson R, O’Neil J, Khashab M, </w:t>
      </w:r>
      <w:r w:rsidRPr="0012592F">
        <w:rPr>
          <w:rFonts w:ascii="Arial" w:hAnsi="Arial" w:cs="Arial"/>
          <w:b/>
          <w:sz w:val="20"/>
          <w:szCs w:val="20"/>
        </w:rPr>
        <w:t>DeWitt J</w:t>
      </w:r>
      <w:r w:rsidRPr="0012592F">
        <w:rPr>
          <w:rFonts w:ascii="Arial" w:hAnsi="Arial" w:cs="Arial"/>
          <w:sz w:val="20"/>
          <w:szCs w:val="20"/>
        </w:rPr>
        <w:t xml:space="preserve">. The role of EUS guided Fine Needle Aspiration with Flow Cytometry to Diagnose Lymphoma: A Single Center Experience.  J Gastroenterol Hepatol </w:t>
      </w:r>
      <w:r w:rsidRPr="0012592F">
        <w:rPr>
          <w:rStyle w:val="src1"/>
          <w:rFonts w:ascii="Arial" w:hAnsi="Arial" w:cs="Arial"/>
          <w:sz w:val="20"/>
          <w:szCs w:val="20"/>
          <w:specVanish w:val="0"/>
        </w:rPr>
        <w:t>2009;24:1826-33.</w:t>
      </w:r>
      <w:r w:rsidR="002D16FF" w:rsidRPr="0012592F">
        <w:rPr>
          <w:rFonts w:ascii="Arial" w:hAnsi="Arial" w:cs="Arial"/>
          <w:sz w:val="20"/>
          <w:szCs w:val="20"/>
        </w:rPr>
        <w:t xml:space="preserve"> </w:t>
      </w:r>
    </w:p>
    <w:p w14:paraId="039E4767" w14:textId="77777777" w:rsidR="007F7A3C" w:rsidRPr="0012592F" w:rsidRDefault="007F7A3C" w:rsidP="00B37570">
      <w:pPr>
        <w:pStyle w:val="BodyText"/>
        <w:autoSpaceDE/>
        <w:autoSpaceDN/>
        <w:spacing w:after="0"/>
        <w:ind w:left="720"/>
        <w:contextualSpacing/>
        <w:jc w:val="both"/>
        <w:rPr>
          <w:rStyle w:val="src1"/>
          <w:rFonts w:ascii="Arial" w:hAnsi="Arial" w:cs="Arial"/>
          <w:sz w:val="20"/>
          <w:szCs w:val="20"/>
        </w:rPr>
      </w:pPr>
    </w:p>
    <w:p w14:paraId="6A25F89B" w14:textId="77777777" w:rsidR="007F7A3C" w:rsidRPr="0012592F" w:rsidRDefault="007F7A3C" w:rsidP="00B37570">
      <w:pPr>
        <w:pStyle w:val="BodyText"/>
        <w:numPr>
          <w:ilvl w:val="0"/>
          <w:numId w:val="7"/>
        </w:numPr>
        <w:autoSpaceDE/>
        <w:autoSpaceDN/>
        <w:spacing w:after="0"/>
        <w:contextualSpacing/>
        <w:jc w:val="both"/>
        <w:rPr>
          <w:rStyle w:val="src"/>
          <w:rFonts w:ascii="Arial" w:hAnsi="Arial" w:cs="Arial"/>
          <w:sz w:val="20"/>
          <w:szCs w:val="20"/>
        </w:rPr>
      </w:pPr>
      <w:r w:rsidRPr="0012592F">
        <w:rPr>
          <w:rFonts w:ascii="Arial" w:hAnsi="Arial" w:cs="Arial"/>
          <w:bCs/>
          <w:sz w:val="20"/>
          <w:szCs w:val="20"/>
        </w:rPr>
        <w:t xml:space="preserve">Khashab M, Emerson R, </w:t>
      </w:r>
      <w:r w:rsidRPr="0012592F">
        <w:rPr>
          <w:rFonts w:ascii="Arial" w:hAnsi="Arial" w:cs="Arial"/>
          <w:b/>
          <w:bCs/>
          <w:sz w:val="20"/>
          <w:szCs w:val="20"/>
        </w:rPr>
        <w:t>DeWitt J</w:t>
      </w:r>
      <w:r w:rsidRPr="0012592F">
        <w:rPr>
          <w:rFonts w:ascii="Arial" w:hAnsi="Arial" w:cs="Arial"/>
          <w:bCs/>
          <w:sz w:val="20"/>
          <w:szCs w:val="20"/>
        </w:rPr>
        <w:t xml:space="preserve">. </w:t>
      </w:r>
      <w:r w:rsidRPr="0012592F">
        <w:rPr>
          <w:rFonts w:ascii="Arial" w:hAnsi="Arial" w:cs="Arial"/>
          <w:sz w:val="20"/>
          <w:szCs w:val="20"/>
        </w:rPr>
        <w:t xml:space="preserve">Endoscopic Ultrasound Guided Fine Needle Aspiration for the Diagnosis Anaplastic Pancreatic Carcinoma: A Single Center Experience. </w:t>
      </w:r>
      <w:r w:rsidRPr="0012592F">
        <w:rPr>
          <w:rStyle w:val="jrnl"/>
          <w:rFonts w:ascii="Arial" w:hAnsi="Arial" w:cs="Arial"/>
          <w:sz w:val="20"/>
          <w:szCs w:val="20"/>
        </w:rPr>
        <w:t>Pancreas</w:t>
      </w:r>
      <w:r w:rsidR="002D16FF" w:rsidRPr="0012592F">
        <w:rPr>
          <w:rStyle w:val="src"/>
          <w:rFonts w:ascii="Arial" w:hAnsi="Arial" w:cs="Arial"/>
          <w:sz w:val="20"/>
          <w:szCs w:val="20"/>
        </w:rPr>
        <w:t xml:space="preserve"> 2010;39:88-91.</w:t>
      </w:r>
    </w:p>
    <w:p w14:paraId="4DBF495E"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3E6E8D0A" w14:textId="77777777" w:rsidR="007F7A3C" w:rsidRPr="0012592F" w:rsidRDefault="007F7A3C" w:rsidP="00B37570">
      <w:pPr>
        <w:pStyle w:val="BodyText"/>
        <w:numPr>
          <w:ilvl w:val="0"/>
          <w:numId w:val="7"/>
        </w:numPr>
        <w:autoSpaceDE/>
        <w:autoSpaceDN/>
        <w:spacing w:after="0"/>
        <w:contextualSpacing/>
        <w:jc w:val="both"/>
        <w:rPr>
          <w:rStyle w:val="pagecontents1"/>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Yu M, Al-Haddad MA, Sherman S, McHenry L, Leblanc J. Survival in patients with pancreatic cancer following the diagnosis of malignant ascites or liver metastases by EUS-FNA. Gastrointest Endosc 2010; 71:260-265.</w:t>
      </w:r>
      <w:r w:rsidR="002D16FF" w:rsidRPr="0012592F">
        <w:rPr>
          <w:rFonts w:ascii="Arial" w:hAnsi="Arial" w:cs="Arial"/>
          <w:sz w:val="20"/>
          <w:szCs w:val="20"/>
        </w:rPr>
        <w:t xml:space="preserve"> </w:t>
      </w:r>
    </w:p>
    <w:p w14:paraId="32259612"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66FAF76B" w14:textId="77777777" w:rsidR="007F7A3C" w:rsidRPr="0012592F" w:rsidRDefault="007F7A3C" w:rsidP="00B37570">
      <w:pPr>
        <w:pStyle w:val="BodyText"/>
        <w:numPr>
          <w:ilvl w:val="0"/>
          <w:numId w:val="7"/>
        </w:numPr>
        <w:autoSpaceDE/>
        <w:autoSpaceDN/>
        <w:spacing w:after="0"/>
        <w:contextualSpacing/>
        <w:jc w:val="both"/>
        <w:rPr>
          <w:rStyle w:val="src1"/>
          <w:rFonts w:ascii="Arial" w:hAnsi="Arial" w:cs="Arial"/>
          <w:sz w:val="20"/>
          <w:szCs w:val="20"/>
        </w:rPr>
      </w:pPr>
      <w:r w:rsidRPr="0012592F">
        <w:rPr>
          <w:rStyle w:val="pagecontents1"/>
          <w:rFonts w:ascii="Arial" w:hAnsi="Arial" w:cs="Arial"/>
          <w:sz w:val="20"/>
          <w:szCs w:val="20"/>
        </w:rPr>
        <w:t xml:space="preserve">Stevens T, </w:t>
      </w:r>
      <w:r w:rsidRPr="0012592F">
        <w:rPr>
          <w:rFonts w:ascii="Arial" w:hAnsi="Arial" w:cs="Arial"/>
          <w:sz w:val="20"/>
          <w:szCs w:val="20"/>
        </w:rPr>
        <w:t xml:space="preserve">Adler DG, Al-Haddad MA, Conway J, </w:t>
      </w:r>
      <w:r w:rsidRPr="0012592F">
        <w:rPr>
          <w:rFonts w:ascii="Arial" w:hAnsi="Arial" w:cs="Arial"/>
          <w:b/>
          <w:sz w:val="20"/>
          <w:szCs w:val="20"/>
        </w:rPr>
        <w:t>DeWitt JM</w:t>
      </w:r>
      <w:r w:rsidRPr="0012592F">
        <w:rPr>
          <w:rFonts w:ascii="Arial" w:hAnsi="Arial" w:cs="Arial"/>
          <w:sz w:val="20"/>
          <w:szCs w:val="20"/>
        </w:rPr>
        <w:t xml:space="preserve">, Forsmark CE, Kahaleh M, Lee LS, Levy MJ, Lopez R, Mishra G, Piraka CR, Papachristou GI, Shah RJ, Topazian MD, Vargo JJ, Vela, SA.  </w:t>
      </w:r>
      <w:r w:rsidRPr="0012592F">
        <w:rPr>
          <w:rFonts w:ascii="Arial" w:hAnsi="Arial" w:cs="Arial"/>
          <w:bCs/>
          <w:sz w:val="20"/>
          <w:szCs w:val="20"/>
        </w:rPr>
        <w:t xml:space="preserve">Multicenter Study of the Interobserver Agreement of Standard Endoscopic Ultrasound Scoring and Rosemont Classification for Diagnosis of Chronic Pancreatitis. </w:t>
      </w:r>
      <w:r w:rsidRPr="0012592F">
        <w:rPr>
          <w:rFonts w:ascii="Arial" w:hAnsi="Arial" w:cs="Arial"/>
          <w:sz w:val="20"/>
          <w:szCs w:val="20"/>
        </w:rPr>
        <w:t xml:space="preserve">Gastrointest Endosc </w:t>
      </w:r>
      <w:r w:rsidRPr="0012592F">
        <w:rPr>
          <w:rStyle w:val="src1"/>
          <w:rFonts w:ascii="Arial" w:hAnsi="Arial" w:cs="Arial"/>
          <w:sz w:val="20"/>
          <w:szCs w:val="20"/>
          <w:specVanish w:val="0"/>
        </w:rPr>
        <w:t>2010;71:519-26.</w:t>
      </w:r>
      <w:r w:rsidR="002D16FF" w:rsidRPr="0012592F">
        <w:rPr>
          <w:rFonts w:ascii="Arial" w:hAnsi="Arial" w:cs="Arial"/>
          <w:sz w:val="20"/>
          <w:szCs w:val="20"/>
        </w:rPr>
        <w:t xml:space="preserve"> </w:t>
      </w:r>
    </w:p>
    <w:p w14:paraId="44F2BDA1" w14:textId="77777777" w:rsidR="007F7A3C" w:rsidRPr="0012592F" w:rsidRDefault="007F7A3C" w:rsidP="00B37570">
      <w:pPr>
        <w:pStyle w:val="BodyText"/>
        <w:autoSpaceDE/>
        <w:autoSpaceDN/>
        <w:spacing w:after="0"/>
        <w:ind w:left="720"/>
        <w:contextualSpacing/>
        <w:jc w:val="both"/>
        <w:rPr>
          <w:rStyle w:val="src1"/>
          <w:rFonts w:ascii="Arial" w:hAnsi="Arial" w:cs="Arial"/>
          <w:sz w:val="20"/>
          <w:szCs w:val="20"/>
        </w:rPr>
      </w:pPr>
    </w:p>
    <w:p w14:paraId="2F61A9B3" w14:textId="77777777" w:rsidR="007F7A3C" w:rsidRPr="0012592F" w:rsidRDefault="007F7A3C" w:rsidP="00B37570">
      <w:pPr>
        <w:numPr>
          <w:ilvl w:val="0"/>
          <w:numId w:val="7"/>
        </w:numPr>
        <w:adjustRightInd w:val="0"/>
        <w:spacing w:after="0" w:line="240" w:lineRule="auto"/>
        <w:contextualSpacing/>
        <w:jc w:val="both"/>
        <w:rPr>
          <w:rFonts w:ascii="Arial" w:hAnsi="Arial" w:cs="Arial"/>
          <w:sz w:val="20"/>
          <w:szCs w:val="20"/>
        </w:rPr>
      </w:pPr>
      <w:r w:rsidRPr="0012592F">
        <w:rPr>
          <w:rFonts w:ascii="Arial" w:hAnsi="Arial" w:cs="Arial"/>
          <w:sz w:val="20"/>
          <w:szCs w:val="20"/>
        </w:rPr>
        <w:t xml:space="preserve">Khashab M, Mokadem M, </w:t>
      </w:r>
      <w:r w:rsidRPr="0012592F">
        <w:rPr>
          <w:rFonts w:ascii="Arial" w:hAnsi="Arial" w:cs="Arial"/>
          <w:b/>
          <w:sz w:val="20"/>
          <w:szCs w:val="20"/>
        </w:rPr>
        <w:t>DeWitt J</w:t>
      </w:r>
      <w:r w:rsidRPr="0012592F">
        <w:rPr>
          <w:rFonts w:ascii="Arial" w:hAnsi="Arial" w:cs="Arial"/>
          <w:sz w:val="20"/>
          <w:szCs w:val="20"/>
        </w:rPr>
        <w:t>, Emerson R, Sherman S, LeBlanc J, McHenry L, Al-Rashdan A, Al-Haddad M. Endoscopic Ultrasound Guided Fine Needle Aspiration with or without Flow Cytometry for the Diagnosis of Primary Pancreatic Lymphoma - a Case Series. Endoscopy 2010;</w:t>
      </w:r>
      <w:r w:rsidRPr="0012592F">
        <w:rPr>
          <w:rStyle w:val="src1"/>
          <w:rFonts w:ascii="Arial" w:hAnsi="Arial" w:cs="Arial"/>
          <w:sz w:val="20"/>
          <w:szCs w:val="20"/>
          <w:specVanish w:val="0"/>
        </w:rPr>
        <w:t xml:space="preserve">42:228-31. </w:t>
      </w:r>
    </w:p>
    <w:p w14:paraId="50B7F432" w14:textId="77777777" w:rsidR="001C1CC9" w:rsidRPr="0012592F" w:rsidRDefault="001C1CC9" w:rsidP="00B37570">
      <w:pPr>
        <w:adjustRightInd w:val="0"/>
        <w:spacing w:after="0" w:line="240" w:lineRule="auto"/>
        <w:ind w:left="720"/>
        <w:contextualSpacing/>
        <w:jc w:val="both"/>
        <w:rPr>
          <w:rStyle w:val="src1"/>
          <w:rFonts w:ascii="Arial" w:hAnsi="Arial" w:cs="Arial"/>
          <w:sz w:val="20"/>
          <w:szCs w:val="20"/>
        </w:rPr>
      </w:pPr>
    </w:p>
    <w:p w14:paraId="3C1FF689" w14:textId="77777777" w:rsidR="007F7A3C" w:rsidRPr="0012592F" w:rsidRDefault="007F7A3C" w:rsidP="00B37570">
      <w:pPr>
        <w:numPr>
          <w:ilvl w:val="0"/>
          <w:numId w:val="7"/>
        </w:numPr>
        <w:autoSpaceDE w:val="0"/>
        <w:autoSpaceDN w:val="0"/>
        <w:adjustRightInd w:val="0"/>
        <w:spacing w:after="0" w:line="240" w:lineRule="auto"/>
        <w:contextualSpacing/>
        <w:jc w:val="both"/>
        <w:rPr>
          <w:rFonts w:ascii="Arial" w:hAnsi="Arial" w:cs="Arial"/>
          <w:color w:val="000000"/>
          <w:sz w:val="20"/>
          <w:szCs w:val="20"/>
        </w:rPr>
      </w:pPr>
      <w:r w:rsidRPr="0012592F">
        <w:rPr>
          <w:rFonts w:ascii="Arial" w:hAnsi="Arial" w:cs="Arial"/>
          <w:sz w:val="20"/>
          <w:szCs w:val="20"/>
        </w:rPr>
        <w:t xml:space="preserve">Barkay O, Sherman S, McHenry L, Yoo BM, Fogel EL, Watkins J, </w:t>
      </w:r>
      <w:r w:rsidRPr="0012592F">
        <w:rPr>
          <w:rFonts w:ascii="Arial" w:hAnsi="Arial" w:cs="Arial"/>
          <w:b/>
          <w:sz w:val="20"/>
          <w:szCs w:val="20"/>
        </w:rPr>
        <w:t>DeWitt J,</w:t>
      </w:r>
      <w:r w:rsidRPr="0012592F">
        <w:rPr>
          <w:rFonts w:ascii="Arial" w:hAnsi="Arial" w:cs="Arial"/>
          <w:sz w:val="20"/>
          <w:szCs w:val="20"/>
        </w:rPr>
        <w:t xml:space="preserve"> Lehman GA.  Therapeutic endoscopic ultrasonography-assisted retrograde pancreatography: results of a pilot series. </w:t>
      </w:r>
      <w:r w:rsidRPr="0012592F">
        <w:rPr>
          <w:rStyle w:val="pagecontents1"/>
          <w:rFonts w:ascii="Arial" w:hAnsi="Arial" w:cs="Arial"/>
          <w:sz w:val="20"/>
          <w:szCs w:val="20"/>
        </w:rPr>
        <w:t>Gastrointest Endosc 2010;71:1166-73.</w:t>
      </w:r>
      <w:r w:rsidR="002D16FF" w:rsidRPr="0012592F">
        <w:rPr>
          <w:rFonts w:ascii="Arial" w:hAnsi="Arial" w:cs="Arial"/>
          <w:sz w:val="20"/>
          <w:szCs w:val="20"/>
        </w:rPr>
        <w:t xml:space="preserve"> </w:t>
      </w:r>
    </w:p>
    <w:p w14:paraId="3141AD7A" w14:textId="77777777" w:rsidR="001C1CC9" w:rsidRPr="0012592F" w:rsidRDefault="001C1CC9" w:rsidP="00B37570">
      <w:pPr>
        <w:autoSpaceDE w:val="0"/>
        <w:autoSpaceDN w:val="0"/>
        <w:adjustRightInd w:val="0"/>
        <w:spacing w:after="0" w:line="240" w:lineRule="auto"/>
        <w:ind w:left="720"/>
        <w:contextualSpacing/>
        <w:jc w:val="both"/>
        <w:rPr>
          <w:rStyle w:val="pagecontents1"/>
          <w:rFonts w:ascii="Arial" w:hAnsi="Arial" w:cs="Arial"/>
          <w:sz w:val="20"/>
          <w:szCs w:val="20"/>
        </w:rPr>
      </w:pPr>
    </w:p>
    <w:p w14:paraId="3FA8F4A4" w14:textId="77777777" w:rsidR="007F7A3C" w:rsidRPr="0012592F" w:rsidRDefault="007F7A3C" w:rsidP="00B37570">
      <w:pPr>
        <w:pStyle w:val="BodyText"/>
        <w:numPr>
          <w:ilvl w:val="0"/>
          <w:numId w:val="7"/>
        </w:numPr>
        <w:autoSpaceDE/>
        <w:autoSpaceDN/>
        <w:spacing w:after="0"/>
        <w:contextualSpacing/>
        <w:jc w:val="both"/>
        <w:rPr>
          <w:rFonts w:ascii="Arial" w:hAnsi="Arial" w:cs="Arial"/>
          <w:sz w:val="20"/>
          <w:szCs w:val="20"/>
        </w:rPr>
      </w:pPr>
      <w:r w:rsidRPr="0012592F">
        <w:rPr>
          <w:rFonts w:ascii="Arial" w:hAnsi="Arial" w:cs="Arial"/>
          <w:sz w:val="20"/>
          <w:szCs w:val="20"/>
        </w:rPr>
        <w:t xml:space="preserve">Pais SA, Al-Haddad MA, Leblanc J, Sherman S, McHenry L, </w:t>
      </w:r>
      <w:r w:rsidRPr="0012592F">
        <w:rPr>
          <w:rFonts w:ascii="Arial" w:hAnsi="Arial" w:cs="Arial"/>
          <w:b/>
          <w:sz w:val="20"/>
          <w:szCs w:val="20"/>
        </w:rPr>
        <w:t>DeWitt JM</w:t>
      </w:r>
      <w:r w:rsidRPr="0012592F">
        <w:rPr>
          <w:rFonts w:ascii="Arial" w:hAnsi="Arial" w:cs="Arial"/>
          <w:sz w:val="20"/>
          <w:szCs w:val="20"/>
        </w:rPr>
        <w:t xml:space="preserve">.  </w:t>
      </w:r>
      <w:r w:rsidRPr="0012592F">
        <w:rPr>
          <w:rFonts w:ascii="Arial" w:eastAsia="MS Mincho" w:hAnsi="Arial" w:cs="Arial"/>
          <w:sz w:val="20"/>
          <w:szCs w:val="20"/>
          <w:lang w:eastAsia="ja-JP"/>
        </w:rPr>
        <w:t xml:space="preserve">Endoscopic Ultrasound for Pancreatic Endocrine Tumors: A single center 11-year experience. </w:t>
      </w:r>
      <w:r w:rsidRPr="0012592F">
        <w:rPr>
          <w:rFonts w:ascii="Arial" w:hAnsi="Arial" w:cs="Arial"/>
          <w:sz w:val="20"/>
          <w:szCs w:val="20"/>
        </w:rPr>
        <w:t>Gastroin</w:t>
      </w:r>
      <w:r w:rsidR="002D16FF" w:rsidRPr="0012592F">
        <w:rPr>
          <w:rFonts w:ascii="Arial" w:hAnsi="Arial" w:cs="Arial"/>
          <w:sz w:val="20"/>
          <w:szCs w:val="20"/>
        </w:rPr>
        <w:t xml:space="preserve">test Endosc 2010; 71:1185-93. </w:t>
      </w:r>
    </w:p>
    <w:p w14:paraId="4FBE10D1" w14:textId="77777777" w:rsidR="007F7A3C" w:rsidRPr="0012592F" w:rsidRDefault="007F7A3C" w:rsidP="00B37570">
      <w:pPr>
        <w:pStyle w:val="NoSpacing"/>
        <w:contextualSpacing/>
        <w:rPr>
          <w:rFonts w:ascii="Arial" w:hAnsi="Arial" w:cs="Arial"/>
          <w:sz w:val="20"/>
          <w:szCs w:val="20"/>
        </w:rPr>
      </w:pPr>
    </w:p>
    <w:p w14:paraId="49980894" w14:textId="77777777" w:rsidR="007F7A3C" w:rsidRPr="0012592F" w:rsidRDefault="007F7A3C" w:rsidP="00B37570">
      <w:pPr>
        <w:numPr>
          <w:ilvl w:val="0"/>
          <w:numId w:val="7"/>
        </w:numPr>
        <w:spacing w:after="0" w:line="240" w:lineRule="auto"/>
        <w:contextualSpacing/>
        <w:jc w:val="both"/>
        <w:rPr>
          <w:rStyle w:val="src1"/>
          <w:rFonts w:ascii="Arial" w:hAnsi="Arial" w:cs="Arial"/>
          <w:sz w:val="20"/>
          <w:szCs w:val="20"/>
        </w:rPr>
      </w:pPr>
      <w:r w:rsidRPr="0012592F">
        <w:rPr>
          <w:rFonts w:ascii="Arial" w:hAnsi="Arial" w:cs="Arial"/>
          <w:sz w:val="20"/>
          <w:szCs w:val="20"/>
        </w:rPr>
        <w:t xml:space="preserve">Mohamadnejad M, Emerson R, </w:t>
      </w:r>
      <w:r w:rsidRPr="0012592F">
        <w:rPr>
          <w:rFonts w:ascii="Arial" w:hAnsi="Arial" w:cs="Arial"/>
          <w:b/>
          <w:sz w:val="20"/>
          <w:szCs w:val="20"/>
        </w:rPr>
        <w:t>DeWitt J</w:t>
      </w:r>
      <w:r w:rsidRPr="0012592F">
        <w:rPr>
          <w:rFonts w:ascii="Arial" w:hAnsi="Arial" w:cs="Arial"/>
          <w:sz w:val="20"/>
          <w:szCs w:val="20"/>
        </w:rPr>
        <w:t xml:space="preserve">. Photoclinic Diagnosis: Pancreatic Neuroendocrine Tumor.  </w:t>
      </w:r>
      <w:r w:rsidRPr="0012592F">
        <w:rPr>
          <w:rStyle w:val="jrnl"/>
          <w:rFonts w:ascii="Arial" w:hAnsi="Arial" w:cs="Arial"/>
          <w:sz w:val="20"/>
          <w:szCs w:val="20"/>
        </w:rPr>
        <w:t>Arch Iran Med</w:t>
      </w:r>
      <w:r w:rsidR="002D16FF" w:rsidRPr="0012592F">
        <w:rPr>
          <w:rStyle w:val="src1"/>
          <w:rFonts w:ascii="Arial" w:hAnsi="Arial" w:cs="Arial"/>
          <w:sz w:val="20"/>
          <w:szCs w:val="20"/>
          <w:specVanish w:val="0"/>
        </w:rPr>
        <w:t xml:space="preserve"> 2010;13:445-6. </w:t>
      </w:r>
    </w:p>
    <w:p w14:paraId="688DE9C2" w14:textId="77777777" w:rsidR="001C1CC9" w:rsidRPr="0012592F" w:rsidRDefault="001C1CC9" w:rsidP="00B37570">
      <w:pPr>
        <w:pStyle w:val="BodyText"/>
        <w:autoSpaceDE/>
        <w:autoSpaceDN/>
        <w:spacing w:after="0"/>
        <w:ind w:left="720"/>
        <w:contextualSpacing/>
        <w:jc w:val="both"/>
        <w:rPr>
          <w:rFonts w:ascii="Arial" w:hAnsi="Arial" w:cs="Arial"/>
          <w:sz w:val="20"/>
          <w:szCs w:val="20"/>
        </w:rPr>
      </w:pPr>
    </w:p>
    <w:p w14:paraId="274DA912" w14:textId="77777777" w:rsidR="007F7A3C" w:rsidRPr="0012592F" w:rsidRDefault="007F7A3C" w:rsidP="00B37570">
      <w:pPr>
        <w:pStyle w:val="BodyText"/>
        <w:numPr>
          <w:ilvl w:val="0"/>
          <w:numId w:val="7"/>
        </w:numPr>
        <w:autoSpaceDE/>
        <w:autoSpaceDN/>
        <w:spacing w:after="0"/>
        <w:contextualSpacing/>
        <w:jc w:val="both"/>
        <w:rPr>
          <w:rStyle w:val="src1"/>
          <w:rFonts w:ascii="Arial" w:hAnsi="Arial" w:cs="Arial"/>
          <w:sz w:val="20"/>
          <w:szCs w:val="20"/>
        </w:rPr>
      </w:pPr>
      <w:r w:rsidRPr="0012592F">
        <w:rPr>
          <w:rFonts w:ascii="Arial" w:hAnsi="Arial" w:cs="Arial"/>
          <w:sz w:val="20"/>
          <w:szCs w:val="20"/>
        </w:rPr>
        <w:t xml:space="preserve">Leblanc JK, Emerson RE, </w:t>
      </w:r>
      <w:r w:rsidRPr="0012592F">
        <w:rPr>
          <w:rFonts w:ascii="Arial" w:hAnsi="Arial" w:cs="Arial"/>
          <w:b/>
          <w:sz w:val="20"/>
          <w:szCs w:val="20"/>
        </w:rPr>
        <w:t>DeWitt J</w:t>
      </w:r>
      <w:r w:rsidRPr="0012592F">
        <w:rPr>
          <w:rFonts w:ascii="Arial" w:hAnsi="Arial" w:cs="Arial"/>
          <w:sz w:val="20"/>
          <w:szCs w:val="20"/>
        </w:rPr>
        <w:t>, Symms M, Cramer HM, McHenry L, Wade CL, Wang X, Musto P, Eichelberger L, Strate R, Al-Haddad M, Sherman S. A prospective study comparing the efficacy of conventional smear methods and liquid based (ThinPrep®) preparations for endoscopic ultrasound-guided fine needle aspirates (EUS-FNA). Endoscopy 2010</w:t>
      </w:r>
      <w:r w:rsidRPr="0012592F">
        <w:rPr>
          <w:rStyle w:val="src1"/>
          <w:rFonts w:ascii="Arial" w:hAnsi="Arial" w:cs="Arial"/>
          <w:sz w:val="20"/>
          <w:szCs w:val="20"/>
          <w:specVanish w:val="0"/>
        </w:rPr>
        <w:t xml:space="preserve">;42:389-94. </w:t>
      </w:r>
    </w:p>
    <w:p w14:paraId="695BD919" w14:textId="77777777" w:rsidR="007F7A3C" w:rsidRPr="0012592F" w:rsidRDefault="007F7A3C" w:rsidP="00B37570">
      <w:pPr>
        <w:pStyle w:val="BodyText"/>
        <w:autoSpaceDE/>
        <w:autoSpaceDN/>
        <w:spacing w:after="0"/>
        <w:ind w:left="720"/>
        <w:contextualSpacing/>
        <w:jc w:val="both"/>
        <w:rPr>
          <w:rFonts w:ascii="Arial" w:hAnsi="Arial" w:cs="Arial"/>
          <w:sz w:val="20"/>
          <w:szCs w:val="20"/>
        </w:rPr>
      </w:pPr>
    </w:p>
    <w:p w14:paraId="03A491D1" w14:textId="77777777" w:rsidR="007F7A3C" w:rsidRPr="0012592F" w:rsidRDefault="007F7A3C" w:rsidP="00B37570">
      <w:pPr>
        <w:numPr>
          <w:ilvl w:val="0"/>
          <w:numId w:val="7"/>
        </w:numPr>
        <w:adjustRightInd w:val="0"/>
        <w:spacing w:after="0" w:line="240" w:lineRule="auto"/>
        <w:contextualSpacing/>
        <w:jc w:val="both"/>
        <w:rPr>
          <w:rFonts w:ascii="Arial" w:hAnsi="Arial" w:cs="Arial"/>
          <w:sz w:val="20"/>
          <w:szCs w:val="20"/>
        </w:rPr>
      </w:pPr>
      <w:r w:rsidRPr="0012592F">
        <w:rPr>
          <w:rFonts w:ascii="Arial" w:hAnsi="Arial" w:cs="Arial"/>
          <w:color w:val="000000"/>
          <w:sz w:val="20"/>
          <w:szCs w:val="20"/>
        </w:rPr>
        <w:t xml:space="preserve">Al-Rashdan A, LeBlanc J, Sherman S, McHenry L, </w:t>
      </w:r>
      <w:r w:rsidRPr="0012592F">
        <w:rPr>
          <w:rFonts w:ascii="Arial" w:hAnsi="Arial" w:cs="Arial"/>
          <w:b/>
          <w:color w:val="000000"/>
          <w:sz w:val="20"/>
          <w:szCs w:val="20"/>
        </w:rPr>
        <w:t>DeWitt J</w:t>
      </w:r>
      <w:r w:rsidRPr="0012592F">
        <w:rPr>
          <w:rFonts w:ascii="Arial" w:hAnsi="Arial" w:cs="Arial"/>
          <w:color w:val="000000"/>
          <w:sz w:val="20"/>
          <w:szCs w:val="20"/>
        </w:rPr>
        <w:t xml:space="preserve">, Al-Haddad  M. </w:t>
      </w:r>
      <w:r w:rsidRPr="0012592F">
        <w:rPr>
          <w:rFonts w:ascii="Arial" w:hAnsi="Arial" w:cs="Arial"/>
          <w:sz w:val="20"/>
          <w:szCs w:val="20"/>
        </w:rPr>
        <w:t xml:space="preserve">The Role of Endoscopic Ultrasound for Evaluating Gastrointestinal Disorders in Pediatrics: a Tertiary Care Center Experience.  J Ped Gastroenterol Nutr </w:t>
      </w:r>
      <w:r w:rsidRPr="0012592F">
        <w:rPr>
          <w:rStyle w:val="src1"/>
          <w:rFonts w:ascii="Arial" w:hAnsi="Arial" w:cs="Arial"/>
          <w:sz w:val="20"/>
          <w:szCs w:val="20"/>
          <w:specVanish w:val="0"/>
        </w:rPr>
        <w:t>2010;51:718-22.</w:t>
      </w:r>
      <w:r w:rsidR="002D16FF" w:rsidRPr="0012592F">
        <w:rPr>
          <w:rFonts w:ascii="Arial" w:hAnsi="Arial" w:cs="Arial"/>
          <w:sz w:val="20"/>
          <w:szCs w:val="20"/>
        </w:rPr>
        <w:t xml:space="preserve"> </w:t>
      </w:r>
    </w:p>
    <w:p w14:paraId="5B7AAA75" w14:textId="77777777" w:rsidR="002C2366" w:rsidRPr="0012592F" w:rsidRDefault="002C2366" w:rsidP="00B37570">
      <w:pPr>
        <w:adjustRightInd w:val="0"/>
        <w:spacing w:after="0" w:line="240" w:lineRule="auto"/>
        <w:ind w:left="720"/>
        <w:contextualSpacing/>
        <w:jc w:val="both"/>
        <w:rPr>
          <w:rStyle w:val="src1"/>
          <w:rFonts w:ascii="Arial" w:hAnsi="Arial" w:cs="Arial"/>
          <w:sz w:val="20"/>
          <w:szCs w:val="20"/>
        </w:rPr>
      </w:pPr>
    </w:p>
    <w:p w14:paraId="0BEA38CD" w14:textId="77777777" w:rsidR="00831853" w:rsidRPr="0012592F" w:rsidRDefault="00831853" w:rsidP="00B37570">
      <w:pPr>
        <w:numPr>
          <w:ilvl w:val="0"/>
          <w:numId w:val="7"/>
        </w:numPr>
        <w:adjustRightInd w:val="0"/>
        <w:spacing w:after="0" w:line="240" w:lineRule="auto"/>
        <w:contextualSpacing/>
        <w:jc w:val="both"/>
        <w:rPr>
          <w:rFonts w:ascii="Arial" w:hAnsi="Arial" w:cs="Arial"/>
          <w:color w:val="000000"/>
          <w:sz w:val="20"/>
          <w:szCs w:val="20"/>
        </w:rPr>
      </w:pPr>
      <w:r w:rsidRPr="0012592F">
        <w:rPr>
          <w:rStyle w:val="pagecontents1"/>
          <w:rFonts w:ascii="Arial" w:hAnsi="Arial" w:cs="Arial"/>
          <w:b/>
          <w:sz w:val="20"/>
          <w:szCs w:val="20"/>
        </w:rPr>
        <w:t>DeWitt JM</w:t>
      </w:r>
      <w:r w:rsidRPr="0012592F">
        <w:rPr>
          <w:rStyle w:val="pagecontents1"/>
          <w:rFonts w:ascii="Arial" w:hAnsi="Arial" w:cs="Arial"/>
          <w:sz w:val="20"/>
          <w:szCs w:val="20"/>
        </w:rPr>
        <w:t xml:space="preserve">, DiMaio CJ, Brugge WR.  </w:t>
      </w:r>
      <w:r w:rsidRPr="0012592F">
        <w:rPr>
          <w:rFonts w:ascii="Arial" w:hAnsi="Arial" w:cs="Arial"/>
          <w:sz w:val="20"/>
          <w:szCs w:val="20"/>
        </w:rPr>
        <w:t>Long Term Follow-Up of Pancreatic Cysts that Successfully Resolve Following Endoscopic Ultrasound-guided Ethanol Ablation</w:t>
      </w:r>
      <w:r w:rsidRPr="0012592F">
        <w:rPr>
          <w:rStyle w:val="pagecontents1"/>
          <w:rFonts w:ascii="Arial" w:hAnsi="Arial" w:cs="Arial"/>
          <w:sz w:val="20"/>
          <w:szCs w:val="20"/>
        </w:rPr>
        <w:t xml:space="preserve">. Gastrointest Endosc 2010;72:862-6. </w:t>
      </w:r>
    </w:p>
    <w:p w14:paraId="3391D256" w14:textId="77777777" w:rsidR="002C2366" w:rsidRPr="0012592F" w:rsidRDefault="002C2366" w:rsidP="00B37570">
      <w:pPr>
        <w:adjustRightInd w:val="0"/>
        <w:spacing w:after="0" w:line="240" w:lineRule="auto"/>
        <w:ind w:left="720"/>
        <w:contextualSpacing/>
        <w:jc w:val="both"/>
        <w:rPr>
          <w:rStyle w:val="pagecontents1"/>
          <w:rFonts w:ascii="Arial" w:hAnsi="Arial" w:cs="Arial"/>
          <w:sz w:val="20"/>
          <w:szCs w:val="20"/>
        </w:rPr>
      </w:pPr>
    </w:p>
    <w:p w14:paraId="7C3EFA1E"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Sherman S, Al-Haddad M, McHenry L, Cote GA, Leblanc JK. Endoscopic Ultrasound-Guided Fine Needle Aspiration of Local Recurrence of Pancreatic Cancer Following Surgical Resection</w:t>
      </w:r>
      <w:r w:rsidRPr="0012592F">
        <w:rPr>
          <w:rFonts w:ascii="Arial" w:hAnsi="Arial" w:cs="Arial"/>
          <w:color w:val="1F497D"/>
          <w:sz w:val="20"/>
          <w:szCs w:val="20"/>
        </w:rPr>
        <w:t xml:space="preserve">. </w:t>
      </w:r>
      <w:r w:rsidRPr="0012592F">
        <w:rPr>
          <w:rFonts w:ascii="Arial" w:hAnsi="Arial" w:cs="Arial"/>
          <w:color w:val="000000"/>
          <w:sz w:val="20"/>
          <w:szCs w:val="20"/>
        </w:rPr>
        <w:t xml:space="preserve">Gastrointest Endosc 2010; </w:t>
      </w:r>
      <w:r w:rsidRPr="0012592F">
        <w:rPr>
          <w:rStyle w:val="src1"/>
          <w:rFonts w:ascii="Arial" w:hAnsi="Arial" w:cs="Arial"/>
          <w:sz w:val="20"/>
          <w:szCs w:val="20"/>
          <w:specVanish w:val="0"/>
        </w:rPr>
        <w:t xml:space="preserve">72:1076-80. </w:t>
      </w:r>
    </w:p>
    <w:p w14:paraId="170E38AD" w14:textId="77777777" w:rsidR="002C2366" w:rsidRPr="0012592F" w:rsidRDefault="002C2366" w:rsidP="00B37570">
      <w:pPr>
        <w:spacing w:after="0" w:line="240" w:lineRule="auto"/>
        <w:ind w:left="720"/>
        <w:contextualSpacing/>
        <w:jc w:val="both"/>
        <w:rPr>
          <w:rFonts w:ascii="Arial" w:hAnsi="Arial" w:cs="Arial"/>
          <w:sz w:val="20"/>
          <w:szCs w:val="20"/>
        </w:rPr>
      </w:pPr>
    </w:p>
    <w:p w14:paraId="17A10E5B"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xml:space="preserve">, Sherman S, Lillemoe KD. Fracture of an EUS-FNA Needle during Attempted Rendezvous for an Inaccessible Pancreatic Duct. Gastrointest Endosc </w:t>
      </w:r>
      <w:r w:rsidRPr="0012592F">
        <w:rPr>
          <w:rStyle w:val="src1"/>
          <w:rFonts w:ascii="Arial" w:hAnsi="Arial" w:cs="Arial"/>
          <w:sz w:val="20"/>
          <w:szCs w:val="20"/>
          <w:specVanish w:val="0"/>
        </w:rPr>
        <w:t xml:space="preserve">2011;73:171-3. </w:t>
      </w:r>
    </w:p>
    <w:p w14:paraId="18B073CE" w14:textId="77777777" w:rsidR="002C2366" w:rsidRPr="0012592F" w:rsidRDefault="002C2366" w:rsidP="00B37570">
      <w:pPr>
        <w:spacing w:after="0" w:line="240" w:lineRule="auto"/>
        <w:ind w:left="720"/>
        <w:contextualSpacing/>
        <w:jc w:val="both"/>
        <w:rPr>
          <w:rStyle w:val="src1"/>
          <w:rFonts w:ascii="Arial" w:hAnsi="Arial" w:cs="Arial"/>
          <w:sz w:val="20"/>
          <w:szCs w:val="20"/>
        </w:rPr>
      </w:pPr>
    </w:p>
    <w:p w14:paraId="445768E6" w14:textId="77777777" w:rsidR="00831853" w:rsidRPr="0012592F" w:rsidRDefault="00831853" w:rsidP="00B37570">
      <w:pPr>
        <w:numPr>
          <w:ilvl w:val="0"/>
          <w:numId w:val="7"/>
        </w:numPr>
        <w:spacing w:after="0" w:line="240" w:lineRule="auto"/>
        <w:contextualSpacing/>
        <w:jc w:val="both"/>
        <w:rPr>
          <w:rStyle w:val="src1"/>
          <w:rFonts w:ascii="Arial" w:hAnsi="Arial" w:cs="Arial"/>
          <w:sz w:val="20"/>
          <w:szCs w:val="20"/>
        </w:rPr>
      </w:pPr>
      <w:r w:rsidRPr="0012592F">
        <w:rPr>
          <w:rFonts w:ascii="Arial" w:hAnsi="Arial" w:cs="Arial"/>
          <w:color w:val="000000"/>
          <w:sz w:val="20"/>
          <w:szCs w:val="20"/>
        </w:rPr>
        <w:t xml:space="preserve">Mohamadnejad M, </w:t>
      </w:r>
      <w:r w:rsidRPr="0012592F">
        <w:rPr>
          <w:rFonts w:ascii="Arial" w:hAnsi="Arial" w:cs="Arial"/>
          <w:b/>
          <w:color w:val="000000"/>
          <w:sz w:val="20"/>
          <w:szCs w:val="20"/>
        </w:rPr>
        <w:t>DeWitt JM</w:t>
      </w:r>
      <w:r w:rsidRPr="0012592F">
        <w:rPr>
          <w:rFonts w:ascii="Arial" w:hAnsi="Arial" w:cs="Arial"/>
          <w:color w:val="000000"/>
          <w:sz w:val="20"/>
          <w:szCs w:val="20"/>
        </w:rPr>
        <w:t>, Sherman S, LeBlanc JK, Pitt HA, House, Jones KJ, Fogel EL, McHenry L, Watkins JL, Cote GA, Lehman GA, Al-Haddad MA. The Role of Endoscopic Ultrasound for Pre-operative Evaluation of Cholangiocarcinoma: A Large Single Center Experience. Gastrointest Endosc 2011</w:t>
      </w:r>
      <w:r w:rsidRPr="0012592F">
        <w:rPr>
          <w:rStyle w:val="src1"/>
          <w:rFonts w:ascii="Arial" w:hAnsi="Arial" w:cs="Arial"/>
          <w:sz w:val="20"/>
          <w:szCs w:val="20"/>
          <w:specVanish w:val="0"/>
        </w:rPr>
        <w:t xml:space="preserve">;73:71-8. </w:t>
      </w:r>
    </w:p>
    <w:p w14:paraId="686008D5" w14:textId="77777777" w:rsidR="00BA486D" w:rsidRPr="0012592F" w:rsidRDefault="00BA486D" w:rsidP="00BA486D">
      <w:pPr>
        <w:pStyle w:val="ListParagraph"/>
        <w:rPr>
          <w:rStyle w:val="src1"/>
          <w:rFonts w:ascii="Arial" w:hAnsi="Arial" w:cs="Arial"/>
          <w:sz w:val="20"/>
          <w:szCs w:val="20"/>
        </w:rPr>
      </w:pPr>
    </w:p>
    <w:p w14:paraId="473FC5F2" w14:textId="77777777" w:rsidR="00BA486D" w:rsidRPr="0012592F" w:rsidRDefault="00BA486D" w:rsidP="00B37570">
      <w:pPr>
        <w:numPr>
          <w:ilvl w:val="0"/>
          <w:numId w:val="7"/>
        </w:numPr>
        <w:shd w:val="clear" w:color="auto" w:fill="FFFFFF"/>
        <w:spacing w:before="90" w:after="0" w:line="240" w:lineRule="auto"/>
        <w:contextualSpacing/>
        <w:jc w:val="both"/>
        <w:rPr>
          <w:rFonts w:ascii="Arial" w:hAnsi="Arial" w:cs="Arial"/>
          <w:sz w:val="20"/>
          <w:szCs w:val="20"/>
        </w:rPr>
      </w:pPr>
      <w:r w:rsidRPr="0012592F">
        <w:rPr>
          <w:rStyle w:val="src1"/>
          <w:rFonts w:ascii="Arial" w:hAnsi="Arial" w:cs="Arial"/>
          <w:sz w:val="20"/>
          <w:szCs w:val="20"/>
          <w:specVanish w:val="0"/>
        </w:rPr>
        <w:t xml:space="preserve"> </w:t>
      </w:r>
      <w:r w:rsidRPr="0012592F">
        <w:rPr>
          <w:rFonts w:ascii="Arial" w:hAnsi="Arial" w:cs="Arial"/>
          <w:color w:val="000000"/>
          <w:sz w:val="20"/>
          <w:szCs w:val="20"/>
          <w:shd w:val="clear" w:color="auto" w:fill="FFFFFF"/>
        </w:rPr>
        <w:t>Hocevar BA, Chiorean EG, Kamendulis L, Perkins SM, Johnston EL,</w:t>
      </w:r>
      <w:r w:rsidRPr="0012592F">
        <w:rPr>
          <w:rStyle w:val="apple-converted-space"/>
          <w:rFonts w:ascii="Arial" w:hAnsi="Arial" w:cs="Arial"/>
          <w:color w:val="000000"/>
          <w:sz w:val="20"/>
          <w:szCs w:val="20"/>
          <w:shd w:val="clear" w:color="auto" w:fill="FFFFFF"/>
        </w:rPr>
        <w:t> </w:t>
      </w:r>
      <w:r w:rsidRPr="0012592F">
        <w:rPr>
          <w:rFonts w:ascii="Arial" w:hAnsi="Arial" w:cs="Arial"/>
          <w:b/>
          <w:color w:val="000000"/>
          <w:sz w:val="20"/>
          <w:szCs w:val="20"/>
          <w:shd w:val="clear" w:color="auto" w:fill="FFFFFF"/>
        </w:rPr>
        <w:t>DeWitt J</w:t>
      </w:r>
      <w:r w:rsidRPr="0012592F">
        <w:rPr>
          <w:rFonts w:ascii="Arial" w:hAnsi="Arial" w:cs="Arial"/>
          <w:color w:val="000000"/>
          <w:sz w:val="20"/>
          <w:szCs w:val="20"/>
          <w:shd w:val="clear" w:color="auto" w:fill="FFFFFF"/>
        </w:rPr>
        <w:t xml:space="preserve">, Li L, Klaunig JE.. </w:t>
      </w:r>
      <w:r w:rsidRPr="0012592F">
        <w:rPr>
          <w:rFonts w:ascii="Arial" w:hAnsi="Arial" w:cs="Arial"/>
          <w:color w:val="000000"/>
          <w:sz w:val="20"/>
          <w:szCs w:val="20"/>
        </w:rPr>
        <w:t>Contribution of environment and genetics to oxidative stress in pancreatic cancer (PC) patients (pts).</w:t>
      </w:r>
      <w:r w:rsidRPr="0012592F">
        <w:rPr>
          <w:rStyle w:val="jrnl"/>
          <w:rFonts w:ascii="Arial" w:hAnsi="Arial" w:cs="Arial"/>
          <w:color w:val="000000"/>
          <w:sz w:val="20"/>
          <w:szCs w:val="20"/>
          <w:shd w:val="clear" w:color="auto" w:fill="FFFFFF"/>
        </w:rPr>
        <w:t xml:space="preserve"> J Clin Oncol</w:t>
      </w:r>
      <w:r w:rsidRPr="0012592F">
        <w:rPr>
          <w:rFonts w:ascii="Arial" w:hAnsi="Arial" w:cs="Arial"/>
          <w:color w:val="000000"/>
          <w:sz w:val="20"/>
          <w:szCs w:val="20"/>
          <w:shd w:val="clear" w:color="auto" w:fill="FFFFFF"/>
        </w:rPr>
        <w:t>. 2011;29(4_suppl):211</w:t>
      </w:r>
    </w:p>
    <w:p w14:paraId="7499A456" w14:textId="77777777" w:rsidR="002C2366" w:rsidRPr="0012592F" w:rsidRDefault="002C2366" w:rsidP="00B37570">
      <w:pPr>
        <w:pStyle w:val="ListParagraph"/>
        <w:contextualSpacing/>
        <w:rPr>
          <w:rStyle w:val="src1"/>
          <w:rFonts w:ascii="Arial" w:hAnsi="Arial" w:cs="Arial"/>
          <w:sz w:val="20"/>
          <w:szCs w:val="20"/>
        </w:rPr>
      </w:pPr>
    </w:p>
    <w:p w14:paraId="454265C3" w14:textId="77777777" w:rsidR="00831853" w:rsidRPr="0012592F" w:rsidRDefault="00831853" w:rsidP="00B37570">
      <w:pPr>
        <w:numPr>
          <w:ilvl w:val="0"/>
          <w:numId w:val="7"/>
        </w:numPr>
        <w:shd w:val="clear" w:color="auto" w:fill="FFFFFF"/>
        <w:spacing w:after="0" w:line="240" w:lineRule="auto"/>
        <w:contextualSpacing/>
        <w:jc w:val="both"/>
        <w:rPr>
          <w:rFonts w:ascii="Arial" w:hAnsi="Arial" w:cs="Arial"/>
          <w:sz w:val="20"/>
          <w:szCs w:val="20"/>
        </w:rPr>
      </w:pPr>
      <w:r w:rsidRPr="0012592F">
        <w:rPr>
          <w:rStyle w:val="pagecontents1"/>
          <w:rFonts w:ascii="Arial" w:hAnsi="Arial" w:cs="Arial"/>
          <w:sz w:val="20"/>
          <w:szCs w:val="20"/>
        </w:rPr>
        <w:t xml:space="preserve">DiMaio CJ, </w:t>
      </w: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Brugge WR. </w:t>
      </w:r>
      <w:r w:rsidRPr="0012592F">
        <w:rPr>
          <w:rFonts w:ascii="Arial" w:hAnsi="Arial" w:cs="Arial"/>
          <w:sz w:val="20"/>
          <w:szCs w:val="20"/>
        </w:rPr>
        <w:t xml:space="preserve"> Ablation of Pancreatic Cystic Lesions:  The Use of Multiple EUS-Guided Ethanol Lavage Ses</w:t>
      </w:r>
      <w:r w:rsidR="002D16FF" w:rsidRPr="0012592F">
        <w:rPr>
          <w:rFonts w:ascii="Arial" w:hAnsi="Arial" w:cs="Arial"/>
          <w:sz w:val="20"/>
          <w:szCs w:val="20"/>
        </w:rPr>
        <w:t xml:space="preserve">sions. Pancreas 2011;40:664-8. </w:t>
      </w:r>
    </w:p>
    <w:p w14:paraId="1F46C0AF" w14:textId="77777777" w:rsidR="002C2366" w:rsidRPr="0012592F" w:rsidRDefault="002C2366" w:rsidP="00B37570">
      <w:pPr>
        <w:pStyle w:val="ListParagraph"/>
        <w:contextualSpacing/>
        <w:rPr>
          <w:rFonts w:ascii="Arial" w:hAnsi="Arial" w:cs="Arial"/>
          <w:sz w:val="20"/>
          <w:szCs w:val="20"/>
        </w:rPr>
      </w:pPr>
    </w:p>
    <w:p w14:paraId="785AC10D" w14:textId="77777777" w:rsidR="00831853" w:rsidRPr="0012592F" w:rsidRDefault="00831853" w:rsidP="00B37570">
      <w:pPr>
        <w:numPr>
          <w:ilvl w:val="0"/>
          <w:numId w:val="7"/>
        </w:numPr>
        <w:shd w:val="clear" w:color="auto" w:fill="FFFFFF"/>
        <w:spacing w:after="0" w:line="240" w:lineRule="auto"/>
        <w:contextualSpacing/>
        <w:jc w:val="both"/>
        <w:rPr>
          <w:rFonts w:ascii="Arial" w:hAnsi="Arial" w:cs="Arial"/>
          <w:sz w:val="20"/>
          <w:szCs w:val="20"/>
        </w:rPr>
      </w:pPr>
      <w:r w:rsidRPr="0012592F">
        <w:rPr>
          <w:rFonts w:ascii="Arial" w:hAnsi="Arial" w:cs="Arial"/>
          <w:sz w:val="20"/>
          <w:szCs w:val="20"/>
        </w:rPr>
        <w:t xml:space="preserve">Karls K, Lillemoe K, </w:t>
      </w:r>
      <w:r w:rsidRPr="0012592F">
        <w:rPr>
          <w:rFonts w:ascii="Arial" w:hAnsi="Arial" w:cs="Arial"/>
          <w:b/>
          <w:sz w:val="20"/>
          <w:szCs w:val="20"/>
        </w:rPr>
        <w:t>DeWitt J</w:t>
      </w:r>
      <w:r w:rsidRPr="0012592F">
        <w:rPr>
          <w:rFonts w:ascii="Arial" w:hAnsi="Arial" w:cs="Arial"/>
          <w:sz w:val="20"/>
          <w:szCs w:val="20"/>
        </w:rPr>
        <w:t>. Mesh erosion after inguinal hernia repair: a rare cause of acute lower gastrointestinal bleeding (with video). Gastro</w:t>
      </w:r>
      <w:r w:rsidR="002D16FF" w:rsidRPr="0012592F">
        <w:rPr>
          <w:rFonts w:ascii="Arial" w:hAnsi="Arial" w:cs="Arial"/>
          <w:sz w:val="20"/>
          <w:szCs w:val="20"/>
        </w:rPr>
        <w:t xml:space="preserve">intest Endosc 2011;73:1062-4. </w:t>
      </w:r>
    </w:p>
    <w:p w14:paraId="4CAD1ADD" w14:textId="77777777" w:rsidR="002C2366" w:rsidRPr="0012592F" w:rsidRDefault="002C2366" w:rsidP="00B37570">
      <w:pPr>
        <w:pStyle w:val="ListParagraph"/>
        <w:contextualSpacing/>
        <w:rPr>
          <w:rFonts w:ascii="Arial" w:hAnsi="Arial" w:cs="Arial"/>
          <w:sz w:val="20"/>
          <w:szCs w:val="20"/>
        </w:rPr>
      </w:pPr>
    </w:p>
    <w:p w14:paraId="27EC75F7"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Emerson RE, Sherman S, Al-Haddad M, McHenry L, Cote GA, Leblanc JK. Endoscopic Ultrasound-Guided Trucut Biopsy of Gastrointestinal Mesenchymal Tumors.</w:t>
      </w:r>
      <w:r w:rsidR="002D16FF" w:rsidRPr="0012592F">
        <w:rPr>
          <w:rFonts w:ascii="Arial" w:hAnsi="Arial" w:cs="Arial"/>
          <w:sz w:val="20"/>
          <w:szCs w:val="20"/>
        </w:rPr>
        <w:t xml:space="preserve"> Surg Endosc 2011;25:2192-202. </w:t>
      </w:r>
    </w:p>
    <w:p w14:paraId="35764ADD" w14:textId="77777777" w:rsidR="002C2366" w:rsidRPr="0012592F" w:rsidRDefault="002C2366" w:rsidP="00B37570">
      <w:pPr>
        <w:pStyle w:val="ListParagraph"/>
        <w:contextualSpacing/>
        <w:rPr>
          <w:rFonts w:ascii="Arial" w:hAnsi="Arial" w:cs="Arial"/>
          <w:sz w:val="20"/>
          <w:szCs w:val="20"/>
        </w:rPr>
      </w:pPr>
    </w:p>
    <w:p w14:paraId="1622DABA" w14:textId="77777777" w:rsidR="00831853" w:rsidRPr="0012592F" w:rsidRDefault="00831853" w:rsidP="00B37570">
      <w:pPr>
        <w:numPr>
          <w:ilvl w:val="0"/>
          <w:numId w:val="7"/>
        </w:numPr>
        <w:autoSpaceDE w:val="0"/>
        <w:autoSpaceDN w:val="0"/>
        <w:adjustRightInd w:val="0"/>
        <w:spacing w:after="0" w:line="240" w:lineRule="auto"/>
        <w:contextualSpacing/>
        <w:jc w:val="both"/>
        <w:rPr>
          <w:rFonts w:ascii="Arial" w:hAnsi="Arial" w:cs="Arial"/>
          <w:sz w:val="20"/>
          <w:szCs w:val="20"/>
        </w:rPr>
      </w:pPr>
      <w:r w:rsidRPr="0012592F">
        <w:rPr>
          <w:rFonts w:ascii="Arial" w:hAnsi="Arial" w:cs="Arial"/>
          <w:bCs/>
          <w:sz w:val="20"/>
          <w:szCs w:val="20"/>
        </w:rPr>
        <w:t xml:space="preserve">Khalid A, </w:t>
      </w:r>
      <w:r w:rsidRPr="0012592F">
        <w:rPr>
          <w:rFonts w:ascii="Arial" w:hAnsi="Arial" w:cs="Arial"/>
          <w:b/>
          <w:bCs/>
          <w:sz w:val="20"/>
          <w:szCs w:val="20"/>
        </w:rPr>
        <w:t>DeWitt J</w:t>
      </w:r>
      <w:r w:rsidRPr="0012592F">
        <w:rPr>
          <w:rFonts w:ascii="Arial" w:hAnsi="Arial" w:cs="Arial"/>
          <w:bCs/>
          <w:sz w:val="20"/>
          <w:szCs w:val="20"/>
        </w:rPr>
        <w:t>, Ohori NP, Chen J, Fasanella KE, Sanders M, McGrath KM, Nikiforova M. EUS-FNA Mutational Analysis in Differentiating Autoimmune Pancreatitis and Pancreatic Cancer. Pancreatology 2011; 11:482-6.</w:t>
      </w:r>
      <w:r w:rsidR="002D16FF" w:rsidRPr="0012592F">
        <w:rPr>
          <w:rFonts w:ascii="Arial" w:hAnsi="Arial" w:cs="Arial"/>
          <w:sz w:val="20"/>
          <w:szCs w:val="20"/>
        </w:rPr>
        <w:t xml:space="preserve"> </w:t>
      </w:r>
    </w:p>
    <w:p w14:paraId="522DCE43" w14:textId="77777777" w:rsidR="002C2366" w:rsidRPr="0012592F" w:rsidRDefault="002C2366" w:rsidP="00B37570">
      <w:pPr>
        <w:autoSpaceDE w:val="0"/>
        <w:autoSpaceDN w:val="0"/>
        <w:adjustRightInd w:val="0"/>
        <w:spacing w:after="0" w:line="240" w:lineRule="auto"/>
        <w:ind w:left="720"/>
        <w:contextualSpacing/>
        <w:jc w:val="both"/>
        <w:rPr>
          <w:rFonts w:ascii="Arial" w:hAnsi="Arial" w:cs="Arial"/>
          <w:sz w:val="20"/>
          <w:szCs w:val="20"/>
        </w:rPr>
      </w:pPr>
    </w:p>
    <w:p w14:paraId="424EBF20" w14:textId="77777777" w:rsidR="00831853" w:rsidRPr="0012592F" w:rsidRDefault="00831853" w:rsidP="00B37570">
      <w:pPr>
        <w:numPr>
          <w:ilvl w:val="0"/>
          <w:numId w:val="7"/>
        </w:numPr>
        <w:shd w:val="clear" w:color="auto" w:fill="FFFFFF"/>
        <w:spacing w:after="0" w:line="240" w:lineRule="auto"/>
        <w:contextualSpacing/>
        <w:rPr>
          <w:rFonts w:ascii="Arial" w:hAnsi="Arial" w:cs="Arial"/>
          <w:sz w:val="20"/>
          <w:szCs w:val="20"/>
          <w:lang w:eastAsia="zh-CN"/>
        </w:rPr>
      </w:pPr>
      <w:r w:rsidRPr="0012592F">
        <w:rPr>
          <w:rFonts w:ascii="Arial" w:hAnsi="Arial" w:cs="Arial"/>
          <w:sz w:val="20"/>
          <w:szCs w:val="20"/>
        </w:rPr>
        <w:t xml:space="preserve">Miller JR, Meyer JE, Waters JA, Al-Haddad M, </w:t>
      </w:r>
      <w:r w:rsidRPr="0012592F">
        <w:rPr>
          <w:rFonts w:ascii="Arial" w:hAnsi="Arial" w:cs="Arial"/>
          <w:b/>
          <w:bCs/>
          <w:sz w:val="20"/>
          <w:szCs w:val="20"/>
        </w:rPr>
        <w:t>Dewitt J</w:t>
      </w:r>
      <w:r w:rsidRPr="0012592F">
        <w:rPr>
          <w:rFonts w:ascii="Arial" w:hAnsi="Arial" w:cs="Arial"/>
          <w:sz w:val="20"/>
          <w:szCs w:val="20"/>
        </w:rPr>
        <w:t xml:space="preserve">, Sherman S, Lillemoe KD, Schmidt CM.    Outcome of the pancreatic remnant following segmental pancreatectomy for non-invasive intraductal papillary mucinous neoplasm.  </w:t>
      </w:r>
      <w:r w:rsidRPr="0012592F">
        <w:rPr>
          <w:rStyle w:val="jrnl"/>
          <w:rFonts w:ascii="Arial" w:hAnsi="Arial" w:cs="Arial"/>
          <w:sz w:val="20"/>
          <w:szCs w:val="20"/>
        </w:rPr>
        <w:t>HPB (Oxford)</w:t>
      </w:r>
      <w:r w:rsidR="002D16FF" w:rsidRPr="0012592F">
        <w:rPr>
          <w:rFonts w:ascii="Arial" w:hAnsi="Arial" w:cs="Arial"/>
          <w:sz w:val="20"/>
          <w:szCs w:val="20"/>
        </w:rPr>
        <w:t xml:space="preserve"> 2011;13:759-66. </w:t>
      </w:r>
    </w:p>
    <w:p w14:paraId="6206FFD8" w14:textId="77777777" w:rsidR="002C2366" w:rsidRPr="0012592F" w:rsidRDefault="002C2366" w:rsidP="00B37570">
      <w:pPr>
        <w:pStyle w:val="ListParagraph"/>
        <w:contextualSpacing/>
        <w:rPr>
          <w:rFonts w:ascii="Arial" w:hAnsi="Arial" w:cs="Arial"/>
          <w:sz w:val="20"/>
          <w:szCs w:val="20"/>
          <w:lang w:eastAsia="zh-CN"/>
        </w:rPr>
      </w:pPr>
    </w:p>
    <w:p w14:paraId="4191FDC6" w14:textId="77777777" w:rsidR="00831853" w:rsidRPr="0012592F" w:rsidRDefault="00831853" w:rsidP="00B37570">
      <w:pPr>
        <w:numPr>
          <w:ilvl w:val="0"/>
          <w:numId w:val="7"/>
        </w:numPr>
        <w:shd w:val="clear" w:color="auto" w:fill="FFFFFF"/>
        <w:spacing w:after="0" w:line="240" w:lineRule="auto"/>
        <w:contextualSpacing/>
        <w:rPr>
          <w:rFonts w:ascii="Arial" w:hAnsi="Arial" w:cs="Arial"/>
          <w:sz w:val="20"/>
          <w:szCs w:val="20"/>
        </w:rPr>
      </w:pPr>
      <w:r w:rsidRPr="0012592F">
        <w:rPr>
          <w:rFonts w:ascii="Arial" w:hAnsi="Arial" w:cs="Arial"/>
          <w:sz w:val="20"/>
          <w:szCs w:val="20"/>
        </w:rPr>
        <w:t xml:space="preserve">Beane JD, House MG, Coté GA, </w:t>
      </w:r>
      <w:r w:rsidRPr="0012592F">
        <w:rPr>
          <w:rFonts w:ascii="Arial" w:hAnsi="Arial" w:cs="Arial"/>
          <w:b/>
          <w:bCs/>
          <w:sz w:val="20"/>
          <w:szCs w:val="20"/>
        </w:rPr>
        <w:t>Dewitt JM</w:t>
      </w:r>
      <w:r w:rsidRPr="0012592F">
        <w:rPr>
          <w:rFonts w:ascii="Arial" w:hAnsi="Arial" w:cs="Arial"/>
          <w:sz w:val="20"/>
          <w:szCs w:val="20"/>
        </w:rPr>
        <w:t xml:space="preserve">, Al-Haddad M, Leblanc JK, McHenry L, Sherman S, Schmidt CM, Zyromski NJ, Nakeeb A, Pitt HA, Lillemoe KD.   Outcomes after preoperative endoscopic ultrasonography and biopsy in patients undergoing distal pancreatectomy. </w:t>
      </w:r>
      <w:r w:rsidRPr="0012592F">
        <w:rPr>
          <w:rStyle w:val="jrnl"/>
          <w:rFonts w:ascii="Arial" w:hAnsi="Arial" w:cs="Arial"/>
          <w:sz w:val="20"/>
          <w:szCs w:val="20"/>
        </w:rPr>
        <w:t>Surgery</w:t>
      </w:r>
      <w:r w:rsidR="002D16FF" w:rsidRPr="0012592F">
        <w:rPr>
          <w:rFonts w:ascii="Arial" w:hAnsi="Arial" w:cs="Arial"/>
          <w:sz w:val="20"/>
          <w:szCs w:val="20"/>
        </w:rPr>
        <w:t xml:space="preserve"> 2011;150:844-53. </w:t>
      </w:r>
    </w:p>
    <w:p w14:paraId="18C17BE2" w14:textId="77777777" w:rsidR="00831853" w:rsidRPr="0012592F" w:rsidRDefault="00831853" w:rsidP="00B37570">
      <w:pPr>
        <w:pStyle w:val="NoSpacing"/>
        <w:contextualSpacing/>
        <w:rPr>
          <w:rFonts w:ascii="Arial" w:hAnsi="Arial" w:cs="Arial"/>
          <w:sz w:val="20"/>
          <w:szCs w:val="20"/>
        </w:rPr>
      </w:pPr>
    </w:p>
    <w:p w14:paraId="51BA569B"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sz w:val="20"/>
          <w:szCs w:val="20"/>
        </w:rPr>
        <w:t>Rashdan A, Schmidt CM, Al-Haddad M</w:t>
      </w:r>
      <w:r w:rsidRPr="0012592F">
        <w:rPr>
          <w:rFonts w:ascii="Arial" w:eastAsia="ArnoPro-Regular" w:hAnsi="Arial" w:cs="Arial"/>
          <w:sz w:val="20"/>
          <w:szCs w:val="20"/>
        </w:rPr>
        <w:t>, McHenry L, Leblanc JK, Sherman S1</w:t>
      </w:r>
      <w:r w:rsidRPr="0012592F">
        <w:rPr>
          <w:rFonts w:ascii="Arial" w:hAnsi="Arial" w:cs="Arial"/>
          <w:b/>
          <w:sz w:val="20"/>
          <w:szCs w:val="20"/>
        </w:rPr>
        <w:t xml:space="preserve"> DeWitt J</w:t>
      </w:r>
      <w:r w:rsidRPr="0012592F">
        <w:rPr>
          <w:rFonts w:ascii="Arial" w:hAnsi="Arial" w:cs="Arial"/>
          <w:sz w:val="20"/>
          <w:szCs w:val="20"/>
        </w:rPr>
        <w:t xml:space="preserve">. Fluid Analysis Prior to Surgical Resection of suspected Mucinous Pancreatic Cysts. A Single Centre experience.  J Gastrointest Oncol </w:t>
      </w:r>
      <w:r w:rsidR="002D16FF" w:rsidRPr="0012592F">
        <w:rPr>
          <w:rFonts w:ascii="Arial" w:eastAsia="ArnoPro-Regular" w:hAnsi="Arial" w:cs="Arial"/>
          <w:sz w:val="20"/>
          <w:szCs w:val="20"/>
        </w:rPr>
        <w:t xml:space="preserve">2011; 2: 208-214. </w:t>
      </w:r>
    </w:p>
    <w:p w14:paraId="7499596A" w14:textId="77777777" w:rsidR="002C2366" w:rsidRPr="0012592F" w:rsidRDefault="002C2366" w:rsidP="00B37570">
      <w:pPr>
        <w:pStyle w:val="ListParagraph"/>
        <w:contextualSpacing/>
        <w:rPr>
          <w:rFonts w:ascii="Arial" w:hAnsi="Arial" w:cs="Arial"/>
          <w:sz w:val="20"/>
          <w:szCs w:val="20"/>
        </w:rPr>
      </w:pPr>
    </w:p>
    <w:p w14:paraId="3A0820EF" w14:textId="77777777" w:rsidR="00831853" w:rsidRPr="0012592F" w:rsidRDefault="00831853" w:rsidP="00B37570">
      <w:pPr>
        <w:numPr>
          <w:ilvl w:val="0"/>
          <w:numId w:val="7"/>
        </w:numPr>
        <w:shd w:val="clear" w:color="auto" w:fill="FFFFFF"/>
        <w:spacing w:after="0" w:line="240" w:lineRule="auto"/>
        <w:contextualSpacing/>
        <w:rPr>
          <w:rFonts w:ascii="Arial" w:hAnsi="Arial" w:cs="Arial"/>
          <w:color w:val="000000"/>
          <w:sz w:val="20"/>
          <w:szCs w:val="20"/>
        </w:rPr>
      </w:pPr>
      <w:r w:rsidRPr="0012592F">
        <w:rPr>
          <w:rFonts w:ascii="Arial" w:hAnsi="Arial" w:cs="Arial"/>
          <w:sz w:val="20"/>
          <w:szCs w:val="20"/>
        </w:rPr>
        <w:t xml:space="preserve">Leblanc JK, Al-Haddad M, McHenry L, Sherman S, Juan M, McGreevy K, Johnson C, Howard TJ, Lillemoe KD, </w:t>
      </w:r>
      <w:r w:rsidRPr="0012592F">
        <w:rPr>
          <w:rFonts w:ascii="Arial" w:hAnsi="Arial" w:cs="Arial"/>
          <w:b/>
          <w:bCs/>
          <w:sz w:val="20"/>
          <w:szCs w:val="20"/>
        </w:rPr>
        <w:t>Dewitt J</w:t>
      </w:r>
      <w:r w:rsidRPr="0012592F">
        <w:rPr>
          <w:rFonts w:ascii="Arial" w:hAnsi="Arial" w:cs="Arial"/>
          <w:sz w:val="20"/>
          <w:szCs w:val="20"/>
        </w:rPr>
        <w:t xml:space="preserve">. A prospective randomized study of endoscopic ultrasound-guided celiac plexus neurolysis (EUS-CPN) for pancreatic cancer: One injection or two? </w:t>
      </w:r>
      <w:r w:rsidRPr="0012592F">
        <w:rPr>
          <w:rStyle w:val="jrnl"/>
          <w:rFonts w:ascii="Arial" w:hAnsi="Arial" w:cs="Arial"/>
          <w:sz w:val="20"/>
          <w:szCs w:val="20"/>
        </w:rPr>
        <w:t>Gastrointest Endosc</w:t>
      </w:r>
      <w:r w:rsidR="002D16FF" w:rsidRPr="0012592F">
        <w:rPr>
          <w:rFonts w:ascii="Arial" w:hAnsi="Arial" w:cs="Arial"/>
          <w:sz w:val="20"/>
          <w:szCs w:val="20"/>
        </w:rPr>
        <w:t xml:space="preserve">. 2011;74:1300-1307. </w:t>
      </w:r>
    </w:p>
    <w:p w14:paraId="64E43A2D" w14:textId="77777777" w:rsidR="00AA5236" w:rsidRPr="0012592F" w:rsidRDefault="00AA5236" w:rsidP="00B37570">
      <w:pPr>
        <w:pStyle w:val="ListParagraph"/>
        <w:contextualSpacing/>
        <w:rPr>
          <w:rFonts w:ascii="Arial" w:hAnsi="Arial" w:cs="Arial"/>
          <w:color w:val="000000"/>
          <w:sz w:val="20"/>
          <w:szCs w:val="20"/>
        </w:rPr>
      </w:pPr>
    </w:p>
    <w:p w14:paraId="2298C9E2" w14:textId="77777777" w:rsidR="00AA5236" w:rsidRPr="0012592F" w:rsidRDefault="00AA5236" w:rsidP="00B37570">
      <w:pPr>
        <w:numPr>
          <w:ilvl w:val="0"/>
          <w:numId w:val="7"/>
        </w:numPr>
        <w:shd w:val="clear" w:color="auto" w:fill="FFFFFF"/>
        <w:spacing w:after="0" w:line="240" w:lineRule="auto"/>
        <w:contextualSpacing/>
        <w:rPr>
          <w:rFonts w:ascii="Arial" w:hAnsi="Arial" w:cs="Arial"/>
          <w:color w:val="000000"/>
          <w:sz w:val="20"/>
          <w:szCs w:val="20"/>
        </w:rPr>
      </w:pPr>
      <w:r w:rsidRPr="0012592F">
        <w:rPr>
          <w:rFonts w:ascii="Arial" w:hAnsi="Arial" w:cs="Arial"/>
          <w:sz w:val="20"/>
          <w:szCs w:val="20"/>
        </w:rPr>
        <w:t xml:space="preserve">Al-Haddad MA, Schmidt CM, Sandrasegaran K, </w:t>
      </w:r>
      <w:r w:rsidRPr="0012592F">
        <w:rPr>
          <w:rFonts w:ascii="Arial" w:hAnsi="Arial" w:cs="Arial"/>
          <w:b/>
          <w:sz w:val="20"/>
          <w:szCs w:val="20"/>
        </w:rPr>
        <w:t>DeWitt J</w:t>
      </w:r>
      <w:r w:rsidRPr="0012592F">
        <w:rPr>
          <w:rFonts w:ascii="Arial" w:hAnsi="Arial" w:cs="Arial"/>
          <w:sz w:val="20"/>
          <w:szCs w:val="20"/>
        </w:rPr>
        <w:t xml:space="preserve">. Cystic Pancreatic Tumors: State of the Art Review. Clin Gastroenterol Hepatol 2011; 9:635-48.  </w:t>
      </w:r>
    </w:p>
    <w:p w14:paraId="5A85AE67" w14:textId="77777777" w:rsidR="002C2366" w:rsidRPr="0012592F" w:rsidRDefault="002C2366" w:rsidP="00B37570">
      <w:pPr>
        <w:pStyle w:val="ListParagraph"/>
        <w:contextualSpacing/>
        <w:rPr>
          <w:rFonts w:ascii="Arial" w:hAnsi="Arial" w:cs="Arial"/>
          <w:color w:val="000000"/>
          <w:sz w:val="20"/>
          <w:szCs w:val="20"/>
        </w:rPr>
      </w:pPr>
    </w:p>
    <w:p w14:paraId="55809450" w14:textId="77777777" w:rsidR="002C2366" w:rsidRPr="0012592F" w:rsidRDefault="002C2366" w:rsidP="00B37570">
      <w:pPr>
        <w:pStyle w:val="NoSpacing"/>
        <w:numPr>
          <w:ilvl w:val="0"/>
          <w:numId w:val="7"/>
        </w:numPr>
        <w:contextualSpacing/>
        <w:rPr>
          <w:rFonts w:ascii="Arial" w:hAnsi="Arial" w:cs="Arial"/>
          <w:sz w:val="20"/>
          <w:szCs w:val="20"/>
        </w:rPr>
      </w:pPr>
      <w:r w:rsidRPr="0012592F">
        <w:rPr>
          <w:rFonts w:ascii="Arial" w:hAnsi="Arial" w:cs="Arial"/>
          <w:sz w:val="20"/>
          <w:szCs w:val="20"/>
        </w:rPr>
        <w:t>C</w:t>
      </w:r>
      <w:r w:rsidR="00831853" w:rsidRPr="0012592F">
        <w:rPr>
          <w:rFonts w:ascii="Arial" w:hAnsi="Arial" w:cs="Arial"/>
          <w:sz w:val="20"/>
          <w:szCs w:val="20"/>
        </w:rPr>
        <w:t xml:space="preserve">auley CE, Waters JA, Dumas RP, Meyer JE, Al-Haddad MA, </w:t>
      </w:r>
      <w:r w:rsidR="00831853" w:rsidRPr="0012592F">
        <w:rPr>
          <w:rFonts w:ascii="Arial" w:hAnsi="Arial" w:cs="Arial"/>
          <w:b/>
          <w:sz w:val="20"/>
          <w:szCs w:val="20"/>
        </w:rPr>
        <w:t>DeWitt JM</w:t>
      </w:r>
      <w:r w:rsidR="00831853" w:rsidRPr="0012592F">
        <w:rPr>
          <w:rFonts w:ascii="Arial" w:hAnsi="Arial" w:cs="Arial"/>
          <w:sz w:val="20"/>
          <w:szCs w:val="20"/>
        </w:rPr>
        <w:t xml:space="preserve">, Lillemoe KD, Schmidt CM.  Outcomes of primary surveillance for intraductal papillary mucinous neoplasm, </w:t>
      </w:r>
      <w:r w:rsidR="00831853" w:rsidRPr="0012592F">
        <w:rPr>
          <w:rStyle w:val="jrnl"/>
          <w:rFonts w:ascii="Arial" w:eastAsia="Calibri" w:hAnsi="Arial" w:cs="Arial"/>
          <w:sz w:val="20"/>
          <w:szCs w:val="20"/>
        </w:rPr>
        <w:t>J Gastrointest Surg</w:t>
      </w:r>
      <w:r w:rsidR="002D16FF" w:rsidRPr="0012592F">
        <w:rPr>
          <w:rFonts w:ascii="Arial" w:hAnsi="Arial" w:cs="Arial"/>
          <w:sz w:val="20"/>
          <w:szCs w:val="20"/>
        </w:rPr>
        <w:t xml:space="preserve"> 2012;16:258-67. </w:t>
      </w:r>
    </w:p>
    <w:p w14:paraId="40C6944F" w14:textId="77777777" w:rsidR="002C2366" w:rsidRPr="0012592F" w:rsidRDefault="002C2366" w:rsidP="00B37570">
      <w:pPr>
        <w:pStyle w:val="NoSpacing"/>
        <w:contextualSpacing/>
        <w:rPr>
          <w:rFonts w:ascii="Arial" w:hAnsi="Arial" w:cs="Arial"/>
          <w:sz w:val="20"/>
          <w:szCs w:val="20"/>
        </w:rPr>
      </w:pPr>
    </w:p>
    <w:p w14:paraId="1D346CF9"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sz w:val="20"/>
          <w:szCs w:val="20"/>
        </w:rPr>
        <w:t xml:space="preserve">Mohamadnejad M, LeBlanc JK, Al-Haddad M, McHenry L, Cote G, </w:t>
      </w:r>
      <w:r w:rsidRPr="0012592F">
        <w:rPr>
          <w:rFonts w:ascii="Arial" w:hAnsi="Arial" w:cs="Arial"/>
          <w:b/>
          <w:sz w:val="20"/>
          <w:szCs w:val="20"/>
        </w:rPr>
        <w:t>DeWitt JM</w:t>
      </w:r>
      <w:r w:rsidRPr="0012592F">
        <w:rPr>
          <w:rFonts w:ascii="Arial" w:hAnsi="Arial" w:cs="Arial"/>
          <w:sz w:val="20"/>
          <w:szCs w:val="20"/>
        </w:rPr>
        <w:t xml:space="preserve">. Bedside Endoscopic Ultrasound in Critically Ill patients. </w:t>
      </w:r>
      <w:r w:rsidRPr="0012592F">
        <w:rPr>
          <w:rStyle w:val="jrnl"/>
          <w:rFonts w:ascii="Arial" w:hAnsi="Arial" w:cs="Arial"/>
          <w:sz w:val="20"/>
          <w:szCs w:val="20"/>
        </w:rPr>
        <w:t>Diagn Ther Endosc</w:t>
      </w:r>
      <w:r w:rsidR="002D16FF" w:rsidRPr="0012592F">
        <w:rPr>
          <w:rFonts w:ascii="Arial" w:hAnsi="Arial" w:cs="Arial"/>
          <w:sz w:val="20"/>
          <w:szCs w:val="20"/>
        </w:rPr>
        <w:t xml:space="preserve">. 2011;2011:529791. </w:t>
      </w:r>
    </w:p>
    <w:p w14:paraId="7F4550DD" w14:textId="77777777" w:rsidR="002C2366" w:rsidRPr="0012592F" w:rsidRDefault="002C2366" w:rsidP="00B37570">
      <w:pPr>
        <w:spacing w:after="0" w:line="240" w:lineRule="auto"/>
        <w:ind w:left="720"/>
        <w:contextualSpacing/>
        <w:jc w:val="both"/>
        <w:rPr>
          <w:rFonts w:ascii="Arial" w:hAnsi="Arial" w:cs="Arial"/>
          <w:sz w:val="20"/>
          <w:szCs w:val="20"/>
        </w:rPr>
      </w:pPr>
    </w:p>
    <w:p w14:paraId="213C2845"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sz w:val="20"/>
          <w:szCs w:val="20"/>
        </w:rPr>
        <w:t xml:space="preserve">Mohamadnejad M, Al-Haddad MA, Sherman S, McHenry L, LeBlanc JK, </w:t>
      </w:r>
      <w:r w:rsidRPr="0012592F">
        <w:rPr>
          <w:rFonts w:ascii="Arial" w:hAnsi="Arial" w:cs="Arial"/>
          <w:b/>
          <w:sz w:val="20"/>
          <w:szCs w:val="20"/>
        </w:rPr>
        <w:t>DeWitt JM.</w:t>
      </w:r>
      <w:r w:rsidRPr="0012592F">
        <w:rPr>
          <w:rFonts w:ascii="Arial" w:hAnsi="Arial" w:cs="Arial"/>
          <w:sz w:val="20"/>
          <w:szCs w:val="20"/>
        </w:rPr>
        <w:t xml:space="preserve"> Utility of EUS-guided biopsy of extramural pelvic masses. </w:t>
      </w:r>
      <w:r w:rsidRPr="0012592F">
        <w:rPr>
          <w:rStyle w:val="jrnl"/>
          <w:rFonts w:ascii="Arial" w:hAnsi="Arial" w:cs="Arial"/>
          <w:sz w:val="20"/>
          <w:szCs w:val="20"/>
        </w:rPr>
        <w:t>Gastrointest Endosc</w:t>
      </w:r>
      <w:r w:rsidRPr="0012592F">
        <w:rPr>
          <w:rFonts w:ascii="Arial" w:hAnsi="Arial" w:cs="Arial"/>
          <w:sz w:val="20"/>
          <w:szCs w:val="20"/>
        </w:rPr>
        <w:t xml:space="preserve">. </w:t>
      </w:r>
      <w:r w:rsidR="002D16FF" w:rsidRPr="0012592F">
        <w:rPr>
          <w:rFonts w:ascii="Arial" w:hAnsi="Arial" w:cs="Arial"/>
          <w:sz w:val="20"/>
          <w:szCs w:val="20"/>
        </w:rPr>
        <w:t xml:space="preserve">2012;75:146-51. </w:t>
      </w:r>
    </w:p>
    <w:p w14:paraId="1BE1ADD2" w14:textId="77777777" w:rsidR="00831853" w:rsidRPr="0012592F" w:rsidRDefault="00831853" w:rsidP="00B37570">
      <w:pPr>
        <w:spacing w:after="0" w:line="240" w:lineRule="auto"/>
        <w:ind w:left="720"/>
        <w:contextualSpacing/>
        <w:jc w:val="both"/>
        <w:rPr>
          <w:rFonts w:ascii="Arial" w:hAnsi="Arial" w:cs="Arial"/>
          <w:sz w:val="20"/>
          <w:szCs w:val="20"/>
        </w:rPr>
      </w:pPr>
    </w:p>
    <w:p w14:paraId="3BD60118" w14:textId="77777777" w:rsidR="00831853" w:rsidRPr="0012592F" w:rsidRDefault="00831853" w:rsidP="00B37570">
      <w:pPr>
        <w:numPr>
          <w:ilvl w:val="0"/>
          <w:numId w:val="7"/>
        </w:numPr>
        <w:spacing w:after="0" w:line="240" w:lineRule="auto"/>
        <w:contextualSpacing/>
        <w:jc w:val="both"/>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Mohamadnejad M. EUS-Guided Alcohol Ablation of Metastatic Pelvic Lymph Nodes after Endoscopic Resection of Polypoid Rectal Cancer: Need for Long-Term Surveillance. Gast</w:t>
      </w:r>
      <w:r w:rsidR="002D16FF" w:rsidRPr="0012592F">
        <w:rPr>
          <w:rFonts w:ascii="Arial" w:hAnsi="Arial" w:cs="Arial"/>
          <w:sz w:val="20"/>
          <w:szCs w:val="20"/>
        </w:rPr>
        <w:t xml:space="preserve">rointest Endosc 2011;74:446-7. </w:t>
      </w:r>
    </w:p>
    <w:p w14:paraId="1BF4CB37" w14:textId="77777777" w:rsidR="00831853" w:rsidRPr="0012592F" w:rsidRDefault="00831853" w:rsidP="00B37570">
      <w:pPr>
        <w:pStyle w:val="NoSpacing"/>
        <w:contextualSpacing/>
        <w:rPr>
          <w:rFonts w:ascii="Arial" w:hAnsi="Arial" w:cs="Arial"/>
          <w:sz w:val="20"/>
          <w:szCs w:val="20"/>
        </w:rPr>
      </w:pPr>
    </w:p>
    <w:p w14:paraId="1924BA20" w14:textId="77777777" w:rsidR="00831853" w:rsidRPr="0012592F" w:rsidRDefault="00000000" w:rsidP="00B37570">
      <w:pPr>
        <w:numPr>
          <w:ilvl w:val="0"/>
          <w:numId w:val="7"/>
        </w:numPr>
        <w:shd w:val="clear" w:color="auto" w:fill="FFFFFF"/>
        <w:spacing w:after="0" w:line="240" w:lineRule="auto"/>
        <w:contextualSpacing/>
        <w:rPr>
          <w:rFonts w:ascii="Arial" w:hAnsi="Arial" w:cs="Arial"/>
          <w:color w:val="000000" w:themeColor="text1"/>
          <w:sz w:val="20"/>
          <w:szCs w:val="20"/>
          <w:lang w:eastAsia="zh-CN"/>
        </w:rPr>
      </w:pPr>
      <w:hyperlink r:id="rId80" w:history="1">
        <w:r w:rsidR="00831853" w:rsidRPr="0012592F">
          <w:rPr>
            <w:rStyle w:val="Hyperlink"/>
            <w:rFonts w:ascii="Arial" w:hAnsi="Arial" w:cs="Arial"/>
            <w:color w:val="000000" w:themeColor="text1"/>
            <w:sz w:val="20"/>
            <w:szCs w:val="20"/>
            <w:u w:val="none"/>
          </w:rPr>
          <w:t>Zhong N</w:t>
        </w:r>
      </w:hyperlink>
      <w:r w:rsidR="00831853" w:rsidRPr="0012592F">
        <w:rPr>
          <w:rFonts w:ascii="Arial" w:hAnsi="Arial" w:cs="Arial"/>
          <w:color w:val="000000" w:themeColor="text1"/>
          <w:sz w:val="20"/>
          <w:szCs w:val="20"/>
        </w:rPr>
        <w:t xml:space="preserve">, </w:t>
      </w:r>
      <w:hyperlink r:id="rId81" w:history="1">
        <w:r w:rsidR="00831853" w:rsidRPr="0012592F">
          <w:rPr>
            <w:rStyle w:val="Hyperlink"/>
            <w:rFonts w:ascii="Arial" w:hAnsi="Arial" w:cs="Arial"/>
            <w:color w:val="000000" w:themeColor="text1"/>
            <w:sz w:val="20"/>
            <w:szCs w:val="20"/>
            <w:u w:val="none"/>
          </w:rPr>
          <w:t>Zhang L</w:t>
        </w:r>
      </w:hyperlink>
      <w:r w:rsidR="00831853" w:rsidRPr="0012592F">
        <w:rPr>
          <w:rFonts w:ascii="Arial" w:hAnsi="Arial" w:cs="Arial"/>
          <w:color w:val="000000" w:themeColor="text1"/>
          <w:sz w:val="20"/>
          <w:szCs w:val="20"/>
        </w:rPr>
        <w:t xml:space="preserve">, </w:t>
      </w:r>
      <w:hyperlink r:id="rId82" w:history="1">
        <w:r w:rsidR="00831853" w:rsidRPr="0012592F">
          <w:rPr>
            <w:rStyle w:val="Hyperlink"/>
            <w:rFonts w:ascii="Arial" w:hAnsi="Arial" w:cs="Arial"/>
            <w:color w:val="000000" w:themeColor="text1"/>
            <w:sz w:val="20"/>
            <w:szCs w:val="20"/>
            <w:u w:val="none"/>
          </w:rPr>
          <w:t>Takahashi N</w:t>
        </w:r>
      </w:hyperlink>
      <w:r w:rsidR="00831853" w:rsidRPr="0012592F">
        <w:rPr>
          <w:rFonts w:ascii="Arial" w:hAnsi="Arial" w:cs="Arial"/>
          <w:color w:val="000000" w:themeColor="text1"/>
          <w:sz w:val="20"/>
          <w:szCs w:val="20"/>
        </w:rPr>
        <w:t xml:space="preserve">, </w:t>
      </w:r>
      <w:hyperlink r:id="rId83" w:history="1">
        <w:r w:rsidR="00831853" w:rsidRPr="0012592F">
          <w:rPr>
            <w:rStyle w:val="Hyperlink"/>
            <w:rFonts w:ascii="Arial" w:hAnsi="Arial" w:cs="Arial"/>
            <w:color w:val="000000" w:themeColor="text1"/>
            <w:sz w:val="20"/>
            <w:szCs w:val="20"/>
            <w:u w:val="none"/>
          </w:rPr>
          <w:t>Shalmiyev V</w:t>
        </w:r>
      </w:hyperlink>
      <w:r w:rsidR="00831853" w:rsidRPr="0012592F">
        <w:rPr>
          <w:rFonts w:ascii="Arial" w:hAnsi="Arial" w:cs="Arial"/>
          <w:color w:val="000000" w:themeColor="text1"/>
          <w:sz w:val="20"/>
          <w:szCs w:val="20"/>
        </w:rPr>
        <w:t xml:space="preserve">, </w:t>
      </w:r>
      <w:hyperlink r:id="rId84" w:history="1">
        <w:r w:rsidR="00831853" w:rsidRPr="0012592F">
          <w:rPr>
            <w:rStyle w:val="Hyperlink"/>
            <w:rFonts w:ascii="Arial" w:hAnsi="Arial" w:cs="Arial"/>
            <w:color w:val="000000" w:themeColor="text1"/>
            <w:sz w:val="20"/>
            <w:szCs w:val="20"/>
            <w:u w:val="none"/>
          </w:rPr>
          <w:t>Canto MI</w:t>
        </w:r>
      </w:hyperlink>
      <w:r w:rsidR="00831853" w:rsidRPr="0012592F">
        <w:rPr>
          <w:rFonts w:ascii="Arial" w:hAnsi="Arial" w:cs="Arial"/>
          <w:color w:val="000000" w:themeColor="text1"/>
          <w:sz w:val="20"/>
          <w:szCs w:val="20"/>
        </w:rPr>
        <w:t xml:space="preserve">, </w:t>
      </w:r>
      <w:hyperlink r:id="rId85" w:history="1">
        <w:r w:rsidR="00831853" w:rsidRPr="0012592F">
          <w:rPr>
            <w:rStyle w:val="Hyperlink"/>
            <w:rFonts w:ascii="Arial" w:hAnsi="Arial" w:cs="Arial"/>
            <w:color w:val="000000" w:themeColor="text1"/>
            <w:sz w:val="20"/>
            <w:szCs w:val="20"/>
            <w:u w:val="none"/>
          </w:rPr>
          <w:t>Clain JE</w:t>
        </w:r>
      </w:hyperlink>
      <w:r w:rsidR="00831853" w:rsidRPr="0012592F">
        <w:rPr>
          <w:rFonts w:ascii="Arial" w:hAnsi="Arial" w:cs="Arial"/>
          <w:color w:val="000000" w:themeColor="text1"/>
          <w:sz w:val="20"/>
          <w:szCs w:val="20"/>
        </w:rPr>
        <w:t xml:space="preserve">, </w:t>
      </w:r>
      <w:hyperlink r:id="rId86" w:history="1">
        <w:r w:rsidR="00831853" w:rsidRPr="0012592F">
          <w:rPr>
            <w:rStyle w:val="Hyperlink"/>
            <w:rFonts w:ascii="Arial" w:hAnsi="Arial" w:cs="Arial"/>
            <w:color w:val="000000" w:themeColor="text1"/>
            <w:sz w:val="20"/>
            <w:szCs w:val="20"/>
            <w:u w:val="none"/>
          </w:rPr>
          <w:t>Deutsch JC</w:t>
        </w:r>
      </w:hyperlink>
      <w:r w:rsidR="00831853" w:rsidRPr="0012592F">
        <w:rPr>
          <w:rFonts w:ascii="Arial" w:hAnsi="Arial" w:cs="Arial"/>
          <w:color w:val="000000" w:themeColor="text1"/>
          <w:sz w:val="20"/>
          <w:szCs w:val="20"/>
        </w:rPr>
        <w:t xml:space="preserve">, </w:t>
      </w:r>
      <w:hyperlink r:id="rId87" w:history="1">
        <w:r w:rsidR="00831853" w:rsidRPr="0012592F">
          <w:rPr>
            <w:rStyle w:val="highlight"/>
            <w:rFonts w:ascii="Arial" w:hAnsi="Arial" w:cs="Arial"/>
            <w:b/>
            <w:color w:val="000000" w:themeColor="text1"/>
            <w:sz w:val="20"/>
            <w:szCs w:val="20"/>
          </w:rPr>
          <w:t>Dewitt J</w:t>
        </w:r>
      </w:hyperlink>
      <w:r w:rsidR="00831853" w:rsidRPr="0012592F">
        <w:rPr>
          <w:rFonts w:ascii="Arial" w:hAnsi="Arial" w:cs="Arial"/>
          <w:color w:val="000000" w:themeColor="text1"/>
          <w:sz w:val="20"/>
          <w:szCs w:val="20"/>
        </w:rPr>
        <w:t xml:space="preserve">, </w:t>
      </w:r>
      <w:hyperlink r:id="rId88" w:history="1">
        <w:r w:rsidR="00831853" w:rsidRPr="0012592F">
          <w:rPr>
            <w:rStyle w:val="Hyperlink"/>
            <w:rFonts w:ascii="Arial" w:hAnsi="Arial" w:cs="Arial"/>
            <w:color w:val="000000" w:themeColor="text1"/>
            <w:sz w:val="20"/>
            <w:szCs w:val="20"/>
            <w:u w:val="none"/>
          </w:rPr>
          <w:t>Eloubeidi MA</w:t>
        </w:r>
      </w:hyperlink>
      <w:r w:rsidR="00831853" w:rsidRPr="0012592F">
        <w:rPr>
          <w:rFonts w:ascii="Arial" w:hAnsi="Arial" w:cs="Arial"/>
          <w:color w:val="000000" w:themeColor="text1"/>
          <w:sz w:val="20"/>
          <w:szCs w:val="20"/>
        </w:rPr>
        <w:t xml:space="preserve">, </w:t>
      </w:r>
      <w:hyperlink r:id="rId89" w:history="1">
        <w:r w:rsidR="00831853" w:rsidRPr="0012592F">
          <w:rPr>
            <w:rStyle w:val="Hyperlink"/>
            <w:rFonts w:ascii="Arial" w:hAnsi="Arial" w:cs="Arial"/>
            <w:color w:val="000000" w:themeColor="text1"/>
            <w:sz w:val="20"/>
            <w:szCs w:val="20"/>
            <w:u w:val="none"/>
          </w:rPr>
          <w:t>Gleeson FC</w:t>
        </w:r>
      </w:hyperlink>
      <w:r w:rsidR="00831853" w:rsidRPr="0012592F">
        <w:rPr>
          <w:rFonts w:ascii="Arial" w:hAnsi="Arial" w:cs="Arial"/>
          <w:color w:val="000000" w:themeColor="text1"/>
          <w:sz w:val="20"/>
          <w:szCs w:val="20"/>
        </w:rPr>
        <w:t xml:space="preserve">, </w:t>
      </w:r>
      <w:hyperlink r:id="rId90" w:history="1">
        <w:r w:rsidR="00831853" w:rsidRPr="0012592F">
          <w:rPr>
            <w:rStyle w:val="Hyperlink"/>
            <w:rFonts w:ascii="Arial" w:hAnsi="Arial" w:cs="Arial"/>
            <w:color w:val="000000" w:themeColor="text1"/>
            <w:sz w:val="20"/>
            <w:szCs w:val="20"/>
            <w:u w:val="none"/>
          </w:rPr>
          <w:t>Levy MJ</w:t>
        </w:r>
      </w:hyperlink>
      <w:r w:rsidR="00831853" w:rsidRPr="0012592F">
        <w:rPr>
          <w:rFonts w:ascii="Arial" w:hAnsi="Arial" w:cs="Arial"/>
          <w:color w:val="000000" w:themeColor="text1"/>
          <w:sz w:val="20"/>
          <w:szCs w:val="20"/>
        </w:rPr>
        <w:t xml:space="preserve">, </w:t>
      </w:r>
      <w:hyperlink r:id="rId91" w:history="1">
        <w:r w:rsidR="00831853" w:rsidRPr="0012592F">
          <w:rPr>
            <w:rStyle w:val="Hyperlink"/>
            <w:rFonts w:ascii="Arial" w:hAnsi="Arial" w:cs="Arial"/>
            <w:color w:val="000000" w:themeColor="text1"/>
            <w:sz w:val="20"/>
            <w:szCs w:val="20"/>
            <w:u w:val="none"/>
          </w:rPr>
          <w:t>Mallery S</w:t>
        </w:r>
      </w:hyperlink>
      <w:r w:rsidR="00831853" w:rsidRPr="0012592F">
        <w:rPr>
          <w:rFonts w:ascii="Arial" w:hAnsi="Arial" w:cs="Arial"/>
          <w:color w:val="000000" w:themeColor="text1"/>
          <w:sz w:val="20"/>
          <w:szCs w:val="20"/>
        </w:rPr>
        <w:t xml:space="preserve">, </w:t>
      </w:r>
      <w:hyperlink r:id="rId92" w:history="1">
        <w:r w:rsidR="00831853" w:rsidRPr="0012592F">
          <w:rPr>
            <w:rStyle w:val="Hyperlink"/>
            <w:rFonts w:ascii="Arial" w:hAnsi="Arial" w:cs="Arial"/>
            <w:color w:val="000000" w:themeColor="text1"/>
            <w:sz w:val="20"/>
            <w:szCs w:val="20"/>
            <w:u w:val="none"/>
          </w:rPr>
          <w:t>Raimondo M</w:t>
        </w:r>
      </w:hyperlink>
      <w:r w:rsidR="00831853" w:rsidRPr="0012592F">
        <w:rPr>
          <w:rFonts w:ascii="Arial" w:hAnsi="Arial" w:cs="Arial"/>
          <w:color w:val="000000" w:themeColor="text1"/>
          <w:sz w:val="20"/>
          <w:szCs w:val="20"/>
        </w:rPr>
        <w:t xml:space="preserve">, </w:t>
      </w:r>
      <w:hyperlink r:id="rId93" w:history="1">
        <w:r w:rsidR="00831853" w:rsidRPr="0012592F">
          <w:rPr>
            <w:rStyle w:val="Hyperlink"/>
            <w:rFonts w:ascii="Arial" w:hAnsi="Arial" w:cs="Arial"/>
            <w:color w:val="000000" w:themeColor="text1"/>
            <w:sz w:val="20"/>
            <w:szCs w:val="20"/>
            <w:u w:val="none"/>
          </w:rPr>
          <w:t>Rajan E</w:t>
        </w:r>
      </w:hyperlink>
      <w:r w:rsidR="00831853" w:rsidRPr="0012592F">
        <w:rPr>
          <w:rFonts w:ascii="Arial" w:hAnsi="Arial" w:cs="Arial"/>
          <w:color w:val="000000" w:themeColor="text1"/>
          <w:sz w:val="20"/>
          <w:szCs w:val="20"/>
        </w:rPr>
        <w:t xml:space="preserve">, </w:t>
      </w:r>
      <w:hyperlink r:id="rId94" w:history="1">
        <w:r w:rsidR="00831853" w:rsidRPr="0012592F">
          <w:rPr>
            <w:rStyle w:val="Hyperlink"/>
            <w:rFonts w:ascii="Arial" w:hAnsi="Arial" w:cs="Arial"/>
            <w:color w:val="000000" w:themeColor="text1"/>
            <w:sz w:val="20"/>
            <w:szCs w:val="20"/>
            <w:u w:val="none"/>
          </w:rPr>
          <w:t>Stevens T</w:t>
        </w:r>
      </w:hyperlink>
      <w:r w:rsidR="00831853" w:rsidRPr="0012592F">
        <w:rPr>
          <w:rFonts w:ascii="Arial" w:hAnsi="Arial" w:cs="Arial"/>
          <w:color w:val="000000" w:themeColor="text1"/>
          <w:sz w:val="20"/>
          <w:szCs w:val="20"/>
        </w:rPr>
        <w:t xml:space="preserve">, </w:t>
      </w:r>
      <w:hyperlink r:id="rId95" w:history="1">
        <w:r w:rsidR="00831853" w:rsidRPr="0012592F">
          <w:rPr>
            <w:rStyle w:val="Hyperlink"/>
            <w:rFonts w:ascii="Arial" w:hAnsi="Arial" w:cs="Arial"/>
            <w:color w:val="000000" w:themeColor="text1"/>
            <w:sz w:val="20"/>
            <w:szCs w:val="20"/>
            <w:u w:val="none"/>
          </w:rPr>
          <w:t>Topazian M</w:t>
        </w:r>
      </w:hyperlink>
      <w:r w:rsidR="00831853" w:rsidRPr="0012592F">
        <w:rPr>
          <w:rFonts w:ascii="Arial" w:hAnsi="Arial" w:cs="Arial"/>
          <w:color w:val="000000" w:themeColor="text1"/>
          <w:sz w:val="20"/>
          <w:szCs w:val="20"/>
        </w:rPr>
        <w:t xml:space="preserve">. </w:t>
      </w:r>
      <w:r w:rsidR="00831853" w:rsidRPr="0012592F">
        <w:rPr>
          <w:rFonts w:ascii="Arial" w:hAnsi="Arial" w:cs="Arial"/>
          <w:color w:val="000000" w:themeColor="text1"/>
          <w:sz w:val="20"/>
          <w:szCs w:val="20"/>
          <w:lang w:eastAsia="zh-CN"/>
        </w:rPr>
        <w:t xml:space="preserve">.  Histologic and Imaging Features of mural nodules in pancreatic cysts. </w:t>
      </w:r>
      <w:r w:rsidR="00831853" w:rsidRPr="0012592F">
        <w:rPr>
          <w:rStyle w:val="jrnl"/>
          <w:rFonts w:ascii="Arial" w:hAnsi="Arial" w:cs="Arial"/>
          <w:color w:val="000000" w:themeColor="text1"/>
          <w:sz w:val="20"/>
          <w:szCs w:val="20"/>
        </w:rPr>
        <w:t>Clin Gastroenterol Hepatol</w:t>
      </w:r>
      <w:r w:rsidR="002D16FF" w:rsidRPr="0012592F">
        <w:rPr>
          <w:rFonts w:ascii="Arial" w:hAnsi="Arial" w:cs="Arial"/>
          <w:color w:val="000000" w:themeColor="text1"/>
          <w:sz w:val="20"/>
          <w:szCs w:val="20"/>
        </w:rPr>
        <w:t xml:space="preserve"> 2012;10:192-8, 198.e1-2. </w:t>
      </w:r>
    </w:p>
    <w:p w14:paraId="3105197E" w14:textId="77777777" w:rsidR="002C2366" w:rsidRPr="0012592F" w:rsidRDefault="002C2366" w:rsidP="00B37570">
      <w:pPr>
        <w:shd w:val="clear" w:color="auto" w:fill="FFFFFF"/>
        <w:spacing w:after="0" w:line="240" w:lineRule="auto"/>
        <w:ind w:left="720"/>
        <w:contextualSpacing/>
        <w:rPr>
          <w:rFonts w:ascii="Arial" w:hAnsi="Arial" w:cs="Arial"/>
          <w:sz w:val="20"/>
          <w:szCs w:val="20"/>
          <w:lang w:eastAsia="zh-CN"/>
        </w:rPr>
      </w:pPr>
    </w:p>
    <w:p w14:paraId="2BAFD5A2" w14:textId="77777777" w:rsidR="00831853" w:rsidRPr="0012592F" w:rsidRDefault="00831853" w:rsidP="00B37570">
      <w:pPr>
        <w:pStyle w:val="PlainText"/>
        <w:numPr>
          <w:ilvl w:val="0"/>
          <w:numId w:val="7"/>
        </w:numPr>
        <w:contextualSpacing/>
        <w:rPr>
          <w:rFonts w:ascii="Arial" w:hAnsi="Arial" w:cs="Arial"/>
          <w:sz w:val="20"/>
          <w:szCs w:val="20"/>
        </w:rPr>
      </w:pPr>
      <w:r w:rsidRPr="0012592F">
        <w:rPr>
          <w:rFonts w:ascii="Arial" w:hAnsi="Arial" w:cs="Arial"/>
          <w:sz w:val="20"/>
          <w:szCs w:val="20"/>
        </w:rPr>
        <w:t xml:space="preserve">Khashab MA, </w:t>
      </w:r>
      <w:r w:rsidRPr="0012592F">
        <w:rPr>
          <w:rFonts w:ascii="Arial" w:hAnsi="Arial" w:cs="Arial"/>
          <w:b/>
          <w:sz w:val="20"/>
          <w:szCs w:val="20"/>
        </w:rPr>
        <w:t>DeWitt J</w:t>
      </w:r>
      <w:r w:rsidRPr="0012592F">
        <w:rPr>
          <w:rFonts w:ascii="Arial" w:hAnsi="Arial" w:cs="Arial"/>
          <w:sz w:val="20"/>
          <w:szCs w:val="20"/>
        </w:rPr>
        <w:t xml:space="preserve">. Treatment and prevention or wire shearing during EUS-guided biliary drainage. </w:t>
      </w:r>
      <w:r w:rsidRPr="0012592F">
        <w:rPr>
          <w:rStyle w:val="jrnl"/>
          <w:rFonts w:ascii="Arial" w:hAnsi="Arial" w:cs="Arial"/>
          <w:sz w:val="20"/>
          <w:szCs w:val="20"/>
        </w:rPr>
        <w:t>Gastrointest Endosc</w:t>
      </w:r>
      <w:r w:rsidRPr="0012592F">
        <w:rPr>
          <w:rFonts w:ascii="Arial" w:hAnsi="Arial" w:cs="Arial"/>
          <w:sz w:val="20"/>
          <w:szCs w:val="20"/>
        </w:rPr>
        <w:t xml:space="preserve"> 2012;76:</w:t>
      </w:r>
      <w:r w:rsidR="002D16FF" w:rsidRPr="0012592F">
        <w:rPr>
          <w:rFonts w:ascii="Arial" w:hAnsi="Arial" w:cs="Arial"/>
          <w:sz w:val="20"/>
          <w:szCs w:val="20"/>
        </w:rPr>
        <w:t xml:space="preserve">921-3. </w:t>
      </w:r>
    </w:p>
    <w:p w14:paraId="13A3800C" w14:textId="77777777" w:rsidR="00831853" w:rsidRPr="0012592F" w:rsidRDefault="00831853" w:rsidP="00B37570">
      <w:pPr>
        <w:pStyle w:val="PlainText"/>
        <w:ind w:left="720"/>
        <w:contextualSpacing/>
        <w:rPr>
          <w:rFonts w:ascii="Arial" w:hAnsi="Arial" w:cs="Arial"/>
          <w:sz w:val="20"/>
          <w:szCs w:val="20"/>
        </w:rPr>
      </w:pPr>
    </w:p>
    <w:p w14:paraId="0273F7D2" w14:textId="77777777" w:rsidR="00831853" w:rsidRPr="0012592F" w:rsidRDefault="00831853" w:rsidP="00B37570">
      <w:pPr>
        <w:pStyle w:val="PlainText"/>
        <w:numPr>
          <w:ilvl w:val="0"/>
          <w:numId w:val="7"/>
        </w:numPr>
        <w:contextualSpacing/>
        <w:rPr>
          <w:rFonts w:ascii="Arial" w:eastAsia="ArialUnicodeMS" w:hAnsi="Arial" w:cs="Arial"/>
          <w:sz w:val="20"/>
          <w:szCs w:val="20"/>
        </w:rPr>
      </w:pPr>
      <w:r w:rsidRPr="0012592F">
        <w:rPr>
          <w:rFonts w:ascii="Arial" w:eastAsia="Times New Roman" w:hAnsi="Arial" w:cs="Arial"/>
          <w:sz w:val="20"/>
          <w:szCs w:val="20"/>
        </w:rPr>
        <w:t xml:space="preserve">Luz L, </w:t>
      </w:r>
      <w:r w:rsidRPr="0012592F">
        <w:rPr>
          <w:rFonts w:ascii="Arial" w:eastAsia="Times New Roman" w:hAnsi="Arial" w:cs="Arial"/>
          <w:b/>
          <w:sz w:val="20"/>
          <w:szCs w:val="20"/>
        </w:rPr>
        <w:t>DeWitt J</w:t>
      </w:r>
      <w:r w:rsidRPr="0012592F">
        <w:rPr>
          <w:rFonts w:ascii="Arial" w:eastAsia="Times New Roman" w:hAnsi="Arial" w:cs="Arial"/>
          <w:sz w:val="20"/>
          <w:szCs w:val="20"/>
        </w:rPr>
        <w:t xml:space="preserve">. EUS-guided therapeutic thoracentesis.  Gut </w:t>
      </w:r>
      <w:r w:rsidR="003017BB" w:rsidRPr="0012592F">
        <w:rPr>
          <w:rFonts w:ascii="Arial" w:eastAsia="Times New Roman" w:hAnsi="Arial" w:cs="Arial"/>
          <w:sz w:val="20"/>
          <w:szCs w:val="20"/>
        </w:rPr>
        <w:t>a</w:t>
      </w:r>
      <w:r w:rsidRPr="0012592F">
        <w:rPr>
          <w:rFonts w:ascii="Arial" w:eastAsia="Times New Roman" w:hAnsi="Arial" w:cs="Arial"/>
          <w:sz w:val="20"/>
          <w:szCs w:val="20"/>
        </w:rPr>
        <w:t xml:space="preserve">nd Liver </w:t>
      </w:r>
      <w:r w:rsidR="00F4412D" w:rsidRPr="0012592F">
        <w:rPr>
          <w:rFonts w:ascii="Arial" w:hAnsi="Arial" w:cs="Arial"/>
          <w:sz w:val="20"/>
          <w:szCs w:val="20"/>
        </w:rPr>
        <w:t>2013;7:382-3</w:t>
      </w:r>
    </w:p>
    <w:p w14:paraId="35F6F441" w14:textId="77777777" w:rsidR="00831853" w:rsidRPr="0012592F" w:rsidRDefault="00831853" w:rsidP="00B37570">
      <w:pPr>
        <w:pStyle w:val="PlainText"/>
        <w:ind w:left="720"/>
        <w:contextualSpacing/>
        <w:rPr>
          <w:rFonts w:ascii="Arial" w:eastAsia="ArialUnicodeMS" w:hAnsi="Arial" w:cs="Arial"/>
          <w:sz w:val="20"/>
          <w:szCs w:val="20"/>
        </w:rPr>
      </w:pPr>
    </w:p>
    <w:p w14:paraId="5E052799" w14:textId="77777777" w:rsidR="00831853" w:rsidRPr="0012592F" w:rsidRDefault="00831853" w:rsidP="00B37570">
      <w:pPr>
        <w:pStyle w:val="PlainText"/>
        <w:numPr>
          <w:ilvl w:val="0"/>
          <w:numId w:val="7"/>
        </w:numPr>
        <w:contextualSpacing/>
        <w:rPr>
          <w:rFonts w:ascii="Arial" w:hAnsi="Arial" w:cs="Arial"/>
          <w:sz w:val="20"/>
          <w:szCs w:val="20"/>
        </w:rPr>
      </w:pPr>
      <w:r w:rsidRPr="0012592F">
        <w:rPr>
          <w:rFonts w:ascii="Arial" w:eastAsia="ArialUnicodeMS" w:hAnsi="Arial" w:cs="Arial"/>
          <w:sz w:val="20"/>
          <w:szCs w:val="20"/>
        </w:rPr>
        <w:t xml:space="preserve">El Hajj I, LeBlanc J, Sherman S, Al-Haddad MA, Cote GA, McHenry L, </w:t>
      </w:r>
      <w:r w:rsidRPr="0012592F">
        <w:rPr>
          <w:rFonts w:ascii="Arial" w:eastAsia="ArialUnicodeMS" w:hAnsi="Arial" w:cs="Arial"/>
          <w:b/>
          <w:sz w:val="20"/>
          <w:szCs w:val="20"/>
        </w:rPr>
        <w:t xml:space="preserve">DeWitt J. </w:t>
      </w:r>
      <w:r w:rsidRPr="0012592F">
        <w:rPr>
          <w:rFonts w:ascii="Arial" w:eastAsia="ArialUnicodeMS" w:hAnsi="Arial" w:cs="Arial"/>
          <w:sz w:val="20"/>
          <w:szCs w:val="20"/>
        </w:rPr>
        <w:t>EUS-guided biopsy of pancreatic metastases</w:t>
      </w:r>
      <w:r w:rsidR="00572B1F" w:rsidRPr="0012592F">
        <w:rPr>
          <w:rFonts w:ascii="Arial" w:eastAsia="ArialUnicodeMS" w:hAnsi="Arial" w:cs="Arial"/>
          <w:sz w:val="20"/>
          <w:szCs w:val="20"/>
        </w:rPr>
        <w:t xml:space="preserve">: a large, </w:t>
      </w:r>
      <w:r w:rsidR="00C55A9E" w:rsidRPr="0012592F">
        <w:rPr>
          <w:rFonts w:ascii="Arial" w:eastAsia="ArialUnicodeMS" w:hAnsi="Arial" w:cs="Arial"/>
          <w:sz w:val="20"/>
          <w:szCs w:val="20"/>
        </w:rPr>
        <w:t>single center</w:t>
      </w:r>
      <w:r w:rsidR="00572B1F" w:rsidRPr="0012592F">
        <w:rPr>
          <w:rFonts w:ascii="Arial" w:eastAsia="ArialUnicodeMS" w:hAnsi="Arial" w:cs="Arial"/>
          <w:sz w:val="20"/>
          <w:szCs w:val="20"/>
        </w:rPr>
        <w:t xml:space="preserve"> experience</w:t>
      </w:r>
      <w:r w:rsidRPr="0012592F">
        <w:rPr>
          <w:rFonts w:ascii="Arial" w:eastAsia="ArialUnicodeMS" w:hAnsi="Arial" w:cs="Arial"/>
          <w:sz w:val="20"/>
          <w:szCs w:val="20"/>
        </w:rPr>
        <w:t xml:space="preserve">. Pancreas </w:t>
      </w:r>
      <w:r w:rsidR="00F4412D" w:rsidRPr="0012592F">
        <w:rPr>
          <w:rFonts w:ascii="Arial" w:hAnsi="Arial" w:cs="Arial"/>
          <w:sz w:val="20"/>
          <w:szCs w:val="20"/>
        </w:rPr>
        <w:t>2013;42:524-30.</w:t>
      </w:r>
    </w:p>
    <w:p w14:paraId="06CCFC17" w14:textId="77777777" w:rsidR="00831853" w:rsidRPr="0012592F" w:rsidRDefault="00831853" w:rsidP="00B37570">
      <w:pPr>
        <w:pStyle w:val="PlainText"/>
        <w:ind w:left="720"/>
        <w:contextualSpacing/>
        <w:rPr>
          <w:rFonts w:ascii="Arial" w:hAnsi="Arial" w:cs="Arial"/>
          <w:sz w:val="20"/>
          <w:szCs w:val="20"/>
        </w:rPr>
      </w:pPr>
    </w:p>
    <w:p w14:paraId="00EFBA3A" w14:textId="77777777" w:rsidR="007C19D9" w:rsidRPr="0012592F" w:rsidRDefault="00831853" w:rsidP="00B37570">
      <w:pPr>
        <w:pStyle w:val="PlainText"/>
        <w:numPr>
          <w:ilvl w:val="0"/>
          <w:numId w:val="7"/>
        </w:numPr>
        <w:contextualSpacing/>
        <w:rPr>
          <w:rFonts w:ascii="Arial" w:hAnsi="Arial" w:cs="Arial"/>
          <w:sz w:val="20"/>
          <w:szCs w:val="20"/>
        </w:rPr>
      </w:pPr>
      <w:r w:rsidRPr="0012592F">
        <w:rPr>
          <w:rFonts w:ascii="Arial" w:hAnsi="Arial" w:cs="Arial"/>
          <w:sz w:val="20"/>
          <w:szCs w:val="20"/>
        </w:rPr>
        <w:t xml:space="preserve">Cho CM, Al-Haddad M, Leblanc JK, Sherman S, McHenry L, </w:t>
      </w:r>
      <w:r w:rsidRPr="0012592F">
        <w:rPr>
          <w:rFonts w:ascii="Arial" w:hAnsi="Arial" w:cs="Arial"/>
          <w:b/>
          <w:sz w:val="20"/>
          <w:szCs w:val="20"/>
        </w:rPr>
        <w:t>DeWitt J</w:t>
      </w:r>
      <w:r w:rsidRPr="0012592F">
        <w:rPr>
          <w:rFonts w:ascii="Arial" w:hAnsi="Arial" w:cs="Arial"/>
          <w:sz w:val="20"/>
          <w:szCs w:val="20"/>
        </w:rPr>
        <w:t xml:space="preserve">. Rescue endoscopic ultrasound-guided Trucut biopsy (EUS-TCB) following suboptimal EUS-guided fine-needle aspiration (EUS-FNA) for mediastinal lesions. Gut and Liver </w:t>
      </w:r>
      <w:r w:rsidR="00F4412D" w:rsidRPr="0012592F">
        <w:rPr>
          <w:rFonts w:ascii="Arial" w:hAnsi="Arial" w:cs="Arial"/>
          <w:sz w:val="20"/>
          <w:szCs w:val="20"/>
        </w:rPr>
        <w:t>2013;7:150-6.</w:t>
      </w:r>
    </w:p>
    <w:p w14:paraId="07C7FB92" w14:textId="77777777" w:rsidR="00F4412D" w:rsidRPr="0012592F" w:rsidRDefault="00F4412D" w:rsidP="00B37570">
      <w:pPr>
        <w:pStyle w:val="ListParagraph"/>
        <w:contextualSpacing/>
        <w:rPr>
          <w:rFonts w:ascii="Arial" w:hAnsi="Arial" w:cs="Arial"/>
          <w:sz w:val="20"/>
          <w:szCs w:val="20"/>
        </w:rPr>
      </w:pPr>
    </w:p>
    <w:p w14:paraId="1E0AC1DF" w14:textId="77777777" w:rsidR="00F4412D" w:rsidRPr="0012592F" w:rsidRDefault="00F4412D" w:rsidP="00B37570">
      <w:pPr>
        <w:pStyle w:val="PlainText"/>
        <w:numPr>
          <w:ilvl w:val="0"/>
          <w:numId w:val="7"/>
        </w:numPr>
        <w:contextualSpacing/>
        <w:rPr>
          <w:rFonts w:ascii="Arial" w:hAnsi="Arial" w:cs="Arial"/>
          <w:sz w:val="20"/>
          <w:szCs w:val="20"/>
        </w:rPr>
      </w:pPr>
      <w:r w:rsidRPr="0012592F">
        <w:rPr>
          <w:rFonts w:ascii="Arial" w:hAnsi="Arial" w:cs="Arial"/>
          <w:sz w:val="20"/>
          <w:szCs w:val="20"/>
        </w:rPr>
        <w:t xml:space="preserve">Leblanc JK, Rawl S, Juan M, Johnson C, Kroenke K, McHenry L, Sherman S, McGreevy K, Al-Haddad M, </w:t>
      </w:r>
      <w:r w:rsidRPr="0012592F">
        <w:rPr>
          <w:rFonts w:ascii="Arial" w:hAnsi="Arial" w:cs="Arial"/>
          <w:b/>
          <w:bCs/>
          <w:sz w:val="20"/>
          <w:szCs w:val="20"/>
        </w:rPr>
        <w:t xml:space="preserve">Dewitt J. </w:t>
      </w:r>
      <w:r w:rsidRPr="0012592F">
        <w:rPr>
          <w:rFonts w:ascii="Arial" w:hAnsi="Arial" w:cs="Arial"/>
          <w:sz w:val="20"/>
          <w:szCs w:val="20"/>
        </w:rPr>
        <w:t xml:space="preserve">Endoscopic Ultrasound-Guided Celiac Plexus Neurolysis in Pancreatic Cancer: A Prospective Pilot Study of Safety Using 10 mL versus 20 mL Alcohol.  </w:t>
      </w:r>
      <w:r w:rsidRPr="0012592F">
        <w:rPr>
          <w:rStyle w:val="jrnl"/>
          <w:rFonts w:ascii="Arial" w:hAnsi="Arial" w:cs="Arial"/>
          <w:sz w:val="20"/>
          <w:szCs w:val="20"/>
        </w:rPr>
        <w:t>Diagn Ther Endosc</w:t>
      </w:r>
      <w:r w:rsidRPr="0012592F">
        <w:rPr>
          <w:rFonts w:ascii="Arial" w:hAnsi="Arial" w:cs="Arial"/>
          <w:sz w:val="20"/>
          <w:szCs w:val="20"/>
        </w:rPr>
        <w:t>. 2013;2013</w:t>
      </w:r>
    </w:p>
    <w:p w14:paraId="1DBC3EF9" w14:textId="77777777" w:rsidR="00640D02" w:rsidRPr="0012592F" w:rsidRDefault="00640D02" w:rsidP="00B37570">
      <w:pPr>
        <w:pStyle w:val="ListParagraph"/>
        <w:contextualSpacing/>
        <w:rPr>
          <w:rFonts w:ascii="Arial" w:hAnsi="Arial" w:cs="Arial"/>
          <w:sz w:val="20"/>
          <w:szCs w:val="20"/>
        </w:rPr>
      </w:pPr>
    </w:p>
    <w:p w14:paraId="59C8A611" w14:textId="77777777" w:rsidR="00640D02" w:rsidRPr="0012592F" w:rsidRDefault="00640D02" w:rsidP="00B37570">
      <w:pPr>
        <w:pStyle w:val="PlainText"/>
        <w:numPr>
          <w:ilvl w:val="0"/>
          <w:numId w:val="7"/>
        </w:numPr>
        <w:shd w:val="clear" w:color="auto" w:fill="FFFFFF"/>
        <w:contextualSpacing/>
        <w:rPr>
          <w:rFonts w:ascii="Arial" w:hAnsi="Arial" w:cs="Arial"/>
          <w:sz w:val="20"/>
          <w:szCs w:val="20"/>
        </w:rPr>
      </w:pPr>
      <w:r w:rsidRPr="0012592F">
        <w:rPr>
          <w:rFonts w:ascii="Arial" w:hAnsi="Arial" w:cs="Arial"/>
          <w:sz w:val="20"/>
          <w:szCs w:val="20"/>
        </w:rPr>
        <w:t xml:space="preserve">Sturm EC, Roch AM, Shaffer KM, Schmidt CM 2nd, Lee SJ, Zyromski NJ, Pitt HA, </w:t>
      </w:r>
      <w:r w:rsidRPr="0012592F">
        <w:rPr>
          <w:rFonts w:ascii="Arial" w:hAnsi="Arial" w:cs="Arial"/>
          <w:b/>
          <w:sz w:val="20"/>
          <w:szCs w:val="20"/>
        </w:rPr>
        <w:t>Dewitt JM</w:t>
      </w:r>
      <w:r w:rsidRPr="0012592F">
        <w:rPr>
          <w:rFonts w:ascii="Arial" w:hAnsi="Arial" w:cs="Arial"/>
          <w:sz w:val="20"/>
          <w:szCs w:val="20"/>
        </w:rPr>
        <w:t xml:space="preserve">, Al-Haddad MA, Waters JA, Schmidt CM. Obesity increases malignant risk in patients with branch-duct intraductal papillary mucinous neoplasm. </w:t>
      </w:r>
      <w:r w:rsidRPr="0012592F">
        <w:rPr>
          <w:rStyle w:val="jrnl"/>
          <w:rFonts w:ascii="Arial" w:hAnsi="Arial" w:cs="Arial"/>
          <w:sz w:val="20"/>
          <w:szCs w:val="20"/>
        </w:rPr>
        <w:t>Surgery</w:t>
      </w:r>
      <w:r w:rsidRPr="0012592F">
        <w:rPr>
          <w:rFonts w:ascii="Arial" w:hAnsi="Arial" w:cs="Arial"/>
          <w:sz w:val="20"/>
          <w:szCs w:val="20"/>
        </w:rPr>
        <w:t xml:space="preserve"> 2013;154:803-9. </w:t>
      </w:r>
    </w:p>
    <w:p w14:paraId="0197C6F0" w14:textId="77777777" w:rsidR="00F4412D" w:rsidRPr="0012592F" w:rsidRDefault="00F4412D" w:rsidP="00B37570">
      <w:pPr>
        <w:pStyle w:val="PlainText"/>
        <w:contextualSpacing/>
        <w:rPr>
          <w:rFonts w:ascii="Arial" w:hAnsi="Arial" w:cs="Arial"/>
          <w:sz w:val="20"/>
          <w:szCs w:val="20"/>
        </w:rPr>
      </w:pPr>
    </w:p>
    <w:p w14:paraId="36B79E6F" w14:textId="77777777" w:rsidR="0046379E" w:rsidRPr="0012592F" w:rsidRDefault="007C19D9" w:rsidP="00B37570">
      <w:pPr>
        <w:pStyle w:val="ListParagraph"/>
        <w:numPr>
          <w:ilvl w:val="0"/>
          <w:numId w:val="7"/>
        </w:numPr>
        <w:contextualSpacing/>
        <w:rPr>
          <w:rFonts w:ascii="Arial" w:hAnsi="Arial" w:cs="Arial"/>
          <w:sz w:val="20"/>
          <w:szCs w:val="20"/>
        </w:rPr>
      </w:pPr>
      <w:r w:rsidRPr="0012592F">
        <w:rPr>
          <w:rFonts w:ascii="Arial" w:hAnsi="Arial" w:cs="Arial"/>
          <w:sz w:val="20"/>
          <w:szCs w:val="20"/>
        </w:rPr>
        <w:t xml:space="preserve">Siddiqui AA, </w:t>
      </w:r>
      <w:r w:rsidRPr="0012592F">
        <w:rPr>
          <w:rFonts w:ascii="Arial" w:hAnsi="Arial" w:cs="Arial"/>
          <w:b/>
          <w:sz w:val="20"/>
          <w:szCs w:val="20"/>
        </w:rPr>
        <w:t>Dewitt JM,</w:t>
      </w:r>
      <w:r w:rsidRPr="0012592F">
        <w:rPr>
          <w:rFonts w:ascii="Arial" w:hAnsi="Arial" w:cs="Arial"/>
          <w:sz w:val="20"/>
          <w:szCs w:val="20"/>
        </w:rPr>
        <w:t xml:space="preserve"> Strongin A, Singh H, Jordan S, Loren DE, Kowalski T, Eloubeidi MA. </w:t>
      </w:r>
      <w:r w:rsidR="00831853" w:rsidRPr="0012592F">
        <w:rPr>
          <w:rFonts w:ascii="Arial" w:hAnsi="Arial" w:cs="Arial"/>
          <w:sz w:val="20"/>
          <w:szCs w:val="20"/>
        </w:rPr>
        <w:t xml:space="preserve">Outcomes of endoscopic ultrasound guided drainage of pancreatic pseudocysts with debris using combined endoprosthesis and nasocystic drain. Gastrointest Endosc </w:t>
      </w:r>
      <w:r w:rsidR="00B3014E" w:rsidRPr="0012592F">
        <w:rPr>
          <w:rFonts w:ascii="Arial" w:hAnsi="Arial" w:cs="Arial"/>
          <w:sz w:val="20"/>
          <w:szCs w:val="20"/>
        </w:rPr>
        <w:t>2013</w:t>
      </w:r>
      <w:r w:rsidR="00640D02" w:rsidRPr="0012592F">
        <w:rPr>
          <w:rFonts w:ascii="Arial" w:hAnsi="Arial" w:cs="Arial"/>
          <w:sz w:val="20"/>
          <w:szCs w:val="20"/>
        </w:rPr>
        <w:t>;78:589-95.</w:t>
      </w:r>
    </w:p>
    <w:p w14:paraId="3D45D979" w14:textId="77777777" w:rsidR="00640D02" w:rsidRPr="0012592F" w:rsidRDefault="00640D02" w:rsidP="00B37570">
      <w:pPr>
        <w:pStyle w:val="ListParagraph"/>
        <w:contextualSpacing/>
        <w:rPr>
          <w:rFonts w:ascii="Arial" w:hAnsi="Arial" w:cs="Arial"/>
          <w:sz w:val="20"/>
          <w:szCs w:val="20"/>
        </w:rPr>
      </w:pPr>
    </w:p>
    <w:p w14:paraId="3BB4D165" w14:textId="77777777" w:rsidR="004C47EC" w:rsidRPr="0012592F" w:rsidRDefault="004C47EC" w:rsidP="00B37570">
      <w:pPr>
        <w:pStyle w:val="ListParagraph"/>
        <w:numPr>
          <w:ilvl w:val="0"/>
          <w:numId w:val="7"/>
        </w:numPr>
        <w:autoSpaceDE w:val="0"/>
        <w:autoSpaceDN w:val="0"/>
        <w:adjustRightInd w:val="0"/>
        <w:contextualSpacing/>
        <w:rPr>
          <w:rFonts w:ascii="Arial" w:hAnsi="Arial" w:cs="Arial"/>
          <w:color w:val="000000"/>
          <w:sz w:val="20"/>
          <w:szCs w:val="20"/>
        </w:rPr>
      </w:pPr>
      <w:r w:rsidRPr="0012592F">
        <w:rPr>
          <w:rFonts w:ascii="Arial" w:hAnsi="Arial" w:cs="Arial"/>
          <w:sz w:val="20"/>
          <w:szCs w:val="20"/>
        </w:rPr>
        <w:t xml:space="preserve">El Chafic AH, </w:t>
      </w:r>
      <w:r w:rsidRPr="0012592F">
        <w:rPr>
          <w:rFonts w:ascii="Arial" w:hAnsi="Arial" w:cs="Arial"/>
          <w:b/>
          <w:sz w:val="20"/>
          <w:szCs w:val="20"/>
        </w:rPr>
        <w:t>Dewitt J</w:t>
      </w:r>
      <w:r w:rsidRPr="0012592F">
        <w:rPr>
          <w:rFonts w:ascii="Arial" w:hAnsi="Arial" w:cs="Arial"/>
          <w:sz w:val="20"/>
          <w:szCs w:val="20"/>
        </w:rPr>
        <w:t xml:space="preserve">, LeBlanc J, El Hajj I, Cote G, House M, Sherman S, McHenry L, Pitt H, Johnson C, Mohamadnejad M, Al-Haddad M.   </w:t>
      </w:r>
      <w:r w:rsidRPr="0012592F">
        <w:rPr>
          <w:rFonts w:ascii="Arial" w:hAnsi="Arial" w:cs="Arial"/>
          <w:bCs/>
          <w:sz w:val="20"/>
          <w:szCs w:val="20"/>
        </w:rPr>
        <w:t xml:space="preserve">Impact of Preoperative Endoscopic Ultrasound-Fine Needle Aspiration (EUS-FNA) on Postoperative Recurrence and Survival in Cholangiocarcinoma Patients. Endoscopy </w:t>
      </w:r>
      <w:r w:rsidRPr="0012592F">
        <w:rPr>
          <w:rFonts w:ascii="Arial" w:hAnsi="Arial" w:cs="Arial"/>
          <w:sz w:val="20"/>
          <w:szCs w:val="20"/>
        </w:rPr>
        <w:t>2013;45:883-9.</w:t>
      </w:r>
    </w:p>
    <w:p w14:paraId="22D1F2C0" w14:textId="77777777" w:rsidR="004C47EC" w:rsidRPr="0012592F" w:rsidRDefault="004C47EC" w:rsidP="00B37570">
      <w:pPr>
        <w:pStyle w:val="PlainText"/>
        <w:ind w:left="720"/>
        <w:contextualSpacing/>
        <w:rPr>
          <w:rFonts w:ascii="Arial" w:hAnsi="Arial" w:cs="Arial"/>
          <w:sz w:val="20"/>
          <w:szCs w:val="20"/>
        </w:rPr>
      </w:pPr>
    </w:p>
    <w:p w14:paraId="6B5A682B" w14:textId="77777777" w:rsidR="00E604A5" w:rsidRPr="0012592F" w:rsidRDefault="004B592F" w:rsidP="00E604A5">
      <w:pPr>
        <w:pStyle w:val="ListParagraph"/>
        <w:numPr>
          <w:ilvl w:val="0"/>
          <w:numId w:val="7"/>
        </w:numPr>
        <w:autoSpaceDE w:val="0"/>
        <w:autoSpaceDN w:val="0"/>
        <w:adjustRightInd w:val="0"/>
        <w:contextualSpacing/>
        <w:rPr>
          <w:rFonts w:ascii="Arial" w:hAnsi="Arial" w:cs="Arial"/>
          <w:color w:val="000000"/>
          <w:sz w:val="20"/>
          <w:szCs w:val="20"/>
        </w:rPr>
      </w:pPr>
      <w:r w:rsidRPr="0012592F">
        <w:rPr>
          <w:rFonts w:ascii="Arial" w:hAnsi="Arial" w:cs="Arial"/>
          <w:color w:val="000000"/>
          <w:sz w:val="20"/>
          <w:szCs w:val="20"/>
        </w:rPr>
        <w:t xml:space="preserve">Al-Haddad M, </w:t>
      </w:r>
      <w:r w:rsidRPr="0012592F">
        <w:rPr>
          <w:rFonts w:ascii="Arial" w:hAnsi="Arial" w:cs="Arial"/>
          <w:b/>
          <w:bCs/>
          <w:color w:val="000000"/>
          <w:sz w:val="20"/>
          <w:szCs w:val="20"/>
        </w:rPr>
        <w:t>Dewitt J</w:t>
      </w:r>
      <w:r w:rsidRPr="0012592F">
        <w:rPr>
          <w:rFonts w:ascii="Arial" w:hAnsi="Arial" w:cs="Arial"/>
          <w:color w:val="000000"/>
          <w:sz w:val="20"/>
          <w:szCs w:val="20"/>
        </w:rPr>
        <w:t>, Sherman S, Schmidt CM, Leblanc JK, McHenry L, Coté G, El Chafic AH, Luz L, Stuart JS, Johnson CS, Klochan C, Imperiale TF. Performance characteristics of molecular (DNA) analysis for the diagnosis of mucinous pancreatic cysts.  </w:t>
      </w:r>
      <w:r w:rsidRPr="0012592F">
        <w:rPr>
          <w:rStyle w:val="jrnl"/>
          <w:rFonts w:ascii="Arial" w:hAnsi="Arial" w:cs="Arial"/>
          <w:color w:val="000000"/>
          <w:sz w:val="20"/>
          <w:szCs w:val="20"/>
        </w:rPr>
        <w:t>Gastrointest Endosc</w:t>
      </w:r>
      <w:r w:rsidRPr="0012592F">
        <w:rPr>
          <w:rFonts w:ascii="Arial" w:hAnsi="Arial" w:cs="Arial"/>
          <w:color w:val="000000"/>
          <w:sz w:val="20"/>
          <w:szCs w:val="20"/>
        </w:rPr>
        <w:t xml:space="preserve"> </w:t>
      </w:r>
      <w:r w:rsidR="00E604A5" w:rsidRPr="0012592F">
        <w:rPr>
          <w:rFonts w:ascii="Arial" w:hAnsi="Arial" w:cs="Arial"/>
          <w:color w:val="000000"/>
          <w:sz w:val="20"/>
          <w:szCs w:val="20"/>
          <w:shd w:val="clear" w:color="auto" w:fill="FFFFFF"/>
        </w:rPr>
        <w:t>2014;79:79-87.</w:t>
      </w:r>
    </w:p>
    <w:p w14:paraId="065B3136" w14:textId="77777777" w:rsidR="00E604A5" w:rsidRPr="0012592F" w:rsidRDefault="00E604A5" w:rsidP="00E604A5">
      <w:pPr>
        <w:pStyle w:val="ListParagraph"/>
        <w:autoSpaceDE w:val="0"/>
        <w:autoSpaceDN w:val="0"/>
        <w:adjustRightInd w:val="0"/>
        <w:contextualSpacing/>
        <w:rPr>
          <w:rFonts w:ascii="Arial" w:hAnsi="Arial" w:cs="Arial"/>
          <w:color w:val="000000"/>
          <w:sz w:val="20"/>
          <w:szCs w:val="20"/>
        </w:rPr>
      </w:pPr>
    </w:p>
    <w:p w14:paraId="737B9432" w14:textId="77777777" w:rsidR="00653592" w:rsidRPr="0012592F" w:rsidRDefault="00653592" w:rsidP="00B37570">
      <w:pPr>
        <w:pStyle w:val="ListParagraph"/>
        <w:numPr>
          <w:ilvl w:val="0"/>
          <w:numId w:val="7"/>
        </w:numPr>
        <w:autoSpaceDE w:val="0"/>
        <w:autoSpaceDN w:val="0"/>
        <w:adjustRightInd w:val="0"/>
        <w:contextualSpacing/>
        <w:rPr>
          <w:rFonts w:ascii="Arial" w:hAnsi="Arial" w:cs="Arial"/>
          <w:color w:val="000000"/>
          <w:sz w:val="20"/>
          <w:szCs w:val="20"/>
        </w:rPr>
      </w:pPr>
      <w:r w:rsidRPr="0012592F">
        <w:rPr>
          <w:rFonts w:ascii="Arial" w:hAnsi="Arial" w:cs="Arial"/>
          <w:color w:val="000000"/>
          <w:sz w:val="20"/>
          <w:szCs w:val="20"/>
        </w:rPr>
        <w:t xml:space="preserve">Sey M, </w:t>
      </w:r>
      <w:r w:rsidRPr="0012592F">
        <w:rPr>
          <w:rFonts w:ascii="Arial" w:hAnsi="Arial" w:cs="Arial"/>
          <w:b/>
          <w:color w:val="000000"/>
          <w:sz w:val="20"/>
          <w:szCs w:val="20"/>
        </w:rPr>
        <w:t>DeWitt J</w:t>
      </w:r>
      <w:r w:rsidRPr="0012592F">
        <w:rPr>
          <w:rFonts w:ascii="Arial" w:hAnsi="Arial" w:cs="Arial"/>
          <w:color w:val="000000"/>
          <w:sz w:val="20"/>
          <w:szCs w:val="20"/>
        </w:rPr>
        <w:t xml:space="preserve">. A ‘tuft’ procedure.  Endoscopy </w:t>
      </w:r>
      <w:r w:rsidR="000230F1" w:rsidRPr="0012592F">
        <w:rPr>
          <w:rFonts w:ascii="Arial" w:hAnsi="Arial" w:cs="Arial"/>
          <w:b/>
          <w:bCs/>
          <w:color w:val="000000"/>
          <w:sz w:val="20"/>
          <w:szCs w:val="20"/>
          <w:shd w:val="clear" w:color="auto" w:fill="FFFFFF"/>
        </w:rPr>
        <w:t>2013</w:t>
      </w:r>
      <w:r w:rsidR="000230F1" w:rsidRPr="0012592F">
        <w:rPr>
          <w:rFonts w:ascii="Arial" w:hAnsi="Arial" w:cs="Arial"/>
          <w:color w:val="000000"/>
          <w:sz w:val="20"/>
          <w:szCs w:val="20"/>
          <w:shd w:val="clear" w:color="auto" w:fill="FFFFFF"/>
        </w:rPr>
        <w:t>;45 Suppl 2 UCTN:E375.</w:t>
      </w:r>
    </w:p>
    <w:p w14:paraId="66F1291D" w14:textId="77777777" w:rsidR="00880D2F" w:rsidRPr="0012592F" w:rsidRDefault="00880D2F" w:rsidP="00B37570">
      <w:pPr>
        <w:pStyle w:val="ListParagraph"/>
        <w:contextualSpacing/>
        <w:rPr>
          <w:rFonts w:ascii="Arial" w:hAnsi="Arial" w:cs="Arial"/>
          <w:color w:val="000000"/>
          <w:sz w:val="20"/>
          <w:szCs w:val="20"/>
        </w:rPr>
      </w:pPr>
    </w:p>
    <w:p w14:paraId="4CC32D8D" w14:textId="77777777" w:rsidR="008E42D2" w:rsidRPr="0012592F" w:rsidRDefault="00880D2F" w:rsidP="00B37570">
      <w:pPr>
        <w:pStyle w:val="ListParagraph"/>
        <w:numPr>
          <w:ilvl w:val="0"/>
          <w:numId w:val="7"/>
        </w:numPr>
        <w:contextualSpacing/>
        <w:rPr>
          <w:rFonts w:ascii="Arial" w:hAnsi="Arial" w:cs="Arial"/>
          <w:color w:val="000000"/>
          <w:sz w:val="20"/>
          <w:szCs w:val="20"/>
        </w:rPr>
      </w:pPr>
      <w:r w:rsidRPr="0012592F">
        <w:rPr>
          <w:rFonts w:ascii="Arial" w:hAnsi="Arial" w:cs="Arial"/>
          <w:color w:val="000000"/>
          <w:sz w:val="20"/>
          <w:szCs w:val="20"/>
        </w:rPr>
        <w:t>Abdeljawad K, Vemulapalli KC, Schmidt CM, </w:t>
      </w:r>
      <w:r w:rsidRPr="0012592F">
        <w:rPr>
          <w:rFonts w:ascii="Arial" w:hAnsi="Arial" w:cs="Arial"/>
          <w:b/>
          <w:color w:val="000000"/>
          <w:sz w:val="20"/>
          <w:szCs w:val="20"/>
        </w:rPr>
        <w:t>DeWitt J</w:t>
      </w:r>
      <w:r w:rsidRPr="0012592F">
        <w:rPr>
          <w:rFonts w:ascii="Arial" w:hAnsi="Arial" w:cs="Arial"/>
          <w:color w:val="000000"/>
          <w:sz w:val="20"/>
          <w:szCs w:val="20"/>
        </w:rPr>
        <w:t xml:space="preserve">, Sherman S, Imperiale TF, Al-Haddad M.  Prevalence of Malignancy in Patients with Pure Main Duct Intraductal Papillary Mucinous Neoplasms. Gastrointest Endosc </w:t>
      </w:r>
      <w:r w:rsidR="002D3122" w:rsidRPr="0012592F">
        <w:rPr>
          <w:rFonts w:ascii="Arial" w:hAnsi="Arial" w:cs="Arial"/>
          <w:color w:val="000000"/>
          <w:sz w:val="20"/>
          <w:szCs w:val="20"/>
        </w:rPr>
        <w:t>2014; 79:</w:t>
      </w:r>
      <w:r w:rsidR="002D3122" w:rsidRPr="0012592F">
        <w:rPr>
          <w:rFonts w:ascii="Arial" w:hAnsi="Arial" w:cs="Arial"/>
          <w:sz w:val="20"/>
          <w:szCs w:val="20"/>
        </w:rPr>
        <w:t>623-629</w:t>
      </w:r>
      <w:r w:rsidRPr="0012592F">
        <w:rPr>
          <w:rFonts w:ascii="Arial" w:hAnsi="Arial" w:cs="Arial"/>
          <w:color w:val="000000"/>
          <w:sz w:val="20"/>
          <w:szCs w:val="20"/>
        </w:rPr>
        <w:t>.</w:t>
      </w:r>
    </w:p>
    <w:p w14:paraId="76B76943" w14:textId="77777777" w:rsidR="008E42D2" w:rsidRPr="0012592F" w:rsidRDefault="008E42D2" w:rsidP="00B37570">
      <w:pPr>
        <w:pStyle w:val="ListParagraph"/>
        <w:contextualSpacing/>
        <w:rPr>
          <w:rFonts w:ascii="Arial" w:hAnsi="Arial" w:cs="Arial"/>
          <w:color w:val="000000"/>
          <w:sz w:val="20"/>
          <w:szCs w:val="20"/>
        </w:rPr>
      </w:pPr>
    </w:p>
    <w:p w14:paraId="754E36E2" w14:textId="77777777" w:rsidR="005720BC" w:rsidRPr="0012592F" w:rsidRDefault="008E42D2" w:rsidP="00B37570">
      <w:pPr>
        <w:pStyle w:val="PlainText"/>
        <w:numPr>
          <w:ilvl w:val="0"/>
          <w:numId w:val="7"/>
        </w:numPr>
        <w:contextualSpacing/>
        <w:rPr>
          <w:rFonts w:ascii="Arial" w:hAnsi="Arial" w:cs="Arial"/>
          <w:sz w:val="20"/>
          <w:szCs w:val="20"/>
        </w:rPr>
      </w:pPr>
      <w:r w:rsidRPr="0012592F">
        <w:rPr>
          <w:rFonts w:ascii="Arial" w:hAnsi="Arial" w:cs="Arial"/>
          <w:sz w:val="20"/>
          <w:szCs w:val="20"/>
        </w:rPr>
        <w:t xml:space="preserve">El Hajj II, Imperiale TF, Rex DK, Ballard D, Kesler KA, Birdas TJ, Fatima H, Kessler WR, </w:t>
      </w:r>
      <w:r w:rsidRPr="0012592F">
        <w:rPr>
          <w:rFonts w:ascii="Arial" w:hAnsi="Arial" w:cs="Arial"/>
          <w:b/>
          <w:sz w:val="20"/>
          <w:szCs w:val="20"/>
        </w:rPr>
        <w:t>DeWitt J</w:t>
      </w:r>
      <w:r w:rsidRPr="0012592F">
        <w:rPr>
          <w:rFonts w:ascii="Arial" w:hAnsi="Arial" w:cs="Arial"/>
          <w:sz w:val="20"/>
          <w:szCs w:val="20"/>
        </w:rPr>
        <w:t xml:space="preserve">. Treatment of esophageal leaks, fistulae, and perforations with temporary stents: evaluation of efficacy, adverse events, and factors associated with successful outcomes. </w:t>
      </w:r>
      <w:r w:rsidR="00562C7F" w:rsidRPr="0012592F">
        <w:rPr>
          <w:rFonts w:ascii="Arial" w:hAnsi="Arial" w:cs="Arial"/>
          <w:color w:val="000000"/>
          <w:sz w:val="20"/>
          <w:szCs w:val="20"/>
        </w:rPr>
        <w:t xml:space="preserve">Gastrointest Endosc </w:t>
      </w:r>
      <w:r w:rsidR="005E3C15" w:rsidRPr="0012592F">
        <w:rPr>
          <w:rFonts w:ascii="Arial" w:hAnsi="Arial" w:cs="Arial"/>
          <w:color w:val="000000"/>
          <w:sz w:val="20"/>
          <w:szCs w:val="20"/>
        </w:rPr>
        <w:t>2014; 79:589-598</w:t>
      </w:r>
      <w:r w:rsidRPr="0012592F">
        <w:rPr>
          <w:rFonts w:ascii="Arial" w:hAnsi="Arial" w:cs="Arial"/>
          <w:sz w:val="20"/>
          <w:szCs w:val="20"/>
        </w:rPr>
        <w:t>.</w:t>
      </w:r>
    </w:p>
    <w:p w14:paraId="549C6C91" w14:textId="77777777" w:rsidR="005720BC" w:rsidRPr="0012592F" w:rsidRDefault="005720BC" w:rsidP="00B37570">
      <w:pPr>
        <w:pStyle w:val="ListParagraph"/>
        <w:contextualSpacing/>
        <w:rPr>
          <w:rFonts w:ascii="Arial" w:hAnsi="Arial" w:cs="Arial"/>
          <w:sz w:val="20"/>
          <w:szCs w:val="20"/>
        </w:rPr>
      </w:pPr>
    </w:p>
    <w:p w14:paraId="0FFDE93F" w14:textId="77777777" w:rsidR="00880D2F" w:rsidRPr="0012592F" w:rsidRDefault="005720BC" w:rsidP="00B37570">
      <w:pPr>
        <w:pStyle w:val="PlainText"/>
        <w:numPr>
          <w:ilvl w:val="0"/>
          <w:numId w:val="7"/>
        </w:numPr>
        <w:contextualSpacing/>
        <w:rPr>
          <w:rFonts w:ascii="Arial" w:hAnsi="Arial" w:cs="Arial"/>
          <w:sz w:val="20"/>
          <w:szCs w:val="20"/>
        </w:rPr>
      </w:pPr>
      <w:r w:rsidRPr="0012592F">
        <w:rPr>
          <w:rFonts w:ascii="Arial" w:hAnsi="Arial" w:cs="Arial"/>
          <w:sz w:val="20"/>
          <w:szCs w:val="20"/>
        </w:rPr>
        <w:t xml:space="preserve">Leblanc JK, Chen JH, Al-Haddad M, Juan M, Okumu W, McHenry L, Cote G, Sherman S, </w:t>
      </w:r>
      <w:r w:rsidRPr="0012592F">
        <w:rPr>
          <w:rFonts w:ascii="Arial" w:hAnsi="Arial" w:cs="Arial"/>
          <w:b/>
          <w:sz w:val="20"/>
          <w:szCs w:val="20"/>
        </w:rPr>
        <w:t>Dewitt JM</w:t>
      </w:r>
      <w:r w:rsidRPr="0012592F">
        <w:rPr>
          <w:rFonts w:ascii="Arial" w:hAnsi="Arial" w:cs="Arial"/>
          <w:sz w:val="20"/>
          <w:szCs w:val="20"/>
        </w:rPr>
        <w:t xml:space="preserve">. Endoscopic ultrasound and histology in chronic pancreatitis: how are they associated? </w:t>
      </w:r>
      <w:r w:rsidRPr="0012592F">
        <w:rPr>
          <w:rStyle w:val="jrnl"/>
          <w:rFonts w:ascii="Arial" w:hAnsi="Arial" w:cs="Arial"/>
          <w:sz w:val="20"/>
          <w:szCs w:val="20"/>
        </w:rPr>
        <w:t>Pancreas</w:t>
      </w:r>
      <w:r w:rsidRPr="0012592F">
        <w:rPr>
          <w:rFonts w:ascii="Arial" w:hAnsi="Arial" w:cs="Arial"/>
          <w:sz w:val="20"/>
          <w:szCs w:val="20"/>
        </w:rPr>
        <w:t xml:space="preserve"> 2014;</w:t>
      </w:r>
      <w:r w:rsidR="00206B89" w:rsidRPr="0012592F">
        <w:rPr>
          <w:rFonts w:ascii="Arial" w:hAnsi="Arial" w:cs="Arial"/>
          <w:sz w:val="20"/>
          <w:szCs w:val="20"/>
        </w:rPr>
        <w:t xml:space="preserve"> </w:t>
      </w:r>
      <w:r w:rsidRPr="0012592F">
        <w:rPr>
          <w:rFonts w:ascii="Arial" w:hAnsi="Arial" w:cs="Arial"/>
          <w:sz w:val="20"/>
          <w:szCs w:val="20"/>
        </w:rPr>
        <w:t xml:space="preserve">43:440-4. </w:t>
      </w:r>
      <w:r w:rsidR="008E42D2" w:rsidRPr="0012592F">
        <w:rPr>
          <w:rFonts w:ascii="Arial" w:hAnsi="Arial" w:cs="Arial"/>
          <w:sz w:val="20"/>
          <w:szCs w:val="20"/>
        </w:rPr>
        <w:t xml:space="preserve"> </w:t>
      </w:r>
    </w:p>
    <w:p w14:paraId="1AE9BEF3" w14:textId="77777777" w:rsidR="0036545B" w:rsidRPr="0012592F" w:rsidRDefault="0036545B" w:rsidP="00B37570">
      <w:pPr>
        <w:pStyle w:val="ListParagraph"/>
        <w:contextualSpacing/>
        <w:rPr>
          <w:rFonts w:ascii="Arial" w:hAnsi="Arial" w:cs="Arial"/>
          <w:sz w:val="20"/>
          <w:szCs w:val="20"/>
        </w:rPr>
      </w:pPr>
    </w:p>
    <w:p w14:paraId="144F3870" w14:textId="77777777" w:rsidR="0036545B" w:rsidRPr="0012592F" w:rsidRDefault="0036545B"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Barron MR, Roch AM, Waters JA, Parikh JA, </w:t>
      </w:r>
      <w:r w:rsidRPr="0012592F">
        <w:rPr>
          <w:rFonts w:ascii="Arial" w:hAnsi="Arial" w:cs="Arial"/>
          <w:b/>
          <w:sz w:val="20"/>
          <w:szCs w:val="20"/>
        </w:rPr>
        <w:t>DeWitt JM</w:t>
      </w:r>
      <w:r w:rsidRPr="0012592F">
        <w:rPr>
          <w:rFonts w:ascii="Arial" w:hAnsi="Arial" w:cs="Arial"/>
          <w:sz w:val="20"/>
          <w:szCs w:val="20"/>
        </w:rPr>
        <w:t xml:space="preserve">, Al-Haddad MA, Ceppa EP, House MG, Zyromski NJ, Nakeeb A, Pitt HA, Schmidt CM. Does preoperative cross-sectional imaging accurately predict main duct involvement in intraductal papillary mucinous neoplasm?  J </w:t>
      </w:r>
      <w:r w:rsidRPr="0012592F">
        <w:rPr>
          <w:rStyle w:val="jrnl"/>
          <w:rFonts w:ascii="Arial" w:hAnsi="Arial" w:cs="Arial"/>
          <w:sz w:val="20"/>
          <w:szCs w:val="20"/>
        </w:rPr>
        <w:t>Gastrointest Surg</w:t>
      </w:r>
      <w:r w:rsidRPr="0012592F">
        <w:rPr>
          <w:rFonts w:ascii="Arial" w:hAnsi="Arial" w:cs="Arial"/>
          <w:sz w:val="20"/>
          <w:szCs w:val="20"/>
        </w:rPr>
        <w:t xml:space="preserve"> 2014;18:447-55</w:t>
      </w:r>
    </w:p>
    <w:p w14:paraId="3E34D117" w14:textId="77777777" w:rsidR="00D00CB3" w:rsidRPr="0012592F" w:rsidRDefault="00D00CB3" w:rsidP="00B37570">
      <w:pPr>
        <w:pStyle w:val="ListParagraph"/>
        <w:contextualSpacing/>
        <w:rPr>
          <w:rFonts w:ascii="Arial" w:hAnsi="Arial" w:cs="Arial"/>
          <w:sz w:val="20"/>
          <w:szCs w:val="20"/>
        </w:rPr>
      </w:pPr>
    </w:p>
    <w:p w14:paraId="0B46463C" w14:textId="77777777" w:rsidR="00BC132B" w:rsidRPr="0012592F" w:rsidRDefault="00BC132B" w:rsidP="00B37570">
      <w:pPr>
        <w:pStyle w:val="PlainText"/>
        <w:numPr>
          <w:ilvl w:val="0"/>
          <w:numId w:val="7"/>
        </w:numPr>
        <w:contextualSpacing/>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 xml:space="preserve">, Al-Haddad M, Sherman S, LeBlanc J, Schmidt CM, Sandrasegaran K, Finkelstein SD. Alterations in Cyst Fluid Genetics Following Endoscopic Ultrasound Guided Pancreatic Cyst Ablation with Ethanol and Paclitaxel. Endoscopy </w:t>
      </w:r>
      <w:r w:rsidRPr="0012592F">
        <w:rPr>
          <w:rFonts w:ascii="Arial" w:hAnsi="Arial" w:cs="Arial"/>
          <w:sz w:val="20"/>
          <w:szCs w:val="20"/>
          <w:lang w:val="en"/>
        </w:rPr>
        <w:t>2014;46:457-464</w:t>
      </w:r>
    </w:p>
    <w:p w14:paraId="22012E56" w14:textId="77777777" w:rsidR="00D71EA7" w:rsidRPr="0012592F" w:rsidRDefault="00D71EA7" w:rsidP="00B37570">
      <w:pPr>
        <w:pStyle w:val="ListParagraph"/>
        <w:contextualSpacing/>
        <w:rPr>
          <w:rFonts w:ascii="Arial" w:hAnsi="Arial" w:cs="Arial"/>
          <w:sz w:val="20"/>
          <w:szCs w:val="20"/>
        </w:rPr>
      </w:pPr>
    </w:p>
    <w:p w14:paraId="225B581C" w14:textId="77777777" w:rsidR="00D71EA7" w:rsidRPr="0012592F" w:rsidRDefault="00D71EA7"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Roch AM, </w:t>
      </w:r>
      <w:r w:rsidRPr="0012592F">
        <w:rPr>
          <w:rFonts w:ascii="Arial" w:hAnsi="Arial" w:cs="Arial"/>
          <w:b/>
          <w:sz w:val="20"/>
          <w:szCs w:val="20"/>
        </w:rPr>
        <w:t>DeWitt JM</w:t>
      </w:r>
      <w:r w:rsidRPr="0012592F">
        <w:rPr>
          <w:rFonts w:ascii="Arial" w:hAnsi="Arial" w:cs="Arial"/>
          <w:sz w:val="20"/>
          <w:szCs w:val="20"/>
        </w:rPr>
        <w:t xml:space="preserve">, Al-Haddad MA, Schmidt CM 2nd, Ceppa EP, House MG, Zyromski NJ, Nakeeb A, Schmidt CM.   Nonoperative Management of Main Pancreatic Duct-Involved Intraductal Papillary Mucinous Neoplasm Might Be Indicated in Select Patients. </w:t>
      </w:r>
      <w:r w:rsidRPr="0012592F">
        <w:rPr>
          <w:rStyle w:val="jrnl"/>
          <w:rFonts w:ascii="Arial" w:hAnsi="Arial" w:cs="Arial"/>
          <w:sz w:val="20"/>
          <w:szCs w:val="20"/>
        </w:rPr>
        <w:t xml:space="preserve"> J Am Coll Surg</w:t>
      </w:r>
      <w:r w:rsidRPr="0012592F">
        <w:rPr>
          <w:rFonts w:ascii="Arial" w:hAnsi="Arial" w:cs="Arial"/>
          <w:sz w:val="20"/>
          <w:szCs w:val="20"/>
        </w:rPr>
        <w:t xml:space="preserve"> 2014;219:122-9. </w:t>
      </w:r>
    </w:p>
    <w:p w14:paraId="254FECDC" w14:textId="77777777" w:rsidR="00D71EA7" w:rsidRPr="0012592F" w:rsidRDefault="00D71EA7" w:rsidP="00B37570">
      <w:pPr>
        <w:pStyle w:val="PlainText"/>
        <w:shd w:val="clear" w:color="auto" w:fill="FFFFFF"/>
        <w:autoSpaceDE w:val="0"/>
        <w:autoSpaceDN w:val="0"/>
        <w:adjustRightInd w:val="0"/>
        <w:contextualSpacing/>
        <w:rPr>
          <w:rFonts w:ascii="Arial" w:hAnsi="Arial" w:cs="Arial"/>
          <w:sz w:val="20"/>
          <w:szCs w:val="20"/>
        </w:rPr>
      </w:pPr>
    </w:p>
    <w:p w14:paraId="063E80BA" w14:textId="77777777" w:rsidR="002E66E4" w:rsidRPr="0012592F" w:rsidRDefault="00D71EA7"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Luz L, Al-Haddad MA, Seay M, </w:t>
      </w:r>
      <w:r w:rsidRPr="0012592F">
        <w:rPr>
          <w:rFonts w:ascii="Arial" w:hAnsi="Arial" w:cs="Arial"/>
          <w:b/>
          <w:sz w:val="20"/>
          <w:szCs w:val="20"/>
        </w:rPr>
        <w:t>DeWitt J</w:t>
      </w:r>
      <w:r w:rsidRPr="0012592F">
        <w:rPr>
          <w:rFonts w:ascii="Arial" w:hAnsi="Arial" w:cs="Arial"/>
          <w:sz w:val="20"/>
          <w:szCs w:val="20"/>
        </w:rPr>
        <w:t>. Applications of EUS in Pancreatic Cancer. World J Gastroenterol 2014;20:7808-7818.</w:t>
      </w:r>
      <w:r w:rsidR="002E66E4" w:rsidRPr="0012592F">
        <w:rPr>
          <w:rFonts w:ascii="Arial" w:hAnsi="Arial" w:cs="Arial"/>
          <w:sz w:val="20"/>
          <w:szCs w:val="20"/>
        </w:rPr>
        <w:t xml:space="preserve"> </w:t>
      </w:r>
    </w:p>
    <w:p w14:paraId="26DD1A04" w14:textId="77777777" w:rsidR="002E66E4" w:rsidRPr="0012592F" w:rsidRDefault="002E66E4" w:rsidP="00B37570">
      <w:pPr>
        <w:pStyle w:val="ListParagraph"/>
        <w:contextualSpacing/>
        <w:rPr>
          <w:rFonts w:ascii="Arial" w:hAnsi="Arial" w:cs="Arial"/>
          <w:sz w:val="20"/>
          <w:szCs w:val="20"/>
        </w:rPr>
      </w:pPr>
    </w:p>
    <w:p w14:paraId="0B3BD902" w14:textId="77777777" w:rsidR="002E66E4" w:rsidRPr="0012592F" w:rsidRDefault="002E66E4"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LeBlanc JK, Chen JH, Al-Haddad M, Luz L, McHenry L, Sherman S, Juan M, </w:t>
      </w:r>
      <w:r w:rsidRPr="0012592F">
        <w:rPr>
          <w:rFonts w:ascii="Arial" w:hAnsi="Arial" w:cs="Arial"/>
          <w:b/>
          <w:bCs/>
          <w:sz w:val="20"/>
          <w:szCs w:val="20"/>
        </w:rPr>
        <w:t>Dewitt J</w:t>
      </w:r>
      <w:r w:rsidRPr="0012592F">
        <w:rPr>
          <w:rFonts w:ascii="Arial" w:hAnsi="Arial" w:cs="Arial"/>
          <w:sz w:val="20"/>
          <w:szCs w:val="20"/>
        </w:rPr>
        <w:t xml:space="preserve">. Can Endoscopic Ultrasound Predict Pancreatic Intraepithelial Neoplasia Lesions in Chronic Pancreatitis? A Retrospective Study of Pathologic Correlation. </w:t>
      </w:r>
      <w:r w:rsidRPr="0012592F">
        <w:rPr>
          <w:rStyle w:val="jrnl"/>
          <w:rFonts w:ascii="Arial" w:hAnsi="Arial" w:cs="Arial"/>
          <w:sz w:val="20"/>
          <w:szCs w:val="20"/>
        </w:rPr>
        <w:t>Pancreas</w:t>
      </w:r>
      <w:r w:rsidRPr="0012592F">
        <w:rPr>
          <w:rFonts w:ascii="Arial" w:hAnsi="Arial" w:cs="Arial"/>
          <w:sz w:val="20"/>
          <w:szCs w:val="20"/>
        </w:rPr>
        <w:t xml:space="preserve"> 2014;43:849-54.</w:t>
      </w:r>
    </w:p>
    <w:p w14:paraId="1200D521" w14:textId="77777777" w:rsidR="00D71EA7" w:rsidRPr="0012592F" w:rsidRDefault="00D71EA7" w:rsidP="00B37570">
      <w:pPr>
        <w:pStyle w:val="PlainText"/>
        <w:ind w:left="720"/>
        <w:contextualSpacing/>
        <w:rPr>
          <w:rFonts w:ascii="Arial" w:hAnsi="Arial" w:cs="Arial"/>
          <w:sz w:val="20"/>
          <w:szCs w:val="20"/>
        </w:rPr>
      </w:pPr>
    </w:p>
    <w:p w14:paraId="44FD1DB1" w14:textId="77777777" w:rsidR="00BC132B" w:rsidRPr="0012592F" w:rsidRDefault="00BC132B" w:rsidP="00B37570">
      <w:pPr>
        <w:pStyle w:val="ListParagraph"/>
        <w:contextualSpacing/>
        <w:rPr>
          <w:rFonts w:ascii="Arial" w:hAnsi="Arial" w:cs="Arial"/>
          <w:sz w:val="20"/>
          <w:szCs w:val="20"/>
        </w:rPr>
      </w:pPr>
    </w:p>
    <w:p w14:paraId="3D68ECD0" w14:textId="77777777" w:rsidR="002E66E4" w:rsidRPr="0012592F" w:rsidRDefault="002E66E4" w:rsidP="00B37570">
      <w:pPr>
        <w:pStyle w:val="PlainText"/>
        <w:numPr>
          <w:ilvl w:val="0"/>
          <w:numId w:val="7"/>
        </w:numPr>
        <w:shd w:val="clear" w:color="auto" w:fill="FFFFFF"/>
        <w:contextualSpacing/>
        <w:rPr>
          <w:rFonts w:ascii="Arial" w:hAnsi="Arial" w:cs="Arial"/>
          <w:sz w:val="20"/>
          <w:szCs w:val="20"/>
        </w:rPr>
      </w:pPr>
      <w:r w:rsidRPr="0012592F">
        <w:rPr>
          <w:rFonts w:ascii="Arial" w:hAnsi="Arial" w:cs="Arial"/>
          <w:sz w:val="20"/>
          <w:szCs w:val="20"/>
        </w:rPr>
        <w:t xml:space="preserve">Brugge W, </w:t>
      </w:r>
      <w:r w:rsidRPr="0012592F">
        <w:rPr>
          <w:rFonts w:ascii="Arial" w:hAnsi="Arial" w:cs="Arial"/>
          <w:b/>
          <w:sz w:val="20"/>
          <w:szCs w:val="20"/>
        </w:rPr>
        <w:t>Dewitt J</w:t>
      </w:r>
      <w:r w:rsidRPr="0012592F">
        <w:rPr>
          <w:rFonts w:ascii="Arial" w:hAnsi="Arial" w:cs="Arial"/>
          <w:sz w:val="20"/>
          <w:szCs w:val="20"/>
        </w:rPr>
        <w:t xml:space="preserve">, Klapman JB, Ashfaq R, Shidham V, Chhieng D, Kwon R, Baloch Z, Zarka M, Staerkel G. Techniques for cytologic sampling of pancreatic and bile duct lesions. </w:t>
      </w:r>
      <w:r w:rsidRPr="0012592F">
        <w:rPr>
          <w:rStyle w:val="jrnl"/>
          <w:rFonts w:ascii="Arial" w:hAnsi="Arial" w:cs="Arial"/>
          <w:sz w:val="20"/>
          <w:szCs w:val="20"/>
        </w:rPr>
        <w:t>Diagn Cytopathol</w:t>
      </w:r>
      <w:r w:rsidRPr="0012592F">
        <w:rPr>
          <w:rFonts w:ascii="Arial" w:hAnsi="Arial" w:cs="Arial"/>
          <w:sz w:val="20"/>
          <w:szCs w:val="20"/>
        </w:rPr>
        <w:t>. 2014;42:333-7.</w:t>
      </w:r>
    </w:p>
    <w:p w14:paraId="7D51B569" w14:textId="77777777" w:rsidR="002E66E4" w:rsidRPr="0012592F" w:rsidRDefault="002E66E4" w:rsidP="00B37570">
      <w:pPr>
        <w:pStyle w:val="PlainText"/>
        <w:shd w:val="clear" w:color="auto" w:fill="FFFFFF"/>
        <w:ind w:left="720"/>
        <w:contextualSpacing/>
        <w:rPr>
          <w:rFonts w:ascii="Arial" w:hAnsi="Arial" w:cs="Arial"/>
          <w:sz w:val="20"/>
          <w:szCs w:val="20"/>
        </w:rPr>
      </w:pPr>
    </w:p>
    <w:p w14:paraId="42A972C8" w14:textId="77777777" w:rsidR="002E66E4" w:rsidRPr="0012592F" w:rsidRDefault="002E66E4"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Sey M, </w:t>
      </w:r>
      <w:r w:rsidRPr="0012592F">
        <w:rPr>
          <w:rFonts w:ascii="Arial" w:hAnsi="Arial" w:cs="Arial"/>
          <w:b/>
          <w:sz w:val="20"/>
          <w:szCs w:val="20"/>
        </w:rPr>
        <w:t>DeWitt J</w:t>
      </w:r>
      <w:r w:rsidRPr="0012592F">
        <w:rPr>
          <w:rFonts w:ascii="Arial" w:hAnsi="Arial" w:cs="Arial"/>
          <w:sz w:val="20"/>
          <w:szCs w:val="20"/>
        </w:rPr>
        <w:t>. Burkitt lymphoma presenting as multifocal doughnut shaped masses in the stomach. Endoscopy 2014;46 Suppl 1:E322-3.</w:t>
      </w:r>
    </w:p>
    <w:p w14:paraId="79A54363" w14:textId="77777777" w:rsidR="002E66E4" w:rsidRPr="0012592F" w:rsidRDefault="002E66E4" w:rsidP="00B37570">
      <w:pPr>
        <w:pStyle w:val="ListParagraph"/>
        <w:contextualSpacing/>
        <w:rPr>
          <w:rFonts w:ascii="Arial" w:hAnsi="Arial" w:cs="Arial"/>
          <w:sz w:val="20"/>
          <w:szCs w:val="20"/>
        </w:rPr>
      </w:pPr>
    </w:p>
    <w:p w14:paraId="541719E9" w14:textId="77777777" w:rsidR="003E4BD8" w:rsidRPr="0012592F" w:rsidRDefault="002F3A53" w:rsidP="00B37570">
      <w:pPr>
        <w:pStyle w:val="ListParagraph"/>
        <w:numPr>
          <w:ilvl w:val="0"/>
          <w:numId w:val="7"/>
        </w:numPr>
        <w:shd w:val="clear" w:color="auto" w:fill="FFFFFF"/>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Roch AM, Ceppa EP, Al-Haddad MA, </w:t>
      </w:r>
      <w:r w:rsidRPr="0012592F">
        <w:rPr>
          <w:rFonts w:ascii="Arial" w:hAnsi="Arial" w:cs="Arial"/>
          <w:b/>
          <w:sz w:val="20"/>
          <w:szCs w:val="20"/>
        </w:rPr>
        <w:t>DeWitt JM</w:t>
      </w:r>
      <w:r w:rsidRPr="0012592F">
        <w:rPr>
          <w:rFonts w:ascii="Arial" w:hAnsi="Arial" w:cs="Arial"/>
          <w:sz w:val="20"/>
          <w:szCs w:val="20"/>
        </w:rPr>
        <w:t xml:space="preserve">, House MG, Zyromski NJ, Nakeeb A, Schmidt CM. The natural history of main duct-involved, mixed-type intraductal papillary mucinous neoplasm: parameters predictive of progression. </w:t>
      </w:r>
      <w:r w:rsidRPr="0012592F">
        <w:rPr>
          <w:rStyle w:val="jrnl"/>
          <w:rFonts w:ascii="Arial" w:hAnsi="Arial" w:cs="Arial"/>
          <w:sz w:val="20"/>
          <w:szCs w:val="20"/>
        </w:rPr>
        <w:t>Ann Surg</w:t>
      </w:r>
      <w:r w:rsidRPr="0012592F">
        <w:rPr>
          <w:rFonts w:ascii="Arial" w:hAnsi="Arial" w:cs="Arial"/>
          <w:sz w:val="20"/>
          <w:szCs w:val="20"/>
        </w:rPr>
        <w:t xml:space="preserve"> 2014;260:680-90</w:t>
      </w:r>
    </w:p>
    <w:p w14:paraId="1549DDAF" w14:textId="77777777" w:rsidR="003E4BD8" w:rsidRPr="0012592F" w:rsidRDefault="003E4BD8" w:rsidP="00B37570">
      <w:pPr>
        <w:pStyle w:val="ListParagraph"/>
        <w:shd w:val="clear" w:color="auto" w:fill="FFFFFF"/>
        <w:autoSpaceDE w:val="0"/>
        <w:autoSpaceDN w:val="0"/>
        <w:adjustRightInd w:val="0"/>
        <w:spacing w:before="100" w:beforeAutospacing="1" w:after="100" w:afterAutospacing="1"/>
        <w:contextualSpacing/>
        <w:rPr>
          <w:rFonts w:ascii="Arial" w:hAnsi="Arial" w:cs="Arial"/>
          <w:sz w:val="20"/>
          <w:szCs w:val="20"/>
        </w:rPr>
      </w:pPr>
    </w:p>
    <w:p w14:paraId="4DCA347A" w14:textId="77777777" w:rsidR="00582739" w:rsidRPr="0012592F" w:rsidRDefault="002544A0" w:rsidP="008F194F">
      <w:pPr>
        <w:pStyle w:val="ListParagraph"/>
        <w:numPr>
          <w:ilvl w:val="0"/>
          <w:numId w:val="7"/>
        </w:numPr>
        <w:shd w:val="clear" w:color="auto" w:fill="FFFFFF"/>
        <w:autoSpaceDE w:val="0"/>
        <w:autoSpaceDN w:val="0"/>
        <w:adjustRightInd w:val="0"/>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Roch AM, Parikh JA, Al-Haddad MA, </w:t>
      </w:r>
      <w:r w:rsidRPr="0012592F">
        <w:rPr>
          <w:rFonts w:ascii="Arial" w:hAnsi="Arial" w:cs="Arial"/>
          <w:b/>
          <w:sz w:val="20"/>
          <w:szCs w:val="20"/>
        </w:rPr>
        <w:t>DeWitt J</w:t>
      </w:r>
      <w:r w:rsidRPr="0012592F">
        <w:rPr>
          <w:rFonts w:ascii="Arial" w:hAnsi="Arial" w:cs="Arial"/>
          <w:sz w:val="20"/>
          <w:szCs w:val="20"/>
        </w:rPr>
        <w:t xml:space="preserve">M, Ceppa EP, House MG, Nakeeb A, Schmidt CM.  Abnormal serum pancreatic enzymes, but not pancreatitis, are associated with an increased risk of malignancy in patients with intraductal papillary mucinous neoplasms. Surgery 2014;156:923-30. </w:t>
      </w:r>
    </w:p>
    <w:p w14:paraId="614C051C" w14:textId="77777777" w:rsidR="00242034" w:rsidRPr="0012592F" w:rsidRDefault="00242034" w:rsidP="00242034">
      <w:pPr>
        <w:pStyle w:val="ListParagraph"/>
        <w:rPr>
          <w:rFonts w:ascii="Arial" w:hAnsi="Arial" w:cs="Arial"/>
          <w:sz w:val="20"/>
          <w:szCs w:val="20"/>
        </w:rPr>
      </w:pPr>
    </w:p>
    <w:p w14:paraId="3C6CE661" w14:textId="77777777" w:rsidR="00640D02" w:rsidRPr="0012592F" w:rsidRDefault="009652BE"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Chiorean EG, Schneider BP, Akisik FM, MD, Perkins SM, Anderson</w:t>
      </w:r>
      <w:r w:rsidR="00D87DAC" w:rsidRPr="0012592F">
        <w:rPr>
          <w:rFonts w:ascii="Arial" w:hAnsi="Arial" w:cs="Arial"/>
          <w:sz w:val="20"/>
          <w:szCs w:val="20"/>
        </w:rPr>
        <w:t xml:space="preserve"> S,</w:t>
      </w:r>
      <w:r w:rsidRPr="0012592F">
        <w:rPr>
          <w:rFonts w:ascii="Arial" w:hAnsi="Arial" w:cs="Arial"/>
          <w:sz w:val="20"/>
          <w:szCs w:val="20"/>
        </w:rPr>
        <w:t xml:space="preserve"> Johnson</w:t>
      </w:r>
      <w:r w:rsidR="00D87DAC" w:rsidRPr="0012592F">
        <w:rPr>
          <w:rFonts w:ascii="Arial" w:hAnsi="Arial" w:cs="Arial"/>
          <w:sz w:val="20"/>
          <w:szCs w:val="20"/>
        </w:rPr>
        <w:t xml:space="preserve"> CS</w:t>
      </w:r>
      <w:r w:rsidRPr="0012592F">
        <w:rPr>
          <w:rFonts w:ascii="Arial" w:hAnsi="Arial" w:cs="Arial"/>
          <w:sz w:val="20"/>
          <w:szCs w:val="20"/>
        </w:rPr>
        <w:t xml:space="preserve">, </w:t>
      </w:r>
      <w:r w:rsidRPr="0012592F">
        <w:rPr>
          <w:rFonts w:ascii="Arial" w:hAnsi="Arial" w:cs="Arial"/>
          <w:b/>
          <w:sz w:val="20"/>
          <w:szCs w:val="20"/>
        </w:rPr>
        <w:t>DeWitt</w:t>
      </w:r>
      <w:r w:rsidR="00D87DAC" w:rsidRPr="0012592F">
        <w:rPr>
          <w:rFonts w:ascii="Arial" w:hAnsi="Arial" w:cs="Arial"/>
          <w:b/>
          <w:sz w:val="20"/>
          <w:szCs w:val="20"/>
        </w:rPr>
        <w:t xml:space="preserve"> J</w:t>
      </w:r>
      <w:r w:rsidR="00D87DAC" w:rsidRPr="0012592F">
        <w:rPr>
          <w:rFonts w:ascii="Arial" w:hAnsi="Arial" w:cs="Arial"/>
          <w:sz w:val="20"/>
          <w:szCs w:val="20"/>
        </w:rPr>
        <w:t>,</w:t>
      </w:r>
      <w:r w:rsidRPr="0012592F">
        <w:rPr>
          <w:rFonts w:ascii="Arial" w:hAnsi="Arial" w:cs="Arial"/>
          <w:sz w:val="20"/>
          <w:szCs w:val="20"/>
        </w:rPr>
        <w:t xml:space="preserve"> Helft</w:t>
      </w:r>
      <w:r w:rsidR="00D87DAC" w:rsidRPr="0012592F">
        <w:rPr>
          <w:rFonts w:ascii="Arial" w:hAnsi="Arial" w:cs="Arial"/>
          <w:sz w:val="20"/>
          <w:szCs w:val="20"/>
        </w:rPr>
        <w:t xml:space="preserve"> P</w:t>
      </w:r>
      <w:r w:rsidR="00CF57F5" w:rsidRPr="0012592F">
        <w:rPr>
          <w:rFonts w:ascii="Arial" w:hAnsi="Arial" w:cs="Arial"/>
          <w:sz w:val="20"/>
          <w:szCs w:val="20"/>
        </w:rPr>
        <w:t xml:space="preserve">, </w:t>
      </w:r>
      <w:r w:rsidRPr="0012592F">
        <w:rPr>
          <w:rFonts w:ascii="Arial" w:hAnsi="Arial" w:cs="Arial"/>
          <w:sz w:val="20"/>
          <w:szCs w:val="20"/>
        </w:rPr>
        <w:t>Clark</w:t>
      </w:r>
      <w:r w:rsidR="00D87DAC" w:rsidRPr="0012592F">
        <w:rPr>
          <w:rFonts w:ascii="Arial" w:hAnsi="Arial" w:cs="Arial"/>
          <w:sz w:val="20"/>
          <w:szCs w:val="20"/>
        </w:rPr>
        <w:t xml:space="preserve"> R</w:t>
      </w:r>
      <w:r w:rsidRPr="0012592F">
        <w:rPr>
          <w:rFonts w:ascii="Arial" w:hAnsi="Arial" w:cs="Arial"/>
          <w:sz w:val="20"/>
          <w:szCs w:val="20"/>
        </w:rPr>
        <w:t>, Johnston</w:t>
      </w:r>
      <w:r w:rsidR="00D87DAC" w:rsidRPr="0012592F">
        <w:rPr>
          <w:rFonts w:ascii="Arial" w:hAnsi="Arial" w:cs="Arial"/>
          <w:sz w:val="20"/>
          <w:szCs w:val="20"/>
        </w:rPr>
        <w:t xml:space="preserve"> EL</w:t>
      </w:r>
      <w:r w:rsidRPr="0012592F">
        <w:rPr>
          <w:rFonts w:ascii="Arial" w:hAnsi="Arial" w:cs="Arial"/>
          <w:sz w:val="20"/>
          <w:szCs w:val="20"/>
        </w:rPr>
        <w:t>, Spittler</w:t>
      </w:r>
      <w:r w:rsidR="00D87DAC" w:rsidRPr="0012592F">
        <w:rPr>
          <w:rFonts w:ascii="Arial" w:hAnsi="Arial" w:cs="Arial"/>
          <w:sz w:val="20"/>
          <w:szCs w:val="20"/>
        </w:rPr>
        <w:t xml:space="preserve"> AJ</w:t>
      </w:r>
      <w:r w:rsidRPr="0012592F">
        <w:rPr>
          <w:rFonts w:ascii="Arial" w:hAnsi="Arial" w:cs="Arial"/>
          <w:sz w:val="20"/>
          <w:szCs w:val="20"/>
        </w:rPr>
        <w:t>, Deluca</w:t>
      </w:r>
      <w:r w:rsidR="00D87DAC" w:rsidRPr="0012592F">
        <w:rPr>
          <w:rFonts w:ascii="Arial" w:hAnsi="Arial" w:cs="Arial"/>
          <w:sz w:val="20"/>
          <w:szCs w:val="20"/>
        </w:rPr>
        <w:t xml:space="preserve"> J</w:t>
      </w:r>
      <w:r w:rsidRPr="0012592F">
        <w:rPr>
          <w:rFonts w:ascii="Arial" w:hAnsi="Arial" w:cs="Arial"/>
          <w:sz w:val="20"/>
          <w:szCs w:val="20"/>
        </w:rPr>
        <w:t>,</w:t>
      </w:r>
      <w:r w:rsidR="00D87DAC" w:rsidRPr="0012592F">
        <w:rPr>
          <w:rFonts w:ascii="Arial" w:hAnsi="Arial" w:cs="Arial"/>
          <w:sz w:val="20"/>
          <w:szCs w:val="20"/>
        </w:rPr>
        <w:t xml:space="preserve"> </w:t>
      </w:r>
      <w:r w:rsidRPr="0012592F">
        <w:rPr>
          <w:rFonts w:ascii="Arial" w:hAnsi="Arial" w:cs="Arial"/>
          <w:sz w:val="20"/>
          <w:szCs w:val="20"/>
        </w:rPr>
        <w:t>Bu</w:t>
      </w:r>
      <w:r w:rsidR="00D87DAC" w:rsidRPr="0012592F">
        <w:rPr>
          <w:rFonts w:ascii="Arial" w:hAnsi="Arial" w:cs="Arial"/>
          <w:sz w:val="20"/>
          <w:szCs w:val="20"/>
        </w:rPr>
        <w:t xml:space="preserve"> G</w:t>
      </w:r>
      <w:r w:rsidRPr="0012592F">
        <w:rPr>
          <w:rFonts w:ascii="Arial" w:hAnsi="Arial" w:cs="Arial"/>
          <w:sz w:val="20"/>
          <w:szCs w:val="20"/>
        </w:rPr>
        <w:t>, Shadha</w:t>
      </w:r>
      <w:r w:rsidR="00D87DAC" w:rsidRPr="0012592F">
        <w:rPr>
          <w:rFonts w:ascii="Arial" w:hAnsi="Arial" w:cs="Arial"/>
          <w:sz w:val="20"/>
          <w:szCs w:val="20"/>
        </w:rPr>
        <w:t xml:space="preserve"> S</w:t>
      </w:r>
      <w:r w:rsidRPr="0012592F">
        <w:rPr>
          <w:rFonts w:ascii="Arial" w:hAnsi="Arial" w:cs="Arial"/>
          <w:sz w:val="20"/>
          <w:szCs w:val="20"/>
        </w:rPr>
        <w:t>, Loehrer</w:t>
      </w:r>
      <w:r w:rsidR="00D87DAC" w:rsidRPr="0012592F">
        <w:rPr>
          <w:rFonts w:ascii="Arial" w:hAnsi="Arial" w:cs="Arial"/>
          <w:sz w:val="20"/>
          <w:szCs w:val="20"/>
        </w:rPr>
        <w:t xml:space="preserve"> PJ</w:t>
      </w:r>
      <w:r w:rsidRPr="0012592F">
        <w:rPr>
          <w:rFonts w:ascii="Arial" w:hAnsi="Arial" w:cs="Arial"/>
          <w:sz w:val="20"/>
          <w:szCs w:val="20"/>
        </w:rPr>
        <w:t>, Sandrasegaran</w:t>
      </w:r>
      <w:r w:rsidR="00D87DAC" w:rsidRPr="0012592F">
        <w:rPr>
          <w:rFonts w:ascii="Arial" w:hAnsi="Arial" w:cs="Arial"/>
          <w:sz w:val="20"/>
          <w:szCs w:val="20"/>
        </w:rPr>
        <w:t xml:space="preserve"> K</w:t>
      </w:r>
      <w:r w:rsidRPr="0012592F">
        <w:rPr>
          <w:rFonts w:ascii="Arial" w:hAnsi="Arial" w:cs="Arial"/>
          <w:sz w:val="20"/>
          <w:szCs w:val="20"/>
        </w:rPr>
        <w:t>, Cardenes</w:t>
      </w:r>
      <w:r w:rsidR="00D87DAC" w:rsidRPr="0012592F">
        <w:rPr>
          <w:rFonts w:ascii="Arial" w:hAnsi="Arial" w:cs="Arial"/>
          <w:sz w:val="20"/>
          <w:szCs w:val="20"/>
        </w:rPr>
        <w:t xml:space="preserve"> HR. Ph</w:t>
      </w:r>
      <w:r w:rsidRPr="0012592F">
        <w:rPr>
          <w:rFonts w:ascii="Arial" w:hAnsi="Arial" w:cs="Arial"/>
          <w:sz w:val="20"/>
          <w:szCs w:val="20"/>
        </w:rPr>
        <w:t>ase I, Pharmacogenetic and Pharmacodynamic Study of Sorafenib with Concurrent Radiotherapy and Gemcitabine in Locally Advanced Unresectable Pancreatic Cancer</w:t>
      </w:r>
      <w:r w:rsidR="00D87DAC" w:rsidRPr="0012592F">
        <w:rPr>
          <w:rFonts w:ascii="Arial" w:hAnsi="Arial" w:cs="Arial"/>
          <w:sz w:val="20"/>
          <w:szCs w:val="20"/>
        </w:rPr>
        <w:t xml:space="preserve"> </w:t>
      </w:r>
      <w:r w:rsidR="000A389F" w:rsidRPr="0012592F">
        <w:rPr>
          <w:rStyle w:val="jrnl"/>
          <w:rFonts w:ascii="Arial" w:hAnsi="Arial" w:cs="Arial"/>
          <w:sz w:val="20"/>
          <w:szCs w:val="20"/>
        </w:rPr>
        <w:t>Int J Radiat Oncol Biol Phys</w:t>
      </w:r>
      <w:r w:rsidR="000A389F" w:rsidRPr="0012592F">
        <w:rPr>
          <w:rFonts w:ascii="Arial" w:hAnsi="Arial" w:cs="Arial"/>
          <w:sz w:val="20"/>
          <w:szCs w:val="20"/>
        </w:rPr>
        <w:t xml:space="preserve"> </w:t>
      </w:r>
      <w:r w:rsidR="004A60E6" w:rsidRPr="0012592F">
        <w:rPr>
          <w:rFonts w:ascii="Arial" w:hAnsi="Arial" w:cs="Arial"/>
          <w:sz w:val="20"/>
          <w:szCs w:val="20"/>
        </w:rPr>
        <w:t>2014;89:284-91.</w:t>
      </w:r>
    </w:p>
    <w:p w14:paraId="38CEDD99" w14:textId="77777777" w:rsidR="00B5667C" w:rsidRPr="0012592F" w:rsidRDefault="00B5667C" w:rsidP="00B37570">
      <w:pPr>
        <w:pStyle w:val="PlainText"/>
        <w:shd w:val="clear" w:color="auto" w:fill="FFFFFF"/>
        <w:autoSpaceDE w:val="0"/>
        <w:autoSpaceDN w:val="0"/>
        <w:adjustRightInd w:val="0"/>
        <w:contextualSpacing/>
        <w:rPr>
          <w:rFonts w:ascii="Arial" w:hAnsi="Arial" w:cs="Arial"/>
          <w:sz w:val="20"/>
          <w:szCs w:val="20"/>
        </w:rPr>
      </w:pPr>
    </w:p>
    <w:p w14:paraId="7317FF8F" w14:textId="77777777" w:rsidR="00787B8F" w:rsidRPr="0012592F" w:rsidRDefault="00787B8F" w:rsidP="00B37570">
      <w:pPr>
        <w:pStyle w:val="ListParagraph"/>
        <w:contextualSpacing/>
        <w:rPr>
          <w:rFonts w:ascii="Arial" w:hAnsi="Arial" w:cs="Arial"/>
          <w:sz w:val="20"/>
          <w:szCs w:val="20"/>
        </w:rPr>
      </w:pPr>
    </w:p>
    <w:p w14:paraId="7AB40E00" w14:textId="77777777" w:rsidR="002F3A53" w:rsidRPr="0012592F" w:rsidRDefault="0051542A"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Kahloon A, Chalasani N, </w:t>
      </w:r>
      <w:r w:rsidRPr="0012592F">
        <w:rPr>
          <w:rFonts w:ascii="Arial" w:hAnsi="Arial" w:cs="Arial"/>
          <w:b/>
          <w:sz w:val="20"/>
          <w:szCs w:val="20"/>
        </w:rPr>
        <w:t>DeWitt J</w:t>
      </w:r>
      <w:r w:rsidRPr="0012592F">
        <w:rPr>
          <w:rFonts w:ascii="Arial" w:hAnsi="Arial" w:cs="Arial"/>
          <w:sz w:val="20"/>
          <w:szCs w:val="20"/>
        </w:rPr>
        <w:t xml:space="preserve">, Liangpunsakul S, Vinayek R, Vuppalanchi R, Ghabril M, Chiorean M. </w:t>
      </w:r>
      <w:r w:rsidR="00787B8F" w:rsidRPr="0012592F">
        <w:rPr>
          <w:rFonts w:ascii="Arial" w:hAnsi="Arial" w:cs="Arial"/>
          <w:sz w:val="20"/>
          <w:szCs w:val="20"/>
        </w:rPr>
        <w:t xml:space="preserve">Endoscopic Therapy with 2-Octyl-Cyanoacrylate for the treatment of Gastric Varices. Dig Dis Sci </w:t>
      </w:r>
      <w:r w:rsidR="002F3A53" w:rsidRPr="0012592F">
        <w:rPr>
          <w:rFonts w:ascii="Arial" w:hAnsi="Arial" w:cs="Arial"/>
          <w:sz w:val="20"/>
          <w:szCs w:val="20"/>
        </w:rPr>
        <w:t xml:space="preserve">2014;59:2178-83 </w:t>
      </w:r>
    </w:p>
    <w:p w14:paraId="688A1C58" w14:textId="77777777" w:rsidR="002F3A53" w:rsidRPr="0012592F" w:rsidRDefault="002F3A53" w:rsidP="00B37570">
      <w:pPr>
        <w:pStyle w:val="PlainText"/>
        <w:shd w:val="clear" w:color="auto" w:fill="FFFFFF"/>
        <w:autoSpaceDE w:val="0"/>
        <w:autoSpaceDN w:val="0"/>
        <w:adjustRightInd w:val="0"/>
        <w:ind w:left="720"/>
        <w:contextualSpacing/>
        <w:rPr>
          <w:rFonts w:ascii="Arial" w:hAnsi="Arial" w:cs="Arial"/>
          <w:sz w:val="20"/>
          <w:szCs w:val="20"/>
        </w:rPr>
      </w:pPr>
    </w:p>
    <w:p w14:paraId="156E5009" w14:textId="77777777" w:rsidR="002F3A53" w:rsidRPr="0012592F" w:rsidRDefault="002F3A53"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Roch AM, Ceppa EP, </w:t>
      </w:r>
      <w:r w:rsidRPr="0012592F">
        <w:rPr>
          <w:rFonts w:ascii="Arial" w:hAnsi="Arial" w:cs="Arial"/>
          <w:b/>
          <w:sz w:val="20"/>
          <w:szCs w:val="20"/>
        </w:rPr>
        <w:t>DeWitt JM</w:t>
      </w:r>
      <w:r w:rsidRPr="0012592F">
        <w:rPr>
          <w:rFonts w:ascii="Arial" w:hAnsi="Arial" w:cs="Arial"/>
          <w:sz w:val="20"/>
          <w:szCs w:val="20"/>
        </w:rPr>
        <w:t>, Al-Haddad MA, House MG, Nakeeb A, Schmidt CM. International Consensus Guidelines Parameters Carry Unequal Weight and are not Cumultative in Intraductal Papillary Mucinous Neoplasm Malignant Risk Prediction. HPB Oxford 2014; 16:929-35.</w:t>
      </w:r>
    </w:p>
    <w:p w14:paraId="44012A9B" w14:textId="77777777" w:rsidR="00787B8F" w:rsidRPr="0012592F" w:rsidRDefault="00787B8F" w:rsidP="00B37570">
      <w:pPr>
        <w:pStyle w:val="PlainText"/>
        <w:shd w:val="clear" w:color="auto" w:fill="FFFFFF"/>
        <w:autoSpaceDE w:val="0"/>
        <w:autoSpaceDN w:val="0"/>
        <w:adjustRightInd w:val="0"/>
        <w:ind w:left="360"/>
        <w:contextualSpacing/>
        <w:rPr>
          <w:rFonts w:ascii="Arial" w:hAnsi="Arial" w:cs="Arial"/>
          <w:sz w:val="20"/>
          <w:szCs w:val="20"/>
        </w:rPr>
      </w:pPr>
    </w:p>
    <w:p w14:paraId="7BCC6521" w14:textId="77777777" w:rsidR="00C07F6C" w:rsidRPr="0012592F" w:rsidRDefault="00C07F6C"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Hardacker TJ, Ceppa D, Okereke I, Rieger KM, Jalal SI, LeBlanc JK, </w:t>
      </w:r>
      <w:r w:rsidRPr="0012592F">
        <w:rPr>
          <w:rFonts w:ascii="Arial" w:hAnsi="Arial" w:cs="Arial"/>
          <w:b/>
          <w:sz w:val="20"/>
          <w:szCs w:val="20"/>
        </w:rPr>
        <w:t>DeWitt JM</w:t>
      </w:r>
      <w:r w:rsidRPr="0012592F">
        <w:rPr>
          <w:rFonts w:ascii="Arial" w:hAnsi="Arial" w:cs="Arial"/>
          <w:sz w:val="20"/>
          <w:szCs w:val="20"/>
        </w:rPr>
        <w:t>, Kesler KA, Birdas T.  Treatment of clinical T2N0M0 Esophageal Cancer. Ann Surg Oncol 2014; 21:3739-43.</w:t>
      </w:r>
    </w:p>
    <w:p w14:paraId="6B50A79C" w14:textId="77777777" w:rsidR="00C07F6C" w:rsidRPr="0012592F" w:rsidRDefault="00C07F6C" w:rsidP="00B37570">
      <w:pPr>
        <w:pStyle w:val="PlainText"/>
        <w:shd w:val="clear" w:color="auto" w:fill="FFFFFF"/>
        <w:autoSpaceDE w:val="0"/>
        <w:autoSpaceDN w:val="0"/>
        <w:adjustRightInd w:val="0"/>
        <w:ind w:left="720"/>
        <w:contextualSpacing/>
        <w:rPr>
          <w:rFonts w:ascii="Arial" w:hAnsi="Arial" w:cs="Arial"/>
          <w:sz w:val="20"/>
          <w:szCs w:val="20"/>
        </w:rPr>
      </w:pPr>
    </w:p>
    <w:p w14:paraId="103AF8FF" w14:textId="77777777" w:rsidR="00C07F6C" w:rsidRPr="0012592F" w:rsidRDefault="00C07F6C" w:rsidP="00B37570">
      <w:pPr>
        <w:pStyle w:val="ListParagraph"/>
        <w:contextualSpacing/>
        <w:rPr>
          <w:rFonts w:ascii="Arial" w:hAnsi="Arial" w:cs="Arial"/>
          <w:sz w:val="20"/>
          <w:szCs w:val="20"/>
        </w:rPr>
      </w:pPr>
    </w:p>
    <w:p w14:paraId="416F02B6" w14:textId="77777777" w:rsidR="004A60E6" w:rsidRPr="0012592F" w:rsidRDefault="0036545B" w:rsidP="00B37570">
      <w:pPr>
        <w:pStyle w:val="PlainText"/>
        <w:numPr>
          <w:ilvl w:val="0"/>
          <w:numId w:val="7"/>
        </w:numPr>
        <w:contextualSpacing/>
        <w:rPr>
          <w:rFonts w:ascii="Arial" w:hAnsi="Arial" w:cs="Arial"/>
          <w:sz w:val="20"/>
          <w:szCs w:val="20"/>
        </w:rPr>
      </w:pPr>
      <w:r w:rsidRPr="0012592F">
        <w:rPr>
          <w:rFonts w:ascii="Arial" w:hAnsi="Arial" w:cs="Arial"/>
          <w:sz w:val="20"/>
          <w:szCs w:val="20"/>
        </w:rPr>
        <w:t xml:space="preserve">Martinez M. </w:t>
      </w:r>
      <w:r w:rsidRPr="0012592F">
        <w:rPr>
          <w:rFonts w:ascii="Arial" w:hAnsi="Arial" w:cs="Arial"/>
          <w:b/>
          <w:sz w:val="20"/>
          <w:szCs w:val="20"/>
        </w:rPr>
        <w:t>DeWitt J</w:t>
      </w:r>
      <w:r w:rsidRPr="0012592F">
        <w:rPr>
          <w:rFonts w:ascii="Arial" w:hAnsi="Arial" w:cs="Arial"/>
          <w:sz w:val="20"/>
          <w:szCs w:val="20"/>
        </w:rPr>
        <w:t>. Role of Endoscopic Ultrasound Fine-needle aspiration evaluating adrenal gland enlargement or mass</w:t>
      </w:r>
      <w:r w:rsidR="006F3872" w:rsidRPr="0012592F">
        <w:rPr>
          <w:rFonts w:ascii="Arial" w:hAnsi="Arial" w:cs="Arial"/>
          <w:sz w:val="20"/>
          <w:szCs w:val="20"/>
        </w:rPr>
        <w:t xml:space="preserve">. </w:t>
      </w:r>
      <w:r w:rsidRPr="0012592F">
        <w:rPr>
          <w:rFonts w:ascii="Arial" w:hAnsi="Arial" w:cs="Arial"/>
          <w:sz w:val="20"/>
          <w:szCs w:val="20"/>
        </w:rPr>
        <w:t>World J Nephrology 2014</w:t>
      </w:r>
      <w:r w:rsidR="007C0B00" w:rsidRPr="0012592F">
        <w:rPr>
          <w:rFonts w:ascii="Arial" w:hAnsi="Arial" w:cs="Arial"/>
          <w:sz w:val="20"/>
          <w:szCs w:val="20"/>
        </w:rPr>
        <w:t>;</w:t>
      </w:r>
      <w:r w:rsidR="007C0B00" w:rsidRPr="0012592F">
        <w:rPr>
          <w:rStyle w:val="citation-volume"/>
          <w:rFonts w:ascii="Arial" w:hAnsi="Arial" w:cs="Arial"/>
          <w:sz w:val="20"/>
          <w:szCs w:val="20"/>
        </w:rPr>
        <w:t>3</w:t>
      </w:r>
      <w:r w:rsidR="007C0B00" w:rsidRPr="0012592F">
        <w:rPr>
          <w:rStyle w:val="citation-flpages"/>
          <w:rFonts w:ascii="Arial" w:hAnsi="Arial" w:cs="Arial"/>
          <w:sz w:val="20"/>
          <w:szCs w:val="20"/>
        </w:rPr>
        <w:t>:92-100</w:t>
      </w:r>
      <w:r w:rsidRPr="0012592F">
        <w:rPr>
          <w:rFonts w:ascii="Arial" w:hAnsi="Arial" w:cs="Arial"/>
          <w:sz w:val="20"/>
          <w:szCs w:val="20"/>
        </w:rPr>
        <w:t>.</w:t>
      </w:r>
    </w:p>
    <w:p w14:paraId="5AC7E32C" w14:textId="77777777" w:rsidR="004A60E6" w:rsidRPr="0012592F" w:rsidRDefault="004A60E6" w:rsidP="00B37570">
      <w:pPr>
        <w:pStyle w:val="PlainText"/>
        <w:ind w:left="720"/>
        <w:contextualSpacing/>
        <w:rPr>
          <w:rFonts w:ascii="Arial" w:hAnsi="Arial" w:cs="Arial"/>
          <w:sz w:val="20"/>
          <w:szCs w:val="20"/>
        </w:rPr>
      </w:pPr>
    </w:p>
    <w:p w14:paraId="4162EDC5" w14:textId="77777777" w:rsidR="0036545B" w:rsidRPr="0012592F" w:rsidRDefault="0036545B"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 </w:t>
      </w:r>
      <w:r w:rsidR="004A60E6" w:rsidRPr="0012592F">
        <w:rPr>
          <w:rFonts w:ascii="Arial" w:hAnsi="Arial" w:cs="Arial"/>
          <w:sz w:val="20"/>
          <w:szCs w:val="20"/>
        </w:rPr>
        <w:t xml:space="preserve">Shapiro R, Chiorean EG, Howard T, </w:t>
      </w:r>
      <w:r w:rsidR="004A60E6" w:rsidRPr="0012592F">
        <w:rPr>
          <w:rFonts w:ascii="Arial" w:hAnsi="Arial" w:cs="Arial"/>
          <w:b/>
          <w:sz w:val="20"/>
          <w:szCs w:val="20"/>
        </w:rPr>
        <w:t>DeWitt J</w:t>
      </w:r>
      <w:r w:rsidR="004A60E6" w:rsidRPr="0012592F">
        <w:rPr>
          <w:rFonts w:ascii="Arial" w:hAnsi="Arial" w:cs="Arial"/>
          <w:sz w:val="20"/>
          <w:szCs w:val="20"/>
        </w:rPr>
        <w:t>, Perkins SM, Zyromski N, Cramer H,  Cárdenes HR. Contribution of environment and genetics to pancreatic cancer susceptibility. PLOS (in press).</w:t>
      </w:r>
    </w:p>
    <w:p w14:paraId="0B486FCB" w14:textId="77777777" w:rsidR="009E7CCB" w:rsidRPr="0012592F" w:rsidRDefault="009E7CCB" w:rsidP="00B37570">
      <w:pPr>
        <w:pStyle w:val="PlainText"/>
        <w:shd w:val="clear" w:color="auto" w:fill="FFFFFF"/>
        <w:autoSpaceDE w:val="0"/>
        <w:autoSpaceDN w:val="0"/>
        <w:adjustRightInd w:val="0"/>
        <w:ind w:left="720"/>
        <w:contextualSpacing/>
        <w:rPr>
          <w:rFonts w:ascii="Arial" w:hAnsi="Arial" w:cs="Arial"/>
          <w:sz w:val="20"/>
          <w:szCs w:val="20"/>
        </w:rPr>
      </w:pPr>
    </w:p>
    <w:p w14:paraId="74F56E53" w14:textId="77777777" w:rsidR="003D371F" w:rsidRPr="0012592F" w:rsidRDefault="001C6092"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 xml:space="preserve">Sey MS, Schmaltz L, Al-Haddad MA, </w:t>
      </w:r>
      <w:r w:rsidRPr="0012592F">
        <w:rPr>
          <w:rFonts w:ascii="Arial" w:hAnsi="Arial" w:cs="Arial"/>
          <w:b/>
          <w:sz w:val="20"/>
          <w:szCs w:val="20"/>
        </w:rPr>
        <w:t>DeWitt JM</w:t>
      </w:r>
      <w:r w:rsidRPr="0012592F">
        <w:rPr>
          <w:rFonts w:ascii="Arial" w:hAnsi="Arial" w:cs="Arial"/>
          <w:sz w:val="20"/>
          <w:szCs w:val="20"/>
        </w:rPr>
        <w:t xml:space="preserve">, Calley CS, Juan M, Lasisi F, Sherman S, McHenry L, Imperiale TF, LeBlanc JK. </w:t>
      </w:r>
      <w:r w:rsidR="003D371F" w:rsidRPr="0012592F">
        <w:rPr>
          <w:rFonts w:ascii="Arial" w:hAnsi="Arial" w:cs="Arial"/>
          <w:sz w:val="20"/>
          <w:szCs w:val="20"/>
        </w:rPr>
        <w:t>Effectiveness and safety of serial endoscopic ultrasound-guided celiac plexus block for chronic pancre</w:t>
      </w:r>
      <w:r w:rsidRPr="0012592F">
        <w:rPr>
          <w:rFonts w:ascii="Arial" w:hAnsi="Arial" w:cs="Arial"/>
          <w:sz w:val="20"/>
          <w:szCs w:val="20"/>
        </w:rPr>
        <w:t xml:space="preserve">atitis. </w:t>
      </w:r>
      <w:r w:rsidRPr="0012592F">
        <w:rPr>
          <w:rStyle w:val="jrnl"/>
          <w:rFonts w:ascii="Arial" w:hAnsi="Arial" w:cs="Arial"/>
          <w:sz w:val="20"/>
          <w:szCs w:val="20"/>
        </w:rPr>
        <w:t>Endosc Int Open</w:t>
      </w:r>
      <w:r w:rsidRPr="0012592F">
        <w:rPr>
          <w:rFonts w:ascii="Arial" w:hAnsi="Arial" w:cs="Arial"/>
          <w:sz w:val="20"/>
          <w:szCs w:val="20"/>
        </w:rPr>
        <w:t>. 2015; 3(1):E56-9</w:t>
      </w:r>
    </w:p>
    <w:p w14:paraId="06964D1C" w14:textId="77777777" w:rsidR="00777DD1" w:rsidRPr="0012592F" w:rsidRDefault="00777DD1" w:rsidP="00B37570">
      <w:pPr>
        <w:pStyle w:val="PlainText"/>
        <w:shd w:val="clear" w:color="auto" w:fill="FFFFFF"/>
        <w:autoSpaceDE w:val="0"/>
        <w:autoSpaceDN w:val="0"/>
        <w:adjustRightInd w:val="0"/>
        <w:ind w:left="720"/>
        <w:contextualSpacing/>
        <w:rPr>
          <w:rFonts w:ascii="Arial" w:hAnsi="Arial" w:cs="Arial"/>
          <w:sz w:val="20"/>
          <w:szCs w:val="20"/>
        </w:rPr>
      </w:pPr>
    </w:p>
    <w:p w14:paraId="4F18CE76" w14:textId="77777777" w:rsidR="00994553" w:rsidRPr="0012592F" w:rsidRDefault="003F19FF" w:rsidP="00B37570">
      <w:pPr>
        <w:pStyle w:val="PlainText"/>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eastAsia="Times New Roman" w:hAnsi="Arial" w:cs="Arial"/>
          <w:sz w:val="20"/>
          <w:szCs w:val="20"/>
        </w:rPr>
        <w:t>Luz L</w:t>
      </w:r>
      <w:r w:rsidR="00CF0441" w:rsidRPr="0012592F">
        <w:rPr>
          <w:rFonts w:ascii="Arial" w:eastAsia="Times New Roman" w:hAnsi="Arial" w:cs="Arial"/>
          <w:sz w:val="20"/>
          <w:szCs w:val="20"/>
        </w:rPr>
        <w:t>P</w:t>
      </w:r>
      <w:r w:rsidRPr="0012592F">
        <w:rPr>
          <w:rFonts w:ascii="Arial" w:eastAsia="Times New Roman" w:hAnsi="Arial" w:cs="Arial"/>
          <w:sz w:val="20"/>
          <w:szCs w:val="20"/>
        </w:rPr>
        <w:t xml:space="preserve">, </w:t>
      </w:r>
      <w:r w:rsidR="00777DD1" w:rsidRPr="0012592F">
        <w:rPr>
          <w:rFonts w:ascii="Arial" w:eastAsia="Times New Roman" w:hAnsi="Arial" w:cs="Arial"/>
          <w:sz w:val="20"/>
          <w:szCs w:val="20"/>
        </w:rPr>
        <w:t xml:space="preserve">Cote G, Al-Haddad MA, McHenry L, Sherman S, Moreira D, LeBlanc J, El Hajj I, McGreevy K, </w:t>
      </w:r>
      <w:r w:rsidRPr="0012592F">
        <w:rPr>
          <w:rFonts w:ascii="Arial" w:eastAsia="Times New Roman" w:hAnsi="Arial" w:cs="Arial"/>
          <w:b/>
          <w:sz w:val="20"/>
          <w:szCs w:val="20"/>
        </w:rPr>
        <w:t>DeWitt J</w:t>
      </w:r>
      <w:r w:rsidRPr="0012592F">
        <w:rPr>
          <w:rFonts w:ascii="Arial" w:eastAsia="Times New Roman" w:hAnsi="Arial" w:cs="Arial"/>
          <w:sz w:val="20"/>
          <w:szCs w:val="20"/>
        </w:rPr>
        <w:t xml:space="preserve">. Utility of EUS following endoscopic polypectomy of high risk rectosigmoid lesions. </w:t>
      </w:r>
      <w:r w:rsidR="00D22C80" w:rsidRPr="0012592F">
        <w:rPr>
          <w:rFonts w:ascii="Arial" w:hAnsi="Arial" w:cs="Arial"/>
          <w:sz w:val="20"/>
          <w:szCs w:val="20"/>
        </w:rPr>
        <w:t>Endosc Ultrasound 2015;4:137-44.</w:t>
      </w:r>
    </w:p>
    <w:p w14:paraId="05B573EA" w14:textId="77777777" w:rsidR="004368CA" w:rsidRPr="0012592F" w:rsidRDefault="004368CA" w:rsidP="00B37570">
      <w:pPr>
        <w:pStyle w:val="PlainText"/>
        <w:shd w:val="clear" w:color="auto" w:fill="FFFFFF"/>
        <w:autoSpaceDE w:val="0"/>
        <w:autoSpaceDN w:val="0"/>
        <w:adjustRightInd w:val="0"/>
        <w:ind w:left="720"/>
        <w:contextualSpacing/>
        <w:rPr>
          <w:rFonts w:ascii="Arial" w:hAnsi="Arial" w:cs="Arial"/>
          <w:sz w:val="20"/>
          <w:szCs w:val="20"/>
        </w:rPr>
      </w:pPr>
    </w:p>
    <w:p w14:paraId="1D2C92D4" w14:textId="77777777" w:rsidR="007367A3" w:rsidRPr="0012592F" w:rsidRDefault="001C6092"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rPr>
      </w:pPr>
      <w:r w:rsidRPr="0012592F">
        <w:rPr>
          <w:rFonts w:ascii="Arial" w:hAnsi="Arial" w:cs="Arial"/>
          <w:sz w:val="20"/>
          <w:szCs w:val="20"/>
        </w:rPr>
        <w:t>Luz LP, Al-Haddad MA</w:t>
      </w:r>
      <w:r w:rsidRPr="0012592F">
        <w:rPr>
          <w:rFonts w:ascii="Arial" w:hAnsi="Arial" w:cs="Arial"/>
          <w:b/>
          <w:sz w:val="20"/>
          <w:szCs w:val="20"/>
        </w:rPr>
        <w:t>, DeWitt J.</w:t>
      </w:r>
      <w:r w:rsidRPr="0012592F">
        <w:rPr>
          <w:rFonts w:ascii="Arial" w:hAnsi="Arial" w:cs="Arial"/>
          <w:sz w:val="20"/>
          <w:szCs w:val="20"/>
        </w:rPr>
        <w:t xml:space="preserve"> EUS-guided celiac plexus interventions in pancreatic cancer pain: An update and controversies for the endosonographer. </w:t>
      </w:r>
      <w:r w:rsidRPr="0012592F">
        <w:rPr>
          <w:rStyle w:val="jrnl"/>
          <w:rFonts w:ascii="Arial" w:hAnsi="Arial" w:cs="Arial"/>
          <w:sz w:val="20"/>
          <w:szCs w:val="20"/>
        </w:rPr>
        <w:t>Endosc Ultrasound</w:t>
      </w:r>
      <w:r w:rsidRPr="0012592F">
        <w:rPr>
          <w:rFonts w:ascii="Arial" w:hAnsi="Arial" w:cs="Arial"/>
          <w:sz w:val="20"/>
          <w:szCs w:val="20"/>
        </w:rPr>
        <w:t>. 2014;3:213-20</w:t>
      </w:r>
      <w:r w:rsidR="007367A3" w:rsidRPr="0012592F">
        <w:rPr>
          <w:rFonts w:ascii="Arial" w:hAnsi="Arial" w:cs="Arial"/>
          <w:sz w:val="20"/>
          <w:szCs w:val="20"/>
        </w:rPr>
        <w:t xml:space="preserve"> </w:t>
      </w:r>
    </w:p>
    <w:p w14:paraId="5209990B" w14:textId="77777777" w:rsidR="007367A3" w:rsidRPr="0012592F" w:rsidRDefault="007367A3" w:rsidP="00B37570">
      <w:pPr>
        <w:pStyle w:val="ListParagraph"/>
        <w:shd w:val="clear" w:color="auto" w:fill="FFFFFF"/>
        <w:autoSpaceDE w:val="0"/>
        <w:autoSpaceDN w:val="0"/>
        <w:adjustRightInd w:val="0"/>
        <w:ind w:right="180"/>
        <w:contextualSpacing/>
        <w:rPr>
          <w:rFonts w:ascii="Arial" w:hAnsi="Arial" w:cs="Arial"/>
          <w:sz w:val="20"/>
          <w:szCs w:val="20"/>
        </w:rPr>
      </w:pPr>
    </w:p>
    <w:p w14:paraId="55412684" w14:textId="77777777" w:rsidR="007367A3" w:rsidRPr="0012592F" w:rsidRDefault="007367A3"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rPr>
      </w:pPr>
      <w:r w:rsidRPr="0012592F">
        <w:rPr>
          <w:rFonts w:ascii="Arial" w:hAnsi="Arial" w:cs="Arial"/>
          <w:sz w:val="20"/>
          <w:szCs w:val="20"/>
        </w:rPr>
        <w:t xml:space="preserve">Nakanishi Y, Mneimneh W, Sey M, Al-Haddad M, </w:t>
      </w:r>
      <w:r w:rsidRPr="0012592F">
        <w:rPr>
          <w:rFonts w:ascii="Arial" w:hAnsi="Arial" w:cs="Arial"/>
          <w:b/>
          <w:sz w:val="20"/>
          <w:szCs w:val="20"/>
        </w:rPr>
        <w:t>DeWitt J</w:t>
      </w:r>
      <w:r w:rsidRPr="0012592F">
        <w:rPr>
          <w:rFonts w:ascii="Arial" w:hAnsi="Arial" w:cs="Arial"/>
          <w:sz w:val="20"/>
          <w:szCs w:val="20"/>
        </w:rPr>
        <w:t xml:space="preserve">, Saxena R. </w:t>
      </w:r>
      <w:r w:rsidRPr="0012592F">
        <w:rPr>
          <w:rFonts w:ascii="Arial" w:eastAsia="ArialUnicodeMS" w:hAnsi="Arial" w:cs="Arial"/>
          <w:sz w:val="20"/>
          <w:szCs w:val="20"/>
        </w:rPr>
        <w:t xml:space="preserve">One hundred thirteen consecutive transgastric liver biopsies for hepatic parenchymal diseases: a single institution study. Am J Surg Path </w:t>
      </w:r>
      <w:r w:rsidRPr="0012592F">
        <w:rPr>
          <w:rFonts w:ascii="Arial" w:hAnsi="Arial" w:cs="Arial"/>
          <w:sz w:val="20"/>
          <w:szCs w:val="20"/>
        </w:rPr>
        <w:t>2015;39:968-76</w:t>
      </w:r>
      <w:r w:rsidRPr="0012592F">
        <w:rPr>
          <w:rFonts w:ascii="Arial" w:eastAsia="ArialUnicodeMS" w:hAnsi="Arial" w:cs="Arial"/>
          <w:sz w:val="20"/>
          <w:szCs w:val="20"/>
        </w:rPr>
        <w:t>.</w:t>
      </w:r>
    </w:p>
    <w:p w14:paraId="3F6F88E5" w14:textId="77777777" w:rsidR="001C6092" w:rsidRPr="0012592F" w:rsidRDefault="001C6092" w:rsidP="00B37570">
      <w:pPr>
        <w:pStyle w:val="ListParagraph"/>
        <w:contextualSpacing/>
        <w:rPr>
          <w:rFonts w:ascii="Arial" w:hAnsi="Arial" w:cs="Arial"/>
          <w:sz w:val="20"/>
          <w:szCs w:val="20"/>
        </w:rPr>
      </w:pPr>
    </w:p>
    <w:p w14:paraId="34E38518" w14:textId="77777777" w:rsidR="00775036" w:rsidRPr="0012592F" w:rsidRDefault="00994553" w:rsidP="00B37570">
      <w:pPr>
        <w:pStyle w:val="ListParagraph"/>
        <w:numPr>
          <w:ilvl w:val="0"/>
          <w:numId w:val="7"/>
        </w:numPr>
        <w:contextualSpacing/>
        <w:rPr>
          <w:rFonts w:ascii="Arial" w:hAnsi="Arial" w:cs="Arial"/>
          <w:sz w:val="20"/>
          <w:szCs w:val="20"/>
        </w:rPr>
      </w:pPr>
      <w:r w:rsidRPr="0012592F">
        <w:rPr>
          <w:rFonts w:ascii="Arial" w:hAnsi="Arial" w:cs="Arial"/>
          <w:sz w:val="20"/>
          <w:szCs w:val="20"/>
        </w:rPr>
        <w:t xml:space="preserve">Sey, MSL, Teagarden S, Settles D, McGreevy K, Cote G, Sherman S, McHenry L, LeBlanc JK, Al-Haddad, MA </w:t>
      </w:r>
      <w:r w:rsidRPr="0012592F">
        <w:rPr>
          <w:rFonts w:ascii="Arial" w:hAnsi="Arial" w:cs="Arial"/>
          <w:b/>
          <w:sz w:val="20"/>
          <w:szCs w:val="20"/>
        </w:rPr>
        <w:t>DeWitt JM</w:t>
      </w:r>
      <w:r w:rsidRPr="0012592F">
        <w:rPr>
          <w:rFonts w:ascii="Arial" w:hAnsi="Arial" w:cs="Arial"/>
          <w:sz w:val="20"/>
          <w:szCs w:val="20"/>
        </w:rPr>
        <w:t xml:space="preserve">. Prospective Cross Sectional Study of the Prevalence of Incidental Pancreatic Cysts During Routine Outpatient Endoscopic Ultrasound.  Pancreas </w:t>
      </w:r>
      <w:r w:rsidR="00CB3B57" w:rsidRPr="0012592F">
        <w:rPr>
          <w:rFonts w:ascii="Arial" w:hAnsi="Arial" w:cs="Arial"/>
          <w:sz w:val="20"/>
          <w:szCs w:val="20"/>
        </w:rPr>
        <w:t>2015;44:1130-3</w:t>
      </w:r>
    </w:p>
    <w:p w14:paraId="1775C3A3" w14:textId="77777777" w:rsidR="00CB3B57" w:rsidRPr="0012592F" w:rsidRDefault="00CB3B57" w:rsidP="00B37570">
      <w:pPr>
        <w:pStyle w:val="ListParagraph"/>
        <w:contextualSpacing/>
        <w:rPr>
          <w:rFonts w:ascii="Arial" w:hAnsi="Arial" w:cs="Arial"/>
          <w:sz w:val="20"/>
          <w:szCs w:val="20"/>
        </w:rPr>
      </w:pPr>
    </w:p>
    <w:p w14:paraId="1BDEF67F" w14:textId="77777777" w:rsidR="00F52F46" w:rsidRPr="0012592F" w:rsidRDefault="002544A0" w:rsidP="00B37570">
      <w:pPr>
        <w:pStyle w:val="ListParagraph"/>
        <w:numPr>
          <w:ilvl w:val="0"/>
          <w:numId w:val="7"/>
        </w:numPr>
        <w:shd w:val="clear" w:color="auto" w:fill="FFFFFF"/>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Ridtitid W, Schmidt SE, Al-Haddad MA, LeBlanc J, </w:t>
      </w:r>
      <w:r w:rsidRPr="0012592F">
        <w:rPr>
          <w:rFonts w:ascii="Arial" w:hAnsi="Arial" w:cs="Arial"/>
          <w:b/>
          <w:sz w:val="20"/>
          <w:szCs w:val="20"/>
        </w:rPr>
        <w:t>DeWitt JM</w:t>
      </w:r>
      <w:r w:rsidRPr="0012592F">
        <w:rPr>
          <w:rFonts w:ascii="Arial" w:hAnsi="Arial" w:cs="Arial"/>
          <w:sz w:val="20"/>
          <w:szCs w:val="20"/>
        </w:rPr>
        <w:t>, McHenry L, Fogel EL, Watkins JL, Lehman GA, Sherman S, Coté GA. Performance characteristics of EUS for locoregional evaluation of ampullary lesions. Gastrointest Endosc</w:t>
      </w:r>
      <w:r w:rsidR="00880179" w:rsidRPr="0012592F">
        <w:rPr>
          <w:rFonts w:ascii="Arial" w:hAnsi="Arial" w:cs="Arial"/>
          <w:sz w:val="20"/>
          <w:szCs w:val="20"/>
        </w:rPr>
        <w:t xml:space="preserve"> (in press)</w:t>
      </w:r>
      <w:r w:rsidRPr="0012592F">
        <w:rPr>
          <w:rFonts w:ascii="Arial" w:hAnsi="Arial" w:cs="Arial"/>
          <w:sz w:val="20"/>
          <w:szCs w:val="20"/>
        </w:rPr>
        <w:t xml:space="preserve">. </w:t>
      </w:r>
    </w:p>
    <w:p w14:paraId="53A3150A" w14:textId="77777777" w:rsidR="00F52F46" w:rsidRPr="0012592F" w:rsidRDefault="00F52F46" w:rsidP="00B37570">
      <w:pPr>
        <w:pStyle w:val="ListParagraph"/>
        <w:contextualSpacing/>
        <w:rPr>
          <w:rFonts w:ascii="Arial" w:hAnsi="Arial" w:cs="Arial"/>
          <w:sz w:val="20"/>
          <w:szCs w:val="20"/>
        </w:rPr>
      </w:pPr>
    </w:p>
    <w:p w14:paraId="326B1599" w14:textId="77777777" w:rsidR="00994553" w:rsidRPr="0012592F" w:rsidRDefault="00880179"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rPr>
      </w:pPr>
      <w:r w:rsidRPr="0012592F">
        <w:rPr>
          <w:rFonts w:ascii="Arial" w:hAnsi="Arial" w:cs="Arial"/>
          <w:sz w:val="20"/>
          <w:szCs w:val="20"/>
        </w:rPr>
        <w:t xml:space="preserve">Fujii-Lau LL, Abu Dayyeh BK, Bruno MJ, Chang KJ, </w:t>
      </w:r>
      <w:r w:rsidRPr="0012592F">
        <w:rPr>
          <w:rFonts w:ascii="Arial" w:hAnsi="Arial" w:cs="Arial"/>
          <w:b/>
          <w:sz w:val="20"/>
          <w:szCs w:val="20"/>
        </w:rPr>
        <w:t>DeWitt JM</w:t>
      </w:r>
      <w:r w:rsidRPr="0012592F">
        <w:rPr>
          <w:rFonts w:ascii="Arial" w:hAnsi="Arial" w:cs="Arial"/>
          <w:sz w:val="20"/>
          <w:szCs w:val="20"/>
        </w:rPr>
        <w:t xml:space="preserve">, Fockens P, Forcione D, Napoleon B, Palazzo L, Topazian M, Wiersema MJ, Chak A, Clain JE, Faigel DO, Gleeson F, Hawes R, Iyer PG, Rajan E, Stevens T, Wallace MB, Wang KK, Levy MJ.  </w:t>
      </w:r>
      <w:r w:rsidR="006F5063" w:rsidRPr="0012592F">
        <w:rPr>
          <w:rFonts w:ascii="Arial" w:hAnsi="Arial" w:cs="Arial"/>
          <w:sz w:val="20"/>
          <w:szCs w:val="20"/>
        </w:rPr>
        <w:t>EUS-</w:t>
      </w:r>
      <w:r w:rsidRPr="0012592F">
        <w:rPr>
          <w:rFonts w:ascii="Arial" w:hAnsi="Arial" w:cs="Arial"/>
          <w:sz w:val="20"/>
          <w:szCs w:val="20"/>
        </w:rPr>
        <w:t xml:space="preserve"> Derived Criteria for Distinguishing Benign from Malignant Metastatic Solid Hepatic Masse</w:t>
      </w:r>
      <w:r w:rsidR="004E78E2" w:rsidRPr="0012592F">
        <w:rPr>
          <w:rFonts w:ascii="Arial" w:hAnsi="Arial" w:cs="Arial"/>
          <w:sz w:val="20"/>
          <w:szCs w:val="20"/>
        </w:rPr>
        <w:t xml:space="preserve">s. Gastrointest Endosc </w:t>
      </w:r>
      <w:r w:rsidR="00EE5E14" w:rsidRPr="0012592F">
        <w:rPr>
          <w:rFonts w:ascii="Arial" w:hAnsi="Arial" w:cs="Arial"/>
          <w:color w:val="000000"/>
          <w:sz w:val="20"/>
          <w:szCs w:val="20"/>
          <w:shd w:val="clear" w:color="auto" w:fill="FFFFFF"/>
        </w:rPr>
        <w:t>2015 May;81:1188-96</w:t>
      </w:r>
    </w:p>
    <w:p w14:paraId="512856D0" w14:textId="77777777" w:rsidR="0000484D" w:rsidRPr="0012592F" w:rsidRDefault="0000484D" w:rsidP="00B37570">
      <w:pPr>
        <w:pStyle w:val="ListParagraph"/>
        <w:contextualSpacing/>
        <w:rPr>
          <w:rFonts w:ascii="Arial" w:hAnsi="Arial" w:cs="Arial"/>
          <w:sz w:val="20"/>
          <w:szCs w:val="20"/>
        </w:rPr>
      </w:pPr>
    </w:p>
    <w:p w14:paraId="1397474D" w14:textId="77777777" w:rsidR="002F3A53" w:rsidRPr="0012592F" w:rsidRDefault="00A64D62"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rPr>
      </w:pPr>
      <w:r w:rsidRPr="0012592F">
        <w:rPr>
          <w:rFonts w:ascii="Arial" w:hAnsi="Arial" w:cs="Arial"/>
          <w:sz w:val="20"/>
          <w:szCs w:val="20"/>
        </w:rPr>
        <w:t xml:space="preserve">Ridtitid W, Halawi H, </w:t>
      </w:r>
      <w:r w:rsidRPr="0012592F">
        <w:rPr>
          <w:rFonts w:ascii="Arial" w:hAnsi="Arial" w:cs="Arial"/>
          <w:b/>
          <w:sz w:val="20"/>
          <w:szCs w:val="20"/>
        </w:rPr>
        <w:t>DeWitt JM</w:t>
      </w:r>
      <w:r w:rsidRPr="0012592F">
        <w:rPr>
          <w:rFonts w:ascii="Arial" w:hAnsi="Arial" w:cs="Arial"/>
          <w:sz w:val="20"/>
          <w:szCs w:val="20"/>
        </w:rPr>
        <w:t xml:space="preserve">, Sherman S, LeBlanc J, McHenry L, Coté GA, Al-Haddad MA. </w:t>
      </w:r>
      <w:r w:rsidR="0000484D" w:rsidRPr="0012592F">
        <w:rPr>
          <w:rFonts w:ascii="Arial" w:hAnsi="Arial" w:cs="Arial"/>
          <w:color w:val="000000"/>
          <w:sz w:val="20"/>
          <w:szCs w:val="20"/>
        </w:rPr>
        <w:t>Cystic Pancreatic Neuroendocrine Tumors: Outcomes of Preoperative EUS-FNA and Recurrence during Long-Term</w:t>
      </w:r>
      <w:r w:rsidR="00557C4D" w:rsidRPr="0012592F">
        <w:rPr>
          <w:rFonts w:ascii="Arial" w:hAnsi="Arial" w:cs="Arial"/>
          <w:color w:val="000000"/>
          <w:sz w:val="20"/>
          <w:szCs w:val="20"/>
        </w:rPr>
        <w:t xml:space="preserve"> Follow-up. Endoscopy </w:t>
      </w:r>
      <w:r w:rsidR="00557C4D" w:rsidRPr="0012592F">
        <w:rPr>
          <w:rFonts w:ascii="Arial" w:hAnsi="Arial" w:cs="Arial"/>
          <w:color w:val="000000"/>
          <w:sz w:val="20"/>
          <w:szCs w:val="20"/>
          <w:shd w:val="clear" w:color="auto" w:fill="FFFFFF"/>
        </w:rPr>
        <w:t>2015;47:617-25.</w:t>
      </w:r>
      <w:r w:rsidR="00557C4D" w:rsidRPr="0012592F">
        <w:rPr>
          <w:rStyle w:val="apple-converted-space"/>
          <w:rFonts w:ascii="Arial" w:hAnsi="Arial" w:cs="Arial"/>
          <w:color w:val="000000"/>
          <w:sz w:val="20"/>
          <w:szCs w:val="20"/>
          <w:shd w:val="clear" w:color="auto" w:fill="FFFFFF"/>
        </w:rPr>
        <w:t> </w:t>
      </w:r>
      <w:r w:rsidR="0000484D" w:rsidRPr="0012592F">
        <w:rPr>
          <w:rFonts w:ascii="Arial" w:hAnsi="Arial" w:cs="Arial"/>
          <w:color w:val="000000"/>
          <w:sz w:val="20"/>
          <w:szCs w:val="20"/>
        </w:rPr>
        <w:t>.</w:t>
      </w:r>
    </w:p>
    <w:p w14:paraId="2D97115E" w14:textId="77777777" w:rsidR="00044007" w:rsidRPr="0012592F" w:rsidRDefault="00044007" w:rsidP="00B37570">
      <w:pPr>
        <w:pStyle w:val="ListParagraph"/>
        <w:shd w:val="clear" w:color="auto" w:fill="FFFFFF"/>
        <w:autoSpaceDE w:val="0"/>
        <w:autoSpaceDN w:val="0"/>
        <w:adjustRightInd w:val="0"/>
        <w:ind w:right="180"/>
        <w:contextualSpacing/>
        <w:rPr>
          <w:rFonts w:ascii="Arial" w:hAnsi="Arial" w:cs="Arial"/>
          <w:sz w:val="20"/>
          <w:szCs w:val="20"/>
        </w:rPr>
      </w:pPr>
    </w:p>
    <w:p w14:paraId="17820610" w14:textId="77777777" w:rsidR="00F52F46" w:rsidRPr="0012592F" w:rsidRDefault="00DC0BFE"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rPr>
      </w:pPr>
      <w:r w:rsidRPr="0012592F">
        <w:rPr>
          <w:rFonts w:ascii="Arial" w:hAnsi="Arial" w:cs="Arial"/>
          <w:b/>
          <w:sz w:val="20"/>
          <w:szCs w:val="20"/>
        </w:rPr>
        <w:t>DeWitt J</w:t>
      </w:r>
      <w:r w:rsidRPr="0012592F">
        <w:rPr>
          <w:rFonts w:ascii="Arial" w:hAnsi="Arial" w:cs="Arial"/>
          <w:sz w:val="20"/>
          <w:szCs w:val="20"/>
        </w:rPr>
        <w:t>,</w:t>
      </w:r>
      <w:r w:rsidR="00F3726E" w:rsidRPr="0012592F">
        <w:rPr>
          <w:rFonts w:ascii="Arial" w:hAnsi="Arial" w:cs="Arial"/>
          <w:sz w:val="20"/>
          <w:szCs w:val="20"/>
        </w:rPr>
        <w:t xml:space="preserve"> Cho CM, Lin J, Al-Haddad MA, Canto MI, Salamone A, Hruban R, Messallam A,</w:t>
      </w:r>
      <w:r w:rsidRPr="0012592F">
        <w:rPr>
          <w:rFonts w:ascii="Arial" w:hAnsi="Arial" w:cs="Arial"/>
          <w:sz w:val="20"/>
          <w:szCs w:val="20"/>
        </w:rPr>
        <w:t xml:space="preserve"> Khashab M. Comparison of EUS-guided Tissue Acquisition Using Two Different 19-gauge Core Biopsy Needles: A Multicenter, Prospective, Randomized and Blinded Study. Endosc International Open</w:t>
      </w:r>
      <w:r w:rsidR="005F1E51" w:rsidRPr="0012592F">
        <w:rPr>
          <w:rFonts w:ascii="Arial" w:hAnsi="Arial" w:cs="Arial"/>
          <w:sz w:val="20"/>
          <w:szCs w:val="20"/>
        </w:rPr>
        <w:t xml:space="preserve"> 2015;3:E471-8</w:t>
      </w:r>
    </w:p>
    <w:p w14:paraId="722F4F27" w14:textId="77777777" w:rsidR="005F1E51" w:rsidRPr="0012592F" w:rsidRDefault="005F1E51" w:rsidP="00B37570">
      <w:pPr>
        <w:pStyle w:val="ListParagraph"/>
        <w:shd w:val="clear" w:color="auto" w:fill="FFFFFF"/>
        <w:autoSpaceDE w:val="0"/>
        <w:autoSpaceDN w:val="0"/>
        <w:adjustRightInd w:val="0"/>
        <w:ind w:right="180"/>
        <w:contextualSpacing/>
        <w:rPr>
          <w:rFonts w:ascii="Arial" w:hAnsi="Arial" w:cs="Arial"/>
          <w:sz w:val="20"/>
          <w:szCs w:val="20"/>
        </w:rPr>
      </w:pPr>
    </w:p>
    <w:p w14:paraId="1BFC85FA" w14:textId="77777777" w:rsidR="004368CA" w:rsidRPr="0012592F" w:rsidRDefault="009A0E21" w:rsidP="00B37570">
      <w:pPr>
        <w:pStyle w:val="ListParagraph"/>
        <w:numPr>
          <w:ilvl w:val="0"/>
          <w:numId w:val="7"/>
        </w:numPr>
        <w:shd w:val="clear" w:color="auto" w:fill="FFFFFF"/>
        <w:autoSpaceDE w:val="0"/>
        <w:autoSpaceDN w:val="0"/>
        <w:adjustRightInd w:val="0"/>
        <w:ind w:right="180"/>
        <w:contextualSpacing/>
        <w:rPr>
          <w:rFonts w:ascii="Arial" w:hAnsi="Arial" w:cs="Arial"/>
          <w:color w:val="424879"/>
          <w:sz w:val="20"/>
          <w:szCs w:val="20"/>
        </w:rPr>
      </w:pPr>
      <w:r w:rsidRPr="0012592F">
        <w:rPr>
          <w:rFonts w:ascii="Arial" w:hAnsi="Arial" w:cs="Arial"/>
          <w:sz w:val="20"/>
          <w:szCs w:val="20"/>
        </w:rPr>
        <w:t xml:space="preserve">Ceppa EP, Roch AM, Cioffi JL, Sharma N, Easler JJ, </w:t>
      </w:r>
      <w:r w:rsidRPr="0012592F">
        <w:rPr>
          <w:rFonts w:ascii="Arial" w:hAnsi="Arial" w:cs="Arial"/>
          <w:b/>
          <w:sz w:val="20"/>
          <w:szCs w:val="20"/>
        </w:rPr>
        <w:t>DeWitt JM</w:t>
      </w:r>
      <w:r w:rsidRPr="0012592F">
        <w:rPr>
          <w:rFonts w:ascii="Arial" w:hAnsi="Arial" w:cs="Arial"/>
          <w:sz w:val="20"/>
          <w:szCs w:val="20"/>
        </w:rPr>
        <w:t xml:space="preserve">, House MG, Zyromski NJ, Nakeeb A, Schmidt CM. Invasive, mixed-type intraductal papillary mucinous neoplasm: Superior prognosis compared to invasive main-duct intraductal papillary mucinous neoplasm. </w:t>
      </w:r>
      <w:r w:rsidRPr="0012592F">
        <w:rPr>
          <w:rStyle w:val="jrnl"/>
          <w:rFonts w:ascii="Arial" w:hAnsi="Arial" w:cs="Arial"/>
          <w:sz w:val="20"/>
          <w:szCs w:val="20"/>
        </w:rPr>
        <w:t>Surgery</w:t>
      </w:r>
      <w:r w:rsidRPr="0012592F">
        <w:rPr>
          <w:rFonts w:ascii="Arial" w:hAnsi="Arial" w:cs="Arial"/>
          <w:sz w:val="20"/>
          <w:szCs w:val="20"/>
        </w:rPr>
        <w:t xml:space="preserve"> 2015</w:t>
      </w:r>
      <w:r w:rsidR="00061BCA" w:rsidRPr="0012592F">
        <w:rPr>
          <w:rFonts w:ascii="Arial" w:hAnsi="Arial" w:cs="Arial"/>
          <w:sz w:val="20"/>
          <w:szCs w:val="20"/>
        </w:rPr>
        <w:t>;</w:t>
      </w:r>
      <w:r w:rsidR="00A45777" w:rsidRPr="0012592F">
        <w:rPr>
          <w:rFonts w:ascii="Arial" w:hAnsi="Arial" w:cs="Arial"/>
          <w:sz w:val="20"/>
          <w:szCs w:val="20"/>
        </w:rPr>
        <w:t xml:space="preserve"> </w:t>
      </w:r>
      <w:r w:rsidR="00061BCA" w:rsidRPr="0012592F">
        <w:rPr>
          <w:rFonts w:ascii="Arial" w:hAnsi="Arial" w:cs="Arial"/>
          <w:sz w:val="20"/>
          <w:szCs w:val="20"/>
        </w:rPr>
        <w:t>158:937-44</w:t>
      </w:r>
    </w:p>
    <w:p w14:paraId="41AC9692" w14:textId="77777777" w:rsidR="00776CC3" w:rsidRPr="0012592F" w:rsidRDefault="00776CC3" w:rsidP="00B37570">
      <w:pPr>
        <w:pStyle w:val="ListParagraph"/>
        <w:contextualSpacing/>
        <w:rPr>
          <w:rFonts w:ascii="Arial" w:hAnsi="Arial" w:cs="Arial"/>
          <w:color w:val="424879"/>
          <w:sz w:val="20"/>
          <w:szCs w:val="20"/>
        </w:rPr>
      </w:pPr>
    </w:p>
    <w:p w14:paraId="15193536" w14:textId="77777777" w:rsidR="00776CC3" w:rsidRPr="0012592F" w:rsidRDefault="004B1CF9" w:rsidP="00B37570">
      <w:pPr>
        <w:pStyle w:val="ListParagraph"/>
        <w:numPr>
          <w:ilvl w:val="0"/>
          <w:numId w:val="7"/>
        </w:numPr>
        <w:shd w:val="clear" w:color="auto" w:fill="FFFFFF"/>
        <w:autoSpaceDE w:val="0"/>
        <w:autoSpaceDN w:val="0"/>
        <w:adjustRightInd w:val="0"/>
        <w:ind w:right="180"/>
        <w:contextualSpacing/>
        <w:rPr>
          <w:rFonts w:ascii="Arial" w:hAnsi="Arial" w:cs="Arial"/>
          <w:color w:val="424879"/>
          <w:sz w:val="20"/>
          <w:szCs w:val="20"/>
        </w:rPr>
      </w:pPr>
      <w:r w:rsidRPr="0012592F">
        <w:rPr>
          <w:rFonts w:ascii="Arial" w:hAnsi="Arial" w:cs="Arial"/>
          <w:sz w:val="20"/>
          <w:szCs w:val="20"/>
        </w:rPr>
        <w:t xml:space="preserve">Sey MS, Al-Haddad M, Imperiale TF, McGreevy K, Lin J, </w:t>
      </w:r>
      <w:r w:rsidRPr="0012592F">
        <w:rPr>
          <w:rFonts w:ascii="Arial" w:hAnsi="Arial" w:cs="Arial"/>
          <w:b/>
          <w:sz w:val="20"/>
          <w:szCs w:val="20"/>
        </w:rPr>
        <w:t>DeWitt JM</w:t>
      </w:r>
      <w:r w:rsidR="00776CC3" w:rsidRPr="0012592F">
        <w:rPr>
          <w:rFonts w:ascii="Arial" w:hAnsi="Arial" w:cs="Arial"/>
          <w:b/>
          <w:sz w:val="20"/>
          <w:szCs w:val="20"/>
        </w:rPr>
        <w:t>.</w:t>
      </w:r>
      <w:r w:rsidR="00776CC3" w:rsidRPr="0012592F">
        <w:rPr>
          <w:rFonts w:ascii="Arial" w:hAnsi="Arial" w:cs="Arial"/>
          <w:sz w:val="20"/>
          <w:szCs w:val="20"/>
        </w:rPr>
        <w:t xml:space="preserve">  Endoscopic Ultrasound Guided Liver Biopsy for Parenchymal Disease. A comparison of diagnostic yield between two core biopsy needles. Gastrointest Endosc </w:t>
      </w:r>
      <w:r w:rsidR="00061BCA" w:rsidRPr="0012592F">
        <w:rPr>
          <w:rFonts w:ascii="Arial" w:hAnsi="Arial" w:cs="Arial"/>
          <w:sz w:val="20"/>
          <w:szCs w:val="20"/>
        </w:rPr>
        <w:t>2016;</w:t>
      </w:r>
      <w:r w:rsidR="00A45777" w:rsidRPr="0012592F">
        <w:rPr>
          <w:rFonts w:ascii="Arial" w:hAnsi="Arial" w:cs="Arial"/>
          <w:sz w:val="20"/>
          <w:szCs w:val="20"/>
        </w:rPr>
        <w:t xml:space="preserve"> </w:t>
      </w:r>
      <w:r w:rsidR="00061BCA" w:rsidRPr="0012592F">
        <w:rPr>
          <w:rFonts w:ascii="Arial" w:hAnsi="Arial" w:cs="Arial"/>
          <w:sz w:val="20"/>
          <w:szCs w:val="20"/>
        </w:rPr>
        <w:t>83:347-52</w:t>
      </w:r>
    </w:p>
    <w:p w14:paraId="031B07C0" w14:textId="77777777" w:rsidR="00E00E36" w:rsidRPr="0012592F" w:rsidRDefault="00E00E36" w:rsidP="00B37570">
      <w:pPr>
        <w:pStyle w:val="ListParagraph"/>
        <w:contextualSpacing/>
        <w:rPr>
          <w:rFonts w:ascii="Arial" w:hAnsi="Arial" w:cs="Arial"/>
          <w:color w:val="424879"/>
          <w:sz w:val="20"/>
          <w:szCs w:val="20"/>
        </w:rPr>
      </w:pPr>
    </w:p>
    <w:p w14:paraId="3F050DE4" w14:textId="77777777" w:rsidR="007B6279" w:rsidRPr="0012592F" w:rsidRDefault="007B6279" w:rsidP="00B37570">
      <w:pPr>
        <w:pStyle w:val="ListParagraph"/>
        <w:numPr>
          <w:ilvl w:val="0"/>
          <w:numId w:val="7"/>
        </w:numPr>
        <w:contextualSpacing/>
        <w:rPr>
          <w:rFonts w:ascii="Arial" w:hAnsi="Arial" w:cs="Arial"/>
          <w:color w:val="000000"/>
          <w:sz w:val="20"/>
          <w:szCs w:val="20"/>
        </w:rPr>
      </w:pPr>
      <w:r w:rsidRPr="0012592F">
        <w:rPr>
          <w:rFonts w:ascii="Arial" w:hAnsi="Arial" w:cs="Arial"/>
          <w:color w:val="000000"/>
          <w:sz w:val="20"/>
          <w:szCs w:val="20"/>
        </w:rPr>
        <w:t xml:space="preserve">de Bellis M, Palaia R, Fogel E and the Multidisciplinary Pancreas Group of the Indiana University Hospital  (Fogel E, Shahda S, Sandrasegaran K, </w:t>
      </w:r>
      <w:r w:rsidRPr="0012592F">
        <w:rPr>
          <w:rFonts w:ascii="Arial" w:hAnsi="Arial" w:cs="Arial"/>
          <w:b/>
          <w:color w:val="000000"/>
          <w:sz w:val="20"/>
          <w:szCs w:val="20"/>
        </w:rPr>
        <w:t>Dewitt J</w:t>
      </w:r>
      <w:r w:rsidRPr="0012592F">
        <w:rPr>
          <w:rFonts w:ascii="Arial" w:hAnsi="Arial" w:cs="Arial"/>
          <w:color w:val="000000"/>
          <w:sz w:val="20"/>
          <w:szCs w:val="20"/>
        </w:rPr>
        <w:t>, Easler JJ, Agarwal DM, Eagleson M, Zyromski NJ, House MG, Ellsworth S, El Hajj I, O'Neil BH, Nakeeb A, Sherman S.  Approccio multidisciplinare al cancro del pancreas. Giorn Ital End Dig 2015;</w:t>
      </w:r>
      <w:r w:rsidR="00A45777" w:rsidRPr="0012592F">
        <w:rPr>
          <w:rFonts w:ascii="Arial" w:hAnsi="Arial" w:cs="Arial"/>
          <w:color w:val="000000"/>
          <w:sz w:val="20"/>
          <w:szCs w:val="20"/>
        </w:rPr>
        <w:t xml:space="preserve"> </w:t>
      </w:r>
      <w:r w:rsidRPr="0012592F">
        <w:rPr>
          <w:rFonts w:ascii="Arial" w:hAnsi="Arial" w:cs="Arial"/>
          <w:color w:val="000000"/>
          <w:sz w:val="20"/>
          <w:szCs w:val="20"/>
        </w:rPr>
        <w:t>38:251-270.</w:t>
      </w:r>
    </w:p>
    <w:p w14:paraId="3FF2C610" w14:textId="77777777" w:rsidR="007B6279" w:rsidRPr="0012592F" w:rsidRDefault="007B6279" w:rsidP="00B37570">
      <w:pPr>
        <w:pStyle w:val="ListParagraph"/>
        <w:contextualSpacing/>
        <w:rPr>
          <w:rFonts w:ascii="Arial" w:hAnsi="Arial" w:cs="Arial"/>
          <w:color w:val="000000"/>
          <w:sz w:val="20"/>
          <w:szCs w:val="20"/>
        </w:rPr>
      </w:pPr>
    </w:p>
    <w:p w14:paraId="5FA5234F" w14:textId="77777777" w:rsidR="00E00E36" w:rsidRPr="0012592F" w:rsidRDefault="00F30075"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vertAlign w:val="superscript"/>
        </w:rPr>
      </w:pPr>
      <w:r w:rsidRPr="0012592F">
        <w:rPr>
          <w:rFonts w:ascii="Arial" w:hAnsi="Arial" w:cs="Arial"/>
          <w:color w:val="000000"/>
          <w:sz w:val="20"/>
          <w:szCs w:val="20"/>
          <w:shd w:val="clear" w:color="auto" w:fill="FFFFFF"/>
        </w:rPr>
        <w:t xml:space="preserve">Yang D, Amin S, Gonzalez S, Mullady D, Hasak S, Gaddam S, Edmundowicz SA, Gromski MA,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El Zein M, Khashab MA, Wang AY, Gaspar JP, Uppal DS, Nagula S, Kapadia S, Buscaglia JM, Bucobo JC, Schlachterman A, Wagh MS, Draganov PV, Jung MK, Stevens T, Vargo JJ, Khara HS, Huseini M, Diehl DL, Keswani RN, Law R, Komanduri S, Yachimski PS, DaVee T, Prabhu A, Lapp RT, Kwon RS, Watson RR, Goodman AJ, Chhabra N, Wang WJ, Benias P, Carr-Locke DL, DiMaio CJ.</w:t>
      </w:r>
      <w:r w:rsidR="00E00E36" w:rsidRPr="0012592F">
        <w:rPr>
          <w:rFonts w:ascii="Arial" w:hAnsi="Arial" w:cs="Arial"/>
          <w:bCs/>
          <w:sz w:val="20"/>
          <w:szCs w:val="20"/>
        </w:rPr>
        <w:t xml:space="preserve">. </w:t>
      </w:r>
      <w:r w:rsidR="00E00E36" w:rsidRPr="0012592F">
        <w:rPr>
          <w:rFonts w:ascii="Arial" w:hAnsi="Arial" w:cs="Arial"/>
          <w:sz w:val="20"/>
          <w:szCs w:val="20"/>
        </w:rPr>
        <w:t xml:space="preserve">Transpapillary drainage has no added benefit on treatment outcomes in patients undergoing EUS-guided transmural drainage of pseudocysts: a large multicenter study. </w:t>
      </w:r>
      <w:r w:rsidR="00CF0441" w:rsidRPr="0012592F">
        <w:rPr>
          <w:rStyle w:val="jrnl"/>
          <w:rFonts w:ascii="Arial" w:hAnsi="Arial" w:cs="Arial"/>
          <w:color w:val="000000"/>
          <w:sz w:val="20"/>
          <w:szCs w:val="20"/>
          <w:shd w:val="clear" w:color="auto" w:fill="FFFFFF"/>
        </w:rPr>
        <w:t>Gastrointest Endosc</w:t>
      </w:r>
      <w:r w:rsidR="00CF0441" w:rsidRPr="0012592F">
        <w:rPr>
          <w:rFonts w:ascii="Arial" w:hAnsi="Arial" w:cs="Arial"/>
          <w:color w:val="000000"/>
          <w:sz w:val="20"/>
          <w:szCs w:val="20"/>
          <w:shd w:val="clear" w:color="auto" w:fill="FFFFFF"/>
        </w:rPr>
        <w:t xml:space="preserve"> 2016;</w:t>
      </w:r>
      <w:r w:rsidR="00A45777" w:rsidRPr="0012592F">
        <w:rPr>
          <w:rFonts w:ascii="Arial" w:hAnsi="Arial" w:cs="Arial"/>
          <w:color w:val="000000"/>
          <w:sz w:val="20"/>
          <w:szCs w:val="20"/>
          <w:shd w:val="clear" w:color="auto" w:fill="FFFFFF"/>
        </w:rPr>
        <w:t xml:space="preserve"> </w:t>
      </w:r>
      <w:r w:rsidR="00CF0441" w:rsidRPr="0012592F">
        <w:rPr>
          <w:rFonts w:ascii="Arial" w:hAnsi="Arial" w:cs="Arial"/>
          <w:color w:val="000000"/>
          <w:sz w:val="20"/>
          <w:szCs w:val="20"/>
          <w:shd w:val="clear" w:color="auto" w:fill="FFFFFF"/>
        </w:rPr>
        <w:t>83:720-9</w:t>
      </w:r>
      <w:r w:rsidR="00E00E36" w:rsidRPr="0012592F">
        <w:rPr>
          <w:rFonts w:ascii="Arial" w:hAnsi="Arial" w:cs="Arial"/>
          <w:sz w:val="20"/>
          <w:szCs w:val="20"/>
        </w:rPr>
        <w:t>.</w:t>
      </w:r>
    </w:p>
    <w:p w14:paraId="5D48832F" w14:textId="77777777" w:rsidR="005C3596" w:rsidRPr="0012592F" w:rsidRDefault="005C3596" w:rsidP="00B37570">
      <w:pPr>
        <w:pStyle w:val="ListParagraph"/>
        <w:contextualSpacing/>
        <w:rPr>
          <w:rFonts w:ascii="Arial" w:hAnsi="Arial" w:cs="Arial"/>
          <w:sz w:val="20"/>
          <w:szCs w:val="20"/>
          <w:vertAlign w:val="superscript"/>
        </w:rPr>
      </w:pPr>
    </w:p>
    <w:p w14:paraId="41DD9B15" w14:textId="77777777" w:rsidR="005C3596" w:rsidRPr="0012592F" w:rsidRDefault="005C3596" w:rsidP="00B37570">
      <w:pPr>
        <w:pStyle w:val="ListParagraph"/>
        <w:numPr>
          <w:ilvl w:val="0"/>
          <w:numId w:val="7"/>
        </w:numPr>
        <w:shd w:val="clear" w:color="auto" w:fill="FFFFFF"/>
        <w:autoSpaceDE w:val="0"/>
        <w:autoSpaceDN w:val="0"/>
        <w:adjustRightInd w:val="0"/>
        <w:ind w:right="180"/>
        <w:contextualSpacing/>
        <w:rPr>
          <w:rFonts w:ascii="Arial" w:hAnsi="Arial" w:cs="Arial"/>
          <w:sz w:val="20"/>
          <w:szCs w:val="20"/>
          <w:vertAlign w:val="superscript"/>
        </w:rPr>
      </w:pPr>
      <w:r w:rsidRPr="0012592F">
        <w:rPr>
          <w:rFonts w:ascii="Arial" w:hAnsi="Arial" w:cs="Arial"/>
          <w:sz w:val="20"/>
          <w:szCs w:val="20"/>
          <w:vertAlign w:val="superscript"/>
        </w:rPr>
        <w:t xml:space="preserve"> </w:t>
      </w:r>
      <w:r w:rsidRPr="0012592F">
        <w:rPr>
          <w:rFonts w:ascii="Arial" w:hAnsi="Arial" w:cs="Arial"/>
          <w:sz w:val="20"/>
          <w:szCs w:val="20"/>
        </w:rPr>
        <w:t xml:space="preserve">Roch AM, Rosati CM, Cioffi JL, Ceppa EP, </w:t>
      </w:r>
      <w:r w:rsidRPr="0012592F">
        <w:rPr>
          <w:rFonts w:ascii="Arial" w:hAnsi="Arial" w:cs="Arial"/>
          <w:b/>
          <w:sz w:val="20"/>
          <w:szCs w:val="20"/>
        </w:rPr>
        <w:t>DeWitt JM</w:t>
      </w:r>
      <w:r w:rsidRPr="0012592F">
        <w:rPr>
          <w:rFonts w:ascii="Arial" w:hAnsi="Arial" w:cs="Arial"/>
          <w:sz w:val="20"/>
          <w:szCs w:val="20"/>
        </w:rPr>
        <w:t xml:space="preserve">, Al-Haddad MA, House MG, Zyromski NJ, Nakeeb A, Schmidt CM. Intraductal papillary mucinous neoplasm of the pancreas, one manifestation of a more systemic disease? </w:t>
      </w:r>
      <w:r w:rsidR="00CF0441" w:rsidRPr="0012592F">
        <w:rPr>
          <w:rStyle w:val="jrnl"/>
          <w:rFonts w:ascii="Arial" w:hAnsi="Arial" w:cs="Arial"/>
          <w:color w:val="000000"/>
          <w:sz w:val="20"/>
          <w:szCs w:val="20"/>
          <w:shd w:val="clear" w:color="auto" w:fill="FFFFFF"/>
        </w:rPr>
        <w:t>Am J Surg</w:t>
      </w:r>
      <w:r w:rsidR="00CF0441" w:rsidRPr="0012592F">
        <w:rPr>
          <w:rFonts w:ascii="Arial" w:hAnsi="Arial" w:cs="Arial"/>
          <w:color w:val="000000"/>
          <w:sz w:val="20"/>
          <w:szCs w:val="20"/>
          <w:shd w:val="clear" w:color="auto" w:fill="FFFFFF"/>
        </w:rPr>
        <w:t>. 2016;</w:t>
      </w:r>
      <w:r w:rsidR="00A45777" w:rsidRPr="0012592F">
        <w:rPr>
          <w:rFonts w:ascii="Arial" w:hAnsi="Arial" w:cs="Arial"/>
          <w:color w:val="000000"/>
          <w:sz w:val="20"/>
          <w:szCs w:val="20"/>
          <w:shd w:val="clear" w:color="auto" w:fill="FFFFFF"/>
        </w:rPr>
        <w:t xml:space="preserve"> </w:t>
      </w:r>
      <w:r w:rsidR="00CF0441" w:rsidRPr="0012592F">
        <w:rPr>
          <w:rFonts w:ascii="Arial" w:hAnsi="Arial" w:cs="Arial"/>
          <w:color w:val="000000"/>
          <w:sz w:val="20"/>
          <w:szCs w:val="20"/>
          <w:shd w:val="clear" w:color="auto" w:fill="FFFFFF"/>
        </w:rPr>
        <w:t>211:512-8</w:t>
      </w:r>
      <w:r w:rsidRPr="0012592F">
        <w:rPr>
          <w:rFonts w:ascii="Arial" w:hAnsi="Arial" w:cs="Arial"/>
          <w:sz w:val="20"/>
          <w:szCs w:val="20"/>
        </w:rPr>
        <w:t>.</w:t>
      </w:r>
    </w:p>
    <w:p w14:paraId="6D935BE1" w14:textId="77777777" w:rsidR="00E00E36" w:rsidRPr="0012592F" w:rsidRDefault="00E00E36" w:rsidP="00B37570">
      <w:pPr>
        <w:shd w:val="clear" w:color="auto" w:fill="FFFFFF"/>
        <w:autoSpaceDE w:val="0"/>
        <w:autoSpaceDN w:val="0"/>
        <w:adjustRightInd w:val="0"/>
        <w:spacing w:line="240" w:lineRule="auto"/>
        <w:ind w:right="180"/>
        <w:contextualSpacing/>
        <w:rPr>
          <w:rFonts w:ascii="Arial" w:hAnsi="Arial" w:cs="Arial"/>
          <w:sz w:val="20"/>
          <w:szCs w:val="20"/>
          <w:vertAlign w:val="superscript"/>
        </w:rPr>
      </w:pPr>
    </w:p>
    <w:p w14:paraId="4938AC1E" w14:textId="77777777" w:rsidR="00E00E36" w:rsidRPr="0012592F" w:rsidRDefault="000A27CF" w:rsidP="00B37570">
      <w:pPr>
        <w:pStyle w:val="ListParagraph"/>
        <w:numPr>
          <w:ilvl w:val="0"/>
          <w:numId w:val="7"/>
        </w:numPr>
        <w:shd w:val="clear" w:color="auto" w:fill="FFFFFF"/>
        <w:autoSpaceDE w:val="0"/>
        <w:autoSpaceDN w:val="0"/>
        <w:adjustRightInd w:val="0"/>
        <w:ind w:right="180"/>
        <w:contextualSpacing/>
        <w:rPr>
          <w:rFonts w:ascii="Arial" w:hAnsi="Arial" w:cs="Arial"/>
          <w:color w:val="424879"/>
          <w:sz w:val="20"/>
          <w:szCs w:val="20"/>
        </w:rPr>
      </w:pPr>
      <w:r w:rsidRPr="0012592F">
        <w:rPr>
          <w:rFonts w:ascii="Arial" w:hAnsi="Arial" w:cs="Arial"/>
          <w:sz w:val="20"/>
          <w:szCs w:val="20"/>
        </w:rPr>
        <w:t xml:space="preserve">Kadayifci A, Al-Haddad M, Atar M, </w:t>
      </w:r>
      <w:r w:rsidRPr="0012592F">
        <w:rPr>
          <w:rFonts w:ascii="Arial" w:hAnsi="Arial" w:cs="Arial"/>
          <w:b/>
          <w:sz w:val="20"/>
          <w:szCs w:val="20"/>
        </w:rPr>
        <w:t>Dewitt JM</w:t>
      </w:r>
      <w:r w:rsidRPr="0012592F">
        <w:rPr>
          <w:rFonts w:ascii="Arial" w:hAnsi="Arial" w:cs="Arial"/>
          <w:sz w:val="20"/>
          <w:szCs w:val="20"/>
        </w:rPr>
        <w:t xml:space="preserve">, Forcione DG, Sherman S, Casey BW, Fernandez-Del Castillo C, Schmidt CM, Pitman MB, Brugge WR. </w:t>
      </w:r>
      <w:r w:rsidR="009E1DEC" w:rsidRPr="0012592F">
        <w:rPr>
          <w:rFonts w:ascii="Arial" w:hAnsi="Arial" w:cs="Arial"/>
          <w:sz w:val="20"/>
          <w:szCs w:val="20"/>
        </w:rPr>
        <w:t xml:space="preserve">The Value of KRAS Mutation Testing with CEA for the Diagnosis of Pancreatic Mucinous Cysts. </w:t>
      </w:r>
      <w:r w:rsidR="004F4F23" w:rsidRPr="0012592F">
        <w:rPr>
          <w:rStyle w:val="jrnl"/>
          <w:rFonts w:ascii="Arial" w:hAnsi="Arial" w:cs="Arial"/>
          <w:color w:val="000000"/>
          <w:sz w:val="20"/>
          <w:szCs w:val="20"/>
          <w:shd w:val="clear" w:color="auto" w:fill="FFFFFF"/>
        </w:rPr>
        <w:t>Endosc Int Open</w:t>
      </w:r>
      <w:r w:rsidR="004F4F23" w:rsidRPr="0012592F">
        <w:rPr>
          <w:rFonts w:ascii="Arial" w:hAnsi="Arial" w:cs="Arial"/>
          <w:color w:val="000000"/>
          <w:sz w:val="20"/>
          <w:szCs w:val="20"/>
          <w:shd w:val="clear" w:color="auto" w:fill="FFFFFF"/>
        </w:rPr>
        <w:t xml:space="preserve"> 2016; 4:E391-6</w:t>
      </w:r>
    </w:p>
    <w:p w14:paraId="1E2FCB99" w14:textId="77777777" w:rsidR="005743CB" w:rsidRPr="0012592F" w:rsidRDefault="005743CB" w:rsidP="00B37570">
      <w:pPr>
        <w:pStyle w:val="ListParagraph"/>
        <w:contextualSpacing/>
        <w:rPr>
          <w:rFonts w:ascii="Arial" w:hAnsi="Arial" w:cs="Arial"/>
          <w:color w:val="000000"/>
          <w:sz w:val="20"/>
          <w:szCs w:val="20"/>
        </w:rPr>
      </w:pPr>
    </w:p>
    <w:p w14:paraId="2AA2781D" w14:textId="77777777" w:rsidR="00230AAE" w:rsidRPr="0012592F" w:rsidRDefault="004F17AD" w:rsidP="00B37570">
      <w:pPr>
        <w:pStyle w:val="ListParagraph"/>
        <w:numPr>
          <w:ilvl w:val="0"/>
          <w:numId w:val="7"/>
        </w:numPr>
        <w:shd w:val="clear" w:color="auto" w:fill="FFFFFF"/>
        <w:autoSpaceDE w:val="0"/>
        <w:autoSpaceDN w:val="0"/>
        <w:adjustRightInd w:val="0"/>
        <w:ind w:right="180"/>
        <w:contextualSpacing/>
        <w:rPr>
          <w:rFonts w:ascii="Arial" w:hAnsi="Arial" w:cs="Arial"/>
          <w:color w:val="424879"/>
          <w:sz w:val="20"/>
          <w:szCs w:val="20"/>
        </w:rPr>
      </w:pPr>
      <w:r w:rsidRPr="0012592F">
        <w:rPr>
          <w:rFonts w:ascii="Arial" w:hAnsi="Arial" w:cs="Arial"/>
          <w:color w:val="000000"/>
          <w:sz w:val="20"/>
          <w:szCs w:val="20"/>
          <w:shd w:val="clear" w:color="auto" w:fill="FFFFFF"/>
        </w:rPr>
        <w:t xml:space="preserve">Ridtitid W,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Schmidt CM, Roch A, Stuart JS, Sherman S, Al-Haddad MA.</w:t>
      </w:r>
      <w:r w:rsidR="007D722A" w:rsidRPr="0012592F">
        <w:rPr>
          <w:rFonts w:ascii="Arial" w:hAnsi="Arial" w:cs="Arial"/>
          <w:color w:val="000000"/>
          <w:sz w:val="20"/>
          <w:szCs w:val="20"/>
        </w:rPr>
        <w:t>Management of Branch-duct Intraductal Papillary Mucinous Neoplasms: A Large Single Center Study to Assess Predictors of Malignancy and Long Term Outcomes. G</w:t>
      </w:r>
      <w:r w:rsidR="000400B9" w:rsidRPr="0012592F">
        <w:rPr>
          <w:rFonts w:ascii="Arial" w:hAnsi="Arial" w:cs="Arial"/>
          <w:color w:val="000000"/>
          <w:sz w:val="20"/>
          <w:szCs w:val="20"/>
        </w:rPr>
        <w:t>astrointest Endosc</w:t>
      </w:r>
      <w:r w:rsidR="007D722A" w:rsidRPr="0012592F">
        <w:rPr>
          <w:rFonts w:ascii="Arial" w:hAnsi="Arial" w:cs="Arial"/>
          <w:color w:val="000000"/>
          <w:sz w:val="20"/>
          <w:szCs w:val="20"/>
        </w:rPr>
        <w:t xml:space="preserve"> </w:t>
      </w:r>
      <w:r w:rsidR="00CB76C8" w:rsidRPr="0012592F">
        <w:rPr>
          <w:rFonts w:ascii="Arial" w:hAnsi="Arial" w:cs="Arial"/>
          <w:color w:val="000000"/>
          <w:sz w:val="20"/>
          <w:szCs w:val="20"/>
        </w:rPr>
        <w:t>2016;</w:t>
      </w:r>
      <w:r w:rsidR="00A45777" w:rsidRPr="0012592F">
        <w:rPr>
          <w:rFonts w:ascii="Arial" w:hAnsi="Arial" w:cs="Arial"/>
          <w:color w:val="000000"/>
          <w:sz w:val="20"/>
          <w:szCs w:val="20"/>
        </w:rPr>
        <w:t xml:space="preserve"> </w:t>
      </w:r>
      <w:r w:rsidR="00CB76C8" w:rsidRPr="0012592F">
        <w:rPr>
          <w:rFonts w:ascii="Arial" w:hAnsi="Arial" w:cs="Arial"/>
          <w:color w:val="000000"/>
          <w:sz w:val="20"/>
          <w:szCs w:val="20"/>
        </w:rPr>
        <w:t>84:436-445.</w:t>
      </w:r>
    </w:p>
    <w:p w14:paraId="35E6A79C" w14:textId="77777777" w:rsidR="00230AAE" w:rsidRPr="0012592F" w:rsidRDefault="00230AAE" w:rsidP="00B37570">
      <w:pPr>
        <w:pStyle w:val="ListParagraph"/>
        <w:shd w:val="clear" w:color="auto" w:fill="FFFFFF"/>
        <w:autoSpaceDE w:val="0"/>
        <w:autoSpaceDN w:val="0"/>
        <w:adjustRightInd w:val="0"/>
        <w:ind w:right="180"/>
        <w:contextualSpacing/>
        <w:rPr>
          <w:rFonts w:ascii="Arial" w:hAnsi="Arial" w:cs="Arial"/>
          <w:color w:val="424879"/>
          <w:sz w:val="20"/>
          <w:szCs w:val="20"/>
        </w:rPr>
      </w:pPr>
    </w:p>
    <w:p w14:paraId="6CB8D28D" w14:textId="77777777" w:rsidR="006E63F1" w:rsidRPr="0012592F" w:rsidRDefault="00230AAE" w:rsidP="00B37570">
      <w:pPr>
        <w:pStyle w:val="ListParagraph"/>
        <w:numPr>
          <w:ilvl w:val="0"/>
          <w:numId w:val="7"/>
        </w:numPr>
        <w:shd w:val="clear" w:color="auto" w:fill="FFFFFF"/>
        <w:autoSpaceDE w:val="0"/>
        <w:autoSpaceDN w:val="0"/>
        <w:adjustRightInd w:val="0"/>
        <w:ind w:right="180"/>
        <w:contextualSpacing/>
        <w:rPr>
          <w:rFonts w:ascii="Arial" w:hAnsi="Arial" w:cs="Arial"/>
          <w:color w:val="424879"/>
          <w:sz w:val="20"/>
          <w:szCs w:val="20"/>
        </w:rPr>
      </w:pPr>
      <w:r w:rsidRPr="0012592F">
        <w:rPr>
          <w:rFonts w:ascii="Arial" w:hAnsi="Arial" w:cs="Arial"/>
          <w:bCs/>
          <w:color w:val="000000"/>
          <w:sz w:val="20"/>
          <w:szCs w:val="20"/>
        </w:rPr>
        <w:t xml:space="preserve">Dalal KS, </w:t>
      </w:r>
      <w:r w:rsidRPr="0012592F">
        <w:rPr>
          <w:rFonts w:ascii="Arial" w:hAnsi="Arial" w:cs="Arial"/>
          <w:b/>
          <w:bCs/>
          <w:color w:val="000000"/>
          <w:sz w:val="20"/>
          <w:szCs w:val="20"/>
        </w:rPr>
        <w:t>DeWitt JM</w:t>
      </w:r>
      <w:r w:rsidRPr="0012592F">
        <w:rPr>
          <w:rFonts w:ascii="Arial" w:hAnsi="Arial" w:cs="Arial"/>
          <w:bCs/>
          <w:color w:val="000000"/>
          <w:sz w:val="20"/>
          <w:szCs w:val="20"/>
        </w:rPr>
        <w:t>, Sherman S, Cramer HM, Tirkes T, Al-Haddad MA. Endoscopic ultrasound (EUS) characteristics of pancreatic lymphoepithelial cysts:</w:t>
      </w:r>
      <w:r w:rsidR="00C231AF" w:rsidRPr="0012592F">
        <w:rPr>
          <w:rFonts w:ascii="Arial" w:hAnsi="Arial" w:cs="Arial"/>
          <w:bCs/>
          <w:color w:val="000000"/>
          <w:sz w:val="20"/>
          <w:szCs w:val="20"/>
        </w:rPr>
        <w:t xml:space="preserve"> </w:t>
      </w:r>
      <w:r w:rsidRPr="0012592F">
        <w:rPr>
          <w:rFonts w:ascii="Arial" w:hAnsi="Arial" w:cs="Arial"/>
          <w:bCs/>
          <w:color w:val="000000"/>
          <w:sz w:val="20"/>
          <w:szCs w:val="20"/>
        </w:rPr>
        <w:t>A case serie</w:t>
      </w:r>
      <w:r w:rsidR="008229C0" w:rsidRPr="0012592F">
        <w:rPr>
          <w:rFonts w:ascii="Arial" w:hAnsi="Arial" w:cs="Arial"/>
          <w:bCs/>
          <w:color w:val="000000"/>
          <w:sz w:val="20"/>
          <w:szCs w:val="20"/>
        </w:rPr>
        <w:t>s</w:t>
      </w:r>
      <w:r w:rsidRPr="0012592F">
        <w:rPr>
          <w:rFonts w:ascii="Arial" w:hAnsi="Arial" w:cs="Arial"/>
          <w:bCs/>
          <w:color w:val="000000"/>
          <w:sz w:val="20"/>
          <w:szCs w:val="20"/>
        </w:rPr>
        <w:t xml:space="preserve"> from a large referral center. </w:t>
      </w:r>
      <w:r w:rsidR="004F4F23" w:rsidRPr="0012592F">
        <w:rPr>
          <w:rStyle w:val="jrnl"/>
          <w:rFonts w:ascii="Arial" w:hAnsi="Arial" w:cs="Arial"/>
          <w:color w:val="000000"/>
          <w:sz w:val="20"/>
          <w:szCs w:val="20"/>
          <w:shd w:val="clear" w:color="auto" w:fill="FFFFFF"/>
        </w:rPr>
        <w:t>Endosc Ultrasound</w:t>
      </w:r>
      <w:r w:rsidR="004F4F23" w:rsidRPr="0012592F">
        <w:rPr>
          <w:rFonts w:ascii="Arial" w:hAnsi="Arial" w:cs="Arial"/>
          <w:color w:val="000000"/>
          <w:sz w:val="20"/>
          <w:szCs w:val="20"/>
          <w:shd w:val="clear" w:color="auto" w:fill="FFFFFF"/>
        </w:rPr>
        <w:t xml:space="preserve"> 2016;</w:t>
      </w:r>
      <w:r w:rsidR="00A45777" w:rsidRPr="0012592F">
        <w:rPr>
          <w:rFonts w:ascii="Arial" w:hAnsi="Arial" w:cs="Arial"/>
          <w:color w:val="000000"/>
          <w:sz w:val="20"/>
          <w:szCs w:val="20"/>
          <w:shd w:val="clear" w:color="auto" w:fill="FFFFFF"/>
        </w:rPr>
        <w:t xml:space="preserve"> </w:t>
      </w:r>
      <w:r w:rsidR="004F4F23" w:rsidRPr="0012592F">
        <w:rPr>
          <w:rFonts w:ascii="Arial" w:hAnsi="Arial" w:cs="Arial"/>
          <w:color w:val="000000"/>
          <w:sz w:val="20"/>
          <w:szCs w:val="20"/>
          <w:shd w:val="clear" w:color="auto" w:fill="FFFFFF"/>
        </w:rPr>
        <w:t>5:248-53</w:t>
      </w:r>
      <w:r w:rsidRPr="0012592F">
        <w:rPr>
          <w:rFonts w:ascii="Arial" w:hAnsi="Arial" w:cs="Arial"/>
          <w:bCs/>
          <w:color w:val="000000"/>
          <w:sz w:val="20"/>
          <w:szCs w:val="20"/>
        </w:rPr>
        <w:t>.</w:t>
      </w:r>
    </w:p>
    <w:p w14:paraId="097264FC" w14:textId="77777777" w:rsidR="006E63F1" w:rsidRPr="0012592F" w:rsidRDefault="006E63F1" w:rsidP="00B37570">
      <w:pPr>
        <w:pStyle w:val="ListParagraph"/>
        <w:contextualSpacing/>
        <w:rPr>
          <w:rFonts w:ascii="Arial" w:hAnsi="Arial" w:cs="Arial"/>
          <w:color w:val="424879"/>
          <w:sz w:val="20"/>
          <w:szCs w:val="20"/>
        </w:rPr>
      </w:pPr>
    </w:p>
    <w:p w14:paraId="0498D178" w14:textId="77777777" w:rsidR="00A87501" w:rsidRPr="0012592F" w:rsidRDefault="006E63F1" w:rsidP="00B37570">
      <w:pPr>
        <w:pStyle w:val="ListParagraph"/>
        <w:numPr>
          <w:ilvl w:val="0"/>
          <w:numId w:val="7"/>
        </w:numPr>
        <w:shd w:val="clear" w:color="auto" w:fill="FFFFFF"/>
        <w:autoSpaceDE w:val="0"/>
        <w:autoSpaceDN w:val="0"/>
        <w:adjustRightInd w:val="0"/>
        <w:spacing w:before="90" w:after="90"/>
        <w:ind w:right="180"/>
        <w:contextualSpacing/>
        <w:rPr>
          <w:rStyle w:val="apple-converted-space"/>
          <w:rFonts w:ascii="Arial" w:hAnsi="Arial" w:cs="Arial"/>
          <w:color w:val="424879"/>
          <w:sz w:val="20"/>
          <w:szCs w:val="20"/>
        </w:rPr>
      </w:pPr>
      <w:r w:rsidRPr="0012592F">
        <w:rPr>
          <w:rFonts w:ascii="Arial" w:hAnsi="Arial" w:cs="Arial"/>
          <w:color w:val="424879"/>
          <w:sz w:val="20"/>
          <w:szCs w:val="20"/>
        </w:rPr>
        <w:t xml:space="preserve"> </w:t>
      </w:r>
      <w:r w:rsidRPr="0012592F">
        <w:rPr>
          <w:rFonts w:ascii="Arial" w:hAnsi="Arial" w:cs="Arial"/>
          <w:color w:val="000000"/>
          <w:sz w:val="20"/>
          <w:szCs w:val="20"/>
          <w:shd w:val="clear" w:color="auto" w:fill="FFFFFF"/>
        </w:rPr>
        <w:t>Wassef W,</w:t>
      </w:r>
      <w:r w:rsidRPr="0012592F">
        <w:rPr>
          <w:rStyle w:val="apple-converted-space"/>
          <w:rFonts w:ascii="Arial" w:hAnsi="Arial" w:cs="Arial"/>
          <w:color w:val="000000"/>
          <w:sz w:val="20"/>
          <w:szCs w:val="20"/>
          <w:shd w:val="clear" w:color="auto" w:fill="FFFFFF"/>
        </w:rPr>
        <w:t> </w:t>
      </w:r>
      <w:r w:rsidRPr="0012592F">
        <w:rPr>
          <w:rFonts w:ascii="Arial" w:hAnsi="Arial" w:cs="Arial"/>
          <w:b/>
          <w:color w:val="000000"/>
          <w:sz w:val="20"/>
          <w:szCs w:val="20"/>
          <w:shd w:val="clear" w:color="auto" w:fill="FFFFFF"/>
        </w:rPr>
        <w:t>DeWitt J</w:t>
      </w:r>
      <w:r w:rsidRPr="0012592F">
        <w:rPr>
          <w:rFonts w:ascii="Arial" w:hAnsi="Arial" w:cs="Arial"/>
          <w:color w:val="000000"/>
          <w:sz w:val="20"/>
          <w:szCs w:val="20"/>
          <w:shd w:val="clear" w:color="auto" w:fill="FFFFFF"/>
        </w:rPr>
        <w:t xml:space="preserve">, McGreevy K, Wilcox M, Whitcomb D, Yadav D, Amann S, Mishra G, Alkaade S, Romagnuolo J, Stevens T, Vargo J, Gardner T, Singh V, Park W, Hartigan C, Barton B, Bova C.  </w:t>
      </w:r>
      <w:r w:rsidRPr="0012592F">
        <w:rPr>
          <w:rFonts w:ascii="Arial" w:hAnsi="Arial" w:cs="Arial"/>
          <w:color w:val="000000"/>
          <w:sz w:val="20"/>
          <w:szCs w:val="20"/>
        </w:rPr>
        <w:t>Pancreatitis Quality of Life Instrument: A Psychometric Evaluation</w:t>
      </w:r>
      <w:r w:rsidR="00510BAC" w:rsidRPr="0012592F">
        <w:rPr>
          <w:rFonts w:ascii="Arial" w:hAnsi="Arial" w:cs="Arial"/>
          <w:color w:val="000000"/>
          <w:sz w:val="20"/>
          <w:szCs w:val="20"/>
        </w:rPr>
        <w:t xml:space="preserve">.  </w:t>
      </w:r>
      <w:r w:rsidR="004F4F23" w:rsidRPr="0012592F">
        <w:rPr>
          <w:rStyle w:val="jrnl"/>
          <w:rFonts w:ascii="Arial" w:hAnsi="Arial" w:cs="Arial"/>
          <w:color w:val="000000"/>
          <w:sz w:val="20"/>
          <w:szCs w:val="20"/>
          <w:shd w:val="clear" w:color="auto" w:fill="FFFFFF"/>
        </w:rPr>
        <w:t>Am J Gastroenterol</w:t>
      </w:r>
      <w:r w:rsidR="004F4F23" w:rsidRPr="0012592F">
        <w:rPr>
          <w:rFonts w:ascii="Arial" w:hAnsi="Arial" w:cs="Arial"/>
          <w:color w:val="000000"/>
          <w:sz w:val="20"/>
          <w:szCs w:val="20"/>
          <w:shd w:val="clear" w:color="auto" w:fill="FFFFFF"/>
        </w:rPr>
        <w:t>. 2016;</w:t>
      </w:r>
      <w:r w:rsidR="00A45777" w:rsidRPr="0012592F">
        <w:rPr>
          <w:rFonts w:ascii="Arial" w:hAnsi="Arial" w:cs="Arial"/>
          <w:color w:val="000000"/>
          <w:sz w:val="20"/>
          <w:szCs w:val="20"/>
          <w:shd w:val="clear" w:color="auto" w:fill="FFFFFF"/>
        </w:rPr>
        <w:t xml:space="preserve"> </w:t>
      </w:r>
      <w:r w:rsidR="004F4F23" w:rsidRPr="0012592F">
        <w:rPr>
          <w:rFonts w:ascii="Arial" w:hAnsi="Arial" w:cs="Arial"/>
          <w:color w:val="000000"/>
          <w:sz w:val="20"/>
          <w:szCs w:val="20"/>
          <w:shd w:val="clear" w:color="auto" w:fill="FFFFFF"/>
        </w:rPr>
        <w:t>111:1177-86.</w:t>
      </w:r>
      <w:r w:rsidR="004F4F23" w:rsidRPr="0012592F">
        <w:rPr>
          <w:rStyle w:val="apple-converted-space"/>
          <w:rFonts w:ascii="Arial" w:hAnsi="Arial" w:cs="Arial"/>
          <w:color w:val="000000"/>
          <w:sz w:val="20"/>
          <w:szCs w:val="20"/>
          <w:shd w:val="clear" w:color="auto" w:fill="FFFFFF"/>
        </w:rPr>
        <w:t> </w:t>
      </w:r>
    </w:p>
    <w:p w14:paraId="75A8ABBA" w14:textId="77777777" w:rsidR="00EF65BD" w:rsidRPr="0012592F" w:rsidRDefault="00EF65BD" w:rsidP="00B37570">
      <w:pPr>
        <w:pStyle w:val="ListParagraph"/>
        <w:contextualSpacing/>
        <w:rPr>
          <w:rFonts w:ascii="Arial" w:hAnsi="Arial" w:cs="Arial"/>
          <w:color w:val="424879"/>
          <w:sz w:val="20"/>
          <w:szCs w:val="20"/>
        </w:rPr>
      </w:pPr>
    </w:p>
    <w:p w14:paraId="62D0F52E" w14:textId="77777777" w:rsidR="00353D43" w:rsidRPr="0012592F" w:rsidRDefault="00353D43" w:rsidP="00353D43">
      <w:pPr>
        <w:pStyle w:val="NormalWeb"/>
        <w:numPr>
          <w:ilvl w:val="0"/>
          <w:numId w:val="7"/>
        </w:numPr>
        <w:autoSpaceDE w:val="0"/>
        <w:autoSpaceDN w:val="0"/>
        <w:adjustRightInd w:val="0"/>
        <w:contextualSpacing/>
        <w:rPr>
          <w:rFonts w:ascii="Arial" w:hAnsi="Arial" w:cs="Arial"/>
          <w:color w:val="000000"/>
          <w:sz w:val="20"/>
          <w:szCs w:val="20"/>
        </w:rPr>
      </w:pPr>
      <w:r w:rsidRPr="0012592F">
        <w:rPr>
          <w:rFonts w:ascii="Arial" w:hAnsi="Arial" w:cs="Arial"/>
          <w:color w:val="222222"/>
          <w:sz w:val="20"/>
          <w:szCs w:val="20"/>
        </w:rPr>
        <w:t xml:space="preserve">Ballard DD, Choksi N, Lin J, Cho EY, Elmunzer BJ, Appelman H, Rex DK, Fatima H, Kessler W, </w:t>
      </w:r>
      <w:r w:rsidRPr="0012592F">
        <w:rPr>
          <w:rFonts w:ascii="Arial" w:hAnsi="Arial" w:cs="Arial"/>
          <w:b/>
          <w:color w:val="222222"/>
          <w:sz w:val="20"/>
          <w:szCs w:val="20"/>
        </w:rPr>
        <w:t>DeWitt JM</w:t>
      </w:r>
      <w:r w:rsidRPr="0012592F">
        <w:rPr>
          <w:rFonts w:ascii="Arial" w:hAnsi="Arial" w:cs="Arial"/>
          <w:color w:val="222222"/>
          <w:sz w:val="20"/>
          <w:szCs w:val="20"/>
        </w:rPr>
        <w:t>. Outcomes of submucosal (T1b) esophageal adenocarcinomas removed by endoscopic mucosal resection.  World J Gastrointest Endosc 2016;8: 763-9.</w:t>
      </w:r>
    </w:p>
    <w:p w14:paraId="055AD43C" w14:textId="77777777" w:rsidR="00353D43" w:rsidRPr="0012592F" w:rsidRDefault="00353D43" w:rsidP="00353D43">
      <w:pPr>
        <w:pStyle w:val="NormalWeb"/>
        <w:autoSpaceDE w:val="0"/>
        <w:autoSpaceDN w:val="0"/>
        <w:adjustRightInd w:val="0"/>
        <w:ind w:left="720"/>
        <w:contextualSpacing/>
        <w:rPr>
          <w:rFonts w:ascii="Arial" w:hAnsi="Arial" w:cs="Arial"/>
          <w:color w:val="000000"/>
          <w:sz w:val="20"/>
          <w:szCs w:val="20"/>
        </w:rPr>
      </w:pPr>
    </w:p>
    <w:p w14:paraId="088CB234" w14:textId="77777777" w:rsidR="00EF65BD" w:rsidRPr="0012592F" w:rsidRDefault="00EF65BD" w:rsidP="00B37570">
      <w:pPr>
        <w:pStyle w:val="ListParagraph"/>
        <w:numPr>
          <w:ilvl w:val="0"/>
          <w:numId w:val="7"/>
        </w:numPr>
        <w:autoSpaceDE w:val="0"/>
        <w:autoSpaceDN w:val="0"/>
        <w:adjustRightInd w:val="0"/>
        <w:contextualSpacing/>
        <w:rPr>
          <w:rFonts w:ascii="Arial" w:hAnsi="Arial" w:cs="Arial"/>
          <w:color w:val="000000"/>
          <w:sz w:val="20"/>
          <w:szCs w:val="20"/>
        </w:rPr>
      </w:pPr>
      <w:r w:rsidRPr="0012592F">
        <w:rPr>
          <w:rFonts w:ascii="Arial" w:hAnsi="Arial" w:cs="Arial"/>
          <w:color w:val="000000"/>
          <w:sz w:val="20"/>
          <w:szCs w:val="20"/>
          <w:shd w:val="clear" w:color="auto" w:fill="FFFFFF"/>
        </w:rPr>
        <w:t xml:space="preserve">Kim KH, McGreevy KA, La Fortune K, Cramer H,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Sonographic and Cyst Fluid Cytological Changes Following the Endoscopic Ultrasound-Guided Pancreatic Cyst Ablation. </w:t>
      </w:r>
      <w:r w:rsidR="00706C89" w:rsidRPr="0012592F">
        <w:rPr>
          <w:rFonts w:ascii="Arial" w:hAnsi="Arial" w:cs="Arial"/>
          <w:sz w:val="20"/>
          <w:szCs w:val="20"/>
        </w:rPr>
        <w:t xml:space="preserve">Gastrointest Endosc </w:t>
      </w:r>
      <w:r w:rsidR="00321C0E" w:rsidRPr="0012592F">
        <w:rPr>
          <w:rFonts w:ascii="Arial" w:hAnsi="Arial" w:cs="Arial"/>
          <w:sz w:val="20"/>
          <w:szCs w:val="20"/>
        </w:rPr>
        <w:t>2017; 85:1233-1242.</w:t>
      </w:r>
    </w:p>
    <w:p w14:paraId="189D3568" w14:textId="77777777" w:rsidR="00DD23AB" w:rsidRPr="0012592F" w:rsidRDefault="00DD23AB" w:rsidP="00DD23AB">
      <w:pPr>
        <w:pStyle w:val="ListParagraph"/>
        <w:rPr>
          <w:rFonts w:ascii="Arial" w:hAnsi="Arial" w:cs="Arial"/>
          <w:color w:val="000000"/>
          <w:sz w:val="20"/>
          <w:szCs w:val="20"/>
        </w:rPr>
      </w:pPr>
    </w:p>
    <w:p w14:paraId="62169951" w14:textId="77777777" w:rsidR="0014645D" w:rsidRPr="0012592F" w:rsidRDefault="00EC44D9" w:rsidP="00DD23AB">
      <w:pPr>
        <w:pStyle w:val="NormalWeb"/>
        <w:numPr>
          <w:ilvl w:val="0"/>
          <w:numId w:val="7"/>
        </w:numPr>
        <w:autoSpaceDE w:val="0"/>
        <w:autoSpaceDN w:val="0"/>
        <w:adjustRightInd w:val="0"/>
        <w:spacing w:line="210" w:lineRule="atLeast"/>
        <w:contextualSpacing/>
        <w:rPr>
          <w:rFonts w:ascii="Arial" w:eastAsia="Times New Roman" w:hAnsi="Arial" w:cs="Arial"/>
          <w:color w:val="000033"/>
          <w:sz w:val="20"/>
          <w:szCs w:val="20"/>
        </w:rPr>
      </w:pPr>
      <w:r w:rsidRPr="0012592F">
        <w:rPr>
          <w:rFonts w:ascii="Arial" w:hAnsi="Arial" w:cs="Arial"/>
          <w:sz w:val="20"/>
          <w:szCs w:val="20"/>
        </w:rPr>
        <w:t xml:space="preserve">Yang D, Amin S, </w:t>
      </w:r>
      <w:r w:rsidRPr="0012592F">
        <w:rPr>
          <w:rFonts w:ascii="Arial" w:hAnsi="Arial" w:cs="Arial"/>
          <w:color w:val="000000"/>
          <w:sz w:val="20"/>
          <w:szCs w:val="20"/>
          <w:shd w:val="clear" w:color="auto" w:fill="FFFFFF"/>
        </w:rPr>
        <w:t xml:space="preserve">Gonzalez S, Mullady D, Edmundowicz SA,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Khashab MA, Wang AY, Nagula S, Buscaglia JM, Bucobo JC, Wagh MS, Draganov PV, Stevens T, Vargo JJ, Khara HS, Diehl DL, Keswani RN, Komanduri S, Yachimski PS, Prabhu A, Kwon RS, Watson RR, Goodman AJ, Benias P, Carr-Locke DL, DiMaio CJ.</w:t>
      </w:r>
      <w:r w:rsidR="007811C3" w:rsidRPr="0012592F">
        <w:rPr>
          <w:rFonts w:ascii="Arial" w:hAnsi="Arial" w:cs="Arial"/>
          <w:sz w:val="20"/>
          <w:szCs w:val="20"/>
        </w:rPr>
        <w:t>Clinical Outcomes of EUS-Guided Drainage of Debris-containing Pancreatic Pseudocysts: A Large Multicenter Study. Endosc Int Open 201</w:t>
      </w:r>
      <w:r w:rsidR="00E81ED9" w:rsidRPr="0012592F">
        <w:rPr>
          <w:rFonts w:ascii="Arial" w:hAnsi="Arial" w:cs="Arial"/>
          <w:sz w:val="20"/>
          <w:szCs w:val="20"/>
        </w:rPr>
        <w:t>7</w:t>
      </w:r>
      <w:r w:rsidR="007811C3" w:rsidRPr="0012592F">
        <w:rPr>
          <w:rFonts w:ascii="Arial" w:hAnsi="Arial" w:cs="Arial"/>
          <w:sz w:val="20"/>
          <w:szCs w:val="20"/>
        </w:rPr>
        <w:t>;</w:t>
      </w:r>
      <w:r w:rsidRPr="0012592F">
        <w:rPr>
          <w:rFonts w:ascii="Arial" w:hAnsi="Arial" w:cs="Arial"/>
          <w:sz w:val="20"/>
          <w:szCs w:val="20"/>
        </w:rPr>
        <w:t>5:E130-6</w:t>
      </w:r>
    </w:p>
    <w:p w14:paraId="18049DA8" w14:textId="77777777" w:rsidR="00952735" w:rsidRPr="0012592F" w:rsidRDefault="00952735" w:rsidP="00952735">
      <w:pPr>
        <w:pStyle w:val="ListParagraph"/>
        <w:rPr>
          <w:rFonts w:ascii="Arial" w:hAnsi="Arial" w:cs="Arial"/>
          <w:color w:val="000033"/>
          <w:sz w:val="20"/>
          <w:szCs w:val="20"/>
        </w:rPr>
      </w:pPr>
    </w:p>
    <w:p w14:paraId="0420F8B9" w14:textId="77777777" w:rsidR="00952735" w:rsidRPr="0012592F" w:rsidRDefault="00A34F53" w:rsidP="00952735">
      <w:pPr>
        <w:pStyle w:val="PlainText"/>
        <w:numPr>
          <w:ilvl w:val="0"/>
          <w:numId w:val="7"/>
        </w:numPr>
        <w:autoSpaceDE w:val="0"/>
        <w:autoSpaceDN w:val="0"/>
        <w:adjustRightInd w:val="0"/>
        <w:spacing w:line="210" w:lineRule="atLeast"/>
        <w:contextualSpacing/>
        <w:rPr>
          <w:rFonts w:ascii="Arial" w:eastAsia="Times New Roman" w:hAnsi="Arial" w:cs="Arial"/>
          <w:color w:val="000033"/>
          <w:sz w:val="20"/>
          <w:szCs w:val="20"/>
        </w:rPr>
      </w:pPr>
      <w:r w:rsidRPr="0012592F">
        <w:rPr>
          <w:rFonts w:ascii="Arial" w:hAnsi="Arial" w:cs="Arial"/>
          <w:b/>
          <w:color w:val="000000"/>
          <w:sz w:val="20"/>
          <w:szCs w:val="20"/>
          <w:shd w:val="clear" w:color="auto" w:fill="FFFFFF"/>
        </w:rPr>
        <w:t xml:space="preserve">DeWitt JM, </w:t>
      </w:r>
      <w:r w:rsidRPr="0012592F">
        <w:rPr>
          <w:rFonts w:ascii="Arial" w:hAnsi="Arial" w:cs="Arial"/>
          <w:color w:val="000000"/>
          <w:sz w:val="20"/>
          <w:szCs w:val="20"/>
          <w:shd w:val="clear" w:color="auto" w:fill="FFFFFF"/>
        </w:rPr>
        <w:t xml:space="preserve">Murthy SK, Ardhanari R, DuVall GA, Wallner G, Litka P, Daugherty C, Fowers K. </w:t>
      </w:r>
      <w:r w:rsidR="00952735" w:rsidRPr="0012592F">
        <w:rPr>
          <w:rFonts w:ascii="Arial" w:hAnsi="Arial" w:cs="Arial"/>
          <w:sz w:val="20"/>
          <w:szCs w:val="20"/>
        </w:rPr>
        <w:t xml:space="preserve">EUS-guided </w:t>
      </w:r>
      <w:r w:rsidR="00A92A31" w:rsidRPr="0012592F">
        <w:rPr>
          <w:rFonts w:ascii="Arial" w:hAnsi="Arial" w:cs="Arial"/>
          <w:sz w:val="20"/>
          <w:szCs w:val="20"/>
        </w:rPr>
        <w:t>paclitaxel</w:t>
      </w:r>
      <w:r w:rsidR="00952735" w:rsidRPr="0012592F">
        <w:rPr>
          <w:rFonts w:ascii="Arial" w:hAnsi="Arial" w:cs="Arial"/>
          <w:sz w:val="20"/>
          <w:szCs w:val="20"/>
        </w:rPr>
        <w:t xml:space="preserve"> injection as an adjunctive therapy to systemic chemotherapy and concurrent external beam radiation before surgery for localized or locoregional esophageal cancer: a multicenter prospective randomized trial.</w:t>
      </w:r>
      <w:r w:rsidR="00952735" w:rsidRPr="0012592F">
        <w:rPr>
          <w:rFonts w:ascii="Arial" w:hAnsi="Arial" w:cs="Arial"/>
          <w:color w:val="000000"/>
          <w:sz w:val="20"/>
          <w:szCs w:val="20"/>
        </w:rPr>
        <w:t xml:space="preserve"> </w:t>
      </w:r>
      <w:r w:rsidR="00706C89" w:rsidRPr="0012592F">
        <w:rPr>
          <w:rFonts w:ascii="Arial" w:hAnsi="Arial" w:cs="Arial"/>
          <w:sz w:val="20"/>
          <w:szCs w:val="20"/>
        </w:rPr>
        <w:t>Gastrointest Endosc</w:t>
      </w:r>
      <w:r w:rsidR="00D743E2" w:rsidRPr="0012592F">
        <w:rPr>
          <w:rFonts w:ascii="Arial" w:hAnsi="Arial" w:cs="Arial"/>
          <w:sz w:val="20"/>
          <w:szCs w:val="20"/>
        </w:rPr>
        <w:t xml:space="preserve"> 2017</w:t>
      </w:r>
      <w:r w:rsidR="006E3760" w:rsidRPr="0012592F">
        <w:rPr>
          <w:rFonts w:ascii="Arial" w:hAnsi="Arial" w:cs="Arial"/>
          <w:sz w:val="20"/>
          <w:szCs w:val="20"/>
        </w:rPr>
        <w:t>; 86:140-9</w:t>
      </w:r>
    </w:p>
    <w:p w14:paraId="7FF277A4" w14:textId="77777777" w:rsidR="005A45F9" w:rsidRPr="0012592F" w:rsidRDefault="005A45F9" w:rsidP="005A45F9">
      <w:pPr>
        <w:pStyle w:val="ListParagraph"/>
        <w:rPr>
          <w:rFonts w:ascii="Arial" w:hAnsi="Arial" w:cs="Arial"/>
          <w:color w:val="000033"/>
          <w:sz w:val="20"/>
          <w:szCs w:val="20"/>
        </w:rPr>
      </w:pPr>
    </w:p>
    <w:p w14:paraId="13E4D5C0" w14:textId="77777777" w:rsidR="004F0783" w:rsidRPr="0012592F" w:rsidRDefault="005A45F9" w:rsidP="004F0783">
      <w:pPr>
        <w:pStyle w:val="PlainText"/>
        <w:numPr>
          <w:ilvl w:val="0"/>
          <w:numId w:val="7"/>
        </w:numPr>
        <w:autoSpaceDE w:val="0"/>
        <w:autoSpaceDN w:val="0"/>
        <w:adjustRightInd w:val="0"/>
        <w:spacing w:line="210" w:lineRule="atLeast"/>
        <w:contextualSpacing/>
        <w:rPr>
          <w:rFonts w:ascii="Arial" w:hAnsi="Arial" w:cs="Arial"/>
          <w:color w:val="000033"/>
          <w:sz w:val="20"/>
          <w:szCs w:val="20"/>
        </w:rPr>
      </w:pPr>
      <w:r w:rsidRPr="0012592F">
        <w:rPr>
          <w:rFonts w:ascii="Arial" w:hAnsi="Arial" w:cs="Arial"/>
          <w:color w:val="000000"/>
          <w:sz w:val="20"/>
          <w:szCs w:val="20"/>
        </w:rPr>
        <w:t xml:space="preserve">Fogel E, Shahda S, Sandrasegaran K, </w:t>
      </w:r>
      <w:r w:rsidRPr="0012592F">
        <w:rPr>
          <w:rFonts w:ascii="Arial" w:hAnsi="Arial" w:cs="Arial"/>
          <w:b/>
          <w:color w:val="000000"/>
          <w:sz w:val="20"/>
          <w:szCs w:val="20"/>
        </w:rPr>
        <w:t>Dewitt J</w:t>
      </w:r>
      <w:r w:rsidRPr="0012592F">
        <w:rPr>
          <w:rFonts w:ascii="Arial" w:hAnsi="Arial" w:cs="Arial"/>
          <w:color w:val="000000"/>
          <w:sz w:val="20"/>
          <w:szCs w:val="20"/>
        </w:rPr>
        <w:t xml:space="preserve">, Easler JJ, Agarwal DM, Eagleson M, Zyromski NJ, House MG, Ellsworth S, El Hajj I, O'Neil BH, Nakeeb A, Sherman S.  </w:t>
      </w:r>
      <w:r w:rsidRPr="0012592F">
        <w:rPr>
          <w:rFonts w:ascii="Arial" w:hAnsi="Arial" w:cs="Arial"/>
          <w:sz w:val="20"/>
          <w:szCs w:val="20"/>
        </w:rPr>
        <w:t>A Multidisciplinary Approach to Pancreas Cancer in 2016: A Review.</w:t>
      </w:r>
      <w:r w:rsidR="000B587A" w:rsidRPr="0012592F">
        <w:rPr>
          <w:rFonts w:ascii="Arial" w:hAnsi="Arial" w:cs="Arial"/>
          <w:sz w:val="20"/>
          <w:szCs w:val="20"/>
        </w:rPr>
        <w:t xml:space="preserve">  Am J Gastroenterol</w:t>
      </w:r>
      <w:r w:rsidR="003A5228" w:rsidRPr="0012592F">
        <w:rPr>
          <w:rFonts w:ascii="Arial" w:hAnsi="Arial" w:cs="Arial"/>
          <w:sz w:val="20"/>
          <w:szCs w:val="20"/>
        </w:rPr>
        <w:t xml:space="preserve"> 2017;112:</w:t>
      </w:r>
      <w:r w:rsidR="000B587A" w:rsidRPr="0012592F">
        <w:rPr>
          <w:rFonts w:ascii="Arial" w:hAnsi="Arial" w:cs="Arial"/>
          <w:sz w:val="20"/>
          <w:szCs w:val="20"/>
        </w:rPr>
        <w:t xml:space="preserve"> </w:t>
      </w:r>
      <w:r w:rsidR="003A5228" w:rsidRPr="0012592F">
        <w:rPr>
          <w:rFonts w:ascii="Arial" w:hAnsi="Arial" w:cs="Arial"/>
          <w:sz w:val="20"/>
          <w:szCs w:val="20"/>
        </w:rPr>
        <w:t>537-554.</w:t>
      </w:r>
    </w:p>
    <w:p w14:paraId="4CE8F44D" w14:textId="77777777" w:rsidR="00412568" w:rsidRPr="0012592F" w:rsidRDefault="00412568" w:rsidP="00412568">
      <w:pPr>
        <w:pStyle w:val="ListParagraph"/>
        <w:rPr>
          <w:rFonts w:ascii="Arial" w:hAnsi="Arial" w:cs="Arial"/>
          <w:color w:val="000033"/>
          <w:sz w:val="20"/>
          <w:szCs w:val="20"/>
        </w:rPr>
      </w:pPr>
    </w:p>
    <w:p w14:paraId="1FF107BD" w14:textId="77777777" w:rsidR="00412568" w:rsidRPr="0012592F" w:rsidRDefault="00412568" w:rsidP="004F0783">
      <w:pPr>
        <w:pStyle w:val="PlainText"/>
        <w:numPr>
          <w:ilvl w:val="0"/>
          <w:numId w:val="7"/>
        </w:numPr>
        <w:autoSpaceDE w:val="0"/>
        <w:autoSpaceDN w:val="0"/>
        <w:adjustRightInd w:val="0"/>
        <w:spacing w:line="210" w:lineRule="atLeast"/>
        <w:contextualSpacing/>
        <w:rPr>
          <w:rFonts w:ascii="Arial" w:hAnsi="Arial" w:cs="Arial"/>
          <w:color w:val="000033"/>
          <w:sz w:val="20"/>
          <w:szCs w:val="20"/>
        </w:rPr>
      </w:pPr>
      <w:r w:rsidRPr="0012592F">
        <w:rPr>
          <w:rFonts w:ascii="Arial" w:hAnsi="Arial" w:cs="Arial"/>
          <w:color w:val="000000"/>
          <w:sz w:val="20"/>
          <w:szCs w:val="20"/>
          <w:shd w:val="clear" w:color="auto" w:fill="FFFFFF"/>
        </w:rPr>
        <w:t>Carr RA, Roch AM, Shaffer K, Aboudi S, Schmidt CM 2nd,</w:t>
      </w:r>
      <w:r w:rsidRPr="0012592F">
        <w:rPr>
          <w:rStyle w:val="apple-converted-space"/>
          <w:rFonts w:ascii="Arial" w:hAnsi="Arial" w:cs="Arial"/>
          <w:color w:val="000000"/>
          <w:sz w:val="20"/>
          <w:szCs w:val="20"/>
          <w:shd w:val="clear" w:color="auto" w:fill="FFFFFF"/>
        </w:rPr>
        <w:t> </w:t>
      </w:r>
      <w:r w:rsidRPr="0012592F">
        <w:rPr>
          <w:rFonts w:ascii="Arial" w:hAnsi="Arial" w:cs="Arial"/>
          <w:b/>
          <w:bCs/>
          <w:color w:val="000000"/>
          <w:sz w:val="20"/>
          <w:szCs w:val="20"/>
          <w:shd w:val="clear" w:color="auto" w:fill="FFFFFF"/>
        </w:rPr>
        <w:t>DeWitt J</w:t>
      </w:r>
      <w:r w:rsidRPr="0012592F">
        <w:rPr>
          <w:rFonts w:ascii="Arial" w:hAnsi="Arial" w:cs="Arial"/>
          <w:color w:val="000000"/>
          <w:sz w:val="20"/>
          <w:szCs w:val="20"/>
          <w:shd w:val="clear" w:color="auto" w:fill="FFFFFF"/>
        </w:rPr>
        <w:t xml:space="preserve">, Ceppa EP, House MG, Zyromski NJ, Nakeeb A, Schmidt CM.  Smoking and malignant IPMN progression. </w:t>
      </w:r>
      <w:r w:rsidRPr="0012592F">
        <w:rPr>
          <w:rStyle w:val="jrnl"/>
          <w:rFonts w:ascii="Arial" w:hAnsi="Arial" w:cs="Arial"/>
          <w:color w:val="000000"/>
          <w:sz w:val="20"/>
          <w:szCs w:val="20"/>
          <w:shd w:val="clear" w:color="auto" w:fill="FFFFFF"/>
        </w:rPr>
        <w:t>Am J Surg</w:t>
      </w:r>
      <w:r w:rsidRPr="0012592F">
        <w:rPr>
          <w:rFonts w:ascii="Arial" w:hAnsi="Arial" w:cs="Arial"/>
          <w:color w:val="000000"/>
          <w:sz w:val="20"/>
          <w:szCs w:val="20"/>
          <w:shd w:val="clear" w:color="auto" w:fill="FFFFFF"/>
        </w:rPr>
        <w:t>. 2017</w:t>
      </w:r>
      <w:r w:rsidR="003A5228" w:rsidRPr="0012592F">
        <w:rPr>
          <w:rFonts w:ascii="Arial" w:hAnsi="Arial" w:cs="Arial"/>
          <w:color w:val="000000"/>
          <w:sz w:val="20"/>
          <w:szCs w:val="20"/>
          <w:shd w:val="clear" w:color="auto" w:fill="FFFFFF"/>
        </w:rPr>
        <w:t>; 213:494-497.</w:t>
      </w:r>
    </w:p>
    <w:p w14:paraId="7CC2A85C" w14:textId="77777777" w:rsidR="00D743E2" w:rsidRPr="0012592F" w:rsidRDefault="00D743E2" w:rsidP="00D743E2">
      <w:pPr>
        <w:pStyle w:val="ListParagraph"/>
        <w:rPr>
          <w:rFonts w:ascii="Arial" w:hAnsi="Arial" w:cs="Arial"/>
          <w:color w:val="000033"/>
          <w:sz w:val="20"/>
          <w:szCs w:val="20"/>
        </w:rPr>
      </w:pPr>
    </w:p>
    <w:p w14:paraId="52C1D54B" w14:textId="77777777" w:rsidR="005F005A" w:rsidRPr="0012592F" w:rsidRDefault="00572FF1" w:rsidP="008F194F">
      <w:pPr>
        <w:pStyle w:val="ListParagraph"/>
        <w:numPr>
          <w:ilvl w:val="0"/>
          <w:numId w:val="7"/>
        </w:numPr>
        <w:autoSpaceDE w:val="0"/>
        <w:autoSpaceDN w:val="0"/>
        <w:adjustRightInd w:val="0"/>
        <w:spacing w:line="210" w:lineRule="atLeast"/>
        <w:contextualSpacing/>
        <w:rPr>
          <w:rFonts w:ascii="Arial" w:hAnsi="Arial" w:cs="Arial"/>
          <w:color w:val="000033"/>
          <w:sz w:val="20"/>
          <w:szCs w:val="20"/>
        </w:rPr>
      </w:pPr>
      <w:r w:rsidRPr="0012592F">
        <w:rPr>
          <w:rFonts w:ascii="Arial" w:hAnsi="Arial" w:cs="Arial"/>
          <w:color w:val="000000"/>
          <w:sz w:val="20"/>
          <w:szCs w:val="20"/>
          <w:shd w:val="clear" w:color="auto" w:fill="FFFFFF"/>
        </w:rPr>
        <w:t xml:space="preserve">Krishna SG, Brugge WR,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Kongkam P, Napoleon B, Robles-Medranda C, Tan D, El-Dika S, McCarthy S, Walker J, Dillhoff ME, Manilchuk A, Schmidt C, Swanson B, Shah ZK, Hart PA, Conwell DL.</w:t>
      </w:r>
      <w:r w:rsidR="00D743E2" w:rsidRPr="0012592F">
        <w:rPr>
          <w:rFonts w:ascii="Arial" w:hAnsi="Arial" w:cs="Arial"/>
          <w:sz w:val="20"/>
          <w:szCs w:val="20"/>
        </w:rPr>
        <w:t xml:space="preserve"> </w:t>
      </w:r>
      <w:r w:rsidR="00D743E2" w:rsidRPr="0012592F">
        <w:rPr>
          <w:rFonts w:ascii="Arial" w:hAnsi="Arial" w:cs="Arial"/>
          <w:bCs/>
          <w:sz w:val="20"/>
          <w:szCs w:val="20"/>
        </w:rPr>
        <w:t xml:space="preserve">Needle Based Confocal Laser Endomicroscopy for The Diagnosis of Pancreatic Cystic Lesions: An International External Inter-And Intraobserver Study. </w:t>
      </w:r>
      <w:r w:rsidR="00E14FEE" w:rsidRPr="0012592F">
        <w:rPr>
          <w:rFonts w:ascii="Arial" w:hAnsi="Arial" w:cs="Arial"/>
          <w:color w:val="000000"/>
          <w:sz w:val="20"/>
          <w:szCs w:val="20"/>
          <w:shd w:val="clear" w:color="auto" w:fill="FFFFFF"/>
        </w:rPr>
        <w:t xml:space="preserve">Gastrointest Endosc </w:t>
      </w:r>
      <w:r w:rsidR="002F4F10" w:rsidRPr="0012592F">
        <w:rPr>
          <w:rFonts w:ascii="Arial" w:hAnsi="Arial" w:cs="Arial"/>
          <w:bCs/>
          <w:sz w:val="20"/>
          <w:szCs w:val="20"/>
        </w:rPr>
        <w:t>2017</w:t>
      </w:r>
      <w:r w:rsidR="009411F1" w:rsidRPr="0012592F">
        <w:rPr>
          <w:rFonts w:ascii="Arial" w:hAnsi="Arial" w:cs="Arial"/>
          <w:bCs/>
          <w:sz w:val="20"/>
          <w:szCs w:val="20"/>
        </w:rPr>
        <w:t>; 86:644-654</w:t>
      </w:r>
      <w:r w:rsidR="005F005A" w:rsidRPr="0012592F">
        <w:rPr>
          <w:rFonts w:ascii="Arial" w:hAnsi="Arial" w:cs="Arial"/>
          <w:bCs/>
          <w:sz w:val="20"/>
          <w:szCs w:val="20"/>
        </w:rPr>
        <w:t>.</w:t>
      </w:r>
    </w:p>
    <w:p w14:paraId="71209275" w14:textId="77777777" w:rsidR="005F005A" w:rsidRPr="0012592F" w:rsidRDefault="005F005A" w:rsidP="005F005A">
      <w:pPr>
        <w:pStyle w:val="ListParagraph"/>
        <w:rPr>
          <w:rFonts w:ascii="Arial" w:hAnsi="Arial" w:cs="Arial"/>
          <w:sz w:val="20"/>
          <w:szCs w:val="20"/>
        </w:rPr>
      </w:pPr>
    </w:p>
    <w:p w14:paraId="099F8825" w14:textId="77777777" w:rsidR="00D743E2" w:rsidRPr="0012592F" w:rsidRDefault="005F005A" w:rsidP="008F194F">
      <w:pPr>
        <w:pStyle w:val="ListParagraph"/>
        <w:numPr>
          <w:ilvl w:val="0"/>
          <w:numId w:val="7"/>
        </w:numPr>
        <w:autoSpaceDE w:val="0"/>
        <w:autoSpaceDN w:val="0"/>
        <w:adjustRightInd w:val="0"/>
        <w:spacing w:line="210" w:lineRule="atLeast"/>
        <w:contextualSpacing/>
        <w:rPr>
          <w:rFonts w:ascii="Arial" w:hAnsi="Arial" w:cs="Arial"/>
          <w:color w:val="000033"/>
          <w:sz w:val="20"/>
          <w:szCs w:val="20"/>
        </w:rPr>
      </w:pPr>
      <w:r w:rsidRPr="0012592F">
        <w:rPr>
          <w:rFonts w:ascii="Arial" w:hAnsi="Arial" w:cs="Arial"/>
          <w:sz w:val="20"/>
          <w:szCs w:val="20"/>
        </w:rPr>
        <w:t xml:space="preserve"> </w:t>
      </w:r>
      <w:r w:rsidR="007D2130" w:rsidRPr="0012592F">
        <w:rPr>
          <w:rFonts w:ascii="Arial" w:hAnsi="Arial" w:cs="Arial"/>
          <w:color w:val="000000"/>
          <w:sz w:val="20"/>
          <w:szCs w:val="20"/>
          <w:shd w:val="clear" w:color="auto" w:fill="FFFFFF"/>
        </w:rPr>
        <w:t xml:space="preserve">Ceppa DP, Rosati CM, Chabtini L, Stokes SM, Cook HC, Rieger KM, Birdas TJ, Lappas JC, Kessler WR, </w:t>
      </w:r>
      <w:r w:rsidR="007D2130" w:rsidRPr="0012592F">
        <w:rPr>
          <w:rFonts w:ascii="Arial" w:hAnsi="Arial" w:cs="Arial"/>
          <w:b/>
          <w:color w:val="000000"/>
          <w:sz w:val="20"/>
          <w:szCs w:val="20"/>
          <w:shd w:val="clear" w:color="auto" w:fill="FFFFFF"/>
        </w:rPr>
        <w:t>DeWitt JM</w:t>
      </w:r>
      <w:r w:rsidR="007D2130" w:rsidRPr="0012592F">
        <w:rPr>
          <w:rFonts w:ascii="Arial" w:hAnsi="Arial" w:cs="Arial"/>
          <w:color w:val="000000"/>
          <w:sz w:val="20"/>
          <w:szCs w:val="20"/>
          <w:shd w:val="clear" w:color="auto" w:fill="FFFFFF"/>
        </w:rPr>
        <w:t>, Maglinte DD, Kesler KA.</w:t>
      </w:r>
      <w:r w:rsidRPr="0012592F">
        <w:rPr>
          <w:rFonts w:ascii="Arial" w:hAnsi="Arial" w:cs="Arial"/>
          <w:color w:val="000000"/>
          <w:sz w:val="20"/>
          <w:szCs w:val="20"/>
        </w:rPr>
        <w:t xml:space="preserve"> Development of a multidisciplinary program to expedite care of esophageal emergencies.  Ann Thoracic Surg</w:t>
      </w:r>
      <w:r w:rsidR="009411F1" w:rsidRPr="0012592F">
        <w:rPr>
          <w:rFonts w:ascii="Arial" w:hAnsi="Arial" w:cs="Arial"/>
          <w:color w:val="000000"/>
          <w:sz w:val="20"/>
          <w:szCs w:val="20"/>
        </w:rPr>
        <w:t xml:space="preserve"> 2017; 104:1054-1061</w:t>
      </w:r>
      <w:r w:rsidR="00D743E2" w:rsidRPr="0012592F">
        <w:rPr>
          <w:rFonts w:ascii="Arial" w:hAnsi="Arial" w:cs="Arial"/>
          <w:sz w:val="20"/>
          <w:szCs w:val="20"/>
        </w:rPr>
        <w:t xml:space="preserve">  </w:t>
      </w:r>
    </w:p>
    <w:p w14:paraId="4836ADCF" w14:textId="77777777" w:rsidR="00744C21" w:rsidRPr="0012592F" w:rsidRDefault="00744C21" w:rsidP="00744C21">
      <w:pPr>
        <w:pStyle w:val="ListParagraph"/>
        <w:rPr>
          <w:rFonts w:ascii="Arial" w:hAnsi="Arial" w:cs="Arial"/>
          <w:color w:val="000033"/>
          <w:sz w:val="20"/>
          <w:szCs w:val="20"/>
        </w:rPr>
      </w:pPr>
    </w:p>
    <w:p w14:paraId="74B6CB24" w14:textId="77777777" w:rsidR="00EF685C" w:rsidRPr="0012592F" w:rsidRDefault="00744C21" w:rsidP="00EF685C">
      <w:pPr>
        <w:pStyle w:val="NormalWeb"/>
        <w:numPr>
          <w:ilvl w:val="0"/>
          <w:numId w:val="7"/>
        </w:numPr>
        <w:autoSpaceDE w:val="0"/>
        <w:autoSpaceDN w:val="0"/>
        <w:adjustRightInd w:val="0"/>
        <w:contextualSpacing/>
        <w:rPr>
          <w:rStyle w:val="Strong"/>
          <w:rFonts w:ascii="Arial" w:hAnsi="Arial" w:cs="Arial"/>
          <w:b w:val="0"/>
          <w:bCs w:val="0"/>
          <w:color w:val="424879"/>
          <w:sz w:val="20"/>
          <w:szCs w:val="20"/>
        </w:rPr>
      </w:pPr>
      <w:r w:rsidRPr="0012592F">
        <w:rPr>
          <w:rFonts w:ascii="Arial" w:hAnsi="Arial" w:cs="Arial"/>
          <w:bCs/>
          <w:color w:val="000000"/>
          <w:sz w:val="20"/>
          <w:szCs w:val="20"/>
        </w:rPr>
        <w:t xml:space="preserve">Kamboj AK, </w:t>
      </w:r>
      <w:r w:rsidRPr="0012592F">
        <w:rPr>
          <w:rFonts w:ascii="Arial" w:hAnsi="Arial" w:cs="Arial"/>
          <w:b/>
          <w:bCs/>
          <w:color w:val="000000"/>
          <w:sz w:val="20"/>
          <w:szCs w:val="20"/>
        </w:rPr>
        <w:t>DeWitt JM</w:t>
      </w:r>
      <w:r w:rsidRPr="0012592F">
        <w:rPr>
          <w:rFonts w:ascii="Arial" w:hAnsi="Arial" w:cs="Arial"/>
          <w:bCs/>
          <w:color w:val="000000"/>
          <w:sz w:val="20"/>
          <w:szCs w:val="20"/>
        </w:rPr>
        <w:t>, Modi RM, Conwell DL, Krishna SG.</w:t>
      </w:r>
      <w:r w:rsidRPr="0012592F">
        <w:rPr>
          <w:rFonts w:ascii="Arial" w:hAnsi="Arial" w:cs="Arial"/>
          <w:b/>
          <w:bCs/>
          <w:color w:val="000000"/>
          <w:sz w:val="20"/>
          <w:szCs w:val="20"/>
        </w:rPr>
        <w:t xml:space="preserve"> </w:t>
      </w:r>
      <w:r w:rsidRPr="0012592F">
        <w:rPr>
          <w:rStyle w:val="Strong"/>
          <w:rFonts w:ascii="Arial" w:hAnsi="Arial" w:cs="Arial"/>
          <w:b w:val="0"/>
          <w:color w:val="000000"/>
          <w:sz w:val="20"/>
          <w:szCs w:val="20"/>
        </w:rPr>
        <w:t xml:space="preserve">Confocal Endomicroscopy Characteristics of Different Intraductal Papillary Mucinous Neoplasm Subtypes. </w:t>
      </w:r>
      <w:r w:rsidRPr="0012592F">
        <w:rPr>
          <w:rFonts w:ascii="Arial" w:hAnsi="Arial" w:cs="Arial"/>
          <w:b/>
          <w:color w:val="000000"/>
          <w:sz w:val="20"/>
          <w:szCs w:val="20"/>
        </w:rPr>
        <w:t xml:space="preserve"> </w:t>
      </w:r>
      <w:r w:rsidRPr="0012592F">
        <w:rPr>
          <w:rStyle w:val="Strong"/>
          <w:rFonts w:ascii="Arial" w:hAnsi="Arial" w:cs="Arial"/>
          <w:b w:val="0"/>
          <w:color w:val="000000"/>
          <w:sz w:val="20"/>
          <w:szCs w:val="20"/>
        </w:rPr>
        <w:t xml:space="preserve">JOP. Journal of the Pancreas </w:t>
      </w:r>
      <w:r w:rsidR="004E7755" w:rsidRPr="0012592F">
        <w:rPr>
          <w:rStyle w:val="Strong"/>
          <w:rFonts w:ascii="Arial" w:hAnsi="Arial" w:cs="Arial"/>
          <w:b w:val="0"/>
          <w:color w:val="000000"/>
          <w:sz w:val="20"/>
          <w:szCs w:val="20"/>
        </w:rPr>
        <w:t>2017; 18 (Suppl 2):198-202</w:t>
      </w:r>
      <w:r w:rsidRPr="0012592F">
        <w:rPr>
          <w:rStyle w:val="Strong"/>
          <w:rFonts w:ascii="Arial" w:hAnsi="Arial" w:cs="Arial"/>
          <w:b w:val="0"/>
          <w:color w:val="000000"/>
          <w:sz w:val="20"/>
          <w:szCs w:val="20"/>
        </w:rPr>
        <w:t>.</w:t>
      </w:r>
    </w:p>
    <w:p w14:paraId="239C2854" w14:textId="77777777" w:rsidR="009411F1" w:rsidRPr="0012592F" w:rsidRDefault="009411F1" w:rsidP="009411F1">
      <w:pPr>
        <w:pStyle w:val="NormalWeb"/>
        <w:autoSpaceDE w:val="0"/>
        <w:autoSpaceDN w:val="0"/>
        <w:adjustRightInd w:val="0"/>
        <w:contextualSpacing/>
        <w:rPr>
          <w:rStyle w:val="Strong"/>
          <w:rFonts w:ascii="Arial" w:hAnsi="Arial" w:cs="Arial"/>
          <w:b w:val="0"/>
          <w:bCs w:val="0"/>
          <w:color w:val="424879"/>
          <w:sz w:val="20"/>
          <w:szCs w:val="20"/>
        </w:rPr>
      </w:pPr>
    </w:p>
    <w:p w14:paraId="38C3E8EC" w14:textId="77777777" w:rsidR="009411F1" w:rsidRPr="0012592F" w:rsidRDefault="009411F1" w:rsidP="009411F1">
      <w:pPr>
        <w:pStyle w:val="NormalWeb"/>
        <w:numPr>
          <w:ilvl w:val="0"/>
          <w:numId w:val="7"/>
        </w:numPr>
        <w:shd w:val="clear" w:color="auto" w:fill="FFFFFF"/>
        <w:autoSpaceDE w:val="0"/>
        <w:autoSpaceDN w:val="0"/>
        <w:adjustRightInd w:val="0"/>
        <w:spacing w:before="120"/>
        <w:contextualSpacing/>
        <w:rPr>
          <w:rStyle w:val="Strong"/>
          <w:rFonts w:ascii="Arial" w:hAnsi="Arial" w:cs="Arial"/>
          <w:b w:val="0"/>
          <w:bCs w:val="0"/>
          <w:color w:val="424879"/>
          <w:sz w:val="20"/>
          <w:szCs w:val="20"/>
        </w:rPr>
      </w:pPr>
      <w:r w:rsidRPr="0012592F">
        <w:rPr>
          <w:rFonts w:ascii="Arial" w:hAnsi="Arial" w:cs="Arial"/>
          <w:color w:val="000000"/>
          <w:sz w:val="20"/>
          <w:szCs w:val="20"/>
          <w:shd w:val="clear" w:color="auto" w:fill="FFFFFF"/>
        </w:rPr>
        <w:t xml:space="preserve">Kamboj AK,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Modi RM, Conwell DL, Krishna SG. </w:t>
      </w:r>
      <w:r w:rsidRPr="0012592F">
        <w:rPr>
          <w:rFonts w:ascii="Arial" w:hAnsi="Arial" w:cs="Arial"/>
          <w:color w:val="000000"/>
          <w:sz w:val="20"/>
          <w:szCs w:val="20"/>
        </w:rPr>
        <w:t xml:space="preserve">Confocal Endomicroscopy Characteristics of Different Intraductal Papillary Mucinous Neoplasm Subtypes. </w:t>
      </w:r>
      <w:r w:rsidRPr="0012592F">
        <w:rPr>
          <w:rStyle w:val="jrnl"/>
          <w:rFonts w:ascii="Arial" w:hAnsi="Arial" w:cs="Arial"/>
          <w:color w:val="000000"/>
          <w:sz w:val="20"/>
          <w:szCs w:val="20"/>
          <w:shd w:val="clear" w:color="auto" w:fill="FFFFFF"/>
        </w:rPr>
        <w:t>JOP</w:t>
      </w:r>
      <w:r w:rsidRPr="0012592F">
        <w:rPr>
          <w:rFonts w:ascii="Arial" w:hAnsi="Arial" w:cs="Arial"/>
          <w:color w:val="000000"/>
          <w:sz w:val="20"/>
          <w:szCs w:val="20"/>
          <w:shd w:val="clear" w:color="auto" w:fill="FFFFFF"/>
        </w:rPr>
        <w:t>. 2017 May;18(Suppl 2):198-202.</w:t>
      </w:r>
    </w:p>
    <w:p w14:paraId="4ECB675F" w14:textId="77777777" w:rsidR="00EF685C" w:rsidRPr="0012592F" w:rsidRDefault="00EF685C" w:rsidP="00EF685C">
      <w:pPr>
        <w:pStyle w:val="ListParagraph"/>
        <w:rPr>
          <w:rStyle w:val="Strong"/>
          <w:rFonts w:ascii="Arial" w:hAnsi="Arial" w:cs="Arial"/>
          <w:b w:val="0"/>
          <w:bCs w:val="0"/>
          <w:color w:val="424879"/>
          <w:sz w:val="20"/>
          <w:szCs w:val="20"/>
        </w:rPr>
      </w:pPr>
    </w:p>
    <w:p w14:paraId="6C4985D8" w14:textId="77777777" w:rsidR="00EF685C" w:rsidRPr="0012592F" w:rsidRDefault="00EF685C" w:rsidP="00EF685C">
      <w:pPr>
        <w:pStyle w:val="NormalWeb"/>
        <w:numPr>
          <w:ilvl w:val="0"/>
          <w:numId w:val="7"/>
        </w:numPr>
        <w:shd w:val="clear" w:color="auto" w:fill="FFFFFF"/>
        <w:autoSpaceDE w:val="0"/>
        <w:autoSpaceDN w:val="0"/>
        <w:adjustRightInd w:val="0"/>
        <w:contextualSpacing/>
        <w:rPr>
          <w:rFonts w:ascii="Arial" w:hAnsi="Arial" w:cs="Arial"/>
          <w:color w:val="424879"/>
          <w:sz w:val="20"/>
          <w:szCs w:val="20"/>
        </w:rPr>
      </w:pPr>
      <w:r w:rsidRPr="0012592F">
        <w:rPr>
          <w:rStyle w:val="Strong"/>
          <w:rFonts w:ascii="Arial" w:hAnsi="Arial" w:cs="Arial"/>
          <w:b w:val="0"/>
          <w:bCs w:val="0"/>
          <w:color w:val="424879"/>
          <w:sz w:val="20"/>
          <w:szCs w:val="20"/>
        </w:rPr>
        <w:t xml:space="preserve"> </w:t>
      </w:r>
      <w:r w:rsidRPr="0012592F">
        <w:rPr>
          <w:rFonts w:ascii="Arial" w:eastAsia="Times New Roman" w:hAnsi="Arial" w:cs="Arial"/>
          <w:color w:val="000000"/>
          <w:sz w:val="20"/>
          <w:szCs w:val="20"/>
        </w:rPr>
        <w:t xml:space="preserve">Bick BL, Imperiale TF, Johnson CS, </w:t>
      </w:r>
      <w:r w:rsidRPr="0012592F">
        <w:rPr>
          <w:rFonts w:ascii="Arial" w:eastAsia="Times New Roman" w:hAnsi="Arial" w:cs="Arial"/>
          <w:b/>
          <w:color w:val="000000"/>
          <w:sz w:val="20"/>
          <w:szCs w:val="20"/>
        </w:rPr>
        <w:t>DeWitt JM</w:t>
      </w:r>
      <w:r w:rsidRPr="0012592F">
        <w:rPr>
          <w:rFonts w:ascii="Arial" w:eastAsia="Times New Roman" w:hAnsi="Arial" w:cs="Arial"/>
          <w:color w:val="000000"/>
          <w:sz w:val="20"/>
          <w:szCs w:val="20"/>
        </w:rPr>
        <w:t>.</w:t>
      </w:r>
      <w:r w:rsidRPr="0012592F">
        <w:rPr>
          <w:rFonts w:ascii="Arial" w:hAnsi="Arial" w:cs="Arial"/>
          <w:sz w:val="20"/>
          <w:szCs w:val="20"/>
        </w:rPr>
        <w:t xml:space="preserve"> </w:t>
      </w:r>
      <w:r w:rsidRPr="0012592F">
        <w:rPr>
          <w:rFonts w:ascii="Arial" w:hAnsi="Arial" w:cs="Arial"/>
          <w:color w:val="000000"/>
          <w:sz w:val="20"/>
          <w:szCs w:val="20"/>
        </w:rPr>
        <w:t xml:space="preserve">Endoscopic suturing of esophageal fully covered self-expanding metal stents reduces rates of stent migration.  Gastrointest Endosc </w:t>
      </w:r>
      <w:r w:rsidR="0075475D" w:rsidRPr="0012592F">
        <w:rPr>
          <w:rFonts w:ascii="Arial" w:hAnsi="Arial" w:cs="Arial"/>
          <w:color w:val="000000"/>
          <w:sz w:val="20"/>
          <w:szCs w:val="20"/>
        </w:rPr>
        <w:t>2017</w:t>
      </w:r>
      <w:r w:rsidR="00E14FEE" w:rsidRPr="0012592F">
        <w:rPr>
          <w:rFonts w:ascii="Arial" w:hAnsi="Arial" w:cs="Arial"/>
          <w:color w:val="000000"/>
          <w:sz w:val="20"/>
          <w:szCs w:val="20"/>
          <w:shd w:val="clear" w:color="auto" w:fill="FFFFFF"/>
        </w:rPr>
        <w:t>;86:1015-1021</w:t>
      </w:r>
      <w:r w:rsidRPr="0012592F">
        <w:rPr>
          <w:rFonts w:ascii="Arial" w:hAnsi="Arial" w:cs="Arial"/>
          <w:color w:val="000000"/>
          <w:sz w:val="20"/>
          <w:szCs w:val="20"/>
        </w:rPr>
        <w:t xml:space="preserve">. </w:t>
      </w:r>
    </w:p>
    <w:p w14:paraId="5BA0A39B" w14:textId="77777777" w:rsidR="00EF796F" w:rsidRPr="0012592F" w:rsidRDefault="00EF796F" w:rsidP="00EF796F">
      <w:pPr>
        <w:pStyle w:val="ListParagraph"/>
        <w:rPr>
          <w:rFonts w:ascii="Arial" w:hAnsi="Arial" w:cs="Arial"/>
          <w:color w:val="424879"/>
          <w:sz w:val="20"/>
          <w:szCs w:val="20"/>
        </w:rPr>
      </w:pPr>
    </w:p>
    <w:p w14:paraId="3CB16021" w14:textId="77777777" w:rsidR="00EF796F" w:rsidRPr="0012592F" w:rsidRDefault="00EF796F" w:rsidP="00813813">
      <w:pPr>
        <w:pStyle w:val="NormalWeb"/>
        <w:numPr>
          <w:ilvl w:val="0"/>
          <w:numId w:val="7"/>
        </w:numPr>
        <w:shd w:val="clear" w:color="auto" w:fill="FFFFFF"/>
        <w:autoSpaceDE w:val="0"/>
        <w:autoSpaceDN w:val="0"/>
        <w:adjustRightInd w:val="0"/>
        <w:contextualSpacing/>
        <w:rPr>
          <w:rFonts w:ascii="Arial" w:hAnsi="Arial" w:cs="Arial"/>
          <w:bCs/>
          <w:sz w:val="20"/>
          <w:szCs w:val="20"/>
        </w:rPr>
      </w:pPr>
      <w:r w:rsidRPr="0012592F">
        <w:rPr>
          <w:rFonts w:ascii="Arial" w:hAnsi="Arial" w:cs="Arial"/>
          <w:color w:val="424879"/>
          <w:sz w:val="20"/>
          <w:szCs w:val="20"/>
        </w:rPr>
        <w:t xml:space="preserve"> </w:t>
      </w:r>
      <w:r w:rsidRPr="0012592F">
        <w:rPr>
          <w:rFonts w:ascii="Arial" w:hAnsi="Arial" w:cs="Arial"/>
          <w:bCs/>
          <w:sz w:val="20"/>
          <w:szCs w:val="20"/>
        </w:rPr>
        <w:t xml:space="preserve">Attili F, Fabbri C, Yasuda I, Fuccio L, Palazzo L, Tarantino I, </w:t>
      </w:r>
      <w:r w:rsidRPr="0012592F">
        <w:rPr>
          <w:rFonts w:ascii="Arial" w:hAnsi="Arial" w:cs="Arial"/>
          <w:b/>
          <w:bCs/>
          <w:sz w:val="20"/>
          <w:szCs w:val="20"/>
        </w:rPr>
        <w:t>Dewitt J</w:t>
      </w:r>
      <w:r w:rsidRPr="0012592F">
        <w:rPr>
          <w:rFonts w:ascii="Arial" w:hAnsi="Arial" w:cs="Arial"/>
          <w:bCs/>
          <w:sz w:val="20"/>
          <w:szCs w:val="20"/>
        </w:rPr>
        <w:t xml:space="preserve">, Frazzoni L, Rimbaş M, Larghi A. Low diagnostic yield of transduodenal endoscopic ultrasound-guided fine needle biopsy using the 19-gauge flex needle: A large multicenter prospective study.  Endosc Ultrasound (in press). </w:t>
      </w:r>
    </w:p>
    <w:p w14:paraId="7BC19E43" w14:textId="77777777" w:rsidR="00F03E69" w:rsidRPr="0012592F" w:rsidRDefault="00F03E69" w:rsidP="00F03E69">
      <w:pPr>
        <w:pStyle w:val="ListParagraph"/>
        <w:rPr>
          <w:rFonts w:ascii="Arial" w:hAnsi="Arial" w:cs="Arial"/>
          <w:bCs/>
          <w:sz w:val="20"/>
          <w:szCs w:val="20"/>
        </w:rPr>
      </w:pPr>
    </w:p>
    <w:p w14:paraId="4DE16D18" w14:textId="77777777" w:rsidR="00E14FEE" w:rsidRPr="0012592F" w:rsidRDefault="00F03E69" w:rsidP="001C2BAA">
      <w:pPr>
        <w:pStyle w:val="NormalWeb"/>
        <w:numPr>
          <w:ilvl w:val="0"/>
          <w:numId w:val="7"/>
        </w:numPr>
        <w:shd w:val="clear" w:color="auto" w:fill="FFFFFF"/>
        <w:autoSpaceDE w:val="0"/>
        <w:autoSpaceDN w:val="0"/>
        <w:adjustRightInd w:val="0"/>
        <w:spacing w:before="120"/>
        <w:contextualSpacing/>
        <w:rPr>
          <w:rFonts w:ascii="Arial" w:hAnsi="Arial" w:cs="Arial"/>
          <w:bCs/>
          <w:sz w:val="20"/>
          <w:szCs w:val="20"/>
        </w:rPr>
      </w:pPr>
      <w:r w:rsidRPr="0012592F">
        <w:rPr>
          <w:rFonts w:ascii="Arial" w:hAnsi="Arial" w:cs="Arial"/>
          <w:color w:val="000000"/>
          <w:sz w:val="20"/>
          <w:szCs w:val="20"/>
          <w:shd w:val="clear" w:color="auto" w:fill="FFFFFF"/>
        </w:rPr>
        <w:t>Lee LS, Andersen DK, Ashida R, Brugge WR, Canto MI, Chang KJ, Chari ST, </w:t>
      </w:r>
      <w:r w:rsidRPr="0012592F">
        <w:rPr>
          <w:rFonts w:ascii="Arial" w:hAnsi="Arial" w:cs="Arial"/>
          <w:b/>
          <w:bCs/>
          <w:color w:val="000000"/>
          <w:sz w:val="20"/>
          <w:szCs w:val="20"/>
          <w:shd w:val="clear" w:color="auto" w:fill="FFFFFF"/>
        </w:rPr>
        <w:t>DeWitt J</w:t>
      </w:r>
      <w:r w:rsidRPr="0012592F">
        <w:rPr>
          <w:rFonts w:ascii="Arial" w:hAnsi="Arial" w:cs="Arial"/>
          <w:color w:val="000000"/>
          <w:sz w:val="20"/>
          <w:szCs w:val="20"/>
          <w:shd w:val="clear" w:color="auto" w:fill="FFFFFF"/>
        </w:rPr>
        <w:t xml:space="preserve">, Hwang JH, Khashab MA, Kim K, Levy MJ, McGrath K, Park WG, Singhi A, Stevens T, Thompson CC, Topazian MD, Wallace MB, Wani S, Waxman I, Yadav D, Singh VK. </w:t>
      </w:r>
      <w:r w:rsidRPr="0012592F">
        <w:rPr>
          <w:rFonts w:ascii="Arial" w:hAnsi="Arial" w:cs="Arial"/>
          <w:color w:val="000000"/>
          <w:sz w:val="20"/>
          <w:szCs w:val="20"/>
        </w:rPr>
        <w:t>Endoscopic Ultrasound and Related Technologies for the Diagnosis and Treatment of Pancreatic Disease - Research Gaps and Opportunities: Summary of a National Institute of Diabetes and Digestive and Kidney Diseases Worksho</w:t>
      </w:r>
      <w:r w:rsidR="009D094F" w:rsidRPr="0012592F">
        <w:rPr>
          <w:rFonts w:ascii="Arial" w:hAnsi="Arial" w:cs="Arial"/>
          <w:color w:val="000000"/>
          <w:sz w:val="20"/>
          <w:szCs w:val="20"/>
        </w:rPr>
        <w:t>p</w:t>
      </w:r>
      <w:r w:rsidRPr="0012592F">
        <w:rPr>
          <w:rFonts w:ascii="Arial" w:hAnsi="Arial" w:cs="Arial"/>
          <w:color w:val="000000"/>
          <w:sz w:val="20"/>
          <w:szCs w:val="20"/>
        </w:rPr>
        <w:t xml:space="preserve">. </w:t>
      </w:r>
      <w:r w:rsidR="00E14FEE" w:rsidRPr="0012592F">
        <w:rPr>
          <w:rStyle w:val="jrnl"/>
          <w:rFonts w:ascii="Arial" w:hAnsi="Arial" w:cs="Arial"/>
          <w:color w:val="000000"/>
          <w:sz w:val="20"/>
          <w:szCs w:val="20"/>
          <w:shd w:val="clear" w:color="auto" w:fill="FFFFFF"/>
        </w:rPr>
        <w:t>Pancreas</w:t>
      </w:r>
      <w:r w:rsidR="00E14FEE" w:rsidRPr="0012592F">
        <w:rPr>
          <w:rFonts w:ascii="Arial" w:hAnsi="Arial" w:cs="Arial"/>
          <w:color w:val="000000"/>
          <w:sz w:val="20"/>
          <w:szCs w:val="20"/>
          <w:shd w:val="clear" w:color="auto" w:fill="FFFFFF"/>
        </w:rPr>
        <w:t>. 2017;46:1242-1250. </w:t>
      </w:r>
    </w:p>
    <w:p w14:paraId="5C231C31" w14:textId="77777777" w:rsidR="000F2B23" w:rsidRPr="0012592F" w:rsidRDefault="000F2B23" w:rsidP="000F2B23">
      <w:pPr>
        <w:pStyle w:val="ListParagraph"/>
        <w:rPr>
          <w:rFonts w:ascii="Arial" w:hAnsi="Arial" w:cs="Arial"/>
          <w:bCs/>
          <w:sz w:val="20"/>
          <w:szCs w:val="20"/>
        </w:rPr>
      </w:pPr>
    </w:p>
    <w:p w14:paraId="49FD61E9" w14:textId="77777777" w:rsidR="005B2E9C" w:rsidRPr="0012592F" w:rsidRDefault="009D094F" w:rsidP="001C2BAA">
      <w:pPr>
        <w:pStyle w:val="NormalWeb"/>
        <w:numPr>
          <w:ilvl w:val="0"/>
          <w:numId w:val="7"/>
        </w:numPr>
        <w:shd w:val="clear" w:color="auto" w:fill="FFFFFF"/>
        <w:autoSpaceDE w:val="0"/>
        <w:autoSpaceDN w:val="0"/>
        <w:adjustRightInd w:val="0"/>
        <w:spacing w:before="120"/>
        <w:contextualSpacing/>
        <w:rPr>
          <w:rFonts w:ascii="Arial" w:hAnsi="Arial" w:cs="Arial"/>
          <w:bCs/>
          <w:sz w:val="20"/>
          <w:szCs w:val="20"/>
        </w:rPr>
      </w:pPr>
      <w:r w:rsidRPr="0012592F">
        <w:rPr>
          <w:rFonts w:ascii="Arial" w:hAnsi="Arial" w:cs="Arial"/>
          <w:color w:val="000000"/>
          <w:sz w:val="20"/>
          <w:szCs w:val="20"/>
          <w:shd w:val="clear" w:color="auto" w:fill="FFFFFF"/>
        </w:rPr>
        <w:t>Lee LS, Andersen DK, Ashida R, Brugge WR, Canto MI, Chang KJ, Chari ST, </w:t>
      </w:r>
      <w:r w:rsidRPr="0012592F">
        <w:rPr>
          <w:rFonts w:ascii="Arial" w:hAnsi="Arial" w:cs="Arial"/>
          <w:b/>
          <w:bCs/>
          <w:color w:val="000000"/>
          <w:sz w:val="20"/>
          <w:szCs w:val="20"/>
          <w:shd w:val="clear" w:color="auto" w:fill="FFFFFF"/>
        </w:rPr>
        <w:t>DeWitt J</w:t>
      </w:r>
      <w:r w:rsidRPr="0012592F">
        <w:rPr>
          <w:rFonts w:ascii="Arial" w:hAnsi="Arial" w:cs="Arial"/>
          <w:color w:val="000000"/>
          <w:sz w:val="20"/>
          <w:szCs w:val="20"/>
          <w:shd w:val="clear" w:color="auto" w:fill="FFFFFF"/>
        </w:rPr>
        <w:t xml:space="preserve">, Hwang JH, Khashab MA, Kim K, Levy MJ, McGrath K, Park WG, Singhi A, Stevens T, Thompson CC, Topazian MD, Wallace MB, Wani S, Waxman I, Yadav D, Singh VK. </w:t>
      </w:r>
      <w:r w:rsidRPr="0012592F">
        <w:rPr>
          <w:rFonts w:ascii="Arial" w:hAnsi="Arial" w:cs="Arial"/>
          <w:color w:val="000000"/>
          <w:sz w:val="20"/>
          <w:szCs w:val="20"/>
        </w:rPr>
        <w:t xml:space="preserve">Endoscopic Ultrasound and Related Technologies for the Diagnosis and Treatment of Pancreatic Disease - Research Gaps and Opportunities: Summary of a National Institute of Diabetes and Digestive and Kidney Diseases Workshop. </w:t>
      </w:r>
      <w:r w:rsidR="00E14FEE" w:rsidRPr="0012592F">
        <w:rPr>
          <w:rStyle w:val="jrnl"/>
          <w:rFonts w:ascii="Arial" w:hAnsi="Arial" w:cs="Arial"/>
          <w:color w:val="000000"/>
          <w:sz w:val="20"/>
          <w:szCs w:val="20"/>
          <w:shd w:val="clear" w:color="auto" w:fill="FFFFFF"/>
        </w:rPr>
        <w:t>Gastrointest Endosc</w:t>
      </w:r>
      <w:r w:rsidR="00E14FEE" w:rsidRPr="0012592F">
        <w:rPr>
          <w:rFonts w:ascii="Arial" w:hAnsi="Arial" w:cs="Arial"/>
          <w:color w:val="000000"/>
          <w:sz w:val="20"/>
          <w:szCs w:val="20"/>
          <w:shd w:val="clear" w:color="auto" w:fill="FFFFFF"/>
        </w:rPr>
        <w:t>. 2017 ;86:768-778</w:t>
      </w:r>
    </w:p>
    <w:p w14:paraId="18A206E2" w14:textId="77777777" w:rsidR="005906B0" w:rsidRPr="0012592F" w:rsidRDefault="005B2E9C" w:rsidP="001C2BAA">
      <w:pPr>
        <w:pStyle w:val="ListParagraph"/>
        <w:numPr>
          <w:ilvl w:val="0"/>
          <w:numId w:val="7"/>
        </w:numPr>
        <w:shd w:val="clear" w:color="auto" w:fill="FFFFFF"/>
        <w:autoSpaceDE w:val="0"/>
        <w:autoSpaceDN w:val="0"/>
        <w:adjustRightInd w:val="0"/>
        <w:spacing w:before="120"/>
        <w:contextualSpacing/>
        <w:rPr>
          <w:rFonts w:ascii="Arial" w:hAnsi="Arial" w:cs="Arial"/>
          <w:bCs/>
          <w:sz w:val="20"/>
          <w:szCs w:val="20"/>
        </w:rPr>
      </w:pPr>
      <w:r w:rsidRPr="0012592F">
        <w:rPr>
          <w:rFonts w:ascii="Arial" w:hAnsi="Arial" w:cs="Arial"/>
          <w:color w:val="000000"/>
          <w:sz w:val="20"/>
          <w:szCs w:val="20"/>
        </w:rPr>
        <w:t>Attili F, Fabbri C, Yasuda I, Fuccio L, Palazzo L, Tarantino I, </w:t>
      </w:r>
      <w:r w:rsidRPr="0012592F">
        <w:rPr>
          <w:rFonts w:ascii="Arial" w:hAnsi="Arial" w:cs="Arial"/>
          <w:b/>
          <w:bCs/>
          <w:color w:val="000000"/>
          <w:sz w:val="20"/>
          <w:szCs w:val="20"/>
        </w:rPr>
        <w:t>Dewitt J</w:t>
      </w:r>
      <w:r w:rsidRPr="0012592F">
        <w:rPr>
          <w:rFonts w:ascii="Arial" w:hAnsi="Arial" w:cs="Arial"/>
          <w:color w:val="000000"/>
          <w:sz w:val="20"/>
          <w:szCs w:val="20"/>
        </w:rPr>
        <w:t xml:space="preserve">, Frazzoni L, Rimbaş M, Larghi A. Low diagnostic yield of transduodenal endoscopic ultrasound guided fine needle biopsy using the 19-gauge Flex needle:  A large multicenter prospective study. Endosc Ultrasound 2017;6:402-408. </w:t>
      </w:r>
    </w:p>
    <w:p w14:paraId="1AEEBA69" w14:textId="77777777" w:rsidR="002F2C2B" w:rsidRPr="0012592F" w:rsidRDefault="002F2C2B" w:rsidP="002F2C2B">
      <w:pPr>
        <w:pStyle w:val="ListParagraph"/>
        <w:shd w:val="clear" w:color="auto" w:fill="FFFFFF"/>
        <w:autoSpaceDE w:val="0"/>
        <w:autoSpaceDN w:val="0"/>
        <w:adjustRightInd w:val="0"/>
        <w:spacing w:before="120"/>
        <w:contextualSpacing/>
        <w:rPr>
          <w:rFonts w:ascii="Arial" w:hAnsi="Arial" w:cs="Arial"/>
          <w:bCs/>
          <w:sz w:val="20"/>
          <w:szCs w:val="20"/>
        </w:rPr>
      </w:pPr>
    </w:p>
    <w:p w14:paraId="53720B5C" w14:textId="77777777" w:rsidR="00AF05F6" w:rsidRPr="0012592F" w:rsidRDefault="00AF05F6" w:rsidP="001C2BAA">
      <w:pPr>
        <w:pStyle w:val="ListParagraph"/>
        <w:numPr>
          <w:ilvl w:val="0"/>
          <w:numId w:val="7"/>
        </w:numPr>
        <w:shd w:val="clear" w:color="auto" w:fill="FFFFFF"/>
        <w:autoSpaceDE w:val="0"/>
        <w:autoSpaceDN w:val="0"/>
        <w:adjustRightInd w:val="0"/>
        <w:spacing w:before="120"/>
        <w:contextualSpacing/>
        <w:rPr>
          <w:rFonts w:ascii="Arial" w:hAnsi="Arial" w:cs="Arial"/>
          <w:bCs/>
          <w:sz w:val="20"/>
          <w:szCs w:val="20"/>
        </w:rPr>
      </w:pPr>
      <w:r w:rsidRPr="0012592F">
        <w:rPr>
          <w:rFonts w:ascii="Arial" w:hAnsi="Arial" w:cs="Arial"/>
          <w:color w:val="000000"/>
          <w:sz w:val="20"/>
          <w:szCs w:val="20"/>
          <w:shd w:val="clear" w:color="auto" w:fill="FFFFFF"/>
        </w:rPr>
        <w:t>Wani S, Sultan S, Qumseya B, Michalek J, </w:t>
      </w:r>
      <w:r w:rsidRPr="0012592F">
        <w:rPr>
          <w:rFonts w:ascii="Arial" w:hAnsi="Arial" w:cs="Arial"/>
          <w:b/>
          <w:bCs/>
          <w:color w:val="000000"/>
          <w:sz w:val="20"/>
          <w:szCs w:val="20"/>
          <w:shd w:val="clear" w:color="auto" w:fill="FFFFFF"/>
        </w:rPr>
        <w:t>Dewitt J</w:t>
      </w:r>
      <w:r w:rsidRPr="0012592F">
        <w:rPr>
          <w:rFonts w:ascii="Arial" w:hAnsi="Arial" w:cs="Arial"/>
          <w:color w:val="000000"/>
          <w:sz w:val="20"/>
          <w:szCs w:val="20"/>
          <w:shd w:val="clear" w:color="auto" w:fill="FFFFFF"/>
        </w:rPr>
        <w:t xml:space="preserve">, Edmundowicz SA, Woods KL. The ASGE’s vision for </w:t>
      </w:r>
      <w:r w:rsidR="00983F2E" w:rsidRPr="0012592F">
        <w:rPr>
          <w:rFonts w:ascii="Arial" w:hAnsi="Arial" w:cs="Arial"/>
          <w:color w:val="000000"/>
          <w:sz w:val="20"/>
          <w:szCs w:val="20"/>
          <w:shd w:val="clear" w:color="auto" w:fill="FFFFFF"/>
        </w:rPr>
        <w:t>developing</w:t>
      </w:r>
      <w:r w:rsidRPr="0012592F">
        <w:rPr>
          <w:rFonts w:ascii="Arial" w:hAnsi="Arial" w:cs="Arial"/>
          <w:color w:val="000000"/>
          <w:sz w:val="20"/>
          <w:szCs w:val="20"/>
          <w:shd w:val="clear" w:color="auto" w:fill="FFFFFF"/>
        </w:rPr>
        <w:t xml:space="preserve"> clinical practice guidelines: the path forward. </w:t>
      </w:r>
      <w:r w:rsidRPr="0012592F">
        <w:rPr>
          <w:rStyle w:val="jrnl"/>
          <w:rFonts w:ascii="Arial" w:hAnsi="Arial" w:cs="Arial"/>
          <w:color w:val="000000"/>
          <w:sz w:val="20"/>
          <w:szCs w:val="20"/>
          <w:shd w:val="clear" w:color="auto" w:fill="FFFFFF"/>
        </w:rPr>
        <w:t>Gastrointest Endosc</w:t>
      </w:r>
      <w:r w:rsidRPr="0012592F">
        <w:rPr>
          <w:rFonts w:ascii="Arial" w:hAnsi="Arial" w:cs="Arial"/>
          <w:color w:val="000000"/>
          <w:sz w:val="20"/>
          <w:szCs w:val="20"/>
          <w:shd w:val="clear" w:color="auto" w:fill="FFFFFF"/>
        </w:rPr>
        <w:t>. 2018;87:932-933</w:t>
      </w:r>
    </w:p>
    <w:p w14:paraId="592AB19F" w14:textId="77777777" w:rsidR="00AF05F6" w:rsidRPr="0012592F" w:rsidRDefault="00AF05F6" w:rsidP="00AF05F6">
      <w:pPr>
        <w:pStyle w:val="ListParagraph"/>
        <w:rPr>
          <w:rFonts w:ascii="Arial" w:hAnsi="Arial" w:cs="Arial"/>
          <w:sz w:val="20"/>
          <w:szCs w:val="20"/>
        </w:rPr>
      </w:pPr>
    </w:p>
    <w:p w14:paraId="55ECFB80" w14:textId="77777777" w:rsidR="00961210" w:rsidRPr="0012592F" w:rsidRDefault="00A204FA" w:rsidP="001C2BAA">
      <w:pPr>
        <w:pStyle w:val="ListParagraph"/>
        <w:numPr>
          <w:ilvl w:val="0"/>
          <w:numId w:val="7"/>
        </w:numPr>
        <w:shd w:val="clear" w:color="auto" w:fill="FFFFFF"/>
        <w:autoSpaceDE w:val="0"/>
        <w:autoSpaceDN w:val="0"/>
        <w:adjustRightInd w:val="0"/>
        <w:spacing w:before="120"/>
        <w:contextualSpacing/>
        <w:rPr>
          <w:rFonts w:ascii="Arial" w:hAnsi="Arial" w:cs="Arial"/>
          <w:bCs/>
          <w:sz w:val="20"/>
          <w:szCs w:val="20"/>
        </w:rPr>
      </w:pPr>
      <w:r w:rsidRPr="0012592F">
        <w:rPr>
          <w:rFonts w:ascii="Arial" w:hAnsi="Arial" w:cs="Arial"/>
          <w:sz w:val="20"/>
          <w:szCs w:val="20"/>
        </w:rPr>
        <w:t xml:space="preserve">Gleeson F, Lee J, </w:t>
      </w:r>
      <w:r w:rsidRPr="0012592F">
        <w:rPr>
          <w:rFonts w:ascii="Arial" w:hAnsi="Arial" w:cs="Arial"/>
          <w:b/>
          <w:sz w:val="20"/>
          <w:szCs w:val="20"/>
        </w:rPr>
        <w:t>DeWitt J</w:t>
      </w:r>
      <w:r w:rsidR="00BB0EC5" w:rsidRPr="0012592F">
        <w:rPr>
          <w:rFonts w:ascii="Arial" w:hAnsi="Arial" w:cs="Arial"/>
          <w:b/>
          <w:sz w:val="20"/>
          <w:szCs w:val="20"/>
        </w:rPr>
        <w:t>M</w:t>
      </w:r>
      <w:r w:rsidRPr="0012592F">
        <w:rPr>
          <w:rFonts w:ascii="Arial" w:hAnsi="Arial" w:cs="Arial"/>
          <w:b/>
          <w:sz w:val="20"/>
          <w:szCs w:val="20"/>
        </w:rPr>
        <w:t>.</w:t>
      </w:r>
      <w:r w:rsidRPr="0012592F">
        <w:rPr>
          <w:rFonts w:ascii="Arial" w:hAnsi="Arial" w:cs="Arial"/>
          <w:sz w:val="20"/>
          <w:szCs w:val="20"/>
        </w:rPr>
        <w:t xml:space="preserve"> Tumor seeding associated with selected gastrointestinal endoscopic interventions.  Clin Gastroenterol Hepatol </w:t>
      </w:r>
      <w:r w:rsidR="008A7629" w:rsidRPr="0012592F">
        <w:rPr>
          <w:rFonts w:ascii="Arial" w:hAnsi="Arial" w:cs="Arial"/>
          <w:sz w:val="20"/>
          <w:szCs w:val="20"/>
        </w:rPr>
        <w:t>2018; 16:1385-1388</w:t>
      </w:r>
    </w:p>
    <w:p w14:paraId="7F793610" w14:textId="77777777" w:rsidR="00961210" w:rsidRPr="0012592F" w:rsidRDefault="00961210" w:rsidP="00961210">
      <w:pPr>
        <w:pStyle w:val="ListParagraph"/>
        <w:rPr>
          <w:rFonts w:ascii="Arial" w:hAnsi="Arial" w:cs="Arial"/>
          <w:sz w:val="20"/>
          <w:szCs w:val="20"/>
        </w:rPr>
      </w:pPr>
    </w:p>
    <w:p w14:paraId="681BF879" w14:textId="77777777" w:rsidR="001D2875" w:rsidRPr="0012592F" w:rsidRDefault="001D2875" w:rsidP="001D2875">
      <w:pPr>
        <w:pStyle w:val="PlainText"/>
        <w:numPr>
          <w:ilvl w:val="0"/>
          <w:numId w:val="7"/>
        </w:numPr>
        <w:rPr>
          <w:rFonts w:ascii="Arial" w:hAnsi="Arial" w:cs="Arial"/>
          <w:sz w:val="20"/>
          <w:szCs w:val="20"/>
        </w:rPr>
      </w:pPr>
      <w:r w:rsidRPr="0012592F">
        <w:rPr>
          <w:rFonts w:ascii="Arial" w:hAnsi="Arial" w:cs="Arial"/>
          <w:b/>
          <w:bCs/>
          <w:color w:val="000000"/>
          <w:sz w:val="20"/>
          <w:szCs w:val="20"/>
          <w:shd w:val="clear" w:color="auto" w:fill="FFFFFF"/>
        </w:rPr>
        <w:t>DeWitt J</w:t>
      </w:r>
      <w:r w:rsidRPr="0012592F">
        <w:rPr>
          <w:rFonts w:ascii="Arial" w:hAnsi="Arial" w:cs="Arial"/>
          <w:color w:val="000000"/>
          <w:sz w:val="20"/>
          <w:szCs w:val="20"/>
          <w:shd w:val="clear" w:color="auto" w:fill="FFFFFF"/>
        </w:rPr>
        <w:t>, Van Dam J. Development of Endoscopy – Gastroenterology Diamond Jubilee Review. G</w:t>
      </w:r>
      <w:r w:rsidRPr="0012592F">
        <w:rPr>
          <w:rStyle w:val="jrnl"/>
          <w:rFonts w:ascii="Arial" w:hAnsi="Arial" w:cs="Arial"/>
          <w:color w:val="000000"/>
          <w:sz w:val="20"/>
          <w:szCs w:val="20"/>
          <w:shd w:val="clear" w:color="auto" w:fill="FFFFFF"/>
        </w:rPr>
        <w:t>astroenterology</w:t>
      </w:r>
      <w:r w:rsidRPr="0012592F">
        <w:rPr>
          <w:rFonts w:ascii="Arial" w:hAnsi="Arial" w:cs="Arial"/>
          <w:color w:val="000000"/>
          <w:sz w:val="20"/>
          <w:szCs w:val="20"/>
          <w:shd w:val="clear" w:color="auto" w:fill="FFFFFF"/>
        </w:rPr>
        <w:t xml:space="preserve"> 2018;</w:t>
      </w:r>
      <w:r w:rsidR="00983F2E" w:rsidRPr="0012592F">
        <w:rPr>
          <w:rFonts w:ascii="Arial" w:hAnsi="Arial" w:cs="Arial"/>
          <w:color w:val="000000"/>
          <w:sz w:val="20"/>
          <w:szCs w:val="20"/>
          <w:shd w:val="clear" w:color="auto" w:fill="FFFFFF"/>
        </w:rPr>
        <w:t xml:space="preserve"> </w:t>
      </w:r>
      <w:r w:rsidRPr="0012592F">
        <w:rPr>
          <w:rFonts w:ascii="Arial" w:hAnsi="Arial" w:cs="Arial"/>
          <w:color w:val="000000"/>
          <w:sz w:val="20"/>
          <w:szCs w:val="20"/>
          <w:shd w:val="clear" w:color="auto" w:fill="FFFFFF"/>
        </w:rPr>
        <w:t>155:237-240.</w:t>
      </w:r>
    </w:p>
    <w:p w14:paraId="1418331E" w14:textId="77777777" w:rsidR="001D2875" w:rsidRPr="0012592F" w:rsidRDefault="001D2875" w:rsidP="001D2875">
      <w:pPr>
        <w:pStyle w:val="PlainText"/>
        <w:rPr>
          <w:rFonts w:ascii="Arial" w:hAnsi="Arial" w:cs="Arial"/>
          <w:sz w:val="20"/>
          <w:szCs w:val="20"/>
        </w:rPr>
      </w:pPr>
    </w:p>
    <w:p w14:paraId="7F6DD4B8" w14:textId="77777777" w:rsidR="00961210" w:rsidRPr="0012592F" w:rsidRDefault="00000000" w:rsidP="00961210">
      <w:pPr>
        <w:pStyle w:val="NormalWeb"/>
        <w:numPr>
          <w:ilvl w:val="0"/>
          <w:numId w:val="7"/>
        </w:numPr>
        <w:rPr>
          <w:rFonts w:ascii="Arial" w:hAnsi="Arial" w:cs="Arial"/>
          <w:sz w:val="20"/>
          <w:szCs w:val="20"/>
        </w:rPr>
      </w:pPr>
      <w:hyperlink r:id="rId96" w:history="1">
        <w:r w:rsidR="00961210" w:rsidRPr="0012592F">
          <w:rPr>
            <w:rStyle w:val="Hyperlink"/>
            <w:rFonts w:ascii="Arial" w:hAnsi="Arial" w:cs="Arial"/>
            <w:bCs/>
            <w:color w:val="auto"/>
            <w:sz w:val="20"/>
            <w:szCs w:val="20"/>
            <w:u w:val="none"/>
          </w:rPr>
          <w:t>El Hajj II</w:t>
        </w:r>
      </w:hyperlink>
      <w:r w:rsidR="00961210" w:rsidRPr="0012592F">
        <w:rPr>
          <w:rFonts w:ascii="Arial" w:hAnsi="Arial" w:cs="Arial"/>
          <w:bCs/>
          <w:sz w:val="20"/>
          <w:szCs w:val="20"/>
        </w:rPr>
        <w:t xml:space="preserve">, </w:t>
      </w:r>
      <w:hyperlink r:id="rId97" w:history="1">
        <w:r w:rsidR="00961210" w:rsidRPr="0012592F">
          <w:rPr>
            <w:rStyle w:val="Hyperlink"/>
            <w:rFonts w:ascii="Arial" w:hAnsi="Arial" w:cs="Arial"/>
            <w:b/>
            <w:bCs/>
            <w:color w:val="auto"/>
            <w:sz w:val="20"/>
            <w:szCs w:val="20"/>
            <w:u w:val="none"/>
          </w:rPr>
          <w:t>DeWitt J</w:t>
        </w:r>
      </w:hyperlink>
      <w:r w:rsidR="00961210" w:rsidRPr="0012592F">
        <w:rPr>
          <w:rFonts w:ascii="Arial" w:hAnsi="Arial" w:cs="Arial"/>
          <w:bCs/>
          <w:sz w:val="20"/>
          <w:szCs w:val="20"/>
        </w:rPr>
        <w:t xml:space="preserve">, </w:t>
      </w:r>
      <w:hyperlink r:id="rId98" w:history="1">
        <w:r w:rsidR="00961210" w:rsidRPr="0012592F">
          <w:rPr>
            <w:rStyle w:val="Hyperlink"/>
            <w:rFonts w:ascii="Arial" w:hAnsi="Arial" w:cs="Arial"/>
            <w:bCs/>
            <w:color w:val="auto"/>
            <w:sz w:val="20"/>
            <w:szCs w:val="20"/>
            <w:u w:val="none"/>
          </w:rPr>
          <w:t>Sherman S</w:t>
        </w:r>
      </w:hyperlink>
      <w:r w:rsidR="00961210" w:rsidRPr="0012592F">
        <w:rPr>
          <w:rFonts w:ascii="Arial" w:hAnsi="Arial" w:cs="Arial"/>
          <w:bCs/>
          <w:sz w:val="20"/>
          <w:szCs w:val="20"/>
        </w:rPr>
        <w:t xml:space="preserve">, </w:t>
      </w:r>
      <w:hyperlink r:id="rId99" w:history="1">
        <w:r w:rsidR="00961210" w:rsidRPr="0012592F">
          <w:rPr>
            <w:rStyle w:val="Hyperlink"/>
            <w:rFonts w:ascii="Arial" w:hAnsi="Arial" w:cs="Arial"/>
            <w:bCs/>
            <w:color w:val="auto"/>
            <w:sz w:val="20"/>
            <w:szCs w:val="20"/>
            <w:u w:val="none"/>
          </w:rPr>
          <w:t>Imperiale TF</w:t>
        </w:r>
      </w:hyperlink>
      <w:r w:rsidR="00961210" w:rsidRPr="0012592F">
        <w:rPr>
          <w:rFonts w:ascii="Arial" w:hAnsi="Arial" w:cs="Arial"/>
          <w:bCs/>
          <w:sz w:val="20"/>
          <w:szCs w:val="20"/>
        </w:rPr>
        <w:t xml:space="preserve">, </w:t>
      </w:r>
      <w:hyperlink r:id="rId100" w:history="1">
        <w:r w:rsidR="00961210" w:rsidRPr="0012592F">
          <w:rPr>
            <w:rStyle w:val="Hyperlink"/>
            <w:rFonts w:ascii="Arial" w:hAnsi="Arial" w:cs="Arial"/>
            <w:bCs/>
            <w:color w:val="auto"/>
            <w:sz w:val="20"/>
            <w:szCs w:val="20"/>
            <w:u w:val="none"/>
          </w:rPr>
          <w:t>LeBlanc JK</w:t>
        </w:r>
      </w:hyperlink>
      <w:r w:rsidR="00961210" w:rsidRPr="0012592F">
        <w:rPr>
          <w:rFonts w:ascii="Arial" w:hAnsi="Arial" w:cs="Arial"/>
          <w:bCs/>
          <w:sz w:val="20"/>
          <w:szCs w:val="20"/>
        </w:rPr>
        <w:t xml:space="preserve">, </w:t>
      </w:r>
      <w:hyperlink r:id="rId101" w:history="1">
        <w:r w:rsidR="00961210" w:rsidRPr="0012592F">
          <w:rPr>
            <w:rStyle w:val="Hyperlink"/>
            <w:rFonts w:ascii="Arial" w:hAnsi="Arial" w:cs="Arial"/>
            <w:bCs/>
            <w:color w:val="auto"/>
            <w:sz w:val="20"/>
            <w:szCs w:val="20"/>
            <w:u w:val="none"/>
          </w:rPr>
          <w:t>McHenry L</w:t>
        </w:r>
      </w:hyperlink>
      <w:r w:rsidR="00961210" w:rsidRPr="0012592F">
        <w:rPr>
          <w:rFonts w:ascii="Arial" w:hAnsi="Arial" w:cs="Arial"/>
          <w:bCs/>
          <w:sz w:val="20"/>
          <w:szCs w:val="20"/>
        </w:rPr>
        <w:t xml:space="preserve">, </w:t>
      </w:r>
      <w:hyperlink r:id="rId102" w:history="1">
        <w:r w:rsidR="00961210" w:rsidRPr="0012592F">
          <w:rPr>
            <w:rStyle w:val="Hyperlink"/>
            <w:rFonts w:ascii="Arial" w:hAnsi="Arial" w:cs="Arial"/>
            <w:bCs/>
            <w:color w:val="auto"/>
            <w:sz w:val="20"/>
            <w:szCs w:val="20"/>
            <w:u w:val="none"/>
          </w:rPr>
          <w:t>Cote GA</w:t>
        </w:r>
      </w:hyperlink>
      <w:r w:rsidR="00961210" w:rsidRPr="0012592F">
        <w:rPr>
          <w:rFonts w:ascii="Arial" w:hAnsi="Arial" w:cs="Arial"/>
          <w:bCs/>
          <w:sz w:val="20"/>
          <w:szCs w:val="20"/>
        </w:rPr>
        <w:t xml:space="preserve">, </w:t>
      </w:r>
      <w:hyperlink r:id="rId103" w:history="1">
        <w:r w:rsidR="00961210" w:rsidRPr="0012592F">
          <w:rPr>
            <w:rStyle w:val="Hyperlink"/>
            <w:rFonts w:ascii="Arial" w:hAnsi="Arial" w:cs="Arial"/>
            <w:bCs/>
            <w:color w:val="auto"/>
            <w:sz w:val="20"/>
            <w:szCs w:val="20"/>
            <w:u w:val="none"/>
          </w:rPr>
          <w:t>Johnson CS</w:t>
        </w:r>
      </w:hyperlink>
      <w:r w:rsidR="00961210" w:rsidRPr="0012592F">
        <w:rPr>
          <w:rFonts w:ascii="Arial" w:hAnsi="Arial" w:cs="Arial"/>
          <w:bCs/>
          <w:sz w:val="20"/>
          <w:szCs w:val="20"/>
        </w:rPr>
        <w:t xml:space="preserve">, </w:t>
      </w:r>
      <w:hyperlink r:id="rId104" w:history="1">
        <w:r w:rsidR="00961210" w:rsidRPr="0012592F">
          <w:rPr>
            <w:rStyle w:val="Hyperlink"/>
            <w:rFonts w:ascii="Arial" w:hAnsi="Arial" w:cs="Arial"/>
            <w:bCs/>
            <w:color w:val="auto"/>
            <w:sz w:val="20"/>
            <w:szCs w:val="20"/>
            <w:u w:val="none"/>
          </w:rPr>
          <w:t>Al-Haddad M</w:t>
        </w:r>
      </w:hyperlink>
      <w:r w:rsidR="00961210" w:rsidRPr="0012592F">
        <w:rPr>
          <w:rFonts w:ascii="Arial" w:hAnsi="Arial" w:cs="Arial"/>
          <w:bCs/>
          <w:sz w:val="20"/>
          <w:szCs w:val="20"/>
        </w:rPr>
        <w:t xml:space="preserve">. Prospective evaluation of the performance and interobserver variation in endoscopic ultrasound staging of rectal cancer. </w:t>
      </w:r>
      <w:hyperlink r:id="rId105" w:tooltip="European journal of gastroenterology &amp; hepatology." w:history="1">
        <w:r w:rsidR="00961210" w:rsidRPr="0012592F">
          <w:rPr>
            <w:rStyle w:val="Hyperlink"/>
            <w:rFonts w:ascii="Arial" w:hAnsi="Arial" w:cs="Arial"/>
            <w:bCs/>
            <w:color w:val="auto"/>
            <w:sz w:val="20"/>
            <w:szCs w:val="20"/>
            <w:u w:val="none"/>
          </w:rPr>
          <w:t>Eur J Gastroenterol Hepatol</w:t>
        </w:r>
        <w:r w:rsidR="00094799" w:rsidRPr="0012592F">
          <w:rPr>
            <w:rStyle w:val="Hyperlink"/>
            <w:rFonts w:ascii="Arial" w:hAnsi="Arial" w:cs="Arial"/>
            <w:bCs/>
            <w:color w:val="auto"/>
            <w:sz w:val="20"/>
            <w:szCs w:val="20"/>
            <w:u w:val="none"/>
          </w:rPr>
          <w:t xml:space="preserve"> </w:t>
        </w:r>
      </w:hyperlink>
      <w:r w:rsidR="00983F2E" w:rsidRPr="0012592F">
        <w:rPr>
          <w:rStyle w:val="Hyperlink"/>
          <w:rFonts w:ascii="Arial" w:hAnsi="Arial" w:cs="Arial"/>
          <w:bCs/>
          <w:color w:val="auto"/>
          <w:sz w:val="20"/>
          <w:szCs w:val="20"/>
          <w:u w:val="none"/>
        </w:rPr>
        <w:t xml:space="preserve"> 2018; </w:t>
      </w:r>
      <w:r w:rsidR="00983F2E" w:rsidRPr="0012592F">
        <w:rPr>
          <w:rFonts w:ascii="Arial" w:hAnsi="Arial" w:cs="Arial"/>
          <w:color w:val="000000"/>
          <w:sz w:val="20"/>
          <w:szCs w:val="20"/>
          <w:shd w:val="clear" w:color="auto" w:fill="FFFFFF"/>
        </w:rPr>
        <w:t>30:1013-1018.</w:t>
      </w:r>
    </w:p>
    <w:p w14:paraId="33869A58" w14:textId="77777777" w:rsidR="00A15D45" w:rsidRPr="0012592F" w:rsidRDefault="00A15D45" w:rsidP="00A15D45">
      <w:pPr>
        <w:pStyle w:val="ListParagraph"/>
        <w:rPr>
          <w:rFonts w:ascii="Arial" w:hAnsi="Arial" w:cs="Arial"/>
          <w:sz w:val="20"/>
          <w:szCs w:val="20"/>
        </w:rPr>
      </w:pPr>
    </w:p>
    <w:p w14:paraId="4DDBF36A" w14:textId="77777777" w:rsidR="00A15D45" w:rsidRPr="0012592F" w:rsidRDefault="00A15D45" w:rsidP="00A15D45">
      <w:pPr>
        <w:pStyle w:val="ListParagraph"/>
        <w:numPr>
          <w:ilvl w:val="0"/>
          <w:numId w:val="7"/>
        </w:numPr>
        <w:shd w:val="clear" w:color="auto" w:fill="FFFFFF"/>
        <w:autoSpaceDE w:val="0"/>
        <w:autoSpaceDN w:val="0"/>
        <w:adjustRightInd w:val="0"/>
        <w:spacing w:before="120"/>
        <w:contextualSpacing/>
        <w:rPr>
          <w:rFonts w:ascii="Arial" w:hAnsi="Arial" w:cs="Arial"/>
          <w:sz w:val="20"/>
          <w:szCs w:val="20"/>
        </w:rPr>
      </w:pPr>
      <w:r w:rsidRPr="0012592F">
        <w:rPr>
          <w:rFonts w:ascii="Arial" w:hAnsi="Arial" w:cs="Arial"/>
          <w:sz w:val="20"/>
          <w:szCs w:val="20"/>
        </w:rPr>
        <w:t xml:space="preserve">Chilukuri P, Gromski MA, Johnson CS, Ceppa DP, Kesler KA, Birdas TJ, Rieger KM, Fatima H, Kessler WR, Rex DK, Al-Haddad MA, </w:t>
      </w:r>
      <w:r w:rsidRPr="0012592F">
        <w:rPr>
          <w:rFonts w:ascii="Arial" w:hAnsi="Arial" w:cs="Arial"/>
          <w:b/>
          <w:sz w:val="20"/>
          <w:szCs w:val="20"/>
        </w:rPr>
        <w:t>DeWitt JM</w:t>
      </w:r>
      <w:r w:rsidRPr="0012592F">
        <w:rPr>
          <w:rFonts w:ascii="Arial" w:hAnsi="Arial" w:cs="Arial"/>
          <w:sz w:val="20"/>
          <w:szCs w:val="20"/>
        </w:rPr>
        <w:t xml:space="preserve">. Impact of Development of an Endoscopic Eradication Program for Barrett's Esophagus with High Grade Dysplasia or Early Adenocarcinoma on Surgery.  Endosc Int Open </w:t>
      </w:r>
      <w:r w:rsidRPr="0012592F">
        <w:rPr>
          <w:rFonts w:ascii="Arial" w:hAnsi="Arial" w:cs="Arial"/>
          <w:color w:val="000000"/>
          <w:sz w:val="20"/>
          <w:szCs w:val="20"/>
        </w:rPr>
        <w:t>2018; 06: E1085-E1092.</w:t>
      </w:r>
    </w:p>
    <w:p w14:paraId="0A16145C" w14:textId="77777777" w:rsidR="00983F2E" w:rsidRPr="0012592F" w:rsidRDefault="00983F2E" w:rsidP="00983F2E">
      <w:pPr>
        <w:pStyle w:val="ListParagraph"/>
        <w:rPr>
          <w:rFonts w:ascii="Arial" w:hAnsi="Arial" w:cs="Arial"/>
          <w:sz w:val="20"/>
          <w:szCs w:val="20"/>
        </w:rPr>
      </w:pPr>
    </w:p>
    <w:p w14:paraId="0C17C1A7" w14:textId="77777777" w:rsidR="00983F2E" w:rsidRPr="0012592F" w:rsidRDefault="00983F2E" w:rsidP="00983F2E">
      <w:pPr>
        <w:pStyle w:val="ListParagraph"/>
        <w:numPr>
          <w:ilvl w:val="0"/>
          <w:numId w:val="7"/>
        </w:numPr>
        <w:shd w:val="clear" w:color="auto" w:fill="FFFFFF"/>
        <w:autoSpaceDE w:val="0"/>
        <w:autoSpaceDN w:val="0"/>
        <w:adjustRightInd w:val="0"/>
        <w:spacing w:before="120"/>
        <w:contextualSpacing/>
        <w:rPr>
          <w:rFonts w:ascii="Arial" w:hAnsi="Arial" w:cs="Arial"/>
          <w:bCs/>
          <w:sz w:val="20"/>
          <w:szCs w:val="20"/>
        </w:rPr>
      </w:pPr>
      <w:r w:rsidRPr="0012592F">
        <w:rPr>
          <w:rFonts w:ascii="Arial" w:hAnsi="Arial" w:cs="Arial"/>
          <w:color w:val="000000"/>
          <w:sz w:val="20"/>
          <w:szCs w:val="20"/>
        </w:rPr>
        <w:t xml:space="preserve">El Chafic A, El Hajj II, </w:t>
      </w:r>
      <w:r w:rsidRPr="0012592F">
        <w:rPr>
          <w:rFonts w:ascii="Arial" w:hAnsi="Arial" w:cs="Arial"/>
          <w:b/>
          <w:color w:val="000000"/>
          <w:sz w:val="20"/>
          <w:szCs w:val="20"/>
        </w:rPr>
        <w:t>DeWitt J</w:t>
      </w:r>
      <w:r w:rsidRPr="0012592F">
        <w:rPr>
          <w:rFonts w:ascii="Arial" w:hAnsi="Arial" w:cs="Arial"/>
          <w:color w:val="000000"/>
          <w:sz w:val="20"/>
          <w:szCs w:val="20"/>
        </w:rPr>
        <w:t xml:space="preserve">, Schmidt CM, Siddiqui A, Sherman S, Aggarwal A, Al-Haddad M. Does cyst growth predict malignancy in branch duct intraductal papillary mucinous neoplasms? Results of a large multicenter experience. </w:t>
      </w:r>
      <w:r w:rsidR="002676E8" w:rsidRPr="0012592F">
        <w:rPr>
          <w:rStyle w:val="jrnl"/>
          <w:rFonts w:ascii="Arial" w:hAnsi="Arial" w:cs="Arial"/>
          <w:sz w:val="20"/>
          <w:szCs w:val="20"/>
          <w:lang w:val="en"/>
        </w:rPr>
        <w:t>Dig Liver Dis</w:t>
      </w:r>
      <w:r w:rsidR="002676E8" w:rsidRPr="0012592F">
        <w:rPr>
          <w:rFonts w:ascii="Arial" w:hAnsi="Arial" w:cs="Arial"/>
          <w:sz w:val="20"/>
          <w:szCs w:val="20"/>
          <w:lang w:val="en"/>
        </w:rPr>
        <w:t xml:space="preserve"> 2018;50:961-968</w:t>
      </w:r>
    </w:p>
    <w:p w14:paraId="066CC7F0" w14:textId="77777777" w:rsidR="0040202D" w:rsidRPr="0012592F" w:rsidRDefault="0040202D" w:rsidP="0040202D">
      <w:pPr>
        <w:pStyle w:val="ListParagraph"/>
        <w:rPr>
          <w:rFonts w:ascii="Arial" w:hAnsi="Arial" w:cs="Arial"/>
          <w:sz w:val="20"/>
          <w:szCs w:val="20"/>
        </w:rPr>
      </w:pPr>
    </w:p>
    <w:p w14:paraId="163EF25F" w14:textId="77777777" w:rsidR="00983F2E" w:rsidRPr="0012592F" w:rsidRDefault="0040202D" w:rsidP="003243CA">
      <w:pPr>
        <w:pStyle w:val="NormalWeb"/>
        <w:numPr>
          <w:ilvl w:val="0"/>
          <w:numId w:val="7"/>
        </w:numPr>
        <w:rPr>
          <w:rFonts w:ascii="Arial" w:hAnsi="Arial" w:cs="Arial"/>
          <w:sz w:val="20"/>
          <w:szCs w:val="20"/>
        </w:rPr>
      </w:pPr>
      <w:r w:rsidRPr="0012592F">
        <w:rPr>
          <w:rFonts w:ascii="Arial" w:hAnsi="Arial" w:cs="Arial"/>
          <w:sz w:val="20"/>
          <w:szCs w:val="20"/>
        </w:rPr>
        <w:t>Bick BL, Al-Haddad M, Liangpunsakul S, Ghabril MS</w:t>
      </w:r>
      <w:r w:rsidRPr="0012592F">
        <w:rPr>
          <w:rFonts w:ascii="Arial" w:hAnsi="Arial" w:cs="Arial"/>
          <w:b/>
          <w:sz w:val="20"/>
          <w:szCs w:val="20"/>
        </w:rPr>
        <w:t>, DeWitt JM</w:t>
      </w:r>
      <w:r w:rsidRPr="0012592F">
        <w:rPr>
          <w:rFonts w:ascii="Arial" w:hAnsi="Arial" w:cs="Arial"/>
          <w:sz w:val="20"/>
          <w:szCs w:val="20"/>
        </w:rPr>
        <w:t xml:space="preserve">. EUS guided fine needle injection is superior to direct endoscopic injection of 2-octyl cyanoacrylate for the treatment of gastric variceal bleeding. Surg Endosc </w:t>
      </w:r>
      <w:r w:rsidR="00960CBC" w:rsidRPr="0012592F">
        <w:rPr>
          <w:rFonts w:ascii="Arial" w:hAnsi="Arial" w:cs="Arial"/>
          <w:sz w:val="20"/>
          <w:szCs w:val="20"/>
        </w:rPr>
        <w:t>2019; 33:1837–1845</w:t>
      </w:r>
      <w:r w:rsidRPr="0012592F">
        <w:rPr>
          <w:rFonts w:ascii="Arial" w:hAnsi="Arial" w:cs="Arial"/>
          <w:sz w:val="20"/>
          <w:szCs w:val="20"/>
        </w:rPr>
        <w:t>.</w:t>
      </w:r>
    </w:p>
    <w:p w14:paraId="07E4D220" w14:textId="77777777" w:rsidR="00094799" w:rsidRPr="0012592F" w:rsidRDefault="00094799" w:rsidP="00094799">
      <w:pPr>
        <w:pStyle w:val="ListParagraph"/>
        <w:rPr>
          <w:rFonts w:ascii="Arial" w:hAnsi="Arial" w:cs="Arial"/>
          <w:sz w:val="20"/>
          <w:szCs w:val="20"/>
        </w:rPr>
      </w:pPr>
    </w:p>
    <w:p w14:paraId="705DBE29" w14:textId="77777777" w:rsidR="00CE7C9C" w:rsidRPr="0012592F" w:rsidRDefault="000F372A" w:rsidP="0084290A">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b/>
          <w:sz w:val="20"/>
          <w:szCs w:val="20"/>
        </w:rPr>
        <w:t>DeWitt JM</w:t>
      </w:r>
      <w:r w:rsidRPr="0012592F">
        <w:rPr>
          <w:rFonts w:ascii="Arial" w:hAnsi="Arial" w:cs="Arial"/>
          <w:sz w:val="20"/>
          <w:szCs w:val="20"/>
        </w:rPr>
        <w:t xml:space="preserve">, Sandrasegaran K, Perkins S, O’Neil B, House MG, Zyromski NJ, Sehdev A, McCranor L, Flynn, J, Shahda S. </w:t>
      </w:r>
      <w:r w:rsidR="00F13A48" w:rsidRPr="0012592F">
        <w:rPr>
          <w:rFonts w:ascii="Arial" w:hAnsi="Arial" w:cs="Arial"/>
          <w:sz w:val="20"/>
          <w:szCs w:val="20"/>
        </w:rPr>
        <w:t xml:space="preserve"> Phase I study of</w:t>
      </w:r>
      <w:r w:rsidRPr="0012592F">
        <w:rPr>
          <w:rFonts w:ascii="Arial" w:hAnsi="Arial" w:cs="Arial"/>
          <w:sz w:val="20"/>
          <w:szCs w:val="20"/>
        </w:rPr>
        <w:t xml:space="preserve"> EUS-guided Photodynamic Therapy for Locally Advanced Pancreatic Cancer.  Gastrointest Endosc</w:t>
      </w:r>
      <w:r w:rsidR="002676E8" w:rsidRPr="0012592F">
        <w:rPr>
          <w:rFonts w:ascii="Arial" w:hAnsi="Arial" w:cs="Arial"/>
          <w:sz w:val="20"/>
          <w:szCs w:val="20"/>
        </w:rPr>
        <w:t xml:space="preserve"> 2019; 89:390-398.</w:t>
      </w:r>
    </w:p>
    <w:p w14:paraId="57550EFF" w14:textId="77777777" w:rsidR="00B17D7D" w:rsidRPr="0012592F" w:rsidRDefault="00B17D7D" w:rsidP="00B17D7D">
      <w:pPr>
        <w:pStyle w:val="ListParagraph"/>
        <w:rPr>
          <w:rFonts w:ascii="Arial" w:hAnsi="Arial" w:cs="Arial"/>
          <w:color w:val="424879"/>
          <w:sz w:val="20"/>
          <w:szCs w:val="20"/>
        </w:rPr>
      </w:pPr>
    </w:p>
    <w:p w14:paraId="6406BB81" w14:textId="77777777" w:rsidR="00AB3474" w:rsidRPr="0012592F" w:rsidRDefault="00AB3474" w:rsidP="00AB3474">
      <w:pPr>
        <w:pStyle w:val="PlainText"/>
        <w:autoSpaceDE w:val="0"/>
        <w:autoSpaceDN w:val="0"/>
        <w:adjustRightInd w:val="0"/>
        <w:contextualSpacing/>
        <w:rPr>
          <w:rFonts w:ascii="Arial" w:hAnsi="Arial" w:cs="Arial"/>
          <w:sz w:val="20"/>
          <w:szCs w:val="20"/>
        </w:rPr>
      </w:pPr>
    </w:p>
    <w:p w14:paraId="71541F33" w14:textId="77777777" w:rsidR="00B17D7D" w:rsidRPr="0012592F" w:rsidRDefault="00B17D7D" w:rsidP="00B17D7D">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color w:val="000000"/>
          <w:sz w:val="20"/>
          <w:szCs w:val="20"/>
        </w:rPr>
        <w:t xml:space="preserve">Simpson R, </w:t>
      </w:r>
      <w:r w:rsidR="00692A7D" w:rsidRPr="0012592F">
        <w:rPr>
          <w:rFonts w:ascii="Arial" w:hAnsi="Arial" w:cs="Arial"/>
          <w:color w:val="000000"/>
          <w:sz w:val="20"/>
          <w:szCs w:val="20"/>
        </w:rPr>
        <w:t xml:space="preserve">Ceppa EP, Wu HH, Akisik F, House MG, Zyromski NJ, Nakeeb A, Al-Haddad MA, </w:t>
      </w:r>
      <w:r w:rsidR="00692A7D" w:rsidRPr="0012592F">
        <w:rPr>
          <w:rFonts w:ascii="Arial" w:hAnsi="Arial" w:cs="Arial"/>
          <w:b/>
          <w:color w:val="000000"/>
          <w:sz w:val="20"/>
          <w:szCs w:val="20"/>
        </w:rPr>
        <w:t>DeWitt JM</w:t>
      </w:r>
      <w:r w:rsidR="00692A7D" w:rsidRPr="0012592F">
        <w:rPr>
          <w:rFonts w:ascii="Arial" w:hAnsi="Arial" w:cs="Arial"/>
          <w:color w:val="000000"/>
          <w:sz w:val="20"/>
          <w:szCs w:val="20"/>
        </w:rPr>
        <w:t xml:space="preserve">, Sherman S, Schmidt CM. </w:t>
      </w:r>
      <w:r w:rsidRPr="0012592F">
        <w:rPr>
          <w:rFonts w:ascii="Arial" w:hAnsi="Arial" w:cs="Arial"/>
          <w:color w:val="000000"/>
          <w:sz w:val="20"/>
          <w:szCs w:val="20"/>
        </w:rPr>
        <w:t xml:space="preserve">The Dilemma of the Dilated Main Pancreatic Duct in the Distal Pancreatic Remnant </w:t>
      </w:r>
      <w:r w:rsidR="00AB3474" w:rsidRPr="0012592F">
        <w:rPr>
          <w:rFonts w:ascii="Arial" w:hAnsi="Arial" w:cs="Arial"/>
          <w:color w:val="000000"/>
          <w:sz w:val="20"/>
          <w:szCs w:val="20"/>
        </w:rPr>
        <w:t>after</w:t>
      </w:r>
      <w:r w:rsidRPr="0012592F">
        <w:rPr>
          <w:rFonts w:ascii="Arial" w:hAnsi="Arial" w:cs="Arial"/>
          <w:color w:val="000000"/>
          <w:sz w:val="20"/>
          <w:szCs w:val="20"/>
        </w:rPr>
        <w:t xml:space="preserve"> Proximal Pancreatectomy for IPMN. J Gastrointest Surg </w:t>
      </w:r>
      <w:r w:rsidR="001020A2" w:rsidRPr="0012592F">
        <w:rPr>
          <w:rFonts w:ascii="Arial" w:hAnsi="Arial" w:cs="Arial"/>
          <w:color w:val="000000"/>
          <w:sz w:val="20"/>
          <w:szCs w:val="20"/>
        </w:rPr>
        <w:t>2019; 23: 1593-1603.</w:t>
      </w:r>
    </w:p>
    <w:p w14:paraId="433DD17A" w14:textId="77777777" w:rsidR="00D56595" w:rsidRPr="0012592F" w:rsidRDefault="00D56595" w:rsidP="00D56595">
      <w:pPr>
        <w:pStyle w:val="ListParagraph"/>
        <w:rPr>
          <w:rFonts w:ascii="Arial" w:hAnsi="Arial" w:cs="Arial"/>
          <w:color w:val="424879"/>
          <w:sz w:val="20"/>
          <w:szCs w:val="20"/>
        </w:rPr>
      </w:pPr>
    </w:p>
    <w:p w14:paraId="359A092B" w14:textId="77777777" w:rsidR="00D56595" w:rsidRPr="0012592F" w:rsidRDefault="00D56595" w:rsidP="00B17D7D">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sz w:val="20"/>
          <w:szCs w:val="20"/>
        </w:rPr>
        <w:t xml:space="preserve">Dua KS, </w:t>
      </w:r>
      <w:r w:rsidRPr="0012592F">
        <w:rPr>
          <w:rFonts w:ascii="Arial" w:hAnsi="Arial" w:cs="Arial"/>
          <w:b/>
          <w:sz w:val="20"/>
          <w:szCs w:val="20"/>
        </w:rPr>
        <w:t>DeWitt JM</w:t>
      </w:r>
      <w:r w:rsidRPr="0012592F">
        <w:rPr>
          <w:rFonts w:ascii="Arial" w:hAnsi="Arial" w:cs="Arial"/>
          <w:sz w:val="20"/>
          <w:szCs w:val="20"/>
        </w:rPr>
        <w:t xml:space="preserve">, Kessler WR, Diehl DL, Draganov PV, Wagh MS, Kahaleh M, Wong Kee Song LM, Khara HS, Khan AH, Aburajab M, Ballard DD, Forsmark C, Edmundowicz SA, Brauer BC, Tyberg A, Buttar NS, Adler DG.  A Phase 3, Single Blinded Multicenter Prospective Non-Inferiority Randomized Controlled Trial on the Performance of a Novel Esophageal Stent with an Antireflux Valve.  Gastrointest Endosc </w:t>
      </w:r>
      <w:r w:rsidR="001020A2" w:rsidRPr="0012592F">
        <w:rPr>
          <w:rFonts w:ascii="Arial" w:hAnsi="Arial" w:cs="Arial"/>
          <w:sz w:val="20"/>
          <w:szCs w:val="20"/>
        </w:rPr>
        <w:t>2019; 90:64-74.</w:t>
      </w:r>
    </w:p>
    <w:p w14:paraId="715E73E9" w14:textId="77777777" w:rsidR="00CE7C9C" w:rsidRPr="0012592F" w:rsidRDefault="00CE7C9C" w:rsidP="00CE7C9C">
      <w:pPr>
        <w:pStyle w:val="ListParagraph"/>
        <w:rPr>
          <w:rFonts w:ascii="Arial" w:hAnsi="Arial" w:cs="Arial"/>
          <w:sz w:val="20"/>
          <w:szCs w:val="20"/>
        </w:rPr>
      </w:pPr>
    </w:p>
    <w:p w14:paraId="4F91A1D0" w14:textId="77777777" w:rsidR="00CE7C9C" w:rsidRPr="0012592F" w:rsidRDefault="00094799" w:rsidP="003243CA">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sz w:val="20"/>
          <w:szCs w:val="20"/>
        </w:rPr>
        <w:t>Teoh A</w:t>
      </w:r>
      <w:r w:rsidR="00AB3474" w:rsidRPr="0012592F">
        <w:rPr>
          <w:rFonts w:ascii="Arial" w:hAnsi="Arial" w:cs="Arial"/>
          <w:sz w:val="20"/>
          <w:szCs w:val="20"/>
        </w:rPr>
        <w:t xml:space="preserve">, Seo DW, Brugge W, </w:t>
      </w:r>
      <w:r w:rsidR="00AB3474" w:rsidRPr="0012592F">
        <w:rPr>
          <w:rFonts w:ascii="Arial" w:hAnsi="Arial" w:cs="Arial"/>
          <w:b/>
          <w:sz w:val="20"/>
          <w:szCs w:val="20"/>
        </w:rPr>
        <w:t>DeWitt J</w:t>
      </w:r>
      <w:r w:rsidR="00AB3474" w:rsidRPr="0012592F">
        <w:rPr>
          <w:rFonts w:ascii="Arial" w:hAnsi="Arial" w:cs="Arial"/>
          <w:sz w:val="20"/>
          <w:szCs w:val="20"/>
        </w:rPr>
        <w:t>, Kongkam P, Linghu E, Moyer MT, Ryy JK, Ho, KY</w:t>
      </w:r>
      <w:r w:rsidRPr="0012592F">
        <w:rPr>
          <w:rFonts w:ascii="Arial" w:hAnsi="Arial" w:cs="Arial"/>
          <w:sz w:val="20"/>
          <w:szCs w:val="20"/>
        </w:rPr>
        <w:t>. Position statement on EUS-guided ablation of pancreatic cystic neoplasms from an International expert panel.</w:t>
      </w:r>
      <w:r w:rsidR="00276A7C" w:rsidRPr="0012592F">
        <w:rPr>
          <w:rFonts w:ascii="Arial" w:hAnsi="Arial" w:cs="Arial"/>
          <w:sz w:val="20"/>
          <w:szCs w:val="20"/>
        </w:rPr>
        <w:t xml:space="preserve">  Endo</w:t>
      </w:r>
      <w:r w:rsidR="00484972" w:rsidRPr="0012592F">
        <w:rPr>
          <w:rFonts w:ascii="Arial" w:hAnsi="Arial" w:cs="Arial"/>
          <w:sz w:val="20"/>
          <w:szCs w:val="20"/>
        </w:rPr>
        <w:t>s</w:t>
      </w:r>
      <w:r w:rsidR="00276A7C" w:rsidRPr="0012592F">
        <w:rPr>
          <w:rFonts w:ascii="Arial" w:hAnsi="Arial" w:cs="Arial"/>
          <w:sz w:val="20"/>
          <w:szCs w:val="20"/>
        </w:rPr>
        <w:t xml:space="preserve">c International Open </w:t>
      </w:r>
      <w:r w:rsidR="00F316B0" w:rsidRPr="0012592F">
        <w:rPr>
          <w:rFonts w:ascii="Arial" w:hAnsi="Arial" w:cs="Arial"/>
          <w:sz w:val="20"/>
          <w:szCs w:val="20"/>
        </w:rPr>
        <w:t>2019; 7:E1064-E1077.</w:t>
      </w:r>
    </w:p>
    <w:p w14:paraId="20F97F42" w14:textId="77777777" w:rsidR="00B22E49" w:rsidRPr="0012592F" w:rsidRDefault="00B22E49" w:rsidP="00B22E49">
      <w:pPr>
        <w:pStyle w:val="ListParagraph"/>
        <w:rPr>
          <w:rFonts w:ascii="Arial" w:hAnsi="Arial" w:cs="Arial"/>
          <w:color w:val="424879"/>
          <w:sz w:val="20"/>
          <w:szCs w:val="20"/>
        </w:rPr>
      </w:pPr>
    </w:p>
    <w:p w14:paraId="1E93C086" w14:textId="5A85DF5F" w:rsidR="00B22E49" w:rsidRPr="0012592F" w:rsidRDefault="00B22E49" w:rsidP="003243CA">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color w:val="000000"/>
          <w:sz w:val="20"/>
          <w:szCs w:val="20"/>
          <w:shd w:val="clear" w:color="auto" w:fill="FFFFFF"/>
        </w:rPr>
        <w:t xml:space="preserve">Rex DK, Sagi SV, Kessler WR, Rogers NA, Fischer M, Bohm ME,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Lahr RE, Searight MP, Sullivan AW, McWhinney CD, Garcia JR, Broadley HM, Vemulapalli KC.  A comparison of 2 distal attachment mucosal exposure devices: a noninferiority randomized controlled trial. </w:t>
      </w:r>
      <w:r w:rsidR="00285C4C" w:rsidRPr="0012592F">
        <w:rPr>
          <w:rStyle w:val="jrnl"/>
          <w:rFonts w:ascii="Arial" w:hAnsi="Arial" w:cs="Arial"/>
          <w:color w:val="000000"/>
          <w:sz w:val="20"/>
          <w:szCs w:val="20"/>
          <w:shd w:val="clear" w:color="auto" w:fill="FFFFFF"/>
        </w:rPr>
        <w:t>Gastrointest Endosc</w:t>
      </w:r>
      <w:r w:rsidR="00285C4C" w:rsidRPr="0012592F">
        <w:rPr>
          <w:rFonts w:ascii="Arial" w:hAnsi="Arial" w:cs="Arial"/>
          <w:color w:val="000000"/>
          <w:sz w:val="20"/>
          <w:szCs w:val="20"/>
          <w:shd w:val="clear" w:color="auto" w:fill="FFFFFF"/>
        </w:rPr>
        <w:t xml:space="preserve">. </w:t>
      </w:r>
      <w:r w:rsidR="00C35077" w:rsidRPr="0012592F">
        <w:rPr>
          <w:rFonts w:ascii="Arial" w:hAnsi="Arial" w:cs="Arial"/>
          <w:color w:val="000000"/>
          <w:sz w:val="20"/>
          <w:szCs w:val="20"/>
          <w:shd w:val="clear" w:color="auto" w:fill="FFFFFF"/>
        </w:rPr>
        <w:t>2019; 90:835</w:t>
      </w:r>
      <w:r w:rsidR="00285C4C" w:rsidRPr="0012592F">
        <w:rPr>
          <w:rFonts w:ascii="Arial" w:hAnsi="Arial" w:cs="Arial"/>
          <w:color w:val="000000"/>
          <w:sz w:val="20"/>
          <w:szCs w:val="20"/>
          <w:shd w:val="clear" w:color="auto" w:fill="FFFFFF"/>
        </w:rPr>
        <w:t>-840</w:t>
      </w:r>
    </w:p>
    <w:p w14:paraId="254D9B57" w14:textId="77777777" w:rsidR="00B22E49" w:rsidRPr="0012592F" w:rsidRDefault="00B22E49" w:rsidP="00B22E49">
      <w:pPr>
        <w:pStyle w:val="ListParagraph"/>
        <w:rPr>
          <w:rFonts w:ascii="Arial" w:hAnsi="Arial" w:cs="Arial"/>
          <w:color w:val="424879"/>
          <w:sz w:val="20"/>
          <w:szCs w:val="20"/>
        </w:rPr>
      </w:pPr>
    </w:p>
    <w:p w14:paraId="2D4D1719" w14:textId="73D7B2C3" w:rsidR="001B3D84" w:rsidRPr="0012592F" w:rsidRDefault="00B22E49" w:rsidP="00643A1C">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color w:val="000000"/>
          <w:sz w:val="20"/>
          <w:szCs w:val="20"/>
          <w:shd w:val="clear" w:color="auto" w:fill="FFFFFF"/>
        </w:rPr>
        <w:t xml:space="preserve">Rex DK, Kessler WR, Sagi SV, Rogers NA, Fischer M, Bohm ME, Wo JM,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McHenry L, Lahr RE, Searight MP, MacPhail ME, Sullivan AW, McWhinney CD, Vemulapalli KC. Impact of a ring fitted cap on insertion time and adenoma detection: a randomized controlled trial. Gastrointest Endosc </w:t>
      </w:r>
      <w:r w:rsidR="00C35077" w:rsidRPr="0012592F">
        <w:rPr>
          <w:rFonts w:ascii="Arial" w:hAnsi="Arial" w:cs="Arial"/>
          <w:color w:val="000000"/>
          <w:sz w:val="20"/>
          <w:szCs w:val="20"/>
          <w:shd w:val="clear" w:color="auto" w:fill="FFFFFF"/>
        </w:rPr>
        <w:t>2020; 91:115</w:t>
      </w:r>
      <w:r w:rsidR="00285C4C" w:rsidRPr="0012592F">
        <w:rPr>
          <w:rFonts w:ascii="Arial" w:hAnsi="Arial" w:cs="Arial"/>
          <w:color w:val="000000"/>
          <w:sz w:val="20"/>
          <w:szCs w:val="20"/>
          <w:shd w:val="clear" w:color="auto" w:fill="FFFFFF"/>
        </w:rPr>
        <w:t>-120</w:t>
      </w:r>
    </w:p>
    <w:p w14:paraId="017BE04B" w14:textId="77777777" w:rsidR="00285C4C" w:rsidRPr="0012592F" w:rsidRDefault="00285C4C" w:rsidP="00285C4C">
      <w:pPr>
        <w:pStyle w:val="PlainText"/>
        <w:autoSpaceDE w:val="0"/>
        <w:autoSpaceDN w:val="0"/>
        <w:adjustRightInd w:val="0"/>
        <w:contextualSpacing/>
        <w:rPr>
          <w:rFonts w:ascii="Arial" w:hAnsi="Arial" w:cs="Arial"/>
          <w:color w:val="424879"/>
          <w:sz w:val="20"/>
          <w:szCs w:val="20"/>
        </w:rPr>
      </w:pPr>
    </w:p>
    <w:p w14:paraId="0858584B" w14:textId="77777777" w:rsidR="001B3D84" w:rsidRPr="0012592F" w:rsidRDefault="00F50C8A" w:rsidP="003243CA">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color w:val="000000"/>
          <w:sz w:val="20"/>
          <w:szCs w:val="20"/>
          <w:shd w:val="clear" w:color="auto" w:fill="FFFFFF"/>
        </w:rPr>
        <w:t xml:space="preserve">Krishna SG, Hart PA,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DiMaio CJ, Kongkam P, Napoleon B, Othman MO, Yew Tan DM, Strobel SG, Stanich PP, Patel A, Luthra AK, Chan MQ, Blaszczak AM, Lee D, El-Dika S, McCarthy ST, Walker JP, Arnold CA, Porter K, Conwell DL. </w:t>
      </w:r>
      <w:r w:rsidR="001B3D84" w:rsidRPr="0012592F">
        <w:rPr>
          <w:rFonts w:ascii="Arial" w:hAnsi="Arial" w:cs="Arial"/>
          <w:color w:val="000033"/>
          <w:sz w:val="20"/>
          <w:szCs w:val="20"/>
          <w:shd w:val="clear" w:color="auto" w:fill="FFFFFF"/>
        </w:rPr>
        <w:t>EUS-guided confocal laser endomicroscopy: prediction of dysplasia in intraductal papillary mucinous neoplasms (with video)</w:t>
      </w:r>
      <w:r w:rsidR="001B3D84" w:rsidRPr="0012592F">
        <w:rPr>
          <w:rFonts w:ascii="Arial" w:hAnsi="Arial" w:cs="Arial"/>
          <w:color w:val="212121"/>
          <w:sz w:val="20"/>
          <w:szCs w:val="20"/>
          <w:lang w:eastAsia="ja-JP"/>
        </w:rPr>
        <w:t>.  Gastrointest Endosc 2020</w:t>
      </w:r>
      <w:r w:rsidR="008C7E07" w:rsidRPr="0012592F">
        <w:rPr>
          <w:rFonts w:ascii="Arial" w:hAnsi="Arial" w:cs="Arial"/>
          <w:color w:val="212121"/>
          <w:sz w:val="20"/>
          <w:szCs w:val="20"/>
          <w:lang w:eastAsia="ja-JP"/>
        </w:rPr>
        <w:t>; 91:551-563</w:t>
      </w:r>
      <w:r w:rsidR="001B3D84" w:rsidRPr="0012592F">
        <w:rPr>
          <w:rFonts w:ascii="Arial" w:hAnsi="Arial" w:cs="Arial"/>
          <w:color w:val="212121"/>
          <w:sz w:val="20"/>
          <w:szCs w:val="20"/>
          <w:lang w:eastAsia="ja-JP"/>
        </w:rPr>
        <w:t xml:space="preserve"> </w:t>
      </w:r>
    </w:p>
    <w:p w14:paraId="403FEDD2" w14:textId="77777777" w:rsidR="008B429B" w:rsidRPr="0012592F" w:rsidRDefault="008B429B" w:rsidP="008B429B">
      <w:pPr>
        <w:pStyle w:val="ListParagraph"/>
        <w:rPr>
          <w:rFonts w:ascii="Arial" w:hAnsi="Arial" w:cs="Arial"/>
          <w:color w:val="424879"/>
          <w:sz w:val="20"/>
          <w:szCs w:val="20"/>
        </w:rPr>
      </w:pPr>
    </w:p>
    <w:p w14:paraId="6F935595" w14:textId="77777777" w:rsidR="008B429B" w:rsidRPr="0012592F" w:rsidRDefault="008B429B" w:rsidP="003243CA">
      <w:pPr>
        <w:pStyle w:val="PlainText"/>
        <w:numPr>
          <w:ilvl w:val="0"/>
          <w:numId w:val="7"/>
        </w:numPr>
        <w:autoSpaceDE w:val="0"/>
        <w:autoSpaceDN w:val="0"/>
        <w:adjustRightInd w:val="0"/>
        <w:contextualSpacing/>
        <w:rPr>
          <w:rFonts w:ascii="Arial" w:hAnsi="Arial" w:cs="Arial"/>
          <w:color w:val="424879"/>
          <w:sz w:val="20"/>
          <w:szCs w:val="20"/>
        </w:rPr>
      </w:pPr>
      <w:r w:rsidRPr="0012592F">
        <w:rPr>
          <w:rFonts w:ascii="Arial" w:hAnsi="Arial" w:cs="Arial"/>
          <w:sz w:val="20"/>
          <w:szCs w:val="20"/>
        </w:rPr>
        <w:t>Simpson RA,</w:t>
      </w:r>
      <w:r w:rsidR="00444227" w:rsidRPr="0012592F">
        <w:rPr>
          <w:rFonts w:ascii="Arial" w:hAnsi="Arial" w:cs="Arial"/>
          <w:sz w:val="20"/>
          <w:szCs w:val="20"/>
        </w:rPr>
        <w:t xml:space="preserve"> Flick KF, Gromski MA, Al-Haddad MA, Easler  JJ, Sherman S, Fogel EL, Schmidt CM, </w:t>
      </w:r>
      <w:r w:rsidR="00444227" w:rsidRPr="0012592F">
        <w:rPr>
          <w:rFonts w:ascii="Arial" w:hAnsi="Arial" w:cs="Arial"/>
          <w:b/>
          <w:sz w:val="20"/>
          <w:szCs w:val="20"/>
        </w:rPr>
        <w:t>DeWitt JM.</w:t>
      </w:r>
      <w:r w:rsidR="00444227" w:rsidRPr="0012592F">
        <w:rPr>
          <w:rFonts w:ascii="Arial" w:hAnsi="Arial" w:cs="Arial"/>
          <w:sz w:val="20"/>
          <w:szCs w:val="20"/>
        </w:rPr>
        <w:t xml:space="preserve"> </w:t>
      </w:r>
      <w:r w:rsidRPr="0012592F">
        <w:rPr>
          <w:rFonts w:ascii="Arial" w:hAnsi="Arial" w:cs="Arial"/>
          <w:sz w:val="20"/>
          <w:szCs w:val="20"/>
        </w:rPr>
        <w:t xml:space="preserve">Utility of DNA Profiling from Main Pancreatic Duct Fluid by EUS and ERCP to Screen for Malignant Potential. </w:t>
      </w:r>
      <w:r w:rsidR="00645BF6" w:rsidRPr="0012592F">
        <w:rPr>
          <w:rStyle w:val="source"/>
          <w:rFonts w:ascii="Arial" w:hAnsi="Arial" w:cs="Arial"/>
          <w:color w:val="212121"/>
          <w:sz w:val="20"/>
          <w:szCs w:val="20"/>
          <w:shd w:val="clear" w:color="auto" w:fill="FFFFFF"/>
        </w:rPr>
        <w:t>Pancreas</w:t>
      </w:r>
      <w:r w:rsidR="00645BF6" w:rsidRPr="0012592F">
        <w:rPr>
          <w:rFonts w:ascii="Arial" w:hAnsi="Arial" w:cs="Arial"/>
          <w:color w:val="212121"/>
          <w:sz w:val="20"/>
          <w:szCs w:val="20"/>
          <w:shd w:val="clear" w:color="auto" w:fill="FFFFFF"/>
        </w:rPr>
        <w:t>. </w:t>
      </w:r>
      <w:r w:rsidR="00645BF6" w:rsidRPr="0012592F">
        <w:rPr>
          <w:rStyle w:val="pubdate"/>
          <w:rFonts w:ascii="Arial" w:hAnsi="Arial" w:cs="Arial"/>
          <w:color w:val="212121"/>
          <w:sz w:val="20"/>
          <w:szCs w:val="20"/>
          <w:shd w:val="clear" w:color="auto" w:fill="FFFFFF"/>
        </w:rPr>
        <w:t>2020;</w:t>
      </w:r>
      <w:r w:rsidR="009000C3" w:rsidRPr="0012592F">
        <w:rPr>
          <w:rStyle w:val="pubdate"/>
          <w:rFonts w:ascii="Arial" w:hAnsi="Arial" w:cs="Arial"/>
          <w:color w:val="212121"/>
          <w:sz w:val="20"/>
          <w:szCs w:val="20"/>
          <w:shd w:val="clear" w:color="auto" w:fill="FFFFFF"/>
        </w:rPr>
        <w:t xml:space="preserve"> </w:t>
      </w:r>
      <w:r w:rsidR="00645BF6" w:rsidRPr="0012592F">
        <w:rPr>
          <w:rStyle w:val="volume"/>
          <w:rFonts w:ascii="Arial" w:hAnsi="Arial" w:cs="Arial"/>
          <w:color w:val="212121"/>
          <w:sz w:val="20"/>
          <w:szCs w:val="20"/>
          <w:shd w:val="clear" w:color="auto" w:fill="FFFFFF"/>
        </w:rPr>
        <w:t>49</w:t>
      </w:r>
      <w:r w:rsidR="00645BF6" w:rsidRPr="0012592F">
        <w:rPr>
          <w:rStyle w:val="pages"/>
          <w:rFonts w:ascii="Arial" w:hAnsi="Arial" w:cs="Arial"/>
          <w:color w:val="212121"/>
          <w:sz w:val="20"/>
          <w:szCs w:val="20"/>
          <w:shd w:val="clear" w:color="auto" w:fill="FFFFFF"/>
        </w:rPr>
        <w:t>:714-722</w:t>
      </w:r>
      <w:r w:rsidR="00645BF6" w:rsidRPr="0012592F">
        <w:rPr>
          <w:rFonts w:ascii="Arial" w:hAnsi="Arial" w:cs="Arial"/>
          <w:color w:val="212121"/>
          <w:sz w:val="20"/>
          <w:szCs w:val="20"/>
          <w:shd w:val="clear" w:color="auto" w:fill="FFFFFF"/>
        </w:rPr>
        <w:t>.</w:t>
      </w:r>
    </w:p>
    <w:p w14:paraId="024737CF" w14:textId="77777777" w:rsidR="003E7E17" w:rsidRPr="0012592F" w:rsidRDefault="003E7E17" w:rsidP="003E7E17">
      <w:pPr>
        <w:pStyle w:val="ListParagraph"/>
        <w:rPr>
          <w:rFonts w:ascii="Arial" w:hAnsi="Arial" w:cs="Arial"/>
          <w:color w:val="424879"/>
          <w:sz w:val="20"/>
          <w:szCs w:val="20"/>
        </w:rPr>
      </w:pPr>
    </w:p>
    <w:p w14:paraId="0134AB4A" w14:textId="5A74DB78" w:rsidR="003E7E17" w:rsidRPr="0012592F" w:rsidRDefault="003E7E17" w:rsidP="00DB7B1C">
      <w:pPr>
        <w:pStyle w:val="ListParagraph"/>
        <w:numPr>
          <w:ilvl w:val="0"/>
          <w:numId w:val="7"/>
        </w:numPr>
        <w:shd w:val="clear" w:color="auto" w:fill="FFFFFF"/>
        <w:autoSpaceDE w:val="0"/>
        <w:autoSpaceDN w:val="0"/>
        <w:adjustRightInd w:val="0"/>
        <w:contextualSpacing/>
        <w:rPr>
          <w:rFonts w:ascii="Arial" w:hAnsi="Arial" w:cs="Arial"/>
          <w:sz w:val="20"/>
          <w:szCs w:val="20"/>
        </w:rPr>
      </w:pPr>
      <w:r w:rsidRPr="0012592F">
        <w:rPr>
          <w:rFonts w:ascii="Arial" w:hAnsi="Arial" w:cs="Arial"/>
          <w:sz w:val="20"/>
          <w:szCs w:val="20"/>
        </w:rPr>
        <w:t>Patel HK, Saxena R, Rush N, Patel SK, Dasari CS, Mneimneh W, Quickery A, Rahal MA, Temnykh L, </w:t>
      </w:r>
      <w:r w:rsidRPr="0012592F">
        <w:rPr>
          <w:rFonts w:ascii="Arial" w:hAnsi="Arial" w:cs="Arial"/>
          <w:b/>
          <w:bCs/>
          <w:sz w:val="20"/>
          <w:szCs w:val="20"/>
        </w:rPr>
        <w:t>DeWitt J</w:t>
      </w:r>
      <w:r w:rsidRPr="0012592F">
        <w:rPr>
          <w:rFonts w:ascii="Arial" w:hAnsi="Arial" w:cs="Arial"/>
          <w:sz w:val="20"/>
          <w:szCs w:val="20"/>
        </w:rPr>
        <w:t xml:space="preserve">, Al-Haddad M. A Comparative Study of 22G versus 19G Needles for EUS-Guided Biopsies for Parenchymal Liver Disease: Are Thinner Needles Better? Dig Dis Sci </w:t>
      </w:r>
      <w:r w:rsidR="00C35077" w:rsidRPr="0012592F">
        <w:rPr>
          <w:rFonts w:ascii="Arial" w:hAnsi="Arial" w:cs="Arial"/>
          <w:sz w:val="20"/>
          <w:szCs w:val="20"/>
          <w:shd w:val="clear" w:color="auto" w:fill="FFFFFF"/>
        </w:rPr>
        <w:t>2021; 66:238</w:t>
      </w:r>
      <w:r w:rsidR="00B00F2C" w:rsidRPr="0012592F">
        <w:rPr>
          <w:rFonts w:ascii="Arial" w:hAnsi="Arial" w:cs="Arial"/>
          <w:sz w:val="20"/>
          <w:szCs w:val="20"/>
          <w:shd w:val="clear" w:color="auto" w:fill="FFFFFF"/>
        </w:rPr>
        <w:t>-246.</w:t>
      </w:r>
    </w:p>
    <w:p w14:paraId="5C9BD401" w14:textId="77777777" w:rsidR="00A95E45" w:rsidRPr="0012592F" w:rsidRDefault="00A95E45" w:rsidP="00A95E45">
      <w:pPr>
        <w:pStyle w:val="ListParagraph"/>
        <w:rPr>
          <w:rFonts w:ascii="Arial" w:hAnsi="Arial" w:cs="Arial"/>
          <w:color w:val="424879"/>
          <w:sz w:val="20"/>
          <w:szCs w:val="20"/>
        </w:rPr>
      </w:pPr>
    </w:p>
    <w:p w14:paraId="61211BF2" w14:textId="76F05FC0" w:rsidR="005C1CE5" w:rsidRPr="0012592F" w:rsidRDefault="00DF71E8" w:rsidP="005C1CE5">
      <w:pPr>
        <w:pStyle w:val="ListParagraph"/>
        <w:numPr>
          <w:ilvl w:val="0"/>
          <w:numId w:val="7"/>
        </w:numPr>
        <w:ind w:right="540"/>
        <w:rPr>
          <w:rFonts w:ascii="Arial" w:hAnsi="Arial" w:cs="Arial"/>
          <w:sz w:val="20"/>
          <w:szCs w:val="20"/>
        </w:rPr>
      </w:pPr>
      <w:r w:rsidRPr="0012592F">
        <w:rPr>
          <w:rFonts w:ascii="Arial" w:hAnsi="Arial" w:cs="Arial"/>
          <w:sz w:val="20"/>
          <w:szCs w:val="20"/>
          <w:shd w:val="clear" w:color="auto" w:fill="FFFFFF"/>
        </w:rPr>
        <w:t>Ngamruengphong S, Ferri L, Aihara H, Draganov PV, Yang DJ, Perbtani YB, Jue TL, Munroe CA, Boparai ES, Mehta NA, Bhatt A, Kumta NA, Othman MO, Mercado M, Javaid H, Aadam AA, Siegel A, James TW, Grimm IS,</w:t>
      </w:r>
      <w:r w:rsidRPr="0012592F">
        <w:rPr>
          <w:rFonts w:ascii="Arial" w:hAnsi="Arial" w:cs="Arial"/>
          <w:b/>
          <w:bCs/>
          <w:sz w:val="20"/>
          <w:szCs w:val="20"/>
          <w:shd w:val="clear" w:color="auto" w:fill="FFFFFF"/>
        </w:rPr>
        <w:t> DeWitt JM</w:t>
      </w:r>
      <w:r w:rsidRPr="0012592F">
        <w:rPr>
          <w:rFonts w:ascii="Arial" w:hAnsi="Arial" w:cs="Arial"/>
          <w:sz w:val="20"/>
          <w:szCs w:val="20"/>
          <w:shd w:val="clear" w:color="auto" w:fill="FFFFFF"/>
        </w:rPr>
        <w:t>, Novikov A, Schlachterman A, Kowalski T, Samarasena J, Hashimoto R, El Hage Chehade N, Lee J, Chang K, Su B, Ujiki MB, Mehta A, Sharaiha RZ, Carr-Locke DL, Chen A, Chen M, Chen YI, Khoshknab MP, Wang R, Kerdsirichairat T, Tomizawa Y, von Renteln D, Kumbhari V, Khashab MA, Bechara R, Karasik M, Patel NJ, Fukami N, Nishimura M, Hanada Y, Wong Kee Song LM, Laszkowska M, Wang AY, Hwang JH, Friedland S, Sethi A, Kalloo AN</w:t>
      </w:r>
      <w:r w:rsidR="005C1CE5" w:rsidRPr="0012592F">
        <w:rPr>
          <w:rStyle w:val="Strong"/>
          <w:rFonts w:ascii="Arial" w:hAnsi="Arial" w:cs="Arial"/>
          <w:b w:val="0"/>
          <w:sz w:val="20"/>
          <w:szCs w:val="20"/>
          <w:shd w:val="clear" w:color="auto" w:fill="FFFFFF"/>
        </w:rPr>
        <w:t xml:space="preserve">. </w:t>
      </w:r>
      <w:r w:rsidR="005C1CE5" w:rsidRPr="0012592F">
        <w:rPr>
          <w:rFonts w:ascii="Arial" w:hAnsi="Arial" w:cs="Arial"/>
          <w:sz w:val="20"/>
          <w:szCs w:val="20"/>
        </w:rPr>
        <w:t xml:space="preserve">Efficacy of Endoscopic Submucosal Dissection for Superficial Gastric Neoplasia in a Large Cohort in North America. Clin Gastro Hepatol </w:t>
      </w:r>
      <w:r w:rsidR="00B00F2C" w:rsidRPr="0012592F">
        <w:rPr>
          <w:rFonts w:ascii="Arial" w:hAnsi="Arial" w:cs="Arial"/>
          <w:sz w:val="20"/>
          <w:szCs w:val="20"/>
          <w:shd w:val="clear" w:color="auto" w:fill="FFFFFF"/>
        </w:rPr>
        <w:t>202</w:t>
      </w:r>
      <w:r w:rsidR="00700039" w:rsidRPr="0012592F">
        <w:rPr>
          <w:rFonts w:ascii="Arial" w:hAnsi="Arial" w:cs="Arial"/>
          <w:sz w:val="20"/>
          <w:szCs w:val="20"/>
          <w:shd w:val="clear" w:color="auto" w:fill="FFFFFF"/>
        </w:rPr>
        <w:t>1</w:t>
      </w:r>
      <w:r w:rsidR="00B00F2C" w:rsidRPr="0012592F">
        <w:rPr>
          <w:rFonts w:ascii="Arial" w:hAnsi="Arial" w:cs="Arial"/>
          <w:sz w:val="20"/>
          <w:szCs w:val="20"/>
          <w:shd w:val="clear" w:color="auto" w:fill="FFFFFF"/>
        </w:rPr>
        <w:t>; 1</w:t>
      </w:r>
      <w:r w:rsidR="00700039" w:rsidRPr="0012592F">
        <w:rPr>
          <w:rFonts w:ascii="Arial" w:hAnsi="Arial" w:cs="Arial"/>
          <w:sz w:val="20"/>
          <w:szCs w:val="20"/>
          <w:shd w:val="clear" w:color="auto" w:fill="FFFFFF"/>
        </w:rPr>
        <w:t>9</w:t>
      </w:r>
      <w:r w:rsidR="00B00F2C" w:rsidRPr="0012592F">
        <w:rPr>
          <w:rFonts w:ascii="Arial" w:hAnsi="Arial" w:cs="Arial"/>
          <w:sz w:val="20"/>
          <w:szCs w:val="20"/>
          <w:shd w:val="clear" w:color="auto" w:fill="FFFFFF"/>
        </w:rPr>
        <w:t>:</w:t>
      </w:r>
      <w:r w:rsidR="00700039" w:rsidRPr="0012592F">
        <w:rPr>
          <w:rFonts w:ascii="Arial" w:hAnsi="Arial" w:cs="Arial"/>
          <w:sz w:val="20"/>
          <w:szCs w:val="20"/>
          <w:shd w:val="clear" w:color="auto" w:fill="FFFFFF"/>
        </w:rPr>
        <w:t>1611-1619</w:t>
      </w:r>
      <w:r w:rsidR="005C1CE5" w:rsidRPr="0012592F">
        <w:rPr>
          <w:rFonts w:ascii="Arial" w:hAnsi="Arial" w:cs="Arial"/>
          <w:sz w:val="20"/>
          <w:szCs w:val="20"/>
        </w:rPr>
        <w:t xml:space="preserve">. </w:t>
      </w:r>
    </w:p>
    <w:p w14:paraId="4E3A0E18" w14:textId="77777777" w:rsidR="005C1CE5" w:rsidRPr="0012592F" w:rsidRDefault="005C1CE5" w:rsidP="005C1CE5">
      <w:pPr>
        <w:pStyle w:val="ListParagraph"/>
        <w:ind w:right="540"/>
        <w:rPr>
          <w:rFonts w:ascii="Arial" w:hAnsi="Arial" w:cs="Arial"/>
          <w:sz w:val="20"/>
          <w:szCs w:val="20"/>
        </w:rPr>
      </w:pPr>
    </w:p>
    <w:p w14:paraId="243BA03D" w14:textId="77777777" w:rsidR="00937C28" w:rsidRPr="0012592F" w:rsidRDefault="00A95E45" w:rsidP="003C6928">
      <w:pPr>
        <w:pStyle w:val="PlainText"/>
        <w:numPr>
          <w:ilvl w:val="0"/>
          <w:numId w:val="7"/>
        </w:numPr>
        <w:autoSpaceDE w:val="0"/>
        <w:autoSpaceDN w:val="0"/>
        <w:adjustRightInd w:val="0"/>
        <w:spacing w:line="210" w:lineRule="atLeast"/>
        <w:contextualSpacing/>
        <w:rPr>
          <w:rFonts w:ascii="Arial" w:hAnsi="Arial" w:cs="Arial"/>
          <w:sz w:val="20"/>
          <w:szCs w:val="20"/>
        </w:rPr>
      </w:pPr>
      <w:r w:rsidRPr="0012592F">
        <w:rPr>
          <w:rStyle w:val="Strong"/>
          <w:rFonts w:ascii="Arial" w:hAnsi="Arial" w:cs="Arial"/>
          <w:sz w:val="20"/>
          <w:szCs w:val="20"/>
        </w:rPr>
        <w:t>DeWitt JM</w:t>
      </w:r>
      <w:r w:rsidRPr="0012592F">
        <w:rPr>
          <w:rStyle w:val="Strong"/>
          <w:rFonts w:ascii="Arial" w:hAnsi="Arial" w:cs="Arial"/>
          <w:b w:val="0"/>
          <w:sz w:val="20"/>
          <w:szCs w:val="20"/>
        </w:rPr>
        <w:t>, Al-Haddad MA, Easler JJ, Sherman S, Slaven J, Gardner TB</w:t>
      </w:r>
      <w:r w:rsidR="00560941" w:rsidRPr="0012592F">
        <w:rPr>
          <w:rStyle w:val="Strong"/>
          <w:rFonts w:ascii="Arial" w:hAnsi="Arial" w:cs="Arial"/>
          <w:b w:val="0"/>
          <w:sz w:val="20"/>
          <w:szCs w:val="20"/>
        </w:rPr>
        <w:t>.</w:t>
      </w:r>
      <w:r w:rsidRPr="0012592F">
        <w:rPr>
          <w:rFonts w:ascii="Arial" w:hAnsi="Arial" w:cs="Arial"/>
          <w:sz w:val="20"/>
          <w:szCs w:val="20"/>
        </w:rPr>
        <w:t xml:space="preserve">  </w:t>
      </w:r>
      <w:r w:rsidRPr="0012592F">
        <w:rPr>
          <w:rFonts w:ascii="Arial" w:eastAsia="Times New Roman" w:hAnsi="Arial" w:cs="Arial"/>
          <w:sz w:val="20"/>
          <w:szCs w:val="20"/>
        </w:rPr>
        <w:t xml:space="preserve">Endoscopic Ultrasound, Pancreatic Function Testing and Dynamic Pancreatic Duct Evaluation for the Diagnosis of Exocrine Pancreatic </w:t>
      </w:r>
      <w:r w:rsidR="00560941" w:rsidRPr="0012592F">
        <w:rPr>
          <w:rFonts w:ascii="Arial" w:eastAsia="Times New Roman" w:hAnsi="Arial" w:cs="Arial"/>
          <w:sz w:val="20"/>
          <w:szCs w:val="20"/>
        </w:rPr>
        <w:t>Insufficiency</w:t>
      </w:r>
      <w:r w:rsidRPr="0012592F">
        <w:rPr>
          <w:rFonts w:ascii="Arial" w:eastAsia="Times New Roman" w:hAnsi="Arial" w:cs="Arial"/>
          <w:sz w:val="20"/>
          <w:szCs w:val="20"/>
        </w:rPr>
        <w:t xml:space="preserve"> and Chronic Pancreatitis.  </w:t>
      </w:r>
      <w:r w:rsidR="00645BF6" w:rsidRPr="0012592F">
        <w:rPr>
          <w:rFonts w:ascii="Arial" w:eastAsia="Times New Roman" w:hAnsi="Arial" w:cs="Arial"/>
          <w:sz w:val="20"/>
          <w:szCs w:val="20"/>
        </w:rPr>
        <w:t xml:space="preserve">Gastrointest Endosc  </w:t>
      </w:r>
      <w:r w:rsidR="00B00F2C" w:rsidRPr="0012592F">
        <w:rPr>
          <w:rFonts w:ascii="Arial" w:hAnsi="Arial" w:cs="Arial"/>
          <w:sz w:val="20"/>
          <w:szCs w:val="20"/>
          <w:shd w:val="clear" w:color="auto" w:fill="FFFFFF"/>
        </w:rPr>
        <w:t>2021;93:444-453</w:t>
      </w:r>
    </w:p>
    <w:p w14:paraId="1E7EFEC2" w14:textId="77777777" w:rsidR="00C974BD" w:rsidRPr="0012592F" w:rsidRDefault="00C974BD" w:rsidP="00C974BD">
      <w:pPr>
        <w:pStyle w:val="ListParagraph"/>
        <w:rPr>
          <w:rFonts w:ascii="Arial" w:hAnsi="Arial" w:cs="Arial"/>
          <w:color w:val="424879"/>
          <w:sz w:val="20"/>
          <w:szCs w:val="20"/>
        </w:rPr>
      </w:pPr>
    </w:p>
    <w:p w14:paraId="09000D9B" w14:textId="38E3928C" w:rsidR="00C974BD" w:rsidRPr="0012592F" w:rsidRDefault="00C974BD" w:rsidP="00C974BD">
      <w:pPr>
        <w:pStyle w:val="ListParagraph"/>
        <w:numPr>
          <w:ilvl w:val="0"/>
          <w:numId w:val="7"/>
        </w:numPr>
        <w:ind w:right="540"/>
        <w:rPr>
          <w:rFonts w:ascii="Arial" w:hAnsi="Arial" w:cs="Arial"/>
          <w:sz w:val="20"/>
          <w:szCs w:val="20"/>
        </w:rPr>
      </w:pPr>
      <w:r w:rsidRPr="0012592F">
        <w:rPr>
          <w:rFonts w:ascii="Arial" w:hAnsi="Arial" w:cs="Arial"/>
          <w:iCs/>
          <w:color w:val="212121"/>
          <w:sz w:val="20"/>
          <w:szCs w:val="20"/>
        </w:rPr>
        <w:t xml:space="preserve">Flick KF, Yip-Schneider MT, Sublette CM, Simpson RE, Colgate CL, Wu H, Soufi M, </w:t>
      </w:r>
      <w:r w:rsidRPr="0012592F">
        <w:rPr>
          <w:rFonts w:ascii="Arial" w:hAnsi="Arial" w:cs="Arial"/>
          <w:b/>
          <w:iCs/>
          <w:color w:val="212121"/>
          <w:sz w:val="20"/>
          <w:szCs w:val="20"/>
        </w:rPr>
        <w:t>DeWitt JM</w:t>
      </w:r>
      <w:r w:rsidRPr="0012592F">
        <w:rPr>
          <w:rFonts w:ascii="Arial" w:hAnsi="Arial" w:cs="Arial"/>
          <w:iCs/>
          <w:color w:val="212121"/>
          <w:sz w:val="20"/>
          <w:szCs w:val="20"/>
        </w:rPr>
        <w:t xml:space="preserve">, Mosley AL, Ceppa EP, Zhang J, Schmidt CM. A Quantitative Global Proteomics Approach Identifies Candidate Urinary Biomarkers That Correlate With Intraductal Papillary Mucinous Neoplasm Dysplasia. Pancreas </w:t>
      </w:r>
      <w:r w:rsidR="0067166A" w:rsidRPr="0012592F">
        <w:rPr>
          <w:rFonts w:ascii="Arial" w:hAnsi="Arial" w:cs="Arial"/>
          <w:iCs/>
          <w:color w:val="212121"/>
          <w:sz w:val="20"/>
          <w:szCs w:val="20"/>
        </w:rPr>
        <w:t>2020; 49:1044-1051</w:t>
      </w:r>
      <w:r w:rsidR="009F187C" w:rsidRPr="0012592F">
        <w:rPr>
          <w:rFonts w:ascii="Arial" w:hAnsi="Arial" w:cs="Arial"/>
          <w:iCs/>
          <w:color w:val="212121"/>
          <w:sz w:val="20"/>
          <w:szCs w:val="20"/>
        </w:rPr>
        <w:t>.</w:t>
      </w:r>
    </w:p>
    <w:p w14:paraId="62169E77" w14:textId="77777777" w:rsidR="00950D89" w:rsidRPr="0012592F" w:rsidRDefault="00950D89" w:rsidP="00950D89">
      <w:pPr>
        <w:pStyle w:val="ListParagraph"/>
        <w:rPr>
          <w:rFonts w:ascii="Arial" w:hAnsi="Arial" w:cs="Arial"/>
          <w:sz w:val="20"/>
          <w:szCs w:val="20"/>
        </w:rPr>
      </w:pPr>
    </w:p>
    <w:p w14:paraId="18CA2D0D" w14:textId="58F477BC" w:rsidR="00950D89" w:rsidRPr="0012592F" w:rsidRDefault="00950D89" w:rsidP="00C974BD">
      <w:pPr>
        <w:pStyle w:val="ListParagraph"/>
        <w:numPr>
          <w:ilvl w:val="0"/>
          <w:numId w:val="7"/>
        </w:numPr>
        <w:ind w:right="540"/>
        <w:rPr>
          <w:rFonts w:ascii="Arial" w:hAnsi="Arial" w:cs="Arial"/>
          <w:sz w:val="20"/>
          <w:szCs w:val="20"/>
        </w:rPr>
      </w:pPr>
      <w:r w:rsidRPr="0012592F">
        <w:rPr>
          <w:rFonts w:ascii="Arial" w:hAnsi="Arial" w:cs="Arial"/>
          <w:color w:val="212121"/>
          <w:sz w:val="20"/>
          <w:szCs w:val="20"/>
        </w:rPr>
        <w:t xml:space="preserve">Simpson RE, </w:t>
      </w:r>
      <w:r w:rsidR="00FA5BA2" w:rsidRPr="0012592F">
        <w:rPr>
          <w:rFonts w:ascii="Arial" w:hAnsi="Arial" w:cs="Arial"/>
          <w:iCs/>
          <w:color w:val="212121"/>
          <w:sz w:val="20"/>
          <w:szCs w:val="20"/>
        </w:rPr>
        <w:t xml:space="preserve">Yip-Schneider M, Flick KJ, Soufi M, Ceppa EP, Al-Haddad MA, Easler JJ, Sherman S, </w:t>
      </w:r>
      <w:r w:rsidRPr="0012592F">
        <w:rPr>
          <w:rFonts w:ascii="Arial" w:hAnsi="Arial" w:cs="Arial"/>
          <w:b/>
          <w:color w:val="212121"/>
          <w:sz w:val="20"/>
          <w:szCs w:val="20"/>
        </w:rPr>
        <w:t>DeWitt JM</w:t>
      </w:r>
      <w:r w:rsidRPr="0012592F">
        <w:rPr>
          <w:rFonts w:ascii="Arial" w:hAnsi="Arial" w:cs="Arial"/>
          <w:color w:val="212121"/>
          <w:sz w:val="20"/>
          <w:szCs w:val="20"/>
        </w:rPr>
        <w:t xml:space="preserve">, Schmidt CM. Secretin-induced duodenal aspirate of pancreatic juice (SIDA): Utility of commercial genetic analysis. Anticancer Research </w:t>
      </w:r>
      <w:r w:rsidR="0067166A" w:rsidRPr="0012592F">
        <w:rPr>
          <w:rFonts w:ascii="Arial" w:hAnsi="Arial" w:cs="Arial"/>
          <w:color w:val="212121"/>
          <w:sz w:val="20"/>
          <w:szCs w:val="20"/>
        </w:rPr>
        <w:t>2020; 40:4215-4221</w:t>
      </w:r>
      <w:r w:rsidRPr="0012592F">
        <w:rPr>
          <w:rFonts w:ascii="Arial" w:hAnsi="Arial" w:cs="Arial"/>
          <w:color w:val="212121"/>
          <w:sz w:val="20"/>
          <w:szCs w:val="20"/>
        </w:rPr>
        <w:t xml:space="preserve">. </w:t>
      </w:r>
    </w:p>
    <w:p w14:paraId="1F2EFBD4" w14:textId="77777777" w:rsidR="009F187C" w:rsidRPr="0012592F" w:rsidRDefault="009F187C" w:rsidP="009F187C">
      <w:pPr>
        <w:pStyle w:val="ListParagraph"/>
        <w:rPr>
          <w:rFonts w:ascii="Arial" w:hAnsi="Arial" w:cs="Arial"/>
          <w:sz w:val="20"/>
          <w:szCs w:val="20"/>
        </w:rPr>
      </w:pPr>
    </w:p>
    <w:p w14:paraId="687FBF04" w14:textId="3C385E80" w:rsidR="009F187C" w:rsidRPr="0012592F" w:rsidRDefault="009F187C" w:rsidP="00C974BD">
      <w:pPr>
        <w:pStyle w:val="ListParagraph"/>
        <w:numPr>
          <w:ilvl w:val="0"/>
          <w:numId w:val="7"/>
        </w:numPr>
        <w:ind w:right="540"/>
        <w:rPr>
          <w:rFonts w:ascii="Arial" w:hAnsi="Arial" w:cs="Arial"/>
          <w:sz w:val="20"/>
          <w:szCs w:val="20"/>
        </w:rPr>
      </w:pPr>
      <w:r w:rsidRPr="0012592F">
        <w:rPr>
          <w:rFonts w:ascii="Arial" w:hAnsi="Arial" w:cs="Arial"/>
          <w:b/>
          <w:sz w:val="20"/>
          <w:szCs w:val="20"/>
        </w:rPr>
        <w:t>DeWitt JM</w:t>
      </w:r>
      <w:r w:rsidRPr="0012592F">
        <w:rPr>
          <w:rFonts w:ascii="Arial" w:hAnsi="Arial" w:cs="Arial"/>
          <w:sz w:val="20"/>
          <w:szCs w:val="20"/>
        </w:rPr>
        <w:t xml:space="preserve">, Arain M, Chang KJ, Sharaiha R, Komanduri S, Muthusamy R, Hwang JH.  </w:t>
      </w:r>
      <w:r w:rsidR="00B72882" w:rsidRPr="0012592F">
        <w:rPr>
          <w:rFonts w:ascii="Arial" w:hAnsi="Arial" w:cs="Arial"/>
          <w:sz w:val="20"/>
          <w:szCs w:val="20"/>
        </w:rPr>
        <w:t xml:space="preserve">AGA White Paper: </w:t>
      </w:r>
      <w:r w:rsidRPr="0012592F">
        <w:rPr>
          <w:rFonts w:ascii="Arial" w:hAnsi="Arial" w:cs="Arial"/>
          <w:sz w:val="20"/>
          <w:szCs w:val="20"/>
        </w:rPr>
        <w:t>Interventional Endoscopic Ultrasound – Current Status and</w:t>
      </w:r>
      <w:r w:rsidR="003773C1" w:rsidRPr="0012592F">
        <w:rPr>
          <w:rFonts w:ascii="Arial" w:hAnsi="Arial" w:cs="Arial"/>
          <w:sz w:val="20"/>
          <w:szCs w:val="20"/>
        </w:rPr>
        <w:t xml:space="preserve"> Future Directions. Clin Gastroenterol </w:t>
      </w:r>
      <w:r w:rsidRPr="0012592F">
        <w:rPr>
          <w:rFonts w:ascii="Arial" w:hAnsi="Arial" w:cs="Arial"/>
          <w:sz w:val="20"/>
          <w:szCs w:val="20"/>
        </w:rPr>
        <w:t xml:space="preserve">Hepatol </w:t>
      </w:r>
      <w:r w:rsidR="00B00F2C" w:rsidRPr="0012592F">
        <w:rPr>
          <w:rFonts w:ascii="Arial" w:hAnsi="Arial" w:cs="Arial"/>
          <w:sz w:val="20"/>
          <w:szCs w:val="20"/>
          <w:shd w:val="clear" w:color="auto" w:fill="FFFFFF"/>
        </w:rPr>
        <w:t>2021;</w:t>
      </w:r>
      <w:r w:rsidR="00280532">
        <w:rPr>
          <w:rFonts w:ascii="Arial" w:hAnsi="Arial" w:cs="Arial"/>
          <w:sz w:val="20"/>
          <w:szCs w:val="20"/>
          <w:shd w:val="clear" w:color="auto" w:fill="FFFFFF"/>
        </w:rPr>
        <w:t xml:space="preserve"> </w:t>
      </w:r>
      <w:r w:rsidR="00B00F2C" w:rsidRPr="0012592F">
        <w:rPr>
          <w:rFonts w:ascii="Arial" w:hAnsi="Arial" w:cs="Arial"/>
          <w:sz w:val="20"/>
          <w:szCs w:val="20"/>
          <w:shd w:val="clear" w:color="auto" w:fill="FFFFFF"/>
        </w:rPr>
        <w:t>19:24-40. </w:t>
      </w:r>
    </w:p>
    <w:p w14:paraId="07CFF5D7" w14:textId="77777777" w:rsidR="00F9145A" w:rsidRPr="0012592F" w:rsidRDefault="00F9145A" w:rsidP="00F9145A">
      <w:pPr>
        <w:pStyle w:val="ListParagraph"/>
        <w:rPr>
          <w:rFonts w:ascii="Arial" w:hAnsi="Arial" w:cs="Arial"/>
          <w:sz w:val="20"/>
          <w:szCs w:val="20"/>
        </w:rPr>
      </w:pPr>
    </w:p>
    <w:p w14:paraId="5016F679" w14:textId="5839B3BB" w:rsidR="007D6C77" w:rsidRPr="0012592F" w:rsidRDefault="00F9145A" w:rsidP="00DE2123">
      <w:pPr>
        <w:pStyle w:val="ListParagraph"/>
        <w:numPr>
          <w:ilvl w:val="0"/>
          <w:numId w:val="7"/>
        </w:numPr>
        <w:ind w:right="540"/>
        <w:rPr>
          <w:rFonts w:ascii="Arial" w:hAnsi="Arial" w:cs="Arial"/>
          <w:color w:val="424879"/>
          <w:sz w:val="20"/>
          <w:szCs w:val="20"/>
        </w:rPr>
      </w:pPr>
      <w:r w:rsidRPr="0012592F">
        <w:rPr>
          <w:rFonts w:ascii="Arial" w:hAnsi="Arial" w:cs="Arial"/>
          <w:color w:val="212121"/>
          <w:sz w:val="20"/>
          <w:szCs w:val="20"/>
          <w:shd w:val="clear" w:color="auto" w:fill="FFFFFF"/>
        </w:rPr>
        <w:t xml:space="preserve">Purnak T, El Hajj II, Sherman S, Fogel EF, McHenry L, Lehman G, Gromski MA, Al-Haddad M, </w:t>
      </w:r>
      <w:r w:rsidRPr="0012592F">
        <w:rPr>
          <w:rFonts w:ascii="Arial" w:hAnsi="Arial" w:cs="Arial"/>
          <w:b/>
          <w:color w:val="212121"/>
          <w:sz w:val="20"/>
          <w:szCs w:val="20"/>
          <w:shd w:val="clear" w:color="auto" w:fill="FFFFFF"/>
        </w:rPr>
        <w:t>DeWitt J</w:t>
      </w:r>
      <w:r w:rsidRPr="0012592F">
        <w:rPr>
          <w:rFonts w:ascii="Arial" w:hAnsi="Arial" w:cs="Arial"/>
          <w:color w:val="212121"/>
          <w:sz w:val="20"/>
          <w:szCs w:val="20"/>
          <w:shd w:val="clear" w:color="auto" w:fill="FFFFFF"/>
        </w:rPr>
        <w:t xml:space="preserve">, Watkins JL, Easler JJ.  Combined Versus Separate Sessions of Endoscopic Ultrasound and Endoscopic Retrograde Cholangiopancreatography for the Diagnosis and Management of Pancreatic Ductal Adenocarcinoma with Biliary Obstruction. Dig Dis Sci </w:t>
      </w:r>
      <w:r w:rsidR="002B7E3D" w:rsidRPr="0012592F">
        <w:rPr>
          <w:rFonts w:ascii="Arial" w:hAnsi="Arial" w:cs="Arial"/>
          <w:color w:val="212121"/>
          <w:sz w:val="20"/>
          <w:szCs w:val="20"/>
          <w:shd w:val="clear" w:color="auto" w:fill="FFFFFF"/>
        </w:rPr>
        <w:t xml:space="preserve">2021; </w:t>
      </w:r>
      <w:r w:rsidR="00007AAD" w:rsidRPr="0012592F">
        <w:rPr>
          <w:rFonts w:ascii="Arial" w:hAnsi="Arial" w:cs="Arial"/>
          <w:color w:val="212121"/>
          <w:sz w:val="20"/>
          <w:szCs w:val="20"/>
          <w:shd w:val="clear" w:color="auto" w:fill="FFFFFF"/>
        </w:rPr>
        <w:t>66: 2786-2794</w:t>
      </w:r>
      <w:r w:rsidR="00FA5BA2" w:rsidRPr="0012592F">
        <w:rPr>
          <w:rFonts w:ascii="Arial" w:hAnsi="Arial" w:cs="Arial"/>
          <w:color w:val="212121"/>
          <w:sz w:val="20"/>
          <w:szCs w:val="20"/>
          <w:shd w:val="clear" w:color="auto" w:fill="FFFFFF"/>
        </w:rPr>
        <w:t>.</w:t>
      </w:r>
    </w:p>
    <w:p w14:paraId="6D10C3C8" w14:textId="77777777" w:rsidR="00E51E85" w:rsidRPr="0012592F" w:rsidRDefault="00E51E85" w:rsidP="00E51E85">
      <w:pPr>
        <w:pStyle w:val="ListParagraph"/>
        <w:rPr>
          <w:rFonts w:ascii="Arial" w:hAnsi="Arial" w:cs="Arial"/>
          <w:color w:val="424879"/>
          <w:sz w:val="20"/>
          <w:szCs w:val="20"/>
        </w:rPr>
      </w:pPr>
    </w:p>
    <w:p w14:paraId="378E66F6" w14:textId="66DDE135" w:rsidR="00E51E85" w:rsidRPr="0012592F" w:rsidRDefault="00E51E85" w:rsidP="00DE2123">
      <w:pPr>
        <w:pStyle w:val="ListParagraph"/>
        <w:numPr>
          <w:ilvl w:val="0"/>
          <w:numId w:val="7"/>
        </w:numPr>
        <w:ind w:right="540"/>
        <w:rPr>
          <w:rFonts w:ascii="Arial" w:hAnsi="Arial" w:cs="Arial"/>
          <w:color w:val="424879"/>
          <w:sz w:val="20"/>
          <w:szCs w:val="20"/>
        </w:rPr>
      </w:pPr>
      <w:r w:rsidRPr="0012592F">
        <w:rPr>
          <w:rFonts w:ascii="Arial" w:hAnsi="Arial" w:cs="Arial"/>
          <w:sz w:val="20"/>
          <w:szCs w:val="20"/>
        </w:rPr>
        <w:t xml:space="preserve">Cheng M, Gromski MA, Fogel EL, </w:t>
      </w:r>
      <w:r w:rsidRPr="0012592F">
        <w:rPr>
          <w:rFonts w:ascii="Arial" w:hAnsi="Arial" w:cs="Arial"/>
          <w:b/>
          <w:bCs/>
          <w:sz w:val="20"/>
          <w:szCs w:val="20"/>
        </w:rPr>
        <w:t>DeWitt JM</w:t>
      </w:r>
      <w:r w:rsidRPr="0012592F">
        <w:rPr>
          <w:rFonts w:ascii="Arial" w:hAnsi="Arial" w:cs="Arial"/>
          <w:sz w:val="20"/>
          <w:szCs w:val="20"/>
        </w:rPr>
        <w:t>, Patel AA, Tirkes T. T1 Mapping for the Diagnosis of Early Chronic Pancreatitis: Correlation with Cambridge Classification System. Br J Radiol</w:t>
      </w:r>
      <w:r w:rsidR="00280532">
        <w:rPr>
          <w:rFonts w:ascii="Arial" w:hAnsi="Arial" w:cs="Arial"/>
          <w:sz w:val="20"/>
          <w:szCs w:val="20"/>
        </w:rPr>
        <w:t xml:space="preserve"> 2021; 94:20200685</w:t>
      </w:r>
    </w:p>
    <w:p w14:paraId="1BFA50BB" w14:textId="77777777" w:rsidR="00CD7A89" w:rsidRPr="0012592F" w:rsidRDefault="00CD7A89" w:rsidP="00CD7A89">
      <w:pPr>
        <w:pStyle w:val="ListParagraph"/>
        <w:rPr>
          <w:rFonts w:ascii="Arial" w:hAnsi="Arial" w:cs="Arial"/>
          <w:color w:val="424879"/>
          <w:sz w:val="20"/>
          <w:szCs w:val="20"/>
        </w:rPr>
      </w:pPr>
    </w:p>
    <w:p w14:paraId="6CF7E86D" w14:textId="7DDF64E5" w:rsidR="00CD7A89" w:rsidRPr="0012592F" w:rsidRDefault="00CD7A89" w:rsidP="00CD7A89">
      <w:pPr>
        <w:pStyle w:val="ListParagraph"/>
        <w:numPr>
          <w:ilvl w:val="0"/>
          <w:numId w:val="7"/>
        </w:numPr>
        <w:ind w:right="540"/>
        <w:rPr>
          <w:rFonts w:ascii="Arial" w:hAnsi="Arial" w:cs="Arial"/>
          <w:color w:val="424879"/>
          <w:sz w:val="20"/>
          <w:szCs w:val="20"/>
        </w:rPr>
      </w:pPr>
      <w:bookmarkStart w:id="0" w:name="_Hlk93933060"/>
      <w:r w:rsidRPr="0012592F">
        <w:rPr>
          <w:rFonts w:ascii="Arial" w:hAnsi="Arial" w:cs="Arial"/>
          <w:color w:val="424879"/>
          <w:sz w:val="20"/>
          <w:szCs w:val="20"/>
        </w:rPr>
        <w:t xml:space="preserve"> </w:t>
      </w:r>
      <w:r w:rsidRPr="0012592F">
        <w:rPr>
          <w:rFonts w:ascii="Arial" w:hAnsi="Arial" w:cs="Arial"/>
          <w:sz w:val="20"/>
          <w:szCs w:val="20"/>
        </w:rPr>
        <w:t xml:space="preserve">Al-Haddad M, Wallace MB, Brugge W, Lakhtakia S, Li Z, Sethi A, Pleskow D, Nguyen C, Pannala R, </w:t>
      </w:r>
      <w:r w:rsidRPr="0012592F">
        <w:rPr>
          <w:rFonts w:ascii="Arial" w:hAnsi="Arial" w:cs="Arial"/>
          <w:b/>
          <w:sz w:val="20"/>
          <w:szCs w:val="20"/>
        </w:rPr>
        <w:t>DeWitt JM</w:t>
      </w:r>
      <w:r w:rsidRPr="0012592F">
        <w:rPr>
          <w:rFonts w:ascii="Arial" w:hAnsi="Arial" w:cs="Arial"/>
          <w:sz w:val="20"/>
          <w:szCs w:val="20"/>
        </w:rPr>
        <w:t>, Raimondo M, Woodward T, Ramchandani M, Jin Z, Xu C, Faigel DO. Fine-needle aspiration of pancreatic cystic lesions: A randomized study comparing standard and flexible needles with long-term follow-up. Endoscopy 202</w:t>
      </w:r>
      <w:r w:rsidR="00965953" w:rsidRPr="0012592F">
        <w:rPr>
          <w:rFonts w:ascii="Arial" w:hAnsi="Arial" w:cs="Arial"/>
          <w:sz w:val="20"/>
          <w:szCs w:val="20"/>
        </w:rPr>
        <w:t>1; 53:1132-40.</w:t>
      </w:r>
    </w:p>
    <w:bookmarkEnd w:id="0"/>
    <w:p w14:paraId="5E32C95F" w14:textId="77777777" w:rsidR="002B7E3D" w:rsidRPr="0012592F" w:rsidRDefault="002B7E3D" w:rsidP="002B7E3D">
      <w:pPr>
        <w:pStyle w:val="ListParagraph"/>
        <w:rPr>
          <w:rFonts w:ascii="Arial" w:hAnsi="Arial" w:cs="Arial"/>
          <w:color w:val="424879"/>
          <w:sz w:val="20"/>
          <w:szCs w:val="20"/>
        </w:rPr>
      </w:pPr>
    </w:p>
    <w:p w14:paraId="7C4A740C" w14:textId="5354A26A" w:rsidR="007D6C77" w:rsidRPr="0012592F" w:rsidRDefault="00220808" w:rsidP="00DE2123">
      <w:pPr>
        <w:pStyle w:val="PlainText"/>
        <w:numPr>
          <w:ilvl w:val="0"/>
          <w:numId w:val="7"/>
        </w:numPr>
        <w:rPr>
          <w:rFonts w:ascii="Arial" w:hAnsi="Arial" w:cs="Arial"/>
          <w:color w:val="424879"/>
          <w:sz w:val="20"/>
          <w:szCs w:val="20"/>
        </w:rPr>
      </w:pPr>
      <w:r w:rsidRPr="0012592F">
        <w:rPr>
          <w:rFonts w:ascii="Arial" w:hAnsi="Arial" w:cs="Arial"/>
          <w:sz w:val="20"/>
          <w:szCs w:val="20"/>
        </w:rPr>
        <w:t xml:space="preserve">Gregor L, Wo J, </w:t>
      </w:r>
      <w:r w:rsidRPr="0012592F">
        <w:rPr>
          <w:rFonts w:ascii="Arial" w:hAnsi="Arial" w:cs="Arial"/>
          <w:b/>
          <w:sz w:val="20"/>
          <w:szCs w:val="20"/>
        </w:rPr>
        <w:t>DeWitt J,</w:t>
      </w:r>
      <w:r w:rsidRPr="0012592F">
        <w:rPr>
          <w:rFonts w:ascii="Arial" w:hAnsi="Arial" w:cs="Arial"/>
          <w:sz w:val="20"/>
          <w:szCs w:val="20"/>
        </w:rPr>
        <w:t xml:space="preserve"> Yim B, Siwiec R, Nowak T, Mendez M, Gupta A, Dickason D, Stainko S, Al-Haddad MA. Gastric Per-Oral Endoscopic Myotomy (G-POEM) For the Treatment of Refractory Gastroparesis: A Prospective Single-Center Experience with Mid-Term Follow Up. Gastrointest Endosc</w:t>
      </w:r>
      <w:r w:rsidR="00560415" w:rsidRPr="0012592F">
        <w:rPr>
          <w:rFonts w:ascii="Arial" w:hAnsi="Arial" w:cs="Arial"/>
          <w:sz w:val="20"/>
          <w:szCs w:val="20"/>
        </w:rPr>
        <w:t xml:space="preserve"> 2021; 94:35-44</w:t>
      </w:r>
      <w:r w:rsidRPr="0012592F">
        <w:rPr>
          <w:rFonts w:ascii="Arial" w:hAnsi="Arial" w:cs="Arial"/>
          <w:sz w:val="20"/>
          <w:szCs w:val="20"/>
        </w:rPr>
        <w:t>.</w:t>
      </w:r>
    </w:p>
    <w:p w14:paraId="4F52E6AC" w14:textId="77777777" w:rsidR="00C6764E" w:rsidRPr="0012592F" w:rsidRDefault="00C6764E" w:rsidP="00C6764E">
      <w:pPr>
        <w:pStyle w:val="ListParagraph"/>
        <w:rPr>
          <w:rFonts w:ascii="Arial" w:hAnsi="Arial" w:cs="Arial"/>
          <w:color w:val="424879"/>
          <w:sz w:val="20"/>
          <w:szCs w:val="20"/>
        </w:rPr>
      </w:pPr>
    </w:p>
    <w:p w14:paraId="3A682722" w14:textId="4FE71A4C" w:rsidR="00C6764E" w:rsidRDefault="00C6764E" w:rsidP="00DE2123">
      <w:pPr>
        <w:pStyle w:val="PlainText"/>
        <w:numPr>
          <w:ilvl w:val="0"/>
          <w:numId w:val="7"/>
        </w:numPr>
        <w:rPr>
          <w:rFonts w:ascii="Arial" w:hAnsi="Arial" w:cs="Arial"/>
          <w:sz w:val="20"/>
          <w:szCs w:val="20"/>
        </w:rPr>
      </w:pPr>
      <w:r w:rsidRPr="0012592F">
        <w:rPr>
          <w:rFonts w:ascii="Arial" w:hAnsi="Arial" w:cs="Arial"/>
          <w:b/>
          <w:sz w:val="20"/>
          <w:szCs w:val="20"/>
        </w:rPr>
        <w:t>DeWitt JM</w:t>
      </w:r>
      <w:r w:rsidRPr="0012592F">
        <w:rPr>
          <w:rFonts w:ascii="Arial" w:hAnsi="Arial" w:cs="Arial"/>
          <w:sz w:val="20"/>
          <w:szCs w:val="20"/>
        </w:rPr>
        <w:t xml:space="preserve">, Siwiec RM, Perkins A, Baik D, Kessler WR, Nowak TV, Wo JM, James-Stevenson T, Mendez M, Dickson D, Stainko S, Akisik F, Lappas J, Al-Haddad MA.  Evaluation of Timed Barium Esophagram after Per-Oral Endoscopy Myotomy to Predict Clinical Response. Endosc Int Open </w:t>
      </w:r>
      <w:r w:rsidR="00280532">
        <w:rPr>
          <w:rFonts w:ascii="Arial" w:hAnsi="Arial" w:cs="Arial"/>
          <w:sz w:val="20"/>
          <w:szCs w:val="20"/>
        </w:rPr>
        <w:t>2021; 9:E1692-E1701.</w:t>
      </w:r>
    </w:p>
    <w:p w14:paraId="4D6037C9" w14:textId="77777777" w:rsidR="00F85291" w:rsidRDefault="00F85291" w:rsidP="00F85291">
      <w:pPr>
        <w:pStyle w:val="ListParagraph"/>
        <w:rPr>
          <w:rFonts w:ascii="Arial" w:hAnsi="Arial" w:cs="Arial"/>
          <w:sz w:val="20"/>
          <w:szCs w:val="20"/>
        </w:rPr>
      </w:pPr>
    </w:p>
    <w:p w14:paraId="7E03206F" w14:textId="0CC59DC9" w:rsidR="00F9052F" w:rsidRPr="00F85291" w:rsidRDefault="00F9052F" w:rsidP="002B2E05">
      <w:pPr>
        <w:pStyle w:val="PlainText"/>
        <w:numPr>
          <w:ilvl w:val="0"/>
          <w:numId w:val="7"/>
        </w:numPr>
        <w:rPr>
          <w:rFonts w:ascii="Arial" w:hAnsi="Arial" w:cs="Arial"/>
          <w:sz w:val="20"/>
          <w:szCs w:val="20"/>
        </w:rPr>
      </w:pPr>
      <w:r w:rsidRPr="00F85291">
        <w:rPr>
          <w:rFonts w:ascii="Arial" w:hAnsi="Arial" w:cs="Arial"/>
          <w:color w:val="212121"/>
          <w:sz w:val="20"/>
          <w:szCs w:val="20"/>
          <w:shd w:val="clear" w:color="auto" w:fill="FFFFFF"/>
        </w:rPr>
        <w:t xml:space="preserve">Yip-Schneider MT, Wu H, Allison HR, Easler JJ, Sherman S, Al-Haddad MA, </w:t>
      </w:r>
      <w:r w:rsidRPr="00F85291">
        <w:rPr>
          <w:rFonts w:ascii="Arial" w:hAnsi="Arial" w:cs="Arial"/>
          <w:b/>
          <w:bCs/>
          <w:color w:val="212121"/>
          <w:sz w:val="20"/>
          <w:szCs w:val="20"/>
          <w:shd w:val="clear" w:color="auto" w:fill="FFFFFF"/>
        </w:rPr>
        <w:t>Dewitt JM</w:t>
      </w:r>
      <w:r w:rsidRPr="00F85291">
        <w:rPr>
          <w:rFonts w:ascii="Arial" w:hAnsi="Arial" w:cs="Arial"/>
          <w:color w:val="212121"/>
          <w:sz w:val="20"/>
          <w:szCs w:val="20"/>
          <w:shd w:val="clear" w:color="auto" w:fill="FFFFFF"/>
        </w:rPr>
        <w:t>, Schmidt CM. Biomarker Risk Score Algorithm and Preoperative Stratification of Patients with Pancreatic Cystic Lesions. J Am Coll Surg 2021</w:t>
      </w:r>
      <w:r w:rsidR="00FC550C" w:rsidRPr="00F85291">
        <w:rPr>
          <w:rFonts w:ascii="Arial" w:hAnsi="Arial" w:cs="Arial"/>
          <w:color w:val="212121"/>
          <w:sz w:val="20"/>
          <w:szCs w:val="20"/>
          <w:shd w:val="clear" w:color="auto" w:fill="FFFFFF"/>
        </w:rPr>
        <w:t>; 233:426-434</w:t>
      </w:r>
      <w:r w:rsidRPr="00F85291">
        <w:rPr>
          <w:rFonts w:ascii="Arial" w:hAnsi="Arial" w:cs="Arial"/>
          <w:color w:val="212121"/>
          <w:sz w:val="20"/>
          <w:szCs w:val="20"/>
          <w:shd w:val="clear" w:color="auto" w:fill="FFFFFF"/>
        </w:rPr>
        <w:t>.</w:t>
      </w:r>
    </w:p>
    <w:p w14:paraId="1D078722" w14:textId="77777777" w:rsidR="00C35077" w:rsidRPr="0012592F" w:rsidRDefault="00C35077" w:rsidP="00C35077">
      <w:pPr>
        <w:pStyle w:val="ListParagraph"/>
        <w:rPr>
          <w:rFonts w:ascii="Arial" w:hAnsi="Arial" w:cs="Arial"/>
          <w:sz w:val="20"/>
          <w:szCs w:val="20"/>
        </w:rPr>
      </w:pPr>
    </w:p>
    <w:p w14:paraId="427BA8CD" w14:textId="3A086892" w:rsidR="00C35077" w:rsidRDefault="00C35077" w:rsidP="00F85291">
      <w:pPr>
        <w:pStyle w:val="PlainText"/>
        <w:numPr>
          <w:ilvl w:val="0"/>
          <w:numId w:val="7"/>
        </w:numPr>
        <w:rPr>
          <w:rFonts w:ascii="Arial" w:hAnsi="Arial" w:cs="Arial"/>
          <w:sz w:val="20"/>
          <w:szCs w:val="20"/>
        </w:rPr>
      </w:pPr>
      <w:r w:rsidRPr="0012592F">
        <w:rPr>
          <w:rFonts w:ascii="Arial" w:hAnsi="Arial" w:cs="Arial"/>
          <w:sz w:val="20"/>
          <w:szCs w:val="20"/>
        </w:rPr>
        <w:t xml:space="preserve">Obaitan I, </w:t>
      </w:r>
      <w:r w:rsidRPr="0012592F">
        <w:rPr>
          <w:rFonts w:ascii="Arial" w:hAnsi="Arial" w:cs="Arial"/>
          <w:b/>
          <w:bCs/>
          <w:sz w:val="20"/>
          <w:szCs w:val="20"/>
        </w:rPr>
        <w:t>DeWitt JM</w:t>
      </w:r>
      <w:r w:rsidRPr="0012592F">
        <w:rPr>
          <w:rFonts w:ascii="Arial" w:hAnsi="Arial" w:cs="Arial"/>
          <w:sz w:val="20"/>
          <w:szCs w:val="20"/>
        </w:rPr>
        <w:t xml:space="preserve">, Bick BL, Manrique GC, Patel F, Ghafoor A, Kundumadam S, Gutta A, Gromski MA, Al Haddad MA.  The Addition of Endoscopic Suturing to Stenting </w:t>
      </w:r>
      <w:r w:rsidR="00D32C89" w:rsidRPr="0012592F">
        <w:rPr>
          <w:rFonts w:ascii="Arial" w:hAnsi="Arial" w:cs="Arial"/>
          <w:sz w:val="20"/>
          <w:szCs w:val="20"/>
        </w:rPr>
        <w:t>for</w:t>
      </w:r>
      <w:r w:rsidRPr="0012592F">
        <w:rPr>
          <w:rFonts w:ascii="Arial" w:hAnsi="Arial" w:cs="Arial"/>
          <w:sz w:val="20"/>
          <w:szCs w:val="20"/>
        </w:rPr>
        <w:t xml:space="preserve"> the Management of Transmural Esophageal Wall Defects:  A Single Tertiary Center Experience. Surg Endo</w:t>
      </w:r>
      <w:r w:rsidR="00FC550C" w:rsidRPr="0012592F">
        <w:rPr>
          <w:rFonts w:ascii="Arial" w:hAnsi="Arial" w:cs="Arial"/>
          <w:sz w:val="20"/>
          <w:szCs w:val="20"/>
        </w:rPr>
        <w:t>s</w:t>
      </w:r>
      <w:r w:rsidRPr="0012592F">
        <w:rPr>
          <w:rFonts w:ascii="Arial" w:hAnsi="Arial" w:cs="Arial"/>
          <w:sz w:val="20"/>
          <w:szCs w:val="20"/>
        </w:rPr>
        <w:t>c</w:t>
      </w:r>
      <w:r w:rsidR="00965953" w:rsidRPr="0012592F">
        <w:rPr>
          <w:rFonts w:ascii="Arial" w:hAnsi="Arial" w:cs="Arial"/>
          <w:sz w:val="20"/>
          <w:szCs w:val="20"/>
        </w:rPr>
        <w:t xml:space="preserve"> 2021; 35: 6379-6389.</w:t>
      </w:r>
    </w:p>
    <w:p w14:paraId="7BFAA135" w14:textId="77777777" w:rsidR="002A622F" w:rsidRDefault="002A622F" w:rsidP="002A622F">
      <w:pPr>
        <w:pStyle w:val="ListParagraph"/>
        <w:rPr>
          <w:rFonts w:ascii="Arial" w:hAnsi="Arial" w:cs="Arial"/>
          <w:sz w:val="20"/>
          <w:szCs w:val="20"/>
        </w:rPr>
      </w:pPr>
    </w:p>
    <w:p w14:paraId="6FA08426" w14:textId="79C82325" w:rsidR="002A622F" w:rsidRPr="003A10F6" w:rsidRDefault="002A622F" w:rsidP="00F85291">
      <w:pPr>
        <w:pStyle w:val="PlainText"/>
        <w:numPr>
          <w:ilvl w:val="0"/>
          <w:numId w:val="7"/>
        </w:numPr>
        <w:rPr>
          <w:rFonts w:ascii="Arial" w:hAnsi="Arial" w:cs="Arial"/>
          <w:sz w:val="18"/>
          <w:szCs w:val="18"/>
        </w:rPr>
      </w:pPr>
      <w:r w:rsidRPr="002A622F">
        <w:rPr>
          <w:rFonts w:ascii="Arial" w:hAnsi="Arial" w:cs="Arial"/>
          <w:color w:val="212121"/>
          <w:sz w:val="20"/>
          <w:szCs w:val="20"/>
          <w:shd w:val="clear" w:color="auto" w:fill="FFFFFF"/>
        </w:rPr>
        <w:t xml:space="preserve">Maatman TK, McGuire SP, Flick KF, Madison MK, Al-Haddad MA, Bick BL, Ceppa EP, </w:t>
      </w:r>
      <w:r w:rsidRPr="002A622F">
        <w:rPr>
          <w:rFonts w:ascii="Arial" w:hAnsi="Arial" w:cs="Arial"/>
          <w:b/>
          <w:bCs/>
          <w:color w:val="212121"/>
          <w:sz w:val="20"/>
          <w:szCs w:val="20"/>
          <w:shd w:val="clear" w:color="auto" w:fill="FFFFFF"/>
        </w:rPr>
        <w:t>DeWitt JM</w:t>
      </w:r>
      <w:r w:rsidRPr="002A622F">
        <w:rPr>
          <w:rFonts w:ascii="Arial" w:hAnsi="Arial" w:cs="Arial"/>
          <w:color w:val="212121"/>
          <w:sz w:val="20"/>
          <w:szCs w:val="20"/>
          <w:shd w:val="clear" w:color="auto" w:fill="FFFFFF"/>
        </w:rPr>
        <w:t>, Easler JJ, Fogel EL, Gromski MA, House MG, Lehman GA, Nakeeb A, Schmidt CM, Sherman S, Watkins JL, Zyromski NJ. Outcomes in Endoscopic and Operative Transgastric Pancreatic Debridement. Ann Surg 2021</w:t>
      </w:r>
      <w:r w:rsidR="00E57EE3">
        <w:rPr>
          <w:rFonts w:ascii="Arial" w:hAnsi="Arial" w:cs="Arial"/>
          <w:color w:val="212121"/>
          <w:sz w:val="20"/>
          <w:szCs w:val="20"/>
          <w:shd w:val="clear" w:color="auto" w:fill="FFFFFF"/>
        </w:rPr>
        <w:t>;</w:t>
      </w:r>
      <w:r w:rsidR="007F7269">
        <w:rPr>
          <w:rFonts w:ascii="Arial" w:hAnsi="Arial" w:cs="Arial"/>
          <w:color w:val="212121"/>
          <w:sz w:val="20"/>
          <w:szCs w:val="20"/>
          <w:shd w:val="clear" w:color="auto" w:fill="FFFFFF"/>
        </w:rPr>
        <w:t xml:space="preserve"> </w:t>
      </w:r>
      <w:r w:rsidRPr="002A622F">
        <w:rPr>
          <w:rFonts w:ascii="Arial" w:hAnsi="Arial" w:cs="Arial"/>
          <w:color w:val="212121"/>
          <w:sz w:val="20"/>
          <w:szCs w:val="20"/>
          <w:shd w:val="clear" w:color="auto" w:fill="FFFFFF"/>
        </w:rPr>
        <w:t>274:516-523.</w:t>
      </w:r>
    </w:p>
    <w:p w14:paraId="63C3254D" w14:textId="77777777" w:rsidR="003A10F6" w:rsidRPr="00DB46B6" w:rsidRDefault="003A10F6" w:rsidP="003A10F6">
      <w:pPr>
        <w:pStyle w:val="ListParagraph"/>
        <w:rPr>
          <w:rFonts w:ascii="Arial" w:hAnsi="Arial" w:cs="Arial"/>
          <w:sz w:val="20"/>
          <w:szCs w:val="20"/>
        </w:rPr>
      </w:pPr>
    </w:p>
    <w:p w14:paraId="68DDEF28" w14:textId="031D1085" w:rsidR="003A10F6" w:rsidRPr="00DB46B6" w:rsidRDefault="009009E5" w:rsidP="003A10F6">
      <w:pPr>
        <w:pStyle w:val="PlainText"/>
        <w:numPr>
          <w:ilvl w:val="0"/>
          <w:numId w:val="7"/>
        </w:numPr>
        <w:rPr>
          <w:rFonts w:ascii="Arial" w:hAnsi="Arial" w:cs="Arial"/>
          <w:sz w:val="20"/>
          <w:szCs w:val="20"/>
        </w:rPr>
      </w:pPr>
      <w:r w:rsidRPr="00DB46B6">
        <w:rPr>
          <w:rFonts w:ascii="Arial" w:hAnsi="Arial" w:cs="Arial"/>
          <w:b/>
          <w:bCs/>
          <w:color w:val="212121"/>
          <w:sz w:val="20"/>
          <w:szCs w:val="20"/>
          <w:shd w:val="clear" w:color="auto" w:fill="FFFFFF"/>
        </w:rPr>
        <w:t>DeWitt JM</w:t>
      </w:r>
      <w:r w:rsidRPr="00DB46B6">
        <w:rPr>
          <w:rFonts w:ascii="Arial" w:hAnsi="Arial" w:cs="Arial"/>
          <w:color w:val="212121"/>
          <w:sz w:val="20"/>
          <w:szCs w:val="20"/>
          <w:shd w:val="clear" w:color="auto" w:fill="FFFFFF"/>
        </w:rPr>
        <w:t>, Siwiec R, Kessler WR, Wo JM, Stainko S, Picklesimer Doyle M, Perkins A, Dickason D, Al-Haddad MA.</w:t>
      </w:r>
      <w:r w:rsidR="003A10F6" w:rsidRPr="00DB46B6">
        <w:rPr>
          <w:rFonts w:ascii="Arial" w:hAnsi="Arial" w:cs="Arial"/>
          <w:sz w:val="20"/>
          <w:szCs w:val="20"/>
        </w:rPr>
        <w:t xml:space="preserve">  Comparison of Functional Lumen Imaging Probe and High-Resolution Manometry to Assess Response after Peroral Endoscopic Myotomy.  Gastrointest Endosc 2022; 95:855-863.</w:t>
      </w:r>
    </w:p>
    <w:p w14:paraId="41EFFC8F" w14:textId="77777777" w:rsidR="003A10F6" w:rsidRPr="00DB46B6" w:rsidRDefault="003A10F6" w:rsidP="003A10F6">
      <w:pPr>
        <w:pStyle w:val="PlainText"/>
        <w:rPr>
          <w:rFonts w:ascii="Arial" w:hAnsi="Arial" w:cs="Arial"/>
          <w:sz w:val="20"/>
          <w:szCs w:val="20"/>
        </w:rPr>
      </w:pPr>
    </w:p>
    <w:p w14:paraId="52BFFA32" w14:textId="4678EEAB" w:rsidR="002A622F" w:rsidRPr="00DB46B6" w:rsidRDefault="003A10F6" w:rsidP="00880535">
      <w:pPr>
        <w:pStyle w:val="PlainText"/>
        <w:numPr>
          <w:ilvl w:val="0"/>
          <w:numId w:val="7"/>
        </w:numPr>
        <w:rPr>
          <w:rFonts w:ascii="Arial" w:hAnsi="Arial" w:cs="Arial"/>
          <w:sz w:val="20"/>
          <w:szCs w:val="20"/>
        </w:rPr>
      </w:pPr>
      <w:r w:rsidRPr="00DB46B6">
        <w:rPr>
          <w:rFonts w:ascii="Arial" w:hAnsi="Arial" w:cs="Arial"/>
          <w:color w:val="212121"/>
          <w:sz w:val="20"/>
          <w:szCs w:val="20"/>
          <w:shd w:val="clear" w:color="auto" w:fill="FFFFFF"/>
        </w:rPr>
        <w:t>Rahal MA, </w:t>
      </w:r>
      <w:r w:rsidRPr="00DB46B6">
        <w:rPr>
          <w:rFonts w:ascii="Arial" w:hAnsi="Arial" w:cs="Arial"/>
          <w:b/>
          <w:bCs/>
          <w:color w:val="212121"/>
          <w:sz w:val="20"/>
          <w:szCs w:val="20"/>
          <w:shd w:val="clear" w:color="auto" w:fill="FFFFFF"/>
        </w:rPr>
        <w:t>DeWitt JM</w:t>
      </w:r>
      <w:r w:rsidRPr="00DB46B6">
        <w:rPr>
          <w:rFonts w:ascii="Arial" w:hAnsi="Arial" w:cs="Arial"/>
          <w:color w:val="212121"/>
          <w:sz w:val="20"/>
          <w:szCs w:val="20"/>
          <w:shd w:val="clear" w:color="auto" w:fill="FFFFFF"/>
        </w:rPr>
        <w:t>, Patel H, Schmidt CM, Ceppa EP, Simpson RE, Sherman S, Al-Haddad M</w:t>
      </w:r>
      <w:r w:rsidRPr="00DB46B6">
        <w:rPr>
          <w:rFonts w:ascii="Arial" w:hAnsi="Arial" w:cs="Arial"/>
          <w:color w:val="000000"/>
          <w:sz w:val="20"/>
          <w:szCs w:val="20"/>
          <w:shd w:val="clear" w:color="auto" w:fill="FFFFFF"/>
        </w:rPr>
        <w:t>. Serial EUS-Guided FNA in Pancreatic Cystic Neoplasms: A Natural History Study of K Ras Analysis in Cyst Fluid.  Dig Dis Sci 2022</w:t>
      </w:r>
      <w:r w:rsidR="009B0B5E">
        <w:rPr>
          <w:rFonts w:ascii="Arial" w:hAnsi="Arial" w:cs="Arial"/>
          <w:color w:val="000000"/>
          <w:sz w:val="20"/>
          <w:szCs w:val="20"/>
          <w:shd w:val="clear" w:color="auto" w:fill="FFFFFF"/>
        </w:rPr>
        <w:t xml:space="preserve">; 67:5248-5255. </w:t>
      </w:r>
    </w:p>
    <w:p w14:paraId="7E1D32B5" w14:textId="77777777" w:rsidR="00F85291" w:rsidRPr="00DB46B6" w:rsidRDefault="00F85291" w:rsidP="00F85291">
      <w:pPr>
        <w:pStyle w:val="PlainText"/>
        <w:rPr>
          <w:rFonts w:ascii="Arial" w:hAnsi="Arial" w:cs="Arial"/>
          <w:sz w:val="20"/>
          <w:szCs w:val="20"/>
        </w:rPr>
      </w:pPr>
    </w:p>
    <w:p w14:paraId="63652B41" w14:textId="36BE6965" w:rsidR="00F85291" w:rsidRPr="00DB46B6" w:rsidRDefault="00DB46B6" w:rsidP="008F7E20">
      <w:pPr>
        <w:pStyle w:val="PlainText"/>
        <w:numPr>
          <w:ilvl w:val="0"/>
          <w:numId w:val="7"/>
        </w:numPr>
        <w:rPr>
          <w:rFonts w:ascii="Arial" w:hAnsi="Arial" w:cs="Arial"/>
          <w:sz w:val="20"/>
          <w:szCs w:val="20"/>
        </w:rPr>
      </w:pPr>
      <w:r w:rsidRPr="00DB46B6">
        <w:rPr>
          <w:rFonts w:ascii="Arial" w:hAnsi="Arial" w:cs="Arial"/>
          <w:color w:val="212121"/>
          <w:sz w:val="20"/>
          <w:szCs w:val="20"/>
          <w:shd w:val="clear" w:color="auto" w:fill="FFFFFF"/>
        </w:rPr>
        <w:t>Fatima H, Wajid M, Hamade N, Han Y, Kessler W, </w:t>
      </w:r>
      <w:r w:rsidRPr="00DB46B6">
        <w:rPr>
          <w:rFonts w:ascii="Arial" w:hAnsi="Arial" w:cs="Arial"/>
          <w:b/>
          <w:bCs/>
          <w:color w:val="212121"/>
          <w:sz w:val="20"/>
          <w:szCs w:val="20"/>
          <w:shd w:val="clear" w:color="auto" w:fill="FFFFFF"/>
        </w:rPr>
        <w:t>Dewitt J</w:t>
      </w:r>
      <w:r w:rsidRPr="00DB46B6">
        <w:rPr>
          <w:rFonts w:ascii="Arial" w:hAnsi="Arial" w:cs="Arial"/>
          <w:color w:val="212121"/>
          <w:sz w:val="20"/>
          <w:szCs w:val="20"/>
          <w:shd w:val="clear" w:color="auto" w:fill="FFFFFF"/>
        </w:rPr>
        <w:t>, Rex D, Imperiale T</w:t>
      </w:r>
      <w:r w:rsidR="001F6139" w:rsidRPr="00DB46B6">
        <w:rPr>
          <w:rFonts w:ascii="Arial" w:hAnsi="Arial" w:cs="Arial"/>
          <w:sz w:val="20"/>
          <w:szCs w:val="20"/>
        </w:rPr>
        <w:t xml:space="preserve">. </w:t>
      </w:r>
      <w:r w:rsidR="00E57EE3">
        <w:rPr>
          <w:rFonts w:ascii="Arial" w:hAnsi="Arial" w:cs="Arial"/>
          <w:sz w:val="20"/>
          <w:szCs w:val="20"/>
        </w:rPr>
        <w:t>Retrospective, observational cross-sectional study of d</w:t>
      </w:r>
      <w:r w:rsidR="001F6139" w:rsidRPr="00DB46B6">
        <w:rPr>
          <w:rFonts w:ascii="Arial" w:hAnsi="Arial" w:cs="Arial"/>
          <w:sz w:val="20"/>
          <w:szCs w:val="20"/>
        </w:rPr>
        <w:t xml:space="preserve">etection of </w:t>
      </w:r>
      <w:r w:rsidR="00E57EE3">
        <w:rPr>
          <w:rFonts w:ascii="Arial" w:hAnsi="Arial" w:cs="Arial"/>
          <w:sz w:val="20"/>
          <w:szCs w:val="20"/>
        </w:rPr>
        <w:t>r</w:t>
      </w:r>
      <w:r w:rsidR="001F6139" w:rsidRPr="00DB46B6">
        <w:rPr>
          <w:rFonts w:ascii="Arial" w:hAnsi="Arial" w:cs="Arial"/>
          <w:sz w:val="20"/>
          <w:szCs w:val="20"/>
        </w:rPr>
        <w:t xml:space="preserve">ecurrent Barrett’s </w:t>
      </w:r>
      <w:r w:rsidR="00E57EE3">
        <w:rPr>
          <w:rFonts w:ascii="Arial" w:hAnsi="Arial" w:cs="Arial"/>
          <w:sz w:val="20"/>
          <w:szCs w:val="20"/>
        </w:rPr>
        <w:t>e</w:t>
      </w:r>
      <w:r w:rsidR="001F6139" w:rsidRPr="00DB46B6">
        <w:rPr>
          <w:rFonts w:ascii="Arial" w:hAnsi="Arial" w:cs="Arial"/>
          <w:sz w:val="20"/>
          <w:szCs w:val="20"/>
        </w:rPr>
        <w:t xml:space="preserve">sophagus and </w:t>
      </w:r>
      <w:r w:rsidR="00E57EE3">
        <w:rPr>
          <w:rFonts w:ascii="Arial" w:hAnsi="Arial" w:cs="Arial"/>
          <w:sz w:val="20"/>
          <w:szCs w:val="20"/>
        </w:rPr>
        <w:t>d</w:t>
      </w:r>
      <w:r w:rsidR="001F6139" w:rsidRPr="00DB46B6">
        <w:rPr>
          <w:rFonts w:ascii="Arial" w:hAnsi="Arial" w:cs="Arial"/>
          <w:sz w:val="20"/>
          <w:szCs w:val="20"/>
        </w:rPr>
        <w:t xml:space="preserve">ysplasia in </w:t>
      </w:r>
      <w:r w:rsidR="00E57EE3">
        <w:rPr>
          <w:rFonts w:ascii="Arial" w:hAnsi="Arial" w:cs="Arial"/>
          <w:sz w:val="20"/>
          <w:szCs w:val="20"/>
        </w:rPr>
        <w:t>p</w:t>
      </w:r>
      <w:r w:rsidR="001F6139" w:rsidRPr="00DB46B6">
        <w:rPr>
          <w:rFonts w:ascii="Arial" w:hAnsi="Arial" w:cs="Arial"/>
          <w:sz w:val="20"/>
          <w:szCs w:val="20"/>
        </w:rPr>
        <w:t xml:space="preserve">ost-ablation </w:t>
      </w:r>
      <w:r w:rsidR="00E57EE3">
        <w:rPr>
          <w:rFonts w:ascii="Arial" w:hAnsi="Arial" w:cs="Arial"/>
          <w:sz w:val="20"/>
          <w:szCs w:val="20"/>
        </w:rPr>
        <w:t>p</w:t>
      </w:r>
      <w:r w:rsidR="001F6139" w:rsidRPr="00DB46B6">
        <w:rPr>
          <w:rFonts w:ascii="Arial" w:hAnsi="Arial" w:cs="Arial"/>
          <w:sz w:val="20"/>
          <w:szCs w:val="20"/>
        </w:rPr>
        <w:t xml:space="preserve">atients with </w:t>
      </w:r>
      <w:r w:rsidR="00E57EE3">
        <w:rPr>
          <w:rFonts w:ascii="Arial" w:hAnsi="Arial" w:cs="Arial"/>
          <w:sz w:val="20"/>
          <w:szCs w:val="20"/>
        </w:rPr>
        <w:t>a</w:t>
      </w:r>
      <w:r w:rsidR="001F6139" w:rsidRPr="00DB46B6">
        <w:rPr>
          <w:rFonts w:ascii="Arial" w:hAnsi="Arial" w:cs="Arial"/>
          <w:sz w:val="20"/>
          <w:szCs w:val="20"/>
        </w:rPr>
        <w:t xml:space="preserve">djunctive use of </w:t>
      </w:r>
      <w:r w:rsidR="00E57EE3">
        <w:rPr>
          <w:rFonts w:ascii="Arial" w:hAnsi="Arial" w:cs="Arial"/>
          <w:sz w:val="20"/>
          <w:szCs w:val="20"/>
        </w:rPr>
        <w:t>w</w:t>
      </w:r>
      <w:r w:rsidR="001F6139" w:rsidRPr="00DB46B6">
        <w:rPr>
          <w:rFonts w:ascii="Arial" w:hAnsi="Arial" w:cs="Arial"/>
          <w:sz w:val="20"/>
          <w:szCs w:val="20"/>
        </w:rPr>
        <w:t>ide-</w:t>
      </w:r>
      <w:r w:rsidR="00E57EE3">
        <w:rPr>
          <w:rFonts w:ascii="Arial" w:hAnsi="Arial" w:cs="Arial"/>
          <w:sz w:val="20"/>
          <w:szCs w:val="20"/>
        </w:rPr>
        <w:t>a</w:t>
      </w:r>
      <w:r w:rsidR="001F6139" w:rsidRPr="00DB46B6">
        <w:rPr>
          <w:rFonts w:ascii="Arial" w:hAnsi="Arial" w:cs="Arial"/>
          <w:sz w:val="20"/>
          <w:szCs w:val="20"/>
        </w:rPr>
        <w:t xml:space="preserve">rea </w:t>
      </w:r>
      <w:r w:rsidR="00E57EE3">
        <w:rPr>
          <w:rFonts w:ascii="Arial" w:hAnsi="Arial" w:cs="Arial"/>
          <w:sz w:val="20"/>
          <w:szCs w:val="20"/>
        </w:rPr>
        <w:t>t</w:t>
      </w:r>
      <w:r w:rsidR="001F6139" w:rsidRPr="00DB46B6">
        <w:rPr>
          <w:rFonts w:ascii="Arial" w:hAnsi="Arial" w:cs="Arial"/>
          <w:sz w:val="20"/>
          <w:szCs w:val="20"/>
        </w:rPr>
        <w:t xml:space="preserve">ransepithelial </w:t>
      </w:r>
      <w:r w:rsidR="00E57EE3">
        <w:rPr>
          <w:rFonts w:ascii="Arial" w:hAnsi="Arial" w:cs="Arial"/>
          <w:sz w:val="20"/>
          <w:szCs w:val="20"/>
        </w:rPr>
        <w:t>s</w:t>
      </w:r>
      <w:r w:rsidR="001F6139" w:rsidRPr="00DB46B6">
        <w:rPr>
          <w:rFonts w:ascii="Arial" w:hAnsi="Arial" w:cs="Arial"/>
          <w:sz w:val="20"/>
          <w:szCs w:val="20"/>
        </w:rPr>
        <w:t>ample (WATS).  Ann Gastroenterol</w:t>
      </w:r>
      <w:r w:rsidRPr="00DB46B6">
        <w:rPr>
          <w:rFonts w:ascii="Arial" w:hAnsi="Arial" w:cs="Arial"/>
          <w:sz w:val="20"/>
          <w:szCs w:val="20"/>
        </w:rPr>
        <w:t xml:space="preserve"> 2022; 35:113-118</w:t>
      </w:r>
    </w:p>
    <w:p w14:paraId="4294D2B6" w14:textId="77777777" w:rsidR="00F85291" w:rsidRDefault="00F85291" w:rsidP="00F85291">
      <w:pPr>
        <w:pStyle w:val="ListParagraph"/>
        <w:rPr>
          <w:rFonts w:ascii="Arial" w:hAnsi="Arial" w:cs="Arial"/>
          <w:sz w:val="20"/>
          <w:szCs w:val="20"/>
        </w:rPr>
      </w:pPr>
    </w:p>
    <w:p w14:paraId="1929D16F" w14:textId="22BC8141" w:rsidR="0089247C" w:rsidRPr="00F85291" w:rsidRDefault="00DB46B6" w:rsidP="00271FBF">
      <w:pPr>
        <w:pStyle w:val="PlainText"/>
        <w:numPr>
          <w:ilvl w:val="0"/>
          <w:numId w:val="7"/>
        </w:numPr>
        <w:rPr>
          <w:rFonts w:ascii="Arial" w:hAnsi="Arial" w:cs="Arial"/>
          <w:sz w:val="20"/>
          <w:szCs w:val="20"/>
        </w:rPr>
      </w:pPr>
      <w:r w:rsidRPr="00DB46B6">
        <w:rPr>
          <w:rFonts w:ascii="Arial" w:hAnsi="Arial" w:cs="Arial"/>
          <w:color w:val="212121"/>
          <w:sz w:val="20"/>
          <w:szCs w:val="20"/>
          <w:shd w:val="clear" w:color="auto" w:fill="FFFFFF"/>
        </w:rPr>
        <w:t>Dayyeh BKA, Chandrasekhara V, Shah RJ, Easler JJ, Storm AC, Topazian M, Levy MJ, Martin JA, Petersen BT, Takahashi N, Edmundowicz S, Hammad H, Wagh MS, Wani S, </w:t>
      </w:r>
      <w:r w:rsidRPr="00DB46B6">
        <w:rPr>
          <w:rFonts w:ascii="Arial" w:hAnsi="Arial" w:cs="Arial"/>
          <w:b/>
          <w:bCs/>
          <w:color w:val="212121"/>
          <w:sz w:val="20"/>
          <w:szCs w:val="20"/>
          <w:shd w:val="clear" w:color="auto" w:fill="FFFFFF"/>
        </w:rPr>
        <w:t>DeWitt J</w:t>
      </w:r>
      <w:r w:rsidRPr="00DB46B6">
        <w:rPr>
          <w:rFonts w:ascii="Arial" w:hAnsi="Arial" w:cs="Arial"/>
          <w:color w:val="212121"/>
          <w:sz w:val="20"/>
          <w:szCs w:val="20"/>
          <w:shd w:val="clear" w:color="auto" w:fill="FFFFFF"/>
        </w:rPr>
        <w:t>, Bick B, Gromski M, Haddad MA, Sherman S, Merchant AA, Peetermans JA, Gjata O, McMullen E, Willingham F</w:t>
      </w:r>
      <w:r>
        <w:rPr>
          <w:rFonts w:ascii="Arial" w:hAnsi="Arial" w:cs="Arial"/>
          <w:color w:val="212121"/>
          <w:sz w:val="20"/>
          <w:szCs w:val="20"/>
          <w:shd w:val="clear" w:color="auto" w:fill="FFFFFF"/>
        </w:rPr>
        <w:t>F</w:t>
      </w:r>
      <w:r w:rsidR="0068528E" w:rsidRPr="00DB46B6">
        <w:rPr>
          <w:rFonts w:ascii="Arial" w:hAnsi="Arial" w:cs="Arial"/>
          <w:color w:val="000000"/>
          <w:sz w:val="20"/>
          <w:szCs w:val="20"/>
          <w:shd w:val="clear" w:color="auto" w:fill="FFFFFF"/>
        </w:rPr>
        <w:t>.</w:t>
      </w:r>
      <w:r w:rsidR="0068528E" w:rsidRPr="00F85291">
        <w:rPr>
          <w:rFonts w:ascii="Arial" w:hAnsi="Arial" w:cs="Arial"/>
          <w:color w:val="000000"/>
          <w:sz w:val="20"/>
          <w:szCs w:val="20"/>
          <w:shd w:val="clear" w:color="auto" w:fill="FFFFFF"/>
        </w:rPr>
        <w:t xml:space="preserve">  Combined Drainage and Protocolized Necrosectomy Through a Co-axial Lumen-Apposing Metal Stent for Pancreatic Walled-off Necrosis</w:t>
      </w:r>
      <w:r w:rsidR="00965953" w:rsidRPr="00F85291">
        <w:rPr>
          <w:rFonts w:ascii="Arial" w:hAnsi="Arial" w:cs="Arial"/>
          <w:color w:val="000000"/>
          <w:sz w:val="20"/>
          <w:szCs w:val="20"/>
          <w:shd w:val="clear" w:color="auto" w:fill="FFFFFF"/>
        </w:rPr>
        <w:t xml:space="preserve">. </w:t>
      </w:r>
      <w:r w:rsidR="0068528E" w:rsidRPr="00F85291">
        <w:rPr>
          <w:rFonts w:ascii="Arial" w:hAnsi="Arial" w:cs="Arial"/>
          <w:color w:val="000000"/>
          <w:sz w:val="20"/>
          <w:szCs w:val="20"/>
          <w:shd w:val="clear" w:color="auto" w:fill="FFFFFF"/>
        </w:rPr>
        <w:t>Ann Surgery</w:t>
      </w:r>
      <w:r w:rsidR="00965953" w:rsidRPr="00F85291">
        <w:rPr>
          <w:rFonts w:ascii="Arial" w:hAnsi="Arial" w:cs="Arial"/>
          <w:color w:val="000000"/>
          <w:sz w:val="20"/>
          <w:szCs w:val="20"/>
          <w:shd w:val="clear" w:color="auto" w:fill="FFFFFF"/>
        </w:rPr>
        <w:t xml:space="preserve"> (in press)</w:t>
      </w:r>
      <w:r w:rsidR="0089247C" w:rsidRPr="00F85291">
        <w:rPr>
          <w:rFonts w:ascii="Arial" w:hAnsi="Arial" w:cs="Arial"/>
          <w:color w:val="000000"/>
          <w:sz w:val="20"/>
          <w:szCs w:val="20"/>
        </w:rPr>
        <w:t xml:space="preserve"> </w:t>
      </w:r>
    </w:p>
    <w:p w14:paraId="7454524F" w14:textId="77777777" w:rsidR="0089247C" w:rsidRPr="0012592F" w:rsidRDefault="0089247C" w:rsidP="00F85291">
      <w:pPr>
        <w:pStyle w:val="ListParagraph"/>
        <w:rPr>
          <w:rFonts w:ascii="Arial" w:hAnsi="Arial" w:cs="Arial"/>
          <w:color w:val="000000"/>
          <w:sz w:val="20"/>
          <w:szCs w:val="20"/>
        </w:rPr>
      </w:pPr>
    </w:p>
    <w:p w14:paraId="3469721D" w14:textId="3F39C54B" w:rsidR="008210FC" w:rsidRPr="008210FC" w:rsidRDefault="008210FC" w:rsidP="008210FC">
      <w:pPr>
        <w:pStyle w:val="PlainText"/>
        <w:numPr>
          <w:ilvl w:val="0"/>
          <w:numId w:val="7"/>
        </w:numPr>
        <w:rPr>
          <w:rFonts w:ascii="Arial" w:hAnsi="Arial" w:cs="Arial"/>
          <w:sz w:val="20"/>
          <w:szCs w:val="20"/>
        </w:rPr>
      </w:pPr>
      <w:r w:rsidRPr="008210FC">
        <w:rPr>
          <w:rFonts w:ascii="Arial" w:hAnsi="Arial" w:cs="Arial"/>
          <w:color w:val="212121"/>
          <w:sz w:val="20"/>
          <w:szCs w:val="20"/>
          <w:shd w:val="clear" w:color="auto" w:fill="FFFFFF"/>
        </w:rPr>
        <w:t>Desai M, Rex DK, Bohm ME, Davitkov P, </w:t>
      </w:r>
      <w:r w:rsidRPr="008210FC">
        <w:rPr>
          <w:rFonts w:ascii="Arial" w:hAnsi="Arial" w:cs="Arial"/>
          <w:b/>
          <w:bCs/>
          <w:color w:val="212121"/>
          <w:sz w:val="20"/>
          <w:szCs w:val="20"/>
          <w:shd w:val="clear" w:color="auto" w:fill="FFFFFF"/>
        </w:rPr>
        <w:t>DeWitt JM</w:t>
      </w:r>
      <w:r w:rsidRPr="008210FC">
        <w:rPr>
          <w:rFonts w:ascii="Arial" w:hAnsi="Arial" w:cs="Arial"/>
          <w:color w:val="212121"/>
          <w:sz w:val="20"/>
          <w:szCs w:val="20"/>
          <w:shd w:val="clear" w:color="auto" w:fill="FFFFFF"/>
        </w:rPr>
        <w:t xml:space="preserve">, Fischer M, Faulx G, Heath R, Imler TD, James-Stevenson TN, Kahi CJ, Kessler WR, Kohli DR, McHenry L, Rai T, Rogers NA, Sagi SV, Sathyamurthy A, Vennalaganti P, Sundaram S, Patel H, Higbee A, Kennedy K, Lahr R, Stojadinovikj G, Dasari C, Parasa S, Faulx A, Sharma P. </w:t>
      </w:r>
      <w:r w:rsidRPr="008210FC">
        <w:rPr>
          <w:rFonts w:ascii="Arial" w:eastAsia="Times New Roman" w:hAnsi="Arial" w:cs="Arial"/>
          <w:color w:val="222222"/>
          <w:sz w:val="20"/>
          <w:szCs w:val="20"/>
        </w:rPr>
        <w:t xml:space="preserve">High-definition colonoscopy compared to cuff- and cap-assisted colonoscopy: Results from multi-center randomized controlled trial.  Clin Gastro Hepatol </w:t>
      </w:r>
      <w:r w:rsidR="002A622F">
        <w:rPr>
          <w:rFonts w:ascii="Arial" w:eastAsia="Times New Roman" w:hAnsi="Arial" w:cs="Arial"/>
          <w:color w:val="222222"/>
          <w:sz w:val="20"/>
          <w:szCs w:val="20"/>
        </w:rPr>
        <w:t>2022</w:t>
      </w:r>
      <w:r w:rsidR="00E57EE3">
        <w:rPr>
          <w:rFonts w:ascii="Arial" w:eastAsia="Times New Roman" w:hAnsi="Arial" w:cs="Arial"/>
          <w:color w:val="222222"/>
          <w:sz w:val="20"/>
          <w:szCs w:val="20"/>
        </w:rPr>
        <w:t>; 20:2023-31</w:t>
      </w:r>
      <w:r w:rsidR="002A622F">
        <w:rPr>
          <w:rFonts w:ascii="Arial" w:eastAsia="Times New Roman" w:hAnsi="Arial" w:cs="Arial"/>
          <w:color w:val="222222"/>
          <w:sz w:val="20"/>
          <w:szCs w:val="20"/>
        </w:rPr>
        <w:t>.</w:t>
      </w:r>
      <w:r w:rsidRPr="008210FC">
        <w:rPr>
          <w:rFonts w:ascii="Arial" w:eastAsia="Times New Roman" w:hAnsi="Arial" w:cs="Arial"/>
          <w:color w:val="222222"/>
          <w:sz w:val="20"/>
          <w:szCs w:val="20"/>
        </w:rPr>
        <w:t xml:space="preserve"> </w:t>
      </w:r>
    </w:p>
    <w:p w14:paraId="258C1A16" w14:textId="77777777" w:rsidR="008210FC" w:rsidRPr="008210FC" w:rsidRDefault="008210FC" w:rsidP="008210FC">
      <w:pPr>
        <w:pStyle w:val="PlainText"/>
        <w:rPr>
          <w:rFonts w:ascii="Arial" w:hAnsi="Arial" w:cs="Arial"/>
          <w:sz w:val="20"/>
          <w:szCs w:val="20"/>
        </w:rPr>
      </w:pPr>
    </w:p>
    <w:p w14:paraId="0D1FAD57" w14:textId="674EB38A" w:rsidR="00471E9E" w:rsidRPr="001876F5" w:rsidRDefault="00BE2132" w:rsidP="00485679">
      <w:pPr>
        <w:pStyle w:val="PlainText"/>
        <w:numPr>
          <w:ilvl w:val="0"/>
          <w:numId w:val="7"/>
        </w:numPr>
        <w:rPr>
          <w:rFonts w:ascii="Arial" w:hAnsi="Arial" w:cs="Arial"/>
          <w:sz w:val="20"/>
          <w:szCs w:val="20"/>
        </w:rPr>
      </w:pPr>
      <w:r>
        <w:rPr>
          <w:rFonts w:ascii="Arial" w:hAnsi="Arial" w:cs="Arial"/>
          <w:color w:val="000000"/>
          <w:sz w:val="20"/>
          <w:szCs w:val="20"/>
        </w:rPr>
        <w:t>Karstensen JG, Nayanhangan LJ, Konge L, Vilmann P</w:t>
      </w:r>
      <w:r w:rsidR="005A37C8">
        <w:rPr>
          <w:rFonts w:ascii="Arial" w:hAnsi="Arial" w:cs="Arial"/>
          <w:color w:val="000000"/>
          <w:sz w:val="20"/>
          <w:szCs w:val="20"/>
        </w:rPr>
        <w:t xml:space="preserve">, </w:t>
      </w:r>
      <w:r w:rsidR="005A37C8" w:rsidRPr="005A37C8">
        <w:rPr>
          <w:rFonts w:ascii="Arial" w:hAnsi="Arial" w:cs="Arial"/>
          <w:b/>
          <w:bCs/>
          <w:color w:val="000000"/>
          <w:sz w:val="20"/>
          <w:szCs w:val="20"/>
        </w:rPr>
        <w:t>DeWitt JM</w:t>
      </w:r>
      <w:r>
        <w:rPr>
          <w:rFonts w:ascii="Arial" w:hAnsi="Arial" w:cs="Arial"/>
          <w:color w:val="000000"/>
          <w:sz w:val="20"/>
          <w:szCs w:val="20"/>
        </w:rPr>
        <w:t xml:space="preserve"> et al. </w:t>
      </w:r>
      <w:r w:rsidR="0089247C" w:rsidRPr="008210FC">
        <w:rPr>
          <w:rFonts w:ascii="Arial" w:hAnsi="Arial" w:cs="Arial"/>
          <w:color w:val="000000"/>
          <w:sz w:val="20"/>
          <w:szCs w:val="20"/>
        </w:rPr>
        <w:t>A core curriculum for basic EUS skills</w:t>
      </w:r>
      <w:r>
        <w:rPr>
          <w:rFonts w:ascii="Arial" w:hAnsi="Arial" w:cs="Arial"/>
          <w:color w:val="000000"/>
          <w:sz w:val="20"/>
          <w:szCs w:val="20"/>
        </w:rPr>
        <w:t>: A</w:t>
      </w:r>
      <w:r w:rsidR="0089247C" w:rsidRPr="008210FC">
        <w:rPr>
          <w:rFonts w:ascii="Arial" w:hAnsi="Arial" w:cs="Arial"/>
          <w:color w:val="000000"/>
          <w:sz w:val="20"/>
          <w:szCs w:val="20"/>
        </w:rPr>
        <w:t xml:space="preserve">n international consensus using the Delphi methodology. Endoscopic Ultrasound </w:t>
      </w:r>
      <w:r w:rsidR="00F56D01">
        <w:rPr>
          <w:rFonts w:ascii="Arial" w:hAnsi="Arial" w:cs="Arial"/>
          <w:color w:val="000000"/>
          <w:sz w:val="20"/>
          <w:szCs w:val="20"/>
        </w:rPr>
        <w:t>2022; 11: 122-32.</w:t>
      </w:r>
    </w:p>
    <w:p w14:paraId="0DEE8941" w14:textId="77777777" w:rsidR="001876F5" w:rsidRDefault="001876F5" w:rsidP="001876F5">
      <w:pPr>
        <w:pStyle w:val="ListParagraph"/>
        <w:rPr>
          <w:rFonts w:ascii="Arial" w:hAnsi="Arial" w:cs="Arial"/>
          <w:sz w:val="20"/>
          <w:szCs w:val="20"/>
        </w:rPr>
      </w:pPr>
    </w:p>
    <w:p w14:paraId="31503515" w14:textId="35166028" w:rsidR="00C661A0" w:rsidRPr="009B0B5E" w:rsidRDefault="001876F5" w:rsidP="00E169DE">
      <w:pPr>
        <w:pStyle w:val="PlainText"/>
        <w:numPr>
          <w:ilvl w:val="0"/>
          <w:numId w:val="7"/>
        </w:numPr>
        <w:rPr>
          <w:rFonts w:ascii="Arial" w:hAnsi="Arial" w:cs="Arial"/>
          <w:sz w:val="18"/>
          <w:szCs w:val="18"/>
        </w:rPr>
      </w:pPr>
      <w:r w:rsidRPr="009B0B5E">
        <w:rPr>
          <w:rFonts w:ascii="Arial" w:hAnsi="Arial" w:cs="Arial"/>
          <w:color w:val="212121"/>
          <w:sz w:val="20"/>
          <w:szCs w:val="20"/>
          <w:shd w:val="clear" w:color="auto" w:fill="FFFFFF"/>
        </w:rPr>
        <w:t xml:space="preserve">Majumder S, Long Z, Hooke AW, Petersen BT, Gleeson FC, Bruno M, </w:t>
      </w:r>
      <w:r w:rsidRPr="009B0B5E">
        <w:rPr>
          <w:rFonts w:ascii="Arial" w:hAnsi="Arial" w:cs="Arial"/>
          <w:b/>
          <w:bCs/>
          <w:color w:val="212121"/>
          <w:sz w:val="20"/>
          <w:szCs w:val="20"/>
          <w:shd w:val="clear" w:color="auto" w:fill="FFFFFF"/>
        </w:rPr>
        <w:t>DeWitt J</w:t>
      </w:r>
      <w:r w:rsidRPr="009B0B5E">
        <w:rPr>
          <w:rFonts w:ascii="Arial" w:hAnsi="Arial" w:cs="Arial"/>
          <w:color w:val="212121"/>
          <w:sz w:val="20"/>
          <w:szCs w:val="20"/>
          <w:shd w:val="clear" w:color="auto" w:fill="FFFFFF"/>
        </w:rPr>
        <w:t>, Elta G, Fuji L, Gomez V, Palazzo L, Shami VM, Stevens T, Topazian MD, Wiersema MJ, Berglund LJ, Abu Dayyeh BK, Chandrasekhara V, Iyer PG, Rajan E, Storm AC, Wang KK, Lennon R, Larson JJ, Enders FT, Frein JR, Yates RA, Hangiandreou NJ, Levy MJ. Prospective Study Assessing Impact of Ethylene Oxide Sterilization on Endoscopic Ultrasound Image Quality. Clin Gastroenterol Hepatol 2022</w:t>
      </w:r>
      <w:r w:rsidR="00E57EE3" w:rsidRPr="009B0B5E">
        <w:rPr>
          <w:rFonts w:ascii="Arial" w:hAnsi="Arial" w:cs="Arial"/>
          <w:color w:val="212121"/>
          <w:sz w:val="20"/>
          <w:szCs w:val="20"/>
          <w:shd w:val="clear" w:color="auto" w:fill="FFFFFF"/>
        </w:rPr>
        <w:t>;</w:t>
      </w:r>
      <w:r w:rsidR="009B0B5E" w:rsidRPr="009B0B5E">
        <w:rPr>
          <w:rFonts w:ascii="Arial" w:hAnsi="Arial" w:cs="Arial"/>
          <w:color w:val="212121"/>
          <w:sz w:val="20"/>
          <w:szCs w:val="20"/>
          <w:shd w:val="clear" w:color="auto" w:fill="FFFFFF"/>
        </w:rPr>
        <w:t xml:space="preserve"> 20:2780-2789. </w:t>
      </w:r>
    </w:p>
    <w:p w14:paraId="0E4A1F26" w14:textId="77777777" w:rsidR="009B0B5E" w:rsidRDefault="009B0B5E" w:rsidP="009B0B5E">
      <w:pPr>
        <w:pStyle w:val="ListParagraph"/>
        <w:rPr>
          <w:rFonts w:ascii="Arial" w:hAnsi="Arial" w:cs="Arial"/>
          <w:sz w:val="18"/>
          <w:szCs w:val="18"/>
        </w:rPr>
      </w:pPr>
    </w:p>
    <w:p w14:paraId="3673A9E9" w14:textId="77777777" w:rsidR="009B0B5E" w:rsidRPr="009B0B5E" w:rsidRDefault="009B0B5E" w:rsidP="009B0B5E">
      <w:pPr>
        <w:pStyle w:val="PlainText"/>
        <w:ind w:left="720"/>
        <w:rPr>
          <w:rFonts w:ascii="Arial" w:hAnsi="Arial" w:cs="Arial"/>
          <w:sz w:val="18"/>
          <w:szCs w:val="18"/>
        </w:rPr>
      </w:pPr>
    </w:p>
    <w:p w14:paraId="70CE318F" w14:textId="52579291" w:rsidR="00C661A0" w:rsidRPr="00E57EE3" w:rsidRDefault="00C661A0" w:rsidP="00485679">
      <w:pPr>
        <w:pStyle w:val="PlainText"/>
        <w:numPr>
          <w:ilvl w:val="0"/>
          <w:numId w:val="7"/>
        </w:numPr>
        <w:rPr>
          <w:rFonts w:ascii="Arial" w:hAnsi="Arial" w:cs="Arial"/>
          <w:sz w:val="20"/>
          <w:szCs w:val="20"/>
        </w:rPr>
      </w:pPr>
      <w:r w:rsidRPr="00E57EE3">
        <w:rPr>
          <w:rFonts w:ascii="Arial" w:hAnsi="Arial" w:cs="Arial"/>
          <w:b/>
          <w:bCs/>
          <w:sz w:val="20"/>
          <w:szCs w:val="20"/>
        </w:rPr>
        <w:t>DeWitt J,</w:t>
      </w:r>
      <w:r w:rsidRPr="00E57EE3">
        <w:rPr>
          <w:rFonts w:ascii="Arial" w:hAnsi="Arial" w:cs="Arial"/>
          <w:sz w:val="20"/>
          <w:szCs w:val="20"/>
        </w:rPr>
        <w:t xml:space="preserve"> Kessler W, Wo J, Stainko S, Perkins A, Dickason D, Al-Haddad M, Siwiec R.  Symptom Association for Gastroesophageal Reflux Disease by pH Monitoring after Peroral Endoscopic Myotomy.  Am J Gastroenterol 2022</w:t>
      </w:r>
      <w:r w:rsidR="00E57EE3">
        <w:rPr>
          <w:rFonts w:ascii="Arial" w:hAnsi="Arial" w:cs="Arial"/>
          <w:sz w:val="20"/>
          <w:szCs w:val="20"/>
        </w:rPr>
        <w:t xml:space="preserve">; 117:1316-1319. </w:t>
      </w:r>
      <w:r w:rsidRPr="00E57EE3">
        <w:rPr>
          <w:rFonts w:ascii="Arial" w:hAnsi="Arial" w:cs="Arial"/>
          <w:sz w:val="20"/>
          <w:szCs w:val="20"/>
        </w:rPr>
        <w:t xml:space="preserve"> </w:t>
      </w:r>
    </w:p>
    <w:p w14:paraId="7B2B70F5" w14:textId="77777777" w:rsidR="00007353" w:rsidRPr="00E57EE3" w:rsidRDefault="00007353" w:rsidP="00007353">
      <w:pPr>
        <w:pStyle w:val="ListParagraph"/>
        <w:rPr>
          <w:rFonts w:ascii="Arial" w:hAnsi="Arial" w:cs="Arial"/>
          <w:sz w:val="20"/>
          <w:szCs w:val="20"/>
        </w:rPr>
      </w:pPr>
    </w:p>
    <w:p w14:paraId="60E98F4D" w14:textId="65EFAD22" w:rsidR="00007353" w:rsidRPr="00C44A0E" w:rsidRDefault="00007353" w:rsidP="00485679">
      <w:pPr>
        <w:pStyle w:val="PlainText"/>
        <w:numPr>
          <w:ilvl w:val="0"/>
          <w:numId w:val="7"/>
        </w:numPr>
        <w:rPr>
          <w:rFonts w:ascii="Arial" w:hAnsi="Arial" w:cs="Arial"/>
          <w:sz w:val="20"/>
          <w:szCs w:val="20"/>
        </w:rPr>
      </w:pPr>
      <w:r w:rsidRPr="00C44A0E">
        <w:rPr>
          <w:rFonts w:ascii="Arial" w:hAnsi="Arial" w:cs="Arial"/>
          <w:sz w:val="20"/>
          <w:szCs w:val="20"/>
          <w:shd w:val="clear" w:color="auto" w:fill="FFFFFF"/>
        </w:rPr>
        <w:t xml:space="preserve">Lahr RE, </w:t>
      </w:r>
      <w:r w:rsidRPr="00C44A0E">
        <w:rPr>
          <w:rFonts w:ascii="Arial" w:hAnsi="Arial" w:cs="Arial"/>
          <w:b/>
          <w:bCs/>
          <w:sz w:val="20"/>
          <w:szCs w:val="20"/>
          <w:shd w:val="clear" w:color="auto" w:fill="FFFFFF"/>
        </w:rPr>
        <w:t>DeWitt JM</w:t>
      </w:r>
      <w:r w:rsidRPr="00C44A0E">
        <w:rPr>
          <w:rFonts w:ascii="Arial" w:hAnsi="Arial" w:cs="Arial"/>
          <w:sz w:val="20"/>
          <w:szCs w:val="20"/>
          <w:shd w:val="clear" w:color="auto" w:fill="FFFFFF"/>
        </w:rPr>
        <w:t>, Zhang D, Rex DK. Assessment of Submucosal Distortion and Mass Effect Seen at Follow-up After Colorectal Endoscopic Mucosal Resection with ORISE. Gastrointest Endosc 2022</w:t>
      </w:r>
      <w:r w:rsidR="00C44A0E" w:rsidRPr="00C44A0E">
        <w:rPr>
          <w:rFonts w:ascii="Arial" w:hAnsi="Arial" w:cs="Arial"/>
          <w:sz w:val="20"/>
          <w:szCs w:val="20"/>
          <w:shd w:val="clear" w:color="auto" w:fill="FFFFFF"/>
        </w:rPr>
        <w:t>;</w:t>
      </w:r>
      <w:r w:rsidR="009B0B5E">
        <w:rPr>
          <w:rFonts w:ascii="Arial" w:hAnsi="Arial" w:cs="Arial"/>
          <w:sz w:val="20"/>
          <w:szCs w:val="20"/>
          <w:shd w:val="clear" w:color="auto" w:fill="FFFFFF"/>
        </w:rPr>
        <w:t xml:space="preserve"> </w:t>
      </w:r>
      <w:r w:rsidR="00C44A0E" w:rsidRPr="00C44A0E">
        <w:rPr>
          <w:rFonts w:ascii="Arial" w:hAnsi="Arial" w:cs="Arial"/>
          <w:sz w:val="20"/>
          <w:szCs w:val="20"/>
          <w:shd w:val="clear" w:color="auto" w:fill="FFFFFF"/>
        </w:rPr>
        <w:t>96:679-682</w:t>
      </w:r>
      <w:r w:rsidRPr="00C44A0E">
        <w:rPr>
          <w:rFonts w:ascii="Arial" w:hAnsi="Arial" w:cs="Arial"/>
          <w:sz w:val="20"/>
          <w:szCs w:val="20"/>
          <w:shd w:val="clear" w:color="auto" w:fill="FFFFFF"/>
        </w:rPr>
        <w:t>.</w:t>
      </w:r>
    </w:p>
    <w:p w14:paraId="1CB217AD" w14:textId="77777777" w:rsidR="0013075D" w:rsidRPr="00C44A0E" w:rsidRDefault="0013075D" w:rsidP="0013075D">
      <w:pPr>
        <w:pStyle w:val="ListParagraph"/>
        <w:rPr>
          <w:rFonts w:ascii="Arial" w:hAnsi="Arial" w:cs="Arial"/>
          <w:sz w:val="20"/>
          <w:szCs w:val="20"/>
        </w:rPr>
      </w:pPr>
    </w:p>
    <w:p w14:paraId="61EB476D" w14:textId="38E07FF0" w:rsidR="0011287E" w:rsidRPr="0011287E" w:rsidRDefault="0011287E" w:rsidP="00526F8D">
      <w:pPr>
        <w:pStyle w:val="PlainText"/>
        <w:numPr>
          <w:ilvl w:val="0"/>
          <w:numId w:val="7"/>
        </w:numPr>
        <w:rPr>
          <w:rFonts w:ascii="Arial" w:hAnsi="Arial" w:cs="Arial"/>
          <w:sz w:val="20"/>
          <w:szCs w:val="20"/>
        </w:rPr>
      </w:pPr>
      <w:r w:rsidRPr="0011287E">
        <w:rPr>
          <w:rFonts w:ascii="Arial" w:hAnsi="Arial" w:cs="Arial"/>
          <w:color w:val="000000"/>
          <w:sz w:val="20"/>
          <w:szCs w:val="20"/>
          <w:shd w:val="clear" w:color="auto" w:fill="FFFFFF"/>
        </w:rPr>
        <w:t xml:space="preserve">Jacobs CC, Al-Haddad MA, Stainko SA, Perkins A, </w:t>
      </w:r>
      <w:r w:rsidRPr="0011287E">
        <w:rPr>
          <w:rFonts w:ascii="Arial" w:hAnsi="Arial" w:cs="Arial"/>
          <w:b/>
          <w:bCs/>
          <w:color w:val="000000"/>
          <w:sz w:val="20"/>
          <w:szCs w:val="20"/>
          <w:shd w:val="clear" w:color="auto" w:fill="FFFFFF"/>
        </w:rPr>
        <w:t>Dewitt JM</w:t>
      </w:r>
      <w:r w:rsidRPr="0011287E">
        <w:rPr>
          <w:rFonts w:ascii="Arial" w:hAnsi="Arial" w:cs="Arial"/>
          <w:color w:val="000000"/>
          <w:sz w:val="20"/>
          <w:szCs w:val="20"/>
          <w:shd w:val="clear" w:color="auto" w:fill="FFFFFF"/>
        </w:rPr>
        <w:t>. Incidence and Impact of Opioid Use on Outcomes after Peroral Endoscopic Myotomy.   Gastrointest Endosc 2023; 97:655-663.</w:t>
      </w:r>
      <w:r w:rsidR="0013075D" w:rsidRPr="0011287E">
        <w:rPr>
          <w:rFonts w:ascii="Arial" w:hAnsi="Arial" w:cs="Arial"/>
          <w:sz w:val="20"/>
          <w:szCs w:val="20"/>
        </w:rPr>
        <w:t xml:space="preserve"> </w:t>
      </w:r>
    </w:p>
    <w:p w14:paraId="1A201CAE" w14:textId="77777777" w:rsidR="0011287E" w:rsidRDefault="0011287E" w:rsidP="0011287E">
      <w:pPr>
        <w:pStyle w:val="ListParagraph"/>
        <w:rPr>
          <w:rFonts w:ascii="Arial" w:hAnsi="Arial" w:cs="Arial"/>
          <w:sz w:val="20"/>
          <w:szCs w:val="20"/>
        </w:rPr>
      </w:pPr>
    </w:p>
    <w:p w14:paraId="23E89A7C" w14:textId="2D7B5F04" w:rsidR="00CB213F" w:rsidRDefault="00CB213F" w:rsidP="00CB213F">
      <w:pPr>
        <w:pStyle w:val="PlainText"/>
        <w:numPr>
          <w:ilvl w:val="0"/>
          <w:numId w:val="7"/>
        </w:numPr>
        <w:rPr>
          <w:rFonts w:ascii="Arial" w:hAnsi="Arial" w:cs="Arial"/>
          <w:sz w:val="20"/>
          <w:szCs w:val="20"/>
        </w:rPr>
      </w:pPr>
      <w:r w:rsidRPr="00C44A0E">
        <w:rPr>
          <w:rFonts w:ascii="Arial" w:hAnsi="Arial" w:cs="Arial"/>
          <w:color w:val="212121"/>
          <w:sz w:val="20"/>
          <w:szCs w:val="20"/>
          <w:shd w:val="clear" w:color="auto" w:fill="FFFFFF"/>
        </w:rPr>
        <w:t>Desai M, Rex DK, Bohm ME, Davitkov P, </w:t>
      </w:r>
      <w:r w:rsidRPr="00C44A0E">
        <w:rPr>
          <w:rFonts w:ascii="Arial" w:hAnsi="Arial" w:cs="Arial"/>
          <w:b/>
          <w:bCs/>
          <w:color w:val="212121"/>
          <w:sz w:val="20"/>
          <w:szCs w:val="20"/>
          <w:shd w:val="clear" w:color="auto" w:fill="FFFFFF"/>
        </w:rPr>
        <w:t>DeWitt JM</w:t>
      </w:r>
      <w:r w:rsidRPr="00C44A0E">
        <w:rPr>
          <w:rFonts w:ascii="Arial" w:hAnsi="Arial" w:cs="Arial"/>
          <w:color w:val="212121"/>
          <w:sz w:val="20"/>
          <w:szCs w:val="20"/>
          <w:shd w:val="clear" w:color="auto" w:fill="FFFFFF"/>
        </w:rPr>
        <w:t xml:space="preserve">, Fischer M, Faulx G, Heath R, Imler TD, James-Stevenson TN, Kahi CJ, Kessler WR, Kohli DR, McHenry L, Rai T, Rogers NA, Sagi SV, Sathyamurthy A, Vennalaganti P, Sundaram S, Patel H, Higbee A, Kennedy K, Lahr R, Stojadinovikj G, Campbell C, Dasari C, Parasa S, Faulx A, Sharma P.  </w:t>
      </w:r>
      <w:r w:rsidRPr="00C44A0E">
        <w:rPr>
          <w:rFonts w:ascii="Arial" w:hAnsi="Arial" w:cs="Arial"/>
          <w:sz w:val="20"/>
          <w:szCs w:val="20"/>
        </w:rPr>
        <w:t xml:space="preserve">Impact of withdrawal time on adenoma detection rate:  results of a prospective multicenter trial.  Gastrointest Endosc </w:t>
      </w:r>
      <w:r>
        <w:rPr>
          <w:rFonts w:ascii="Arial" w:hAnsi="Arial" w:cs="Arial"/>
          <w:sz w:val="20"/>
          <w:szCs w:val="20"/>
        </w:rPr>
        <w:t>2023; 97: 537-543</w:t>
      </w:r>
      <w:r w:rsidRPr="00C44A0E">
        <w:rPr>
          <w:rFonts w:ascii="Arial" w:hAnsi="Arial" w:cs="Arial"/>
          <w:sz w:val="20"/>
          <w:szCs w:val="20"/>
        </w:rPr>
        <w:t xml:space="preserve">. </w:t>
      </w:r>
    </w:p>
    <w:p w14:paraId="70F8D95E" w14:textId="77777777" w:rsidR="00CB213F" w:rsidRDefault="00CB213F" w:rsidP="00CB213F">
      <w:pPr>
        <w:pStyle w:val="PlainText"/>
        <w:rPr>
          <w:rFonts w:ascii="Arial" w:hAnsi="Arial" w:cs="Arial"/>
          <w:sz w:val="20"/>
          <w:szCs w:val="20"/>
        </w:rPr>
      </w:pPr>
    </w:p>
    <w:p w14:paraId="134434BD" w14:textId="090A0EED" w:rsidR="0013075D" w:rsidRPr="005E62AD" w:rsidRDefault="0013075D" w:rsidP="00E875F0">
      <w:pPr>
        <w:pStyle w:val="PlainText"/>
        <w:numPr>
          <w:ilvl w:val="0"/>
          <w:numId w:val="7"/>
        </w:numPr>
        <w:rPr>
          <w:rFonts w:ascii="Arial" w:hAnsi="Arial" w:cs="Arial"/>
          <w:sz w:val="20"/>
          <w:szCs w:val="20"/>
        </w:rPr>
      </w:pPr>
      <w:r w:rsidRPr="00C44A0E">
        <w:rPr>
          <w:rFonts w:ascii="Arial" w:hAnsi="Arial" w:cs="Arial"/>
          <w:sz w:val="20"/>
          <w:szCs w:val="20"/>
        </w:rPr>
        <w:t xml:space="preserve">Tirkes T, Patel AA, Cramer HA, Evrimler S, </w:t>
      </w:r>
      <w:r w:rsidRPr="00C44A0E">
        <w:rPr>
          <w:rFonts w:ascii="Arial" w:hAnsi="Arial" w:cs="Arial"/>
          <w:b/>
          <w:bCs/>
          <w:sz w:val="20"/>
          <w:szCs w:val="20"/>
        </w:rPr>
        <w:t>DeWitt JM</w:t>
      </w:r>
      <w:r w:rsidRPr="00C44A0E">
        <w:rPr>
          <w:rFonts w:ascii="Arial" w:hAnsi="Arial" w:cs="Arial"/>
          <w:sz w:val="20"/>
          <w:szCs w:val="20"/>
        </w:rPr>
        <w:t xml:space="preserve">, Al-Haddad M.  Lymphoepithelial Cysts of the Pancreas - CT and MRI </w:t>
      </w:r>
      <w:r w:rsidRPr="005E62AD">
        <w:rPr>
          <w:rFonts w:ascii="Arial" w:hAnsi="Arial" w:cs="Arial"/>
          <w:sz w:val="20"/>
          <w:szCs w:val="20"/>
        </w:rPr>
        <w:t>Features.  EMJ Radiology (in press).</w:t>
      </w:r>
    </w:p>
    <w:p w14:paraId="53B57511" w14:textId="77777777" w:rsidR="0013075D" w:rsidRPr="005E62AD" w:rsidRDefault="0013075D" w:rsidP="0013075D">
      <w:pPr>
        <w:pStyle w:val="PlainText"/>
        <w:rPr>
          <w:rFonts w:ascii="Arial" w:hAnsi="Arial" w:cs="Arial"/>
          <w:sz w:val="20"/>
          <w:szCs w:val="20"/>
        </w:rPr>
      </w:pPr>
    </w:p>
    <w:p w14:paraId="123857A6" w14:textId="35954670" w:rsidR="00A14A1B" w:rsidRPr="005E62AD" w:rsidRDefault="004238F8" w:rsidP="00A14A1B">
      <w:pPr>
        <w:pStyle w:val="ListParagraph"/>
        <w:numPr>
          <w:ilvl w:val="0"/>
          <w:numId w:val="7"/>
        </w:numPr>
        <w:rPr>
          <w:rFonts w:ascii="Arial" w:hAnsi="Arial" w:cs="Arial"/>
          <w:sz w:val="20"/>
          <w:szCs w:val="20"/>
        </w:rPr>
      </w:pPr>
      <w:r w:rsidRPr="005E62AD">
        <w:rPr>
          <w:rFonts w:ascii="Arial" w:hAnsi="Arial" w:cs="Arial"/>
          <w:sz w:val="20"/>
          <w:szCs w:val="20"/>
        </w:rPr>
        <w:t>Gudenkauf FJ, Mehta A, Ferri L</w:t>
      </w:r>
      <w:r w:rsidR="009B0B5E" w:rsidRPr="005E62AD">
        <w:rPr>
          <w:rFonts w:ascii="Arial" w:hAnsi="Arial" w:cs="Arial"/>
          <w:sz w:val="20"/>
          <w:szCs w:val="20"/>
        </w:rPr>
        <w:t>,</w:t>
      </w:r>
      <w:r w:rsidRPr="005E62AD">
        <w:rPr>
          <w:rFonts w:ascii="Arial" w:hAnsi="Arial" w:cs="Arial"/>
          <w:sz w:val="20"/>
          <w:szCs w:val="20"/>
        </w:rPr>
        <w:t xml:space="preserve"> et al.  Predicting Histological Diagnosis after Endoscopic Submucosal Dissection with Demographic Characteristics and Endoscopic Lesion Characteristics: An Analysis of a Large Cohort in North America.  T</w:t>
      </w:r>
      <w:r w:rsidRPr="005E62AD">
        <w:rPr>
          <w:rFonts w:ascii="Arial" w:hAnsi="Arial" w:cs="Arial"/>
          <w:color w:val="000000"/>
          <w:sz w:val="20"/>
          <w:szCs w:val="20"/>
        </w:rPr>
        <w:t>echniques and Innovations in Gastroint</w:t>
      </w:r>
      <w:r w:rsidR="009D627E" w:rsidRPr="005E62AD">
        <w:rPr>
          <w:rFonts w:ascii="Arial" w:hAnsi="Arial" w:cs="Arial"/>
          <w:color w:val="000000"/>
          <w:sz w:val="20"/>
          <w:szCs w:val="20"/>
        </w:rPr>
        <w:t>est</w:t>
      </w:r>
      <w:r w:rsidRPr="005E62AD">
        <w:rPr>
          <w:rFonts w:ascii="Arial" w:hAnsi="Arial" w:cs="Arial"/>
          <w:color w:val="000000"/>
          <w:sz w:val="20"/>
          <w:szCs w:val="20"/>
        </w:rPr>
        <w:t xml:space="preserve"> Endosc (in press)</w:t>
      </w:r>
    </w:p>
    <w:p w14:paraId="533FD6C2" w14:textId="77777777" w:rsidR="00A14A1B" w:rsidRPr="005E62AD" w:rsidRDefault="00A14A1B" w:rsidP="00A14A1B">
      <w:pPr>
        <w:pStyle w:val="ListParagraph"/>
        <w:rPr>
          <w:rFonts w:ascii="Arial" w:hAnsi="Arial" w:cs="Arial"/>
          <w:sz w:val="20"/>
          <w:szCs w:val="20"/>
        </w:rPr>
      </w:pPr>
    </w:p>
    <w:p w14:paraId="76BA8F14" w14:textId="2AE05E2B" w:rsidR="0013075D" w:rsidRPr="007378B6" w:rsidRDefault="00A14A1B" w:rsidP="00485679">
      <w:pPr>
        <w:pStyle w:val="PlainText"/>
        <w:numPr>
          <w:ilvl w:val="0"/>
          <w:numId w:val="7"/>
        </w:numPr>
        <w:rPr>
          <w:rFonts w:ascii="Arial" w:hAnsi="Arial" w:cs="Arial"/>
          <w:sz w:val="20"/>
          <w:szCs w:val="20"/>
        </w:rPr>
      </w:pPr>
      <w:r w:rsidRPr="007378B6">
        <w:rPr>
          <w:rFonts w:ascii="Arial" w:hAnsi="Arial" w:cs="Arial"/>
          <w:sz w:val="20"/>
          <w:szCs w:val="20"/>
        </w:rPr>
        <w:t xml:space="preserve">Sarkis Y, Al-Haddad MA, Siwiec R, Kessler WR, Wo JM, Stainko S, Perkins A. </w:t>
      </w:r>
      <w:r w:rsidRPr="007378B6">
        <w:rPr>
          <w:rFonts w:ascii="Arial" w:hAnsi="Arial" w:cs="Arial"/>
          <w:b/>
          <w:bCs/>
          <w:sz w:val="20"/>
          <w:szCs w:val="20"/>
        </w:rPr>
        <w:t>DeWitt JM.</w:t>
      </w:r>
      <w:r w:rsidRPr="007378B6">
        <w:rPr>
          <w:rFonts w:ascii="Arial" w:hAnsi="Arial" w:cs="Arial"/>
          <w:sz w:val="20"/>
          <w:szCs w:val="20"/>
        </w:rPr>
        <w:t xml:space="preserve">  Safety of Same Day Discharge after Peroral Endoscopic Myotomy.  Dis Esophagus </w:t>
      </w:r>
      <w:r w:rsidR="007378B6" w:rsidRPr="007378B6">
        <w:rPr>
          <w:rFonts w:ascii="Arial" w:hAnsi="Arial" w:cs="Arial"/>
          <w:sz w:val="20"/>
          <w:szCs w:val="20"/>
        </w:rPr>
        <w:t>2</w:t>
      </w:r>
      <w:r w:rsidR="007378B6" w:rsidRPr="007378B6">
        <w:rPr>
          <w:rFonts w:ascii="Arial" w:hAnsi="Arial" w:cs="Arial"/>
          <w:color w:val="212121"/>
          <w:sz w:val="20"/>
          <w:szCs w:val="20"/>
          <w:shd w:val="clear" w:color="auto" w:fill="FFFFFF"/>
        </w:rPr>
        <w:t>023 Mar 30;36(4)</w:t>
      </w:r>
      <w:r w:rsidRPr="007378B6">
        <w:rPr>
          <w:rFonts w:ascii="Arial" w:hAnsi="Arial" w:cs="Arial"/>
          <w:sz w:val="20"/>
          <w:szCs w:val="20"/>
        </w:rPr>
        <w:t>.</w:t>
      </w:r>
    </w:p>
    <w:p w14:paraId="51D13654" w14:textId="77777777" w:rsidR="00EC268A" w:rsidRPr="005E62AD" w:rsidRDefault="00EC268A" w:rsidP="00EC268A">
      <w:pPr>
        <w:pStyle w:val="ListParagraph"/>
        <w:rPr>
          <w:rFonts w:ascii="Arial" w:hAnsi="Arial" w:cs="Arial"/>
          <w:sz w:val="20"/>
          <w:szCs w:val="20"/>
        </w:rPr>
      </w:pPr>
    </w:p>
    <w:p w14:paraId="033CE2B0" w14:textId="6E6B76E7" w:rsidR="00EC268A" w:rsidRPr="005E62AD" w:rsidRDefault="00A65B59" w:rsidP="00485679">
      <w:pPr>
        <w:pStyle w:val="PlainText"/>
        <w:numPr>
          <w:ilvl w:val="0"/>
          <w:numId w:val="7"/>
        </w:numPr>
        <w:rPr>
          <w:rFonts w:ascii="Arial" w:hAnsi="Arial" w:cs="Arial"/>
          <w:sz w:val="20"/>
          <w:szCs w:val="20"/>
        </w:rPr>
      </w:pPr>
      <w:r w:rsidRPr="005E62AD">
        <w:rPr>
          <w:rFonts w:ascii="Arial" w:hAnsi="Arial" w:cs="Arial"/>
          <w:color w:val="212121"/>
          <w:sz w:val="20"/>
          <w:szCs w:val="20"/>
          <w:shd w:val="clear" w:color="auto" w:fill="FFFFFF"/>
        </w:rPr>
        <w:t>Paniccia A, Polanco PM, Boone BA, Wald AI, McGrath K, Brand RE, Khalid A, Kubiliun N, O'Broin-Lennon AM, Park WG, Klapman J, Tharian B, Inamdar S, Fasanella K, Nasr J, Chennat J, Das R, </w:t>
      </w:r>
      <w:r w:rsidRPr="005E62AD">
        <w:rPr>
          <w:rFonts w:ascii="Arial" w:hAnsi="Arial" w:cs="Arial"/>
          <w:b/>
          <w:bCs/>
          <w:color w:val="212121"/>
          <w:sz w:val="20"/>
          <w:szCs w:val="20"/>
          <w:shd w:val="clear" w:color="auto" w:fill="FFFFFF"/>
        </w:rPr>
        <w:t>DeWitt J</w:t>
      </w:r>
      <w:r w:rsidRPr="005E62AD">
        <w:rPr>
          <w:rFonts w:ascii="Arial" w:hAnsi="Arial" w:cs="Arial"/>
          <w:color w:val="212121"/>
          <w:sz w:val="20"/>
          <w:szCs w:val="20"/>
          <w:shd w:val="clear" w:color="auto" w:fill="FFFFFF"/>
        </w:rPr>
        <w:t>, Easler JJ, Bick B, Singh H, Fairley KJ, Sarkaria S, Sawas T, Skef W, Slivka A, Tavakkoli A, Thakkar S, Kim V, Vanderveldt HD, Richardson A, Wallace MB, Brahmbhatt B, Engels M, Gabbert C, Dugum M, El-Dika S, Bhat Y, Ramrakhiani S, Bakis G, Rolshud D, Millspaugh G, Tielleman T, Schmidt C, Mansour J, Marsh W, Ongchin M, Centeno B, Monaco SE, Ohori NP, Lajara S, Thompson ED, Hruban RH, Bell PD, Smith K, Permuth JB, Vandenbussche C, Ernst W, Grupillo M, Kaya C, Hogg M, He J, Wolfgang CL, Lee KK, Zeh H, Zureikat A, Nikiforova MN, Singhi AD.</w:t>
      </w:r>
      <w:r w:rsidR="00EC268A" w:rsidRPr="005E62AD">
        <w:rPr>
          <w:rFonts w:ascii="Arial" w:hAnsi="Arial" w:cs="Arial"/>
          <w:sz w:val="20"/>
          <w:szCs w:val="20"/>
        </w:rPr>
        <w:t xml:space="preserve">. Prospective, Multi-Institutional, Real-Time Next-Generation Sequencing of Pancreatic Cyst Fluid Reveals Diverse Genomic Alterations that Improve the Clinical Management of Pancreatic Cysts.  Gastroenterology </w:t>
      </w:r>
      <w:r w:rsidR="000775C1">
        <w:rPr>
          <w:rFonts w:ascii="Arial" w:hAnsi="Arial" w:cs="Arial"/>
          <w:sz w:val="20"/>
          <w:szCs w:val="20"/>
        </w:rPr>
        <w:t>2023;164:117-133.</w:t>
      </w:r>
    </w:p>
    <w:p w14:paraId="1C9E7CB6" w14:textId="77777777" w:rsidR="007C6C18" w:rsidRPr="005E62AD" w:rsidRDefault="007C6C18" w:rsidP="007C6C18">
      <w:pPr>
        <w:pStyle w:val="ListParagraph"/>
        <w:rPr>
          <w:rFonts w:ascii="Arial" w:hAnsi="Arial" w:cs="Arial"/>
          <w:sz w:val="20"/>
          <w:szCs w:val="20"/>
        </w:rPr>
      </w:pPr>
    </w:p>
    <w:p w14:paraId="14F2369D" w14:textId="64014B86" w:rsidR="003604D0" w:rsidRPr="005E62AD" w:rsidRDefault="003604D0" w:rsidP="00485679">
      <w:pPr>
        <w:pStyle w:val="PlainText"/>
        <w:numPr>
          <w:ilvl w:val="0"/>
          <w:numId w:val="7"/>
        </w:numPr>
        <w:rPr>
          <w:rFonts w:ascii="Arial" w:hAnsi="Arial" w:cs="Arial"/>
          <w:sz w:val="20"/>
          <w:szCs w:val="20"/>
        </w:rPr>
      </w:pPr>
      <w:r w:rsidRPr="005E62AD">
        <w:rPr>
          <w:rFonts w:ascii="Arial" w:hAnsi="Arial" w:cs="Arial"/>
          <w:sz w:val="20"/>
          <w:szCs w:val="20"/>
        </w:rPr>
        <w:t xml:space="preserve">Ryou M, </w:t>
      </w:r>
      <w:r w:rsidRPr="005E62AD">
        <w:rPr>
          <w:rFonts w:ascii="Arial" w:hAnsi="Arial" w:cs="Arial"/>
          <w:b/>
          <w:bCs/>
          <w:sz w:val="20"/>
          <w:szCs w:val="20"/>
        </w:rPr>
        <w:t>DeWitt JM</w:t>
      </w:r>
      <w:r w:rsidRPr="005E62AD">
        <w:rPr>
          <w:rFonts w:ascii="Arial" w:hAnsi="Arial" w:cs="Arial"/>
          <w:sz w:val="20"/>
          <w:szCs w:val="20"/>
        </w:rPr>
        <w:t xml:space="preserve">, Das K, Shami V. AGA Clinical Practice Update on Interventional EUS for Vascular Investigation and Therapy: Commentary.  Clin Gastroenterol Hepatol </w:t>
      </w:r>
      <w:r w:rsidR="000775C1">
        <w:rPr>
          <w:rFonts w:ascii="Arial" w:hAnsi="Arial" w:cs="Arial"/>
          <w:sz w:val="20"/>
          <w:szCs w:val="20"/>
        </w:rPr>
        <w:t>2023; 21:1699-1705.</w:t>
      </w:r>
      <w:r w:rsidRPr="005E62AD">
        <w:rPr>
          <w:rFonts w:ascii="Arial" w:hAnsi="Arial" w:cs="Arial"/>
          <w:sz w:val="20"/>
          <w:szCs w:val="20"/>
        </w:rPr>
        <w:t xml:space="preserve">. </w:t>
      </w:r>
    </w:p>
    <w:p w14:paraId="6D8F7A67" w14:textId="77777777" w:rsidR="00E852E1" w:rsidRPr="005E62AD" w:rsidRDefault="00E852E1" w:rsidP="00E852E1">
      <w:pPr>
        <w:pStyle w:val="ListParagraph"/>
        <w:rPr>
          <w:rFonts w:ascii="Arial" w:hAnsi="Arial" w:cs="Arial"/>
          <w:sz w:val="20"/>
          <w:szCs w:val="20"/>
        </w:rPr>
      </w:pPr>
    </w:p>
    <w:p w14:paraId="17A69ADB" w14:textId="1F880F93" w:rsidR="00E852E1" w:rsidRPr="005E62AD" w:rsidRDefault="00E852E1" w:rsidP="00485679">
      <w:pPr>
        <w:pStyle w:val="PlainText"/>
        <w:numPr>
          <w:ilvl w:val="0"/>
          <w:numId w:val="7"/>
        </w:numPr>
        <w:rPr>
          <w:rFonts w:ascii="Arial" w:hAnsi="Arial" w:cs="Arial"/>
          <w:sz w:val="20"/>
          <w:szCs w:val="20"/>
        </w:rPr>
      </w:pPr>
      <w:r w:rsidRPr="005E62AD">
        <w:rPr>
          <w:rFonts w:ascii="Arial" w:hAnsi="Arial" w:cs="Arial"/>
          <w:sz w:val="20"/>
          <w:szCs w:val="20"/>
        </w:rPr>
        <w:t xml:space="preserve">Shacklette AH, Chen S, </w:t>
      </w:r>
      <w:r w:rsidRPr="005E62AD">
        <w:rPr>
          <w:rFonts w:ascii="Arial" w:hAnsi="Arial" w:cs="Arial"/>
          <w:b/>
          <w:bCs/>
          <w:sz w:val="20"/>
          <w:szCs w:val="20"/>
        </w:rPr>
        <w:t>DeWitt JM</w:t>
      </w:r>
      <w:r w:rsidRPr="005E62AD">
        <w:rPr>
          <w:rFonts w:ascii="Arial" w:hAnsi="Arial" w:cs="Arial"/>
          <w:sz w:val="20"/>
          <w:szCs w:val="20"/>
        </w:rPr>
        <w:t>, Patel KS, Saeed O. Fine Needle Aspiration Cytology of Follicular Dendritic Cell Sarcoma of The Stomach Masquerading as Gastrointestinal Stromal Tumor: A Case Report of a Unique Entity with Emphasis on Cytomorphology.  Diagn</w:t>
      </w:r>
      <w:r w:rsidR="005E62AD" w:rsidRPr="005E62AD">
        <w:rPr>
          <w:rFonts w:ascii="Arial" w:hAnsi="Arial" w:cs="Arial"/>
          <w:sz w:val="20"/>
          <w:szCs w:val="20"/>
        </w:rPr>
        <w:t xml:space="preserve"> </w:t>
      </w:r>
      <w:r w:rsidRPr="005E62AD">
        <w:rPr>
          <w:rFonts w:ascii="Arial" w:hAnsi="Arial" w:cs="Arial"/>
          <w:sz w:val="20"/>
          <w:szCs w:val="20"/>
        </w:rPr>
        <w:t>Cytopathol</w:t>
      </w:r>
      <w:r w:rsidR="005E62AD" w:rsidRPr="005E62AD">
        <w:rPr>
          <w:rFonts w:ascii="Arial" w:hAnsi="Arial" w:cs="Arial"/>
          <w:sz w:val="20"/>
          <w:szCs w:val="20"/>
        </w:rPr>
        <w:t xml:space="preserve"> 2023; 51:E214-281</w:t>
      </w:r>
      <w:r w:rsidRPr="005E62AD">
        <w:rPr>
          <w:rFonts w:ascii="Arial" w:hAnsi="Arial" w:cs="Arial"/>
          <w:sz w:val="20"/>
          <w:szCs w:val="20"/>
        </w:rPr>
        <w:t xml:space="preserve">. </w:t>
      </w:r>
    </w:p>
    <w:p w14:paraId="26B75A19" w14:textId="77777777" w:rsidR="00AB6B70" w:rsidRPr="005E62AD" w:rsidRDefault="00AB6B70" w:rsidP="00AB6B70">
      <w:pPr>
        <w:pStyle w:val="ListParagraph"/>
        <w:rPr>
          <w:rFonts w:ascii="Arial" w:hAnsi="Arial" w:cs="Arial"/>
          <w:sz w:val="20"/>
          <w:szCs w:val="20"/>
        </w:rPr>
      </w:pPr>
    </w:p>
    <w:p w14:paraId="6A2EF69A" w14:textId="2A31F92A" w:rsidR="00AB6B70" w:rsidRPr="005E62AD" w:rsidRDefault="00AB6B70" w:rsidP="00485679">
      <w:pPr>
        <w:pStyle w:val="PlainText"/>
        <w:numPr>
          <w:ilvl w:val="0"/>
          <w:numId w:val="7"/>
        </w:numPr>
        <w:rPr>
          <w:rFonts w:ascii="Arial" w:hAnsi="Arial" w:cs="Arial"/>
          <w:sz w:val="20"/>
          <w:szCs w:val="20"/>
        </w:rPr>
      </w:pPr>
      <w:bookmarkStart w:id="1" w:name="_Hlk138340510"/>
      <w:r w:rsidRPr="005E62AD">
        <w:rPr>
          <w:rFonts w:ascii="Arial" w:hAnsi="Arial" w:cs="Arial"/>
          <w:sz w:val="20"/>
          <w:szCs w:val="20"/>
        </w:rPr>
        <w:t xml:space="preserve">Sarkis Y, Masuoka H, Ghabril M, Gutta A, Al-Haddad MA, </w:t>
      </w:r>
      <w:r w:rsidRPr="005E62AD">
        <w:rPr>
          <w:rFonts w:ascii="Arial" w:hAnsi="Arial" w:cs="Arial"/>
          <w:b/>
          <w:bCs/>
          <w:sz w:val="20"/>
          <w:szCs w:val="20"/>
        </w:rPr>
        <w:t>DeWitt JM</w:t>
      </w:r>
      <w:r w:rsidRPr="005E62AD">
        <w:rPr>
          <w:rFonts w:ascii="Arial" w:hAnsi="Arial" w:cs="Arial"/>
          <w:sz w:val="20"/>
          <w:szCs w:val="20"/>
        </w:rPr>
        <w:t>.  Endoscopic Ultrasound Guided Treatment of Peristomal Varices.  G</w:t>
      </w:r>
      <w:r w:rsidR="000775C1">
        <w:rPr>
          <w:rFonts w:ascii="Arial" w:hAnsi="Arial" w:cs="Arial"/>
          <w:sz w:val="20"/>
          <w:szCs w:val="20"/>
        </w:rPr>
        <w:t>astrointest Endosc 2</w:t>
      </w:r>
      <w:r w:rsidRPr="005E62AD">
        <w:rPr>
          <w:rFonts w:ascii="Arial" w:hAnsi="Arial" w:cs="Arial"/>
          <w:sz w:val="20"/>
          <w:szCs w:val="20"/>
        </w:rPr>
        <w:t>02</w:t>
      </w:r>
      <w:r w:rsidR="000775C1">
        <w:rPr>
          <w:rFonts w:ascii="Arial" w:hAnsi="Arial" w:cs="Arial"/>
          <w:sz w:val="20"/>
          <w:szCs w:val="20"/>
        </w:rPr>
        <w:t>3; 98:843-847.</w:t>
      </w:r>
      <w:r w:rsidRPr="005E62AD">
        <w:rPr>
          <w:rFonts w:ascii="Arial" w:hAnsi="Arial" w:cs="Arial"/>
          <w:sz w:val="20"/>
          <w:szCs w:val="20"/>
        </w:rPr>
        <w:t xml:space="preserve"> </w:t>
      </w:r>
    </w:p>
    <w:p w14:paraId="1858F099" w14:textId="77777777" w:rsidR="005E62AD" w:rsidRPr="005E62AD" w:rsidRDefault="005E62AD" w:rsidP="005E62AD">
      <w:pPr>
        <w:pStyle w:val="ListParagraph"/>
        <w:rPr>
          <w:rFonts w:ascii="Arial" w:hAnsi="Arial" w:cs="Arial"/>
          <w:sz w:val="20"/>
          <w:szCs w:val="20"/>
        </w:rPr>
      </w:pPr>
    </w:p>
    <w:p w14:paraId="33042B98" w14:textId="6C67B62B" w:rsidR="005E62AD" w:rsidRPr="00671530" w:rsidRDefault="005E62AD" w:rsidP="00485679">
      <w:pPr>
        <w:pStyle w:val="PlainText"/>
        <w:numPr>
          <w:ilvl w:val="0"/>
          <w:numId w:val="7"/>
        </w:numPr>
        <w:rPr>
          <w:rFonts w:ascii="Arial" w:hAnsi="Arial" w:cs="Arial"/>
          <w:sz w:val="20"/>
          <w:szCs w:val="20"/>
        </w:rPr>
      </w:pPr>
      <w:r w:rsidRPr="005E62AD">
        <w:rPr>
          <w:rFonts w:ascii="Arial" w:hAnsi="Arial" w:cs="Arial"/>
          <w:color w:val="212121"/>
          <w:sz w:val="20"/>
          <w:szCs w:val="20"/>
          <w:shd w:val="clear" w:color="auto" w:fill="FFFFFF"/>
        </w:rPr>
        <w:t xml:space="preserve">Nikiforova MN, Wald AI, Spagnolo DM, Melan MA, Grupillo M, Lai YT, Brand RE, O'Broin-Lennon AM, McGrath K, Park WG, Pfau PR, Polanco PM, Kubiliun N, </w:t>
      </w:r>
      <w:r w:rsidRPr="005E62AD">
        <w:rPr>
          <w:rFonts w:ascii="Arial" w:hAnsi="Arial" w:cs="Arial"/>
          <w:b/>
          <w:bCs/>
          <w:color w:val="212121"/>
          <w:sz w:val="20"/>
          <w:szCs w:val="20"/>
          <w:shd w:val="clear" w:color="auto" w:fill="FFFFFF"/>
        </w:rPr>
        <w:t>DeWitt J</w:t>
      </w:r>
      <w:r w:rsidRPr="005E62AD">
        <w:rPr>
          <w:rFonts w:ascii="Arial" w:hAnsi="Arial" w:cs="Arial"/>
          <w:color w:val="212121"/>
          <w:sz w:val="20"/>
          <w:szCs w:val="20"/>
          <w:shd w:val="clear" w:color="auto" w:fill="FFFFFF"/>
        </w:rPr>
        <w:t>, Easler JJ, Dam A, Mok SR, Wallace MB, Kumbhari V, Boone BA, Marsh W, Thakkar S, Fairley KJ, Afghani E, Bhat Y, Ramrakhiani S, Nasr J, Skef W, Thiruvengadam NR, Khalid A, Fasanella K, Chennat J, Das R, Singh H, Sarkaria S, Slivka A, Gabbert C, Sawas T, Tielleman T, Vanderveldt HD, Tavakkoli A, Smith LM, Smith K, Bell PD, Hruban RH, Paniccia A, Zureikat A, Lee KK, Ongchin M, Zeh H, Minter R, He J, Nikiforov YE, Singhi AD. A Combined DNA/RNA-based Next-</w:t>
      </w:r>
      <w:r w:rsidRPr="00671530">
        <w:rPr>
          <w:rFonts w:ascii="Arial" w:hAnsi="Arial" w:cs="Arial"/>
          <w:color w:val="212121"/>
          <w:sz w:val="20"/>
          <w:szCs w:val="20"/>
          <w:shd w:val="clear" w:color="auto" w:fill="FFFFFF"/>
        </w:rPr>
        <w:t>Generation Sequencing Platform to Improve the Classification of Pancreatic Cysts and Early Detection of Pancreatic Cancer Arising from Pancreatic Cysts. Ann Surg. 2023.</w:t>
      </w:r>
    </w:p>
    <w:p w14:paraId="7599FDA3" w14:textId="77777777" w:rsidR="005E62AD" w:rsidRPr="00671530" w:rsidRDefault="005E62AD" w:rsidP="005E62AD">
      <w:pPr>
        <w:pStyle w:val="ListParagraph"/>
        <w:rPr>
          <w:rFonts w:ascii="Arial" w:hAnsi="Arial" w:cs="Arial"/>
          <w:sz w:val="20"/>
          <w:szCs w:val="20"/>
        </w:rPr>
      </w:pPr>
    </w:p>
    <w:p w14:paraId="61C46DCE" w14:textId="1881A3E6" w:rsidR="005E62AD" w:rsidRPr="00671530" w:rsidRDefault="005E62AD" w:rsidP="00485679">
      <w:pPr>
        <w:pStyle w:val="PlainText"/>
        <w:numPr>
          <w:ilvl w:val="0"/>
          <w:numId w:val="7"/>
        </w:numPr>
        <w:rPr>
          <w:rFonts w:ascii="Arial" w:hAnsi="Arial" w:cs="Arial"/>
          <w:sz w:val="20"/>
          <w:szCs w:val="20"/>
        </w:rPr>
      </w:pPr>
      <w:r w:rsidRPr="00671530">
        <w:rPr>
          <w:rFonts w:ascii="Arial" w:hAnsi="Arial" w:cs="Arial"/>
          <w:color w:val="212121"/>
          <w:sz w:val="20"/>
          <w:szCs w:val="20"/>
          <w:shd w:val="clear" w:color="auto" w:fill="FFFFFF"/>
        </w:rPr>
        <w:t xml:space="preserve">Rex DK, Lahr RE, Guardiola JJ, </w:t>
      </w:r>
      <w:r w:rsidRPr="00671530">
        <w:rPr>
          <w:rFonts w:ascii="Arial" w:hAnsi="Arial" w:cs="Arial"/>
          <w:b/>
          <w:bCs/>
          <w:color w:val="212121"/>
          <w:sz w:val="20"/>
          <w:szCs w:val="20"/>
          <w:shd w:val="clear" w:color="auto" w:fill="FFFFFF"/>
        </w:rPr>
        <w:t>Dewitt JM</w:t>
      </w:r>
      <w:r w:rsidRPr="00671530">
        <w:rPr>
          <w:rFonts w:ascii="Arial" w:hAnsi="Arial" w:cs="Arial"/>
          <w:color w:val="212121"/>
          <w:sz w:val="20"/>
          <w:szCs w:val="20"/>
          <w:shd w:val="clear" w:color="auto" w:fill="FFFFFF"/>
        </w:rPr>
        <w:t>, Zhang D. Characterization of endoscopic features and histology of a distinct mucosal transition zone on the ileocecal valve. Gastrointest Endosc. 2023</w:t>
      </w:r>
      <w:r w:rsidR="000775C1">
        <w:rPr>
          <w:rFonts w:ascii="Arial" w:hAnsi="Arial" w:cs="Arial"/>
          <w:color w:val="212121"/>
          <w:sz w:val="20"/>
          <w:szCs w:val="20"/>
          <w:shd w:val="clear" w:color="auto" w:fill="FFFFFF"/>
        </w:rPr>
        <w:t>; 98:400-404.</w:t>
      </w:r>
    </w:p>
    <w:p w14:paraId="2FDB3C93" w14:textId="77777777" w:rsidR="00671530" w:rsidRPr="00671530" w:rsidRDefault="00671530" w:rsidP="00671530">
      <w:pPr>
        <w:pStyle w:val="ListParagraph"/>
        <w:rPr>
          <w:rFonts w:ascii="Arial" w:hAnsi="Arial" w:cs="Arial"/>
          <w:sz w:val="20"/>
          <w:szCs w:val="20"/>
        </w:rPr>
      </w:pPr>
    </w:p>
    <w:p w14:paraId="33C88D23" w14:textId="40AECF74" w:rsidR="00671530" w:rsidRPr="00671530" w:rsidRDefault="00671530" w:rsidP="00485679">
      <w:pPr>
        <w:pStyle w:val="PlainText"/>
        <w:numPr>
          <w:ilvl w:val="0"/>
          <w:numId w:val="7"/>
        </w:numPr>
        <w:rPr>
          <w:rFonts w:ascii="Arial" w:hAnsi="Arial" w:cs="Arial"/>
          <w:sz w:val="20"/>
          <w:szCs w:val="20"/>
        </w:rPr>
      </w:pPr>
      <w:r w:rsidRPr="00671530">
        <w:rPr>
          <w:rFonts w:ascii="Arial" w:hAnsi="Arial" w:cs="Arial"/>
          <w:color w:val="212121"/>
          <w:sz w:val="20"/>
          <w:szCs w:val="20"/>
          <w:shd w:val="clear" w:color="auto" w:fill="FFFFFF"/>
        </w:rPr>
        <w:t>Wehbe H, Obaitan I, Al-Haddad MA, Tong Y, Mahendraker N, </w:t>
      </w:r>
      <w:r w:rsidRPr="00671530">
        <w:rPr>
          <w:rFonts w:ascii="Arial" w:hAnsi="Arial" w:cs="Arial"/>
          <w:b/>
          <w:bCs/>
          <w:color w:val="212121"/>
          <w:sz w:val="20"/>
          <w:szCs w:val="20"/>
          <w:shd w:val="clear" w:color="auto" w:fill="FFFFFF"/>
        </w:rPr>
        <w:t>DeWitt JM</w:t>
      </w:r>
      <w:r w:rsidRPr="00671530">
        <w:rPr>
          <w:rFonts w:ascii="Arial" w:hAnsi="Arial" w:cs="Arial"/>
          <w:color w:val="212121"/>
          <w:sz w:val="20"/>
          <w:szCs w:val="20"/>
          <w:shd w:val="clear" w:color="auto" w:fill="FFFFFF"/>
        </w:rPr>
        <w:t>, Bick B, Fogel E, Zyromski N, Gutta A, Sherman S, Watkins J, Gromski M, Saleem N, Easler JJ.  Profile of and risk factors for early unplanned readmissions in patients with acute necrotizing pancreatitis.  Pancreatology 2023</w:t>
      </w:r>
      <w:r w:rsidR="000775C1">
        <w:rPr>
          <w:rFonts w:ascii="Arial" w:hAnsi="Arial" w:cs="Arial"/>
          <w:color w:val="212121"/>
          <w:sz w:val="20"/>
          <w:szCs w:val="20"/>
          <w:shd w:val="clear" w:color="auto" w:fill="FFFFFF"/>
        </w:rPr>
        <w:t>; 23:465-472.</w:t>
      </w:r>
    </w:p>
    <w:p w14:paraId="4954C837" w14:textId="77777777" w:rsidR="00B42F9A" w:rsidRPr="00671530" w:rsidRDefault="00B42F9A" w:rsidP="00B42F9A">
      <w:pPr>
        <w:pStyle w:val="ListParagraph"/>
        <w:rPr>
          <w:rFonts w:ascii="Arial" w:hAnsi="Arial" w:cs="Arial"/>
          <w:sz w:val="20"/>
          <w:szCs w:val="20"/>
        </w:rPr>
      </w:pPr>
    </w:p>
    <w:p w14:paraId="64786BA6" w14:textId="3D08905D" w:rsidR="00B42F9A" w:rsidRPr="00657915" w:rsidRDefault="00671530" w:rsidP="00485679">
      <w:pPr>
        <w:pStyle w:val="PlainText"/>
        <w:numPr>
          <w:ilvl w:val="0"/>
          <w:numId w:val="7"/>
        </w:numPr>
        <w:rPr>
          <w:rFonts w:ascii="Arial" w:hAnsi="Arial" w:cs="Arial"/>
          <w:sz w:val="20"/>
          <w:szCs w:val="20"/>
        </w:rPr>
      </w:pPr>
      <w:r w:rsidRPr="00671530">
        <w:rPr>
          <w:rFonts w:ascii="Arial" w:hAnsi="Arial" w:cs="Arial"/>
          <w:color w:val="212121"/>
          <w:sz w:val="20"/>
          <w:szCs w:val="20"/>
          <w:shd w:val="clear" w:color="auto" w:fill="FFFFFF"/>
        </w:rPr>
        <w:t>Yang D, Draganov PV, Pohl H, Aihara H, Jeyalingam T, Khashab M, Liu N, Hasan MK, Jawaid S, Othman M, Al-Haddad M, </w:t>
      </w:r>
      <w:r w:rsidRPr="00671530">
        <w:rPr>
          <w:rFonts w:ascii="Arial" w:hAnsi="Arial" w:cs="Arial"/>
          <w:b/>
          <w:bCs/>
          <w:color w:val="212121"/>
          <w:sz w:val="20"/>
          <w:szCs w:val="20"/>
          <w:shd w:val="clear" w:color="auto" w:fill="FFFFFF"/>
        </w:rPr>
        <w:t>DeWitt JM</w:t>
      </w:r>
      <w:r w:rsidRPr="00671530">
        <w:rPr>
          <w:rFonts w:ascii="Arial" w:hAnsi="Arial" w:cs="Arial"/>
          <w:color w:val="212121"/>
          <w:sz w:val="20"/>
          <w:szCs w:val="20"/>
          <w:shd w:val="clear" w:color="auto" w:fill="FFFFFF"/>
        </w:rPr>
        <w:t xml:space="preserve">, Triggs JR, Wang AY, Bechara R, Sethi A, Law R, Aadam AA, Kumta N, Sharma N, Hayat M, Zhang Y, Yi F, Elmunzer BJ.  </w:t>
      </w:r>
      <w:r w:rsidR="00B42F9A" w:rsidRPr="00671530">
        <w:rPr>
          <w:rFonts w:ascii="Arial" w:eastAsia="Times New Roman" w:hAnsi="Arial" w:cs="Arial"/>
          <w:sz w:val="20"/>
          <w:szCs w:val="20"/>
        </w:rPr>
        <w:t xml:space="preserve">Development and Initial Validation of a Video-Based Peroral Endoscopic Myotomy Assessment Tool.  Gastrointest Endosc </w:t>
      </w:r>
      <w:r w:rsidR="000775C1">
        <w:rPr>
          <w:rFonts w:ascii="Arial" w:eastAsia="Times New Roman" w:hAnsi="Arial" w:cs="Arial"/>
          <w:sz w:val="20"/>
          <w:szCs w:val="20"/>
        </w:rPr>
        <w:t>2024; 99:177-185</w:t>
      </w:r>
      <w:r w:rsidR="005517B3" w:rsidRPr="00671530">
        <w:rPr>
          <w:rFonts w:ascii="Arial" w:eastAsia="Times New Roman" w:hAnsi="Arial" w:cs="Arial"/>
          <w:sz w:val="20"/>
          <w:szCs w:val="20"/>
        </w:rPr>
        <w:t>.</w:t>
      </w:r>
    </w:p>
    <w:p w14:paraId="34341CBF" w14:textId="77777777" w:rsidR="00657915" w:rsidRDefault="00657915" w:rsidP="00657915">
      <w:pPr>
        <w:pStyle w:val="ListParagraph"/>
        <w:rPr>
          <w:rFonts w:ascii="Arial" w:hAnsi="Arial" w:cs="Arial"/>
          <w:sz w:val="20"/>
          <w:szCs w:val="20"/>
        </w:rPr>
      </w:pPr>
    </w:p>
    <w:p w14:paraId="3817804B" w14:textId="78F3A0A2" w:rsidR="00010B14" w:rsidRPr="00657915" w:rsidRDefault="00657915" w:rsidP="00133120">
      <w:pPr>
        <w:pStyle w:val="PlainText"/>
        <w:numPr>
          <w:ilvl w:val="0"/>
          <w:numId w:val="7"/>
        </w:numPr>
        <w:rPr>
          <w:rFonts w:ascii="Arial" w:hAnsi="Arial" w:cs="Arial"/>
          <w:sz w:val="18"/>
          <w:szCs w:val="18"/>
        </w:rPr>
      </w:pPr>
      <w:r w:rsidRPr="00657915">
        <w:rPr>
          <w:rFonts w:ascii="Arial" w:hAnsi="Arial" w:cs="Arial"/>
          <w:sz w:val="18"/>
          <w:szCs w:val="18"/>
        </w:rPr>
        <w:t xml:space="preserve"> </w:t>
      </w:r>
      <w:r w:rsidRPr="00657915">
        <w:rPr>
          <w:rFonts w:ascii="Arial" w:hAnsi="Arial" w:cs="Arial"/>
          <w:color w:val="212121"/>
          <w:sz w:val="20"/>
          <w:szCs w:val="20"/>
          <w:shd w:val="clear" w:color="auto" w:fill="FFFFFF"/>
        </w:rPr>
        <w:t>Yip-Schneider MT, Muraru R, Kim RC, Wu HH, Sherman S, Gutta A, Al-Haddad MA</w:t>
      </w:r>
      <w:r w:rsidRPr="00657915">
        <w:rPr>
          <w:rFonts w:ascii="Arial" w:hAnsi="Arial" w:cs="Arial"/>
          <w:b/>
          <w:bCs/>
          <w:color w:val="212121"/>
          <w:sz w:val="20"/>
          <w:szCs w:val="20"/>
          <w:shd w:val="clear" w:color="auto" w:fill="FFFFFF"/>
        </w:rPr>
        <w:t>, Dewitt JM</w:t>
      </w:r>
      <w:r w:rsidRPr="00657915">
        <w:rPr>
          <w:rFonts w:ascii="Arial" w:hAnsi="Arial" w:cs="Arial"/>
          <w:color w:val="212121"/>
          <w:sz w:val="20"/>
          <w:szCs w:val="20"/>
          <w:shd w:val="clear" w:color="auto" w:fill="FFFFFF"/>
        </w:rPr>
        <w:t>, Schmidt CM. EUS-guided fine needle aspiration-based clues to mistaken or uncertain identity: serous pancreatic cysts. HPB (Oxford). 2023;25:1587-1594.</w:t>
      </w:r>
    </w:p>
    <w:p w14:paraId="7A517AC1" w14:textId="77777777" w:rsidR="00657915" w:rsidRPr="00657915" w:rsidRDefault="00657915" w:rsidP="00657915">
      <w:pPr>
        <w:pStyle w:val="PlainText"/>
        <w:rPr>
          <w:rFonts w:ascii="Arial" w:hAnsi="Arial" w:cs="Arial"/>
          <w:sz w:val="18"/>
          <w:szCs w:val="18"/>
        </w:rPr>
      </w:pPr>
    </w:p>
    <w:p w14:paraId="67D38162" w14:textId="4DEE9F43" w:rsidR="00010B14" w:rsidRPr="0098020C" w:rsidRDefault="00010B14" w:rsidP="00485679">
      <w:pPr>
        <w:pStyle w:val="PlainText"/>
        <w:numPr>
          <w:ilvl w:val="0"/>
          <w:numId w:val="7"/>
        </w:numPr>
        <w:rPr>
          <w:rFonts w:ascii="Arial" w:hAnsi="Arial" w:cs="Arial"/>
          <w:sz w:val="18"/>
          <w:szCs w:val="18"/>
        </w:rPr>
      </w:pPr>
      <w:r>
        <w:rPr>
          <w:rFonts w:ascii="Arial" w:hAnsi="Arial" w:cs="Arial"/>
          <w:sz w:val="20"/>
          <w:szCs w:val="20"/>
        </w:rPr>
        <w:t xml:space="preserve">Sarkis Y, Masuoka H, Ghabril M, Gutta A, Al-Haddad MA, Stainko S, Cohen L, Perkins A, </w:t>
      </w:r>
      <w:r w:rsidRPr="00EB57F0">
        <w:rPr>
          <w:rFonts w:ascii="Arial" w:hAnsi="Arial" w:cs="Arial"/>
          <w:b/>
          <w:bCs/>
          <w:sz w:val="20"/>
          <w:szCs w:val="20"/>
        </w:rPr>
        <w:t>DeWitt JM</w:t>
      </w:r>
      <w:r>
        <w:rPr>
          <w:rFonts w:ascii="Arial" w:hAnsi="Arial" w:cs="Arial"/>
          <w:sz w:val="20"/>
          <w:szCs w:val="20"/>
        </w:rPr>
        <w:t xml:space="preserve">.  </w:t>
      </w:r>
      <w:r w:rsidRPr="00010B14">
        <w:rPr>
          <w:rFonts w:ascii="Arial" w:hAnsi="Arial" w:cs="Arial"/>
          <w:sz w:val="20"/>
          <w:szCs w:val="20"/>
        </w:rPr>
        <w:t>Comparison of EUS-guided primary and secondary prophylaxis for gastric variceal bleeding.  Digestive Endoscopy (in press).</w:t>
      </w:r>
    </w:p>
    <w:p w14:paraId="537932B6" w14:textId="77777777" w:rsidR="0098020C" w:rsidRDefault="0098020C" w:rsidP="0098020C">
      <w:pPr>
        <w:pStyle w:val="ListParagraph"/>
        <w:rPr>
          <w:rFonts w:ascii="Arial" w:hAnsi="Arial" w:cs="Arial"/>
          <w:sz w:val="18"/>
          <w:szCs w:val="18"/>
        </w:rPr>
      </w:pPr>
    </w:p>
    <w:p w14:paraId="56609D23" w14:textId="7029337C" w:rsidR="0098020C" w:rsidRPr="00CB6E76" w:rsidRDefault="003D6A6B" w:rsidP="00485679">
      <w:pPr>
        <w:pStyle w:val="PlainText"/>
        <w:numPr>
          <w:ilvl w:val="0"/>
          <w:numId w:val="7"/>
        </w:numPr>
        <w:rPr>
          <w:rFonts w:ascii="Arial" w:hAnsi="Arial" w:cs="Arial"/>
          <w:sz w:val="14"/>
          <w:szCs w:val="14"/>
        </w:rPr>
      </w:pPr>
      <w:r>
        <w:rPr>
          <w:rFonts w:ascii="Arial" w:eastAsia="Times New Roman" w:hAnsi="Arial" w:cs="Arial"/>
          <w:color w:val="000000"/>
          <w:sz w:val="20"/>
          <w:szCs w:val="20"/>
          <w:shd w:val="clear" w:color="auto" w:fill="FFFFFF"/>
        </w:rPr>
        <w:t xml:space="preserve">Obaitan I, Wehbe H, Easler JJ, Stethen JT, Mahendraker N, Tong Y, Vargas A, </w:t>
      </w:r>
      <w:r w:rsidRPr="00CE403C">
        <w:rPr>
          <w:rFonts w:ascii="Arial" w:eastAsia="Times New Roman" w:hAnsi="Arial" w:cs="Arial"/>
          <w:b/>
          <w:bCs/>
          <w:color w:val="000000"/>
          <w:sz w:val="20"/>
          <w:szCs w:val="20"/>
          <w:shd w:val="clear" w:color="auto" w:fill="FFFFFF"/>
        </w:rPr>
        <w:t>DeWitt JM</w:t>
      </w:r>
      <w:r>
        <w:rPr>
          <w:rFonts w:ascii="Arial" w:eastAsia="Times New Roman" w:hAnsi="Arial" w:cs="Arial"/>
          <w:color w:val="000000"/>
          <w:sz w:val="20"/>
          <w:szCs w:val="20"/>
          <w:shd w:val="clear" w:color="auto" w:fill="FFFFFF"/>
        </w:rPr>
        <w:t>, Bick BL, Fogel E, Gutta A, Sherman S, Watkins J, Gromski M, Saleem N, Zyromski N, Al-Haddad MA. Factors Predictive of hospital length of stay in patients with an index episode of acute necrotizing pancreatitis</w:t>
      </w:r>
      <w:r w:rsidR="003A4843">
        <w:rPr>
          <w:rFonts w:ascii="Arial" w:eastAsia="Times New Roman" w:hAnsi="Arial" w:cs="Arial"/>
          <w:color w:val="000000"/>
          <w:sz w:val="20"/>
          <w:szCs w:val="20"/>
          <w:shd w:val="clear" w:color="auto" w:fill="FFFFFF"/>
        </w:rPr>
        <w:t>.</w:t>
      </w:r>
      <w:r>
        <w:rPr>
          <w:rFonts w:ascii="Arial" w:eastAsia="Times New Roman" w:hAnsi="Arial" w:cs="Arial"/>
          <w:color w:val="000000"/>
          <w:sz w:val="20"/>
          <w:szCs w:val="20"/>
          <w:shd w:val="clear" w:color="auto" w:fill="FFFFFF"/>
        </w:rPr>
        <w:t xml:space="preserve"> </w:t>
      </w:r>
      <w:r w:rsidR="0098020C" w:rsidRPr="0098020C">
        <w:rPr>
          <w:rFonts w:ascii="Arial" w:eastAsia="Times New Roman" w:hAnsi="Arial" w:cs="Arial"/>
          <w:color w:val="000000"/>
          <w:sz w:val="20"/>
          <w:szCs w:val="20"/>
          <w:shd w:val="clear" w:color="auto" w:fill="FFFFFF"/>
        </w:rPr>
        <w:t xml:space="preserve">  Pancreatology </w:t>
      </w:r>
      <w:r w:rsidR="00657915">
        <w:rPr>
          <w:rFonts w:ascii="Arial" w:eastAsia="Times New Roman" w:hAnsi="Arial" w:cs="Arial"/>
          <w:color w:val="000000"/>
          <w:sz w:val="20"/>
          <w:szCs w:val="20"/>
          <w:shd w:val="clear" w:color="auto" w:fill="FFFFFF"/>
        </w:rPr>
        <w:t>2024; 24:32-40</w:t>
      </w:r>
    </w:p>
    <w:p w14:paraId="4D73127A" w14:textId="77777777" w:rsidR="00CB6E76" w:rsidRDefault="00CB6E76" w:rsidP="00CB6E76">
      <w:pPr>
        <w:pStyle w:val="ListParagraph"/>
        <w:rPr>
          <w:rFonts w:ascii="Arial" w:hAnsi="Arial" w:cs="Arial"/>
          <w:sz w:val="14"/>
          <w:szCs w:val="14"/>
        </w:rPr>
      </w:pPr>
    </w:p>
    <w:p w14:paraId="02A9F6F0" w14:textId="13FEE02A" w:rsidR="00CB6E76" w:rsidRPr="00EB57F0" w:rsidRDefault="00CB6E76" w:rsidP="00485679">
      <w:pPr>
        <w:pStyle w:val="PlainText"/>
        <w:numPr>
          <w:ilvl w:val="0"/>
          <w:numId w:val="7"/>
        </w:numPr>
        <w:rPr>
          <w:rFonts w:ascii="Arial" w:hAnsi="Arial" w:cs="Arial"/>
          <w:sz w:val="20"/>
          <w:szCs w:val="20"/>
        </w:rPr>
      </w:pPr>
      <w:r w:rsidRPr="00CB6E76">
        <w:rPr>
          <w:rFonts w:ascii="Arial" w:hAnsi="Arial" w:cs="Arial"/>
          <w:b/>
          <w:bCs/>
          <w:sz w:val="20"/>
          <w:szCs w:val="20"/>
        </w:rPr>
        <w:t>DeWitt JM</w:t>
      </w:r>
      <w:r>
        <w:rPr>
          <w:rFonts w:ascii="Arial" w:hAnsi="Arial" w:cs="Arial"/>
          <w:sz w:val="20"/>
          <w:szCs w:val="20"/>
        </w:rPr>
        <w:t xml:space="preserve">, Al-Haddad MA, Stainko S, Perkins A, Fatima H, Ceppa DP, Birdas TJ.  Transoral Incisionless Fundoplication with or without Hiatal Hernia Repair for Gastroesophageal Reflux Disease after Peroral Endoscopic Myotomy.  </w:t>
      </w:r>
      <w:r w:rsidR="00657915" w:rsidRPr="00657915">
        <w:rPr>
          <w:rFonts w:ascii="Arial" w:hAnsi="Arial" w:cs="Arial"/>
          <w:sz w:val="20"/>
          <w:szCs w:val="20"/>
          <w:shd w:val="clear" w:color="auto" w:fill="FFFFFF"/>
        </w:rPr>
        <w:t>Endosc Int Open. 2024 Jan 5;12(1):E43-E49. </w:t>
      </w:r>
    </w:p>
    <w:p w14:paraId="7B6DA275" w14:textId="77777777" w:rsidR="00EB57F0" w:rsidRDefault="00EB57F0" w:rsidP="00EB57F0">
      <w:pPr>
        <w:pStyle w:val="ListParagraph"/>
        <w:rPr>
          <w:rFonts w:ascii="Arial" w:hAnsi="Arial" w:cs="Arial"/>
          <w:sz w:val="20"/>
          <w:szCs w:val="20"/>
        </w:rPr>
      </w:pPr>
    </w:p>
    <w:p w14:paraId="252444BC" w14:textId="0673E758" w:rsidR="00EB57F0" w:rsidRPr="00B9193D" w:rsidRDefault="00EB57F0" w:rsidP="00485679">
      <w:pPr>
        <w:pStyle w:val="PlainText"/>
        <w:numPr>
          <w:ilvl w:val="0"/>
          <w:numId w:val="7"/>
        </w:numPr>
        <w:rPr>
          <w:rFonts w:ascii="Arial" w:hAnsi="Arial" w:cs="Arial"/>
          <w:sz w:val="18"/>
          <w:szCs w:val="18"/>
        </w:rPr>
      </w:pPr>
      <w:r w:rsidRPr="00EB57F0">
        <w:rPr>
          <w:rFonts w:ascii="Arial" w:hAnsi="Arial" w:cs="Arial"/>
          <w:b/>
          <w:bCs/>
          <w:sz w:val="20"/>
          <w:szCs w:val="20"/>
        </w:rPr>
        <w:t>DeWitt JM</w:t>
      </w:r>
      <w:r w:rsidRPr="00EB57F0">
        <w:rPr>
          <w:rFonts w:ascii="Arial" w:hAnsi="Arial" w:cs="Arial"/>
          <w:sz w:val="20"/>
          <w:szCs w:val="20"/>
        </w:rPr>
        <w:t>, Othman M, Bapaye A. Do's and Don’ts in Esophageal Peroral Endoscopic Myotomy: Troubleshooting, Managing Adverse Events and Tips for Success. GIE (in press)</w:t>
      </w:r>
    </w:p>
    <w:p w14:paraId="10877A73" w14:textId="77777777" w:rsidR="00B9193D" w:rsidRDefault="00B9193D" w:rsidP="00B9193D">
      <w:pPr>
        <w:pStyle w:val="ListParagraph"/>
        <w:rPr>
          <w:rFonts w:ascii="Arial" w:hAnsi="Arial" w:cs="Arial"/>
          <w:sz w:val="18"/>
          <w:szCs w:val="18"/>
        </w:rPr>
      </w:pPr>
    </w:p>
    <w:p w14:paraId="4086DADF" w14:textId="0FF7660A" w:rsidR="00B9193D" w:rsidRPr="00B9193D" w:rsidRDefault="00B9193D" w:rsidP="00485679">
      <w:pPr>
        <w:pStyle w:val="PlainText"/>
        <w:numPr>
          <w:ilvl w:val="0"/>
          <w:numId w:val="7"/>
        </w:numPr>
        <w:rPr>
          <w:rFonts w:ascii="Arial" w:hAnsi="Arial" w:cs="Arial"/>
          <w:sz w:val="20"/>
          <w:szCs w:val="20"/>
        </w:rPr>
      </w:pPr>
      <w:r w:rsidRPr="00B9193D">
        <w:rPr>
          <w:rFonts w:ascii="Arial" w:hAnsi="Arial" w:cs="Arial"/>
          <w:color w:val="222222"/>
          <w:sz w:val="20"/>
          <w:szCs w:val="20"/>
          <w:shd w:val="clear" w:color="auto" w:fill="FFFFFF"/>
        </w:rPr>
        <w:t xml:space="preserve">Al Qady A, Nayar KD, Emran J, Beirat A, Menakuru S, Harris D, Echols DJ, Ji B, </w:t>
      </w:r>
      <w:r w:rsidRPr="00B9193D">
        <w:rPr>
          <w:rFonts w:ascii="Arial" w:hAnsi="Arial" w:cs="Arial"/>
          <w:b/>
          <w:bCs/>
          <w:color w:val="222222"/>
          <w:sz w:val="20"/>
          <w:szCs w:val="20"/>
          <w:shd w:val="clear" w:color="auto" w:fill="FFFFFF"/>
        </w:rPr>
        <w:t>DeWitt JM</w:t>
      </w:r>
      <w:r w:rsidRPr="00B9193D">
        <w:rPr>
          <w:rFonts w:ascii="Arial" w:hAnsi="Arial" w:cs="Arial"/>
          <w:color w:val="222222"/>
          <w:sz w:val="20"/>
          <w:szCs w:val="20"/>
          <w:shd w:val="clear" w:color="auto" w:fill="FFFFFF"/>
        </w:rPr>
        <w:t>, Wang Z, Stancampiano FF, Yan Bi</w:t>
      </w:r>
      <w:r w:rsidRPr="00B9193D">
        <w:rPr>
          <w:rFonts w:ascii="Arial" w:hAnsi="Arial" w:cs="Arial"/>
          <w:color w:val="4A4A4A"/>
          <w:sz w:val="20"/>
          <w:szCs w:val="20"/>
          <w:shd w:val="clear" w:color="auto" w:fill="FFFFFF"/>
        </w:rPr>
        <w:t>. Short-Term Outcomes of Endoscopic Ultrasound-Guided Pancreatic Cyst Ablation: A Systematic Review and Meta-Analysis , 02 April 2024, PREPRINT (Version 1) available at Research Square [https://doi.org/10.21203/rs.3.rs-4165948/v1]</w:t>
      </w:r>
    </w:p>
    <w:p w14:paraId="0C1BABF1" w14:textId="77777777" w:rsidR="00D81460" w:rsidRDefault="00D81460" w:rsidP="00D81460">
      <w:pPr>
        <w:pStyle w:val="ListParagraph"/>
        <w:rPr>
          <w:rFonts w:ascii="Arial" w:hAnsi="Arial" w:cs="Arial"/>
          <w:sz w:val="20"/>
          <w:szCs w:val="20"/>
        </w:rPr>
      </w:pPr>
    </w:p>
    <w:p w14:paraId="31E0CAF4" w14:textId="1C9FF533" w:rsidR="00D81460" w:rsidRDefault="00D81460" w:rsidP="00D81460">
      <w:pPr>
        <w:pStyle w:val="PlainText"/>
        <w:rPr>
          <w:rFonts w:ascii="Arial" w:hAnsi="Arial" w:cs="Arial"/>
          <w:sz w:val="20"/>
          <w:szCs w:val="20"/>
        </w:rPr>
      </w:pPr>
    </w:p>
    <w:p w14:paraId="3F8E654B" w14:textId="4E3421DF" w:rsidR="00D81460" w:rsidRDefault="00D81460" w:rsidP="00D81460">
      <w:pPr>
        <w:pStyle w:val="PlainText"/>
        <w:rPr>
          <w:rFonts w:ascii="Arial" w:hAnsi="Arial" w:cs="Arial"/>
          <w:sz w:val="20"/>
          <w:szCs w:val="20"/>
        </w:rPr>
      </w:pPr>
    </w:p>
    <w:p w14:paraId="41045808" w14:textId="3D9F90E1" w:rsidR="00D81460" w:rsidRDefault="00D81460" w:rsidP="00D81460">
      <w:pPr>
        <w:pStyle w:val="PlainText"/>
        <w:rPr>
          <w:rFonts w:ascii="Arial" w:hAnsi="Arial" w:cs="Arial"/>
          <w:sz w:val="20"/>
          <w:szCs w:val="20"/>
        </w:rPr>
      </w:pPr>
    </w:p>
    <w:bookmarkEnd w:id="1"/>
    <w:p w14:paraId="7994C208" w14:textId="77777777" w:rsidR="00287164" w:rsidRPr="007D6C77" w:rsidRDefault="00287164" w:rsidP="00287164">
      <w:pPr>
        <w:rPr>
          <w:rFonts w:ascii="Arial" w:hAnsi="Arial" w:cs="Arial"/>
          <w:b/>
          <w:sz w:val="20"/>
          <w:szCs w:val="20"/>
          <w:u w:val="single"/>
        </w:rPr>
      </w:pPr>
      <w:r w:rsidRPr="007D6C77">
        <w:rPr>
          <w:rStyle w:val="pagecontents1"/>
          <w:rFonts w:ascii="Arial" w:hAnsi="Arial" w:cs="Arial"/>
          <w:b/>
          <w:sz w:val="20"/>
          <w:szCs w:val="20"/>
          <w:u w:val="single"/>
        </w:rPr>
        <w:t>Abstracts</w:t>
      </w:r>
      <w:r w:rsidRPr="007D6C77">
        <w:rPr>
          <w:rFonts w:ascii="Arial" w:hAnsi="Arial" w:cs="Arial"/>
          <w:b/>
          <w:sz w:val="20"/>
          <w:szCs w:val="20"/>
          <w:u w:val="single"/>
        </w:rPr>
        <w:t xml:space="preserve">  </w:t>
      </w:r>
    </w:p>
    <w:p w14:paraId="5AE4B4D3" w14:textId="77777777" w:rsidR="00287164" w:rsidRPr="0012592F" w:rsidRDefault="00287164" w:rsidP="00287164">
      <w:pPr>
        <w:widowControl w:val="0"/>
        <w:numPr>
          <w:ilvl w:val="0"/>
          <w:numId w:val="8"/>
        </w:numPr>
        <w:autoSpaceDE w:val="0"/>
        <w:autoSpaceDN w:val="0"/>
        <w:adjustRightInd w:val="0"/>
        <w:spacing w:after="0" w:line="240" w:lineRule="auto"/>
        <w:rPr>
          <w:rFonts w:ascii="Arial" w:hAnsi="Arial" w:cs="Arial"/>
          <w:b/>
          <w:sz w:val="20"/>
          <w:szCs w:val="20"/>
        </w:rPr>
      </w:pPr>
      <w:r w:rsidRPr="0012592F">
        <w:rPr>
          <w:rFonts w:ascii="Arial" w:hAnsi="Arial" w:cs="Arial"/>
          <w:sz w:val="20"/>
          <w:szCs w:val="20"/>
          <w:lang w:val="de-DE"/>
        </w:rPr>
        <w:t xml:space="preserve">Schubert M, Taylor C, </w:t>
      </w:r>
      <w:r w:rsidRPr="0012592F">
        <w:rPr>
          <w:rFonts w:ascii="Arial" w:hAnsi="Arial" w:cs="Arial"/>
          <w:b/>
          <w:bCs/>
          <w:sz w:val="20"/>
          <w:szCs w:val="20"/>
          <w:lang w:val="de-DE"/>
        </w:rPr>
        <w:t>DeWitt J</w:t>
      </w:r>
      <w:r w:rsidRPr="0012592F">
        <w:rPr>
          <w:rFonts w:ascii="Arial" w:hAnsi="Arial" w:cs="Arial"/>
          <w:sz w:val="20"/>
          <w:szCs w:val="20"/>
          <w:lang w:val="de-DE"/>
        </w:rPr>
        <w:t xml:space="preserve">.  </w:t>
      </w:r>
      <w:r w:rsidRPr="0012592F">
        <w:rPr>
          <w:rFonts w:ascii="Arial" w:hAnsi="Arial" w:cs="Arial"/>
          <w:sz w:val="20"/>
          <w:szCs w:val="20"/>
        </w:rPr>
        <w:t xml:space="preserve">Prospective Evaluation of the Prevalence </w:t>
      </w:r>
      <w:r w:rsidR="0075475D" w:rsidRPr="0012592F">
        <w:rPr>
          <w:rFonts w:ascii="Arial" w:hAnsi="Arial" w:cs="Arial"/>
          <w:sz w:val="20"/>
          <w:szCs w:val="20"/>
        </w:rPr>
        <w:t>of H</w:t>
      </w:r>
      <w:r w:rsidRPr="0012592F">
        <w:rPr>
          <w:rFonts w:ascii="Arial" w:hAnsi="Arial" w:cs="Arial"/>
          <w:i/>
          <w:iCs/>
          <w:sz w:val="20"/>
          <w:szCs w:val="20"/>
        </w:rPr>
        <w:t>. pylori</w:t>
      </w:r>
      <w:r w:rsidRPr="0012592F">
        <w:rPr>
          <w:rFonts w:ascii="Arial" w:hAnsi="Arial" w:cs="Arial"/>
          <w:sz w:val="20"/>
          <w:szCs w:val="20"/>
        </w:rPr>
        <w:t xml:space="preserve"> in Peptic Ulcer </w:t>
      </w:r>
      <w:r w:rsidR="00276A7C" w:rsidRPr="0012592F">
        <w:rPr>
          <w:rFonts w:ascii="Arial" w:hAnsi="Arial" w:cs="Arial"/>
          <w:sz w:val="20"/>
          <w:szCs w:val="20"/>
        </w:rPr>
        <w:t>Disease.  Gastroenterology 1999;</w:t>
      </w:r>
      <w:r w:rsidR="0075475D" w:rsidRPr="0012592F">
        <w:rPr>
          <w:rFonts w:ascii="Arial" w:hAnsi="Arial" w:cs="Arial"/>
          <w:sz w:val="20"/>
          <w:szCs w:val="20"/>
        </w:rPr>
        <w:t xml:space="preserve"> </w:t>
      </w:r>
      <w:r w:rsidRPr="0012592F">
        <w:rPr>
          <w:rFonts w:ascii="Arial" w:hAnsi="Arial" w:cs="Arial"/>
          <w:sz w:val="20"/>
          <w:szCs w:val="20"/>
        </w:rPr>
        <w:t>116:A305.</w:t>
      </w:r>
    </w:p>
    <w:p w14:paraId="12F9EFAD" w14:textId="77777777" w:rsidR="00287164" w:rsidRPr="0012592F" w:rsidRDefault="00287164" w:rsidP="00287164">
      <w:pPr>
        <w:pStyle w:val="NoSpacing"/>
        <w:rPr>
          <w:rFonts w:ascii="Arial" w:hAnsi="Arial" w:cs="Arial"/>
          <w:sz w:val="20"/>
          <w:szCs w:val="20"/>
        </w:rPr>
      </w:pPr>
    </w:p>
    <w:p w14:paraId="196C7E57" w14:textId="77777777" w:rsidR="00287164" w:rsidRPr="0012592F" w:rsidRDefault="00287164" w:rsidP="00287164">
      <w:pPr>
        <w:widowControl w:val="0"/>
        <w:numPr>
          <w:ilvl w:val="0"/>
          <w:numId w:val="8"/>
        </w:numPr>
        <w:autoSpaceDE w:val="0"/>
        <w:autoSpaceDN w:val="0"/>
        <w:adjustRightInd w:val="0"/>
        <w:spacing w:after="0" w:line="240" w:lineRule="auto"/>
        <w:rPr>
          <w:rFonts w:ascii="Arial" w:hAnsi="Arial" w:cs="Arial"/>
          <w:sz w:val="20"/>
          <w:szCs w:val="20"/>
        </w:rPr>
      </w:pPr>
      <w:r w:rsidRPr="0012592F">
        <w:rPr>
          <w:rFonts w:ascii="Arial" w:hAnsi="Arial" w:cs="Arial"/>
          <w:b/>
          <w:bCs/>
          <w:sz w:val="20"/>
          <w:szCs w:val="20"/>
        </w:rPr>
        <w:t>DeWitt JM</w:t>
      </w:r>
      <w:r w:rsidRPr="0012592F">
        <w:rPr>
          <w:rFonts w:ascii="Arial" w:hAnsi="Arial" w:cs="Arial"/>
          <w:sz w:val="20"/>
          <w:szCs w:val="20"/>
        </w:rPr>
        <w:t>, Taylor CA, Schubert ML.  The Prevalence and Clinical Characteristics of Helicobacter pylori (HP)-negative, Nonsteroidal Anti-inflammatory Drug (NSAID)-negative Peptic Ulcer Disease: A Prospective Study.  Gastroenterology 2001; 120:A230.</w:t>
      </w:r>
    </w:p>
    <w:p w14:paraId="723795CF" w14:textId="77777777" w:rsidR="00287164" w:rsidRPr="0012592F" w:rsidRDefault="00287164" w:rsidP="00287164">
      <w:pPr>
        <w:pStyle w:val="NoSpacing"/>
        <w:rPr>
          <w:rFonts w:ascii="Arial" w:hAnsi="Arial" w:cs="Arial"/>
          <w:sz w:val="20"/>
          <w:szCs w:val="20"/>
        </w:rPr>
      </w:pPr>
    </w:p>
    <w:p w14:paraId="597B2DF8" w14:textId="77777777" w:rsidR="00287164" w:rsidRPr="0012592F" w:rsidRDefault="00287164" w:rsidP="00287164">
      <w:pPr>
        <w:widowControl w:val="0"/>
        <w:numPr>
          <w:ilvl w:val="0"/>
          <w:numId w:val="8"/>
        </w:numPr>
        <w:autoSpaceDE w:val="0"/>
        <w:autoSpaceDN w:val="0"/>
        <w:adjustRightInd w:val="0"/>
        <w:spacing w:after="0" w:line="240" w:lineRule="auto"/>
        <w:rPr>
          <w:rFonts w:ascii="Arial" w:hAnsi="Arial" w:cs="Arial"/>
          <w:sz w:val="20"/>
          <w:szCs w:val="20"/>
        </w:rPr>
      </w:pPr>
      <w:r w:rsidRPr="0012592F">
        <w:rPr>
          <w:rFonts w:ascii="Arial" w:hAnsi="Arial" w:cs="Arial"/>
          <w:b/>
          <w:bCs/>
          <w:sz w:val="20"/>
          <w:szCs w:val="20"/>
        </w:rPr>
        <w:t>DeWitt JM</w:t>
      </w:r>
      <w:r w:rsidRPr="0012592F">
        <w:rPr>
          <w:rFonts w:ascii="Arial" w:hAnsi="Arial" w:cs="Arial"/>
          <w:sz w:val="20"/>
          <w:szCs w:val="20"/>
        </w:rPr>
        <w:t xml:space="preserve">, Taylor CA, Schubert ML.   Declining Prevalence of </w:t>
      </w:r>
      <w:r w:rsidRPr="0012592F">
        <w:rPr>
          <w:rFonts w:ascii="Arial" w:hAnsi="Arial" w:cs="Arial"/>
          <w:i/>
          <w:iCs/>
          <w:sz w:val="20"/>
          <w:szCs w:val="20"/>
        </w:rPr>
        <w:t>Helicobacter pylori</w:t>
      </w:r>
      <w:r w:rsidRPr="0012592F">
        <w:rPr>
          <w:rFonts w:ascii="Arial" w:hAnsi="Arial" w:cs="Arial"/>
          <w:sz w:val="20"/>
          <w:szCs w:val="20"/>
        </w:rPr>
        <w:t>-Associated Peptic Ulcer Disease: Results of a Prospective Study of 160 patients.  Gastroenterology 2001; 120:A737.</w:t>
      </w:r>
    </w:p>
    <w:p w14:paraId="659F6207" w14:textId="77777777" w:rsidR="00287164" w:rsidRPr="0012592F" w:rsidRDefault="00287164" w:rsidP="006B3179">
      <w:pPr>
        <w:pStyle w:val="NoSpacing"/>
        <w:rPr>
          <w:rFonts w:ascii="Arial" w:hAnsi="Arial" w:cs="Arial"/>
          <w:sz w:val="20"/>
          <w:szCs w:val="20"/>
        </w:rPr>
      </w:pPr>
    </w:p>
    <w:p w14:paraId="2E8085B4" w14:textId="77777777" w:rsidR="00287164" w:rsidRPr="0012592F" w:rsidRDefault="00287164" w:rsidP="006B3179">
      <w:pPr>
        <w:pStyle w:val="NoSpacing"/>
        <w:numPr>
          <w:ilvl w:val="0"/>
          <w:numId w:val="8"/>
        </w:numPr>
        <w:rPr>
          <w:rFonts w:ascii="Arial" w:hAnsi="Arial" w:cs="Arial"/>
          <w:sz w:val="20"/>
          <w:szCs w:val="20"/>
        </w:rPr>
      </w:pPr>
      <w:r w:rsidRPr="0012592F">
        <w:rPr>
          <w:rFonts w:ascii="Arial" w:hAnsi="Arial" w:cs="Arial"/>
          <w:sz w:val="20"/>
          <w:szCs w:val="20"/>
          <w:lang w:val="de-DE"/>
        </w:rPr>
        <w:t xml:space="preserve">Gill S, Yu T, </w:t>
      </w:r>
      <w:r w:rsidRPr="0012592F">
        <w:rPr>
          <w:rFonts w:ascii="Arial" w:hAnsi="Arial" w:cs="Arial"/>
          <w:b/>
          <w:bCs/>
          <w:sz w:val="20"/>
          <w:szCs w:val="20"/>
          <w:lang w:val="de-DE"/>
        </w:rPr>
        <w:t>DeWitt JM</w:t>
      </w:r>
      <w:r w:rsidRPr="0012592F">
        <w:rPr>
          <w:rFonts w:ascii="Arial" w:hAnsi="Arial" w:cs="Arial"/>
          <w:sz w:val="20"/>
          <w:szCs w:val="20"/>
          <w:lang w:val="de-DE"/>
        </w:rPr>
        <w:t xml:space="preserve">, Davis M, Schubert, ML.  </w:t>
      </w:r>
      <w:r w:rsidRPr="0012592F">
        <w:rPr>
          <w:rFonts w:ascii="Arial" w:hAnsi="Arial" w:cs="Arial"/>
          <w:sz w:val="20"/>
          <w:szCs w:val="20"/>
        </w:rPr>
        <w:t>Guidelines for the Evaluation of the GI Tract in Idiopathic Iron Deficiency Anemia (IDA): A Prospective Study of 326 Patients with Hemoccult Positive and Negative Stool.  Gastroenterology 2001; 120:A405.1</w:t>
      </w:r>
    </w:p>
    <w:p w14:paraId="13961818" w14:textId="77777777" w:rsidR="006B3179" w:rsidRPr="0012592F" w:rsidRDefault="006B3179" w:rsidP="006B3179">
      <w:pPr>
        <w:pStyle w:val="NoSpacing"/>
        <w:rPr>
          <w:rFonts w:ascii="Arial" w:hAnsi="Arial" w:cs="Arial"/>
          <w:sz w:val="20"/>
          <w:szCs w:val="20"/>
        </w:rPr>
      </w:pPr>
    </w:p>
    <w:p w14:paraId="0027120F" w14:textId="77777777" w:rsidR="00287164" w:rsidRPr="0012592F" w:rsidRDefault="00287164" w:rsidP="006B3179">
      <w:pPr>
        <w:pStyle w:val="NoSpacing"/>
        <w:numPr>
          <w:ilvl w:val="0"/>
          <w:numId w:val="8"/>
        </w:numPr>
        <w:rPr>
          <w:rFonts w:ascii="Arial" w:hAnsi="Arial" w:cs="Arial"/>
          <w:sz w:val="20"/>
          <w:szCs w:val="20"/>
        </w:rPr>
      </w:pPr>
      <w:r w:rsidRPr="0012592F">
        <w:rPr>
          <w:rFonts w:ascii="Arial" w:hAnsi="Arial" w:cs="Arial"/>
          <w:sz w:val="20"/>
          <w:szCs w:val="20"/>
        </w:rPr>
        <w:t xml:space="preserve">Agrawal S, Levitt B, </w:t>
      </w:r>
      <w:r w:rsidRPr="0012592F">
        <w:rPr>
          <w:rFonts w:ascii="Arial" w:hAnsi="Arial" w:cs="Arial"/>
          <w:b/>
          <w:bCs/>
          <w:sz w:val="20"/>
          <w:szCs w:val="20"/>
        </w:rPr>
        <w:t>DeWitt J</w:t>
      </w:r>
      <w:r w:rsidRPr="0012592F">
        <w:rPr>
          <w:rFonts w:ascii="Arial" w:hAnsi="Arial" w:cs="Arial"/>
          <w:sz w:val="20"/>
          <w:szCs w:val="20"/>
        </w:rPr>
        <w:t>, Sharma A, Batra A, Rullan R, Banner B, Fischer A, Moakley M, Mehta S, Wassef W.  Endoscopic ultrasound guided fine needle aspiration (EUS-FNA) for solid pancreatic masses, peri-intestinal lymphadenopathy and liver metastases.  Am J Gastroenterol 2001;96:S259.</w:t>
      </w:r>
    </w:p>
    <w:p w14:paraId="75EC8BE8" w14:textId="77777777" w:rsidR="006B3179" w:rsidRPr="0012592F" w:rsidRDefault="006B3179" w:rsidP="006B3179">
      <w:pPr>
        <w:pStyle w:val="NoSpacing"/>
        <w:rPr>
          <w:rFonts w:ascii="Arial" w:hAnsi="Arial" w:cs="Arial"/>
          <w:sz w:val="20"/>
          <w:szCs w:val="20"/>
        </w:rPr>
      </w:pPr>
    </w:p>
    <w:p w14:paraId="0EC047E9" w14:textId="77777777" w:rsidR="00287164" w:rsidRPr="0012592F" w:rsidRDefault="00287164" w:rsidP="006B3179">
      <w:pPr>
        <w:pStyle w:val="NoSpacing"/>
        <w:numPr>
          <w:ilvl w:val="0"/>
          <w:numId w:val="8"/>
        </w:numPr>
        <w:rPr>
          <w:rFonts w:ascii="Arial" w:hAnsi="Arial" w:cs="Arial"/>
          <w:sz w:val="20"/>
          <w:szCs w:val="20"/>
        </w:rPr>
      </w:pPr>
      <w:r w:rsidRPr="0012592F">
        <w:rPr>
          <w:rFonts w:ascii="Arial" w:hAnsi="Arial" w:cs="Arial"/>
          <w:sz w:val="20"/>
          <w:szCs w:val="20"/>
        </w:rPr>
        <w:t xml:space="preserve">Sharma A, </w:t>
      </w:r>
      <w:r w:rsidRPr="0012592F">
        <w:rPr>
          <w:rFonts w:ascii="Arial" w:hAnsi="Arial" w:cs="Arial"/>
          <w:b/>
          <w:bCs/>
          <w:sz w:val="20"/>
          <w:szCs w:val="20"/>
        </w:rPr>
        <w:t xml:space="preserve">DeWitt J, </w:t>
      </w:r>
      <w:r w:rsidRPr="0012592F">
        <w:rPr>
          <w:rFonts w:ascii="Arial" w:hAnsi="Arial" w:cs="Arial"/>
          <w:sz w:val="20"/>
          <w:szCs w:val="20"/>
        </w:rPr>
        <w:t xml:space="preserve">Wassef W, Agrawal S.  Use of EUS guided FNA for the evaluation of retroperitoneal disease.  Review of two unusual cases.  Am J Gastroenterol 2001;96:S222. </w:t>
      </w:r>
    </w:p>
    <w:p w14:paraId="0193647B" w14:textId="77777777" w:rsidR="006B3179" w:rsidRPr="0012592F" w:rsidRDefault="006B3179" w:rsidP="006B3179">
      <w:pPr>
        <w:pStyle w:val="NoSpacing"/>
        <w:rPr>
          <w:rFonts w:ascii="Arial" w:hAnsi="Arial" w:cs="Arial"/>
          <w:sz w:val="20"/>
          <w:szCs w:val="20"/>
        </w:rPr>
      </w:pPr>
    </w:p>
    <w:p w14:paraId="0E8263F5" w14:textId="77777777" w:rsidR="00287164" w:rsidRPr="0012592F" w:rsidRDefault="00287164" w:rsidP="00D65243">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Devereaux B, Ciaccia D, Imperiale T, Howard T, Madura J, Aisen A, Kopecky K, Wass J, Cummings O, Chriswell M, Overton J, Lane K, Sherman S.  Prospective Comparison of Endoscopic Ultrasound (EUS) and Dual Phase Helical-Computed Tomography (DPHCT) for Detection and Determination of Vascular Involvement (VI) of Potentially Resectable Pancreatic Malignancy.  Gastrointest Endosc 2002;55:AB243.</w:t>
      </w:r>
    </w:p>
    <w:p w14:paraId="3B4153FF" w14:textId="77777777" w:rsidR="00D65243" w:rsidRPr="0012592F" w:rsidRDefault="00D65243" w:rsidP="00D65243">
      <w:pPr>
        <w:pStyle w:val="NoSpacing"/>
        <w:ind w:left="720"/>
        <w:rPr>
          <w:rFonts w:ascii="Arial" w:hAnsi="Arial" w:cs="Arial"/>
          <w:sz w:val="20"/>
          <w:szCs w:val="20"/>
        </w:rPr>
      </w:pPr>
    </w:p>
    <w:p w14:paraId="54402022" w14:textId="77777777" w:rsidR="00287164" w:rsidRPr="0012592F" w:rsidRDefault="00287164" w:rsidP="00D65243">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Devereaux B, Ciaccia D, Imperiale T, Howard T, Madura J, Aisen A, Kopecky K, Wass J, Cummings O, Chriswell M, Overton J, Lane K, Sherman S.  Prospective Comparison of Endoscopic Ultrasound (EUS) and Dual Phase Helical-Computed Tomography (DPHCT) for Determination of Resectability of Pancreatic Malignancy.  Gastrointest Endosc 2002;55:AB95.</w:t>
      </w:r>
    </w:p>
    <w:p w14:paraId="3B1DAD3E" w14:textId="77777777" w:rsidR="00287164" w:rsidRPr="0012592F" w:rsidRDefault="00287164" w:rsidP="00287164">
      <w:pPr>
        <w:pStyle w:val="NoSpacing"/>
        <w:rPr>
          <w:rFonts w:ascii="Arial" w:hAnsi="Arial" w:cs="Arial"/>
          <w:sz w:val="20"/>
          <w:szCs w:val="20"/>
        </w:rPr>
      </w:pPr>
    </w:p>
    <w:p w14:paraId="7C8BE4C8" w14:textId="77777777" w:rsidR="00287164" w:rsidRPr="0012592F" w:rsidRDefault="00287164" w:rsidP="00D65243">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Devereaux B, Ciaccia D, Imperiale T, Howard T, Madura J, Aisen A, Kopecky K, Wass J, Cummings O, Chriswell M, Overton J, Lane K, Sherman S.  Prospective Evaluation of Endoscopic Ultrasound Fine-Needle Aspiration (EUS-FNA) for the Diagnosis of Suspected Pancreatic Malignancy.  Gastrointest Endosc 2002;55:AB246.</w:t>
      </w:r>
    </w:p>
    <w:p w14:paraId="1DD4D4E1" w14:textId="77777777" w:rsidR="00D65243" w:rsidRPr="0012592F" w:rsidRDefault="00D65243" w:rsidP="00D65243">
      <w:pPr>
        <w:pStyle w:val="ListParagraph"/>
        <w:rPr>
          <w:rFonts w:ascii="Arial" w:hAnsi="Arial" w:cs="Arial"/>
          <w:sz w:val="20"/>
          <w:szCs w:val="20"/>
        </w:rPr>
      </w:pPr>
    </w:p>
    <w:p w14:paraId="08F777E9" w14:textId="77777777" w:rsidR="00287164" w:rsidRPr="0012592F" w:rsidRDefault="00287164" w:rsidP="00660C2A">
      <w:pPr>
        <w:pStyle w:val="NoSpacing"/>
        <w:numPr>
          <w:ilvl w:val="0"/>
          <w:numId w:val="8"/>
        </w:numPr>
        <w:rPr>
          <w:rFonts w:ascii="Arial" w:hAnsi="Arial" w:cs="Arial"/>
          <w:sz w:val="20"/>
          <w:szCs w:val="20"/>
        </w:rPr>
      </w:pPr>
      <w:r w:rsidRPr="0012592F">
        <w:rPr>
          <w:rFonts w:ascii="Arial" w:hAnsi="Arial" w:cs="Arial"/>
          <w:sz w:val="20"/>
          <w:szCs w:val="20"/>
        </w:rPr>
        <w:t xml:space="preserve">Ghorai S, </w:t>
      </w:r>
      <w:r w:rsidRPr="0012592F">
        <w:rPr>
          <w:rFonts w:ascii="Arial" w:hAnsi="Arial" w:cs="Arial"/>
          <w:b/>
          <w:bCs/>
          <w:sz w:val="20"/>
          <w:szCs w:val="20"/>
        </w:rPr>
        <w:t xml:space="preserve">DeWitt J, </w:t>
      </w:r>
      <w:r w:rsidRPr="0012592F">
        <w:rPr>
          <w:rFonts w:ascii="Arial" w:hAnsi="Arial" w:cs="Arial"/>
          <w:sz w:val="20"/>
          <w:szCs w:val="20"/>
        </w:rPr>
        <w:t>Kahi C, LeBlanc J, McHenry L, Chriswell M, Sherman S.  Clinical Utility of Endoscopic Ultrasound-Guided Fine Needle Aspiration (EUS-FNA) for the Diagnosis of Recurrent Extraluminal Malignancy.  Am J Gastroenterol 2002;97:S297.</w:t>
      </w:r>
    </w:p>
    <w:p w14:paraId="18BFD3A7" w14:textId="77777777" w:rsidR="00287164" w:rsidRPr="0012592F" w:rsidRDefault="00D65243" w:rsidP="00287164">
      <w:pPr>
        <w:pStyle w:val="NoSpacing"/>
        <w:rPr>
          <w:rFonts w:ascii="Arial" w:hAnsi="Arial" w:cs="Arial"/>
          <w:sz w:val="20"/>
          <w:szCs w:val="20"/>
        </w:rPr>
      </w:pPr>
      <w:r w:rsidRPr="0012592F">
        <w:rPr>
          <w:rFonts w:ascii="Arial" w:hAnsi="Arial" w:cs="Arial"/>
          <w:sz w:val="20"/>
          <w:szCs w:val="20"/>
        </w:rPr>
        <w:tab/>
      </w:r>
    </w:p>
    <w:p w14:paraId="12277561" w14:textId="77777777" w:rsidR="00287164" w:rsidRPr="0012592F" w:rsidRDefault="00287164" w:rsidP="00D65243">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Ghorai S, Kahi C, LeBlanc J, McHenry L, Chriswell M, Sherman S.  Clinical Utility of Endoscopic Ultrasound-Guided Fine-Needle Aspiration (EUS-FNA) for the Diagnosis of Recurrent Extraluminal Malignancy.  Gastrointest Endosc 2002;56:S113.</w:t>
      </w:r>
    </w:p>
    <w:p w14:paraId="0ECEB733" w14:textId="77777777" w:rsidR="00287164" w:rsidRPr="0012592F" w:rsidRDefault="00287164" w:rsidP="00287164">
      <w:pPr>
        <w:pStyle w:val="NoSpacing"/>
        <w:rPr>
          <w:rFonts w:ascii="Arial" w:hAnsi="Arial" w:cs="Arial"/>
          <w:sz w:val="20"/>
          <w:szCs w:val="20"/>
        </w:rPr>
      </w:pPr>
    </w:p>
    <w:p w14:paraId="2B56D268" w14:textId="77777777" w:rsidR="00287164" w:rsidRPr="0012592F" w:rsidRDefault="00287164" w:rsidP="00D65243">
      <w:pPr>
        <w:pStyle w:val="NoSpacing"/>
        <w:numPr>
          <w:ilvl w:val="0"/>
          <w:numId w:val="8"/>
        </w:numPr>
        <w:rPr>
          <w:rFonts w:ascii="Arial" w:hAnsi="Arial" w:cs="Arial"/>
          <w:sz w:val="20"/>
          <w:szCs w:val="20"/>
        </w:rPr>
      </w:pPr>
      <w:r w:rsidRPr="0012592F">
        <w:rPr>
          <w:rFonts w:ascii="Arial" w:hAnsi="Arial" w:cs="Arial"/>
          <w:sz w:val="20"/>
          <w:szCs w:val="20"/>
        </w:rPr>
        <w:t xml:space="preserve">McHenry L, </w:t>
      </w:r>
      <w:r w:rsidRPr="0012592F">
        <w:rPr>
          <w:rFonts w:ascii="Arial" w:hAnsi="Arial" w:cs="Arial"/>
          <w:b/>
          <w:bCs/>
          <w:sz w:val="20"/>
          <w:szCs w:val="20"/>
        </w:rPr>
        <w:t>DeWitt J</w:t>
      </w:r>
      <w:r w:rsidRPr="0012592F">
        <w:rPr>
          <w:rFonts w:ascii="Arial" w:hAnsi="Arial" w:cs="Arial"/>
          <w:sz w:val="20"/>
          <w:szCs w:val="20"/>
        </w:rPr>
        <w:t>, Sherman S, LeBlanc J, McGreevy K, Chriswell M.  Mucinous Cystic Neoplasms of the Pancreas:  Accuracy of Cytology and Mucin Stain at Endoscopic Ultrasound-Guided Fine-Needle Aspiration.  Gastrointest Endosc 2002;56:S118.</w:t>
      </w:r>
    </w:p>
    <w:p w14:paraId="3CD2A012" w14:textId="77777777" w:rsidR="00287164" w:rsidRPr="0012592F" w:rsidRDefault="00287164" w:rsidP="00287164">
      <w:pPr>
        <w:pStyle w:val="NoSpacing"/>
        <w:rPr>
          <w:rFonts w:ascii="Arial" w:hAnsi="Arial" w:cs="Arial"/>
          <w:sz w:val="20"/>
          <w:szCs w:val="20"/>
        </w:rPr>
      </w:pPr>
    </w:p>
    <w:p w14:paraId="7753A688"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sz w:val="20"/>
          <w:szCs w:val="20"/>
        </w:rPr>
        <w:t xml:space="preserve">Kim LeBlanc J, </w:t>
      </w:r>
      <w:r w:rsidRPr="0012592F">
        <w:rPr>
          <w:rFonts w:ascii="Arial" w:hAnsi="Arial" w:cs="Arial"/>
          <w:b/>
          <w:bCs/>
          <w:sz w:val="20"/>
          <w:szCs w:val="20"/>
        </w:rPr>
        <w:t xml:space="preserve">DeWitt J, </w:t>
      </w:r>
      <w:r w:rsidRPr="0012592F">
        <w:rPr>
          <w:rFonts w:ascii="Arial" w:hAnsi="Arial" w:cs="Arial"/>
          <w:sz w:val="20"/>
          <w:szCs w:val="20"/>
        </w:rPr>
        <w:t>McHenry L, Sherman S, Chriswell M, Barker J.  The Role of Endoscopic Ultrasound in the Management of Ampullary Tumors:  A Single Center Experience.  Gastrointest Endosc 2002;56:S122.</w:t>
      </w:r>
    </w:p>
    <w:p w14:paraId="5F28A0FF" w14:textId="77777777" w:rsidR="006B3179" w:rsidRPr="0012592F" w:rsidRDefault="006B3179" w:rsidP="006B3179">
      <w:pPr>
        <w:pStyle w:val="ListParagraph"/>
        <w:rPr>
          <w:rFonts w:ascii="Arial" w:hAnsi="Arial" w:cs="Arial"/>
          <w:sz w:val="20"/>
          <w:szCs w:val="20"/>
        </w:rPr>
      </w:pPr>
    </w:p>
    <w:p w14:paraId="34B53E90"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LeBlanc J, McHenry L, Overton J, Sherman S.  Endoscopic Ultrasound-Guided Fine-Needle Aspiration of Solid Liver Lesions.  Gastrointest Endosc 2002;56:S131.</w:t>
      </w:r>
    </w:p>
    <w:p w14:paraId="282DF1AE" w14:textId="77777777" w:rsidR="004C4FB1" w:rsidRPr="0012592F" w:rsidRDefault="004C4FB1" w:rsidP="004C4FB1">
      <w:pPr>
        <w:pStyle w:val="NoSpacing"/>
        <w:rPr>
          <w:rFonts w:ascii="Arial" w:hAnsi="Arial" w:cs="Arial"/>
          <w:sz w:val="20"/>
          <w:szCs w:val="20"/>
        </w:rPr>
      </w:pPr>
    </w:p>
    <w:p w14:paraId="059D721D"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sz w:val="20"/>
          <w:szCs w:val="20"/>
        </w:rPr>
        <w:t xml:space="preserve">Chen YK, </w:t>
      </w:r>
      <w:r w:rsidRPr="0012592F">
        <w:rPr>
          <w:rFonts w:ascii="Arial" w:hAnsi="Arial" w:cs="Arial"/>
          <w:b/>
          <w:bCs/>
          <w:sz w:val="20"/>
          <w:szCs w:val="20"/>
        </w:rPr>
        <w:t>DeWitt J</w:t>
      </w:r>
      <w:r w:rsidRPr="0012592F">
        <w:rPr>
          <w:rFonts w:ascii="Arial" w:hAnsi="Arial" w:cs="Arial"/>
          <w:sz w:val="20"/>
          <w:szCs w:val="20"/>
        </w:rPr>
        <w:t>, Antillon MR, Shah RJ, McGreevy K, Chappo J.  EUS-Guided Fine Needle Aspiration (FNA) of Suspected Gastrointestinal Stromal Tumors (GIST) For Cytomorphology and Immunocytochemical (ICC) Staining.  Gastrointest Endosc 2003; 57:AB233.</w:t>
      </w:r>
    </w:p>
    <w:p w14:paraId="042F641B" w14:textId="77777777" w:rsidR="004C4FB1" w:rsidRPr="0012592F" w:rsidRDefault="004C4FB1" w:rsidP="004C4FB1">
      <w:pPr>
        <w:pStyle w:val="BodyTextIndent3"/>
        <w:autoSpaceDE w:val="0"/>
        <w:autoSpaceDN w:val="0"/>
        <w:ind w:left="720"/>
        <w:rPr>
          <w:rFonts w:ascii="Arial" w:hAnsi="Arial" w:cs="Arial"/>
          <w:sz w:val="20"/>
          <w:szCs w:val="20"/>
        </w:rPr>
      </w:pPr>
    </w:p>
    <w:p w14:paraId="292021AC" w14:textId="098F6583"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Ciaccia D, LeBlanc J, McHenry L, Sherman S, Imperiale T, Howard TJ, Madura J, Aisen A, Maglinte D, Cummings O, Chriswell M, McGreevy K, Devereaux B.  Prospective Comparison of Endoscopic Ultrasound (EUS) and Dual-Phase Helical Computed Tomography (DPHCT) for the Preoperative Evaluation of Known or Suspected Pancreatic Malignancy: Final Results.  Gastrointest Endosc 2003; AB98.</w:t>
      </w:r>
    </w:p>
    <w:p w14:paraId="50B8905C" w14:textId="77777777" w:rsidR="004C4FB1" w:rsidRPr="0012592F" w:rsidRDefault="004C4FB1" w:rsidP="004C4FB1">
      <w:pPr>
        <w:pStyle w:val="ListParagraph"/>
        <w:rPr>
          <w:rFonts w:ascii="Arial" w:hAnsi="Arial" w:cs="Arial"/>
          <w:sz w:val="20"/>
          <w:szCs w:val="20"/>
        </w:rPr>
      </w:pPr>
    </w:p>
    <w:p w14:paraId="53870132"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LeBlanc J, McHenry L, Sherman S, Baker J, Lee A, McGreevy K, Eckert G.  Registered Nurse-Administered Propofol Sedation (RNAPS) Versus Midazolam and Meperidine (MM) for Endoscopic Ultrasound (EUS): A Prospective, Randomized Trial, Gastrointest Endosc 2003; 57:AB78.</w:t>
      </w:r>
    </w:p>
    <w:p w14:paraId="7D45CAF4" w14:textId="77777777" w:rsidR="004C4FB1" w:rsidRPr="0012592F" w:rsidRDefault="004C4FB1" w:rsidP="004C4FB1">
      <w:pPr>
        <w:pStyle w:val="ListParagraph"/>
        <w:rPr>
          <w:rFonts w:ascii="Arial" w:hAnsi="Arial" w:cs="Arial"/>
          <w:sz w:val="20"/>
          <w:szCs w:val="20"/>
        </w:rPr>
      </w:pPr>
    </w:p>
    <w:p w14:paraId="7987F324"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LeBlanc J, McGreevy K, McHenry L, Sherman S, Chappo J, Cramer H, Imperiale T.  EUS-FNA of Solid Liver Lesions.  Gastrointest Endosc 2003; 57:AB246.</w:t>
      </w:r>
    </w:p>
    <w:p w14:paraId="6F8799B2" w14:textId="77777777" w:rsidR="004C4FB1" w:rsidRPr="0012592F" w:rsidRDefault="004C4FB1" w:rsidP="004C4FB1">
      <w:pPr>
        <w:pStyle w:val="ListParagraph"/>
        <w:rPr>
          <w:rFonts w:ascii="Arial" w:hAnsi="Arial" w:cs="Arial"/>
          <w:sz w:val="20"/>
          <w:szCs w:val="20"/>
        </w:rPr>
      </w:pPr>
    </w:p>
    <w:p w14:paraId="402037FA"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Kesler K, Brooks J, LeBlanc J, Sherman S, McHenry L, McGreevy K.  Preoperative Staging Accuracy of Radial Endosonography for Esophageal (Es) and Gastroesophageal Junction (GEJ) Malignancy.  Gastrointest Endosc 2003; 57:AB231.</w:t>
      </w:r>
    </w:p>
    <w:p w14:paraId="2F104478" w14:textId="77777777" w:rsidR="004C4FB1" w:rsidRPr="0012592F" w:rsidRDefault="004C4FB1" w:rsidP="004C4FB1">
      <w:pPr>
        <w:pStyle w:val="ListParagraph"/>
        <w:rPr>
          <w:rFonts w:ascii="Arial" w:hAnsi="Arial" w:cs="Arial"/>
          <w:sz w:val="20"/>
          <w:szCs w:val="20"/>
        </w:rPr>
      </w:pPr>
    </w:p>
    <w:p w14:paraId="1E1F707C" w14:textId="77777777" w:rsidR="00287164" w:rsidRPr="0012592F" w:rsidRDefault="00287164" w:rsidP="00660C2A">
      <w:pPr>
        <w:pStyle w:val="NoSpacing"/>
        <w:numPr>
          <w:ilvl w:val="0"/>
          <w:numId w:val="8"/>
        </w:numPr>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Gress F, Nayar D, Grobman C, McGreevy K, Chappo J.  EUS-FNA of pancreatic metastases: endosonographic features, cytologic diagnoses and clinical impact.  Gastrointest Endosc 2003; 57:AB239.</w:t>
      </w:r>
    </w:p>
    <w:p w14:paraId="372B0410" w14:textId="77777777" w:rsidR="00660C2A" w:rsidRPr="0012592F" w:rsidRDefault="00660C2A" w:rsidP="00660C2A">
      <w:pPr>
        <w:pStyle w:val="ListParagraph"/>
        <w:rPr>
          <w:rFonts w:ascii="Arial" w:hAnsi="Arial" w:cs="Arial"/>
          <w:sz w:val="20"/>
          <w:szCs w:val="20"/>
        </w:rPr>
      </w:pPr>
    </w:p>
    <w:p w14:paraId="0847AA70"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sz w:val="20"/>
          <w:szCs w:val="20"/>
        </w:rPr>
        <w:t xml:space="preserve">McHenry L Jr., Fletcher JW, Tann M, </w:t>
      </w:r>
      <w:r w:rsidRPr="0012592F">
        <w:rPr>
          <w:rFonts w:ascii="Arial" w:hAnsi="Arial" w:cs="Arial"/>
          <w:b/>
          <w:bCs/>
          <w:sz w:val="20"/>
          <w:szCs w:val="20"/>
        </w:rPr>
        <w:t xml:space="preserve">DeWitt JM, </w:t>
      </w:r>
      <w:r w:rsidRPr="0012592F">
        <w:rPr>
          <w:rFonts w:ascii="Arial" w:hAnsi="Arial" w:cs="Arial"/>
          <w:sz w:val="20"/>
          <w:szCs w:val="20"/>
        </w:rPr>
        <w:t>Leblanc JK, Howard TJ, Schmidt CM, Fogel EF, Sherman S, Lehman GA.  Cystic Tumors of the Pancreas:  Evaluation with 18-FDG PET and Endoscopic Ultrasound-Guided Fine Needle Aspiration.  Gastrointest Endosc 2003; 57:AB238.</w:t>
      </w:r>
    </w:p>
    <w:p w14:paraId="40624F3F" w14:textId="77777777" w:rsidR="004C4FB1" w:rsidRPr="0012592F" w:rsidRDefault="004C4FB1" w:rsidP="004C4FB1">
      <w:pPr>
        <w:pStyle w:val="NoSpacing"/>
        <w:ind w:left="720"/>
        <w:rPr>
          <w:rFonts w:ascii="Arial" w:hAnsi="Arial" w:cs="Arial"/>
          <w:sz w:val="20"/>
          <w:szCs w:val="20"/>
        </w:rPr>
      </w:pPr>
    </w:p>
    <w:p w14:paraId="16870572" w14:textId="77777777" w:rsidR="00287164" w:rsidRPr="0012592F" w:rsidRDefault="00287164" w:rsidP="004C4FB1">
      <w:pPr>
        <w:pStyle w:val="NoSpacing"/>
        <w:numPr>
          <w:ilvl w:val="0"/>
          <w:numId w:val="8"/>
        </w:numPr>
        <w:rPr>
          <w:rFonts w:ascii="Arial" w:hAnsi="Arial" w:cs="Arial"/>
          <w:sz w:val="20"/>
          <w:szCs w:val="20"/>
        </w:rPr>
      </w:pPr>
      <w:r w:rsidRPr="0012592F">
        <w:rPr>
          <w:rFonts w:ascii="Arial" w:hAnsi="Arial" w:cs="Arial"/>
          <w:sz w:val="20"/>
          <w:szCs w:val="20"/>
        </w:rPr>
        <w:t xml:space="preserve">Eloubeidi MA, Savides T, Kochman M, Ahmad N, Ginsberg G, Erickson RA, </w:t>
      </w:r>
      <w:r w:rsidRPr="0012592F">
        <w:rPr>
          <w:rFonts w:ascii="Arial" w:hAnsi="Arial" w:cs="Arial"/>
          <w:b/>
          <w:bCs/>
          <w:sz w:val="20"/>
          <w:szCs w:val="20"/>
        </w:rPr>
        <w:t>DeWitt J</w:t>
      </w:r>
      <w:r w:rsidRPr="0012592F">
        <w:rPr>
          <w:rFonts w:ascii="Arial" w:hAnsi="Arial" w:cs="Arial"/>
          <w:sz w:val="20"/>
          <w:szCs w:val="20"/>
        </w:rPr>
        <w:t>, Van dam J, Nickl N, Wiersema MJ, Levy MJ, Clain J, Chak A, Sivak MV, Wong R, Isenberg G, Scheiman J, Bounds B, Kimmey M, Chang K, Nguyen P, Sharma A, Lee J, Edmundowicz SA, Early D, Azar R, Etemad B, Wilcox CM.  Acute pancreatitis after EUS-FNA of solid pancreatic masses: A pooled analysis from expert endosonography (EUS) centers in the United States.  Gastrointest Endosc 2003; 57:AB238.</w:t>
      </w:r>
      <w:r w:rsidRPr="0012592F">
        <w:rPr>
          <w:rFonts w:ascii="Arial" w:hAnsi="Arial" w:cs="Arial"/>
          <w:b/>
          <w:bCs/>
          <w:sz w:val="20"/>
          <w:szCs w:val="20"/>
        </w:rPr>
        <w:t xml:space="preserve"> </w:t>
      </w:r>
    </w:p>
    <w:p w14:paraId="54E8ACEC" w14:textId="77777777" w:rsidR="00287164" w:rsidRPr="0012592F" w:rsidRDefault="00287164" w:rsidP="004C4FB1">
      <w:pPr>
        <w:pStyle w:val="NoSpacing"/>
        <w:ind w:left="720"/>
        <w:rPr>
          <w:rFonts w:ascii="Arial" w:hAnsi="Arial" w:cs="Arial"/>
          <w:sz w:val="20"/>
          <w:szCs w:val="20"/>
        </w:rPr>
      </w:pPr>
    </w:p>
    <w:p w14:paraId="7D3EB0A6" w14:textId="77777777" w:rsidR="00287164" w:rsidRPr="0012592F" w:rsidRDefault="00287164" w:rsidP="00287164">
      <w:pPr>
        <w:numPr>
          <w:ilvl w:val="0"/>
          <w:numId w:val="8"/>
        </w:numPr>
        <w:spacing w:after="0" w:line="240" w:lineRule="auto"/>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Misra V, LeBlanc J, Sherman S, McHenry L, McGreevy K.  EUS-FNA of Proximal Biliary Strictures after Negative Tissue Sampling at ERCP.  Gastrointest Endosc 2004; 59:AB231.</w:t>
      </w:r>
    </w:p>
    <w:p w14:paraId="690BC51E" w14:textId="77777777" w:rsidR="00287164" w:rsidRPr="0012592F" w:rsidRDefault="00287164" w:rsidP="004C4FB1">
      <w:pPr>
        <w:pStyle w:val="NoSpacing"/>
        <w:ind w:left="720"/>
        <w:rPr>
          <w:rFonts w:ascii="Arial" w:hAnsi="Arial" w:cs="Arial"/>
          <w:sz w:val="20"/>
          <w:szCs w:val="20"/>
        </w:rPr>
      </w:pPr>
    </w:p>
    <w:p w14:paraId="0395F0A3" w14:textId="77777777" w:rsidR="00287164" w:rsidRPr="0012592F" w:rsidRDefault="00287164" w:rsidP="00287164">
      <w:pPr>
        <w:numPr>
          <w:ilvl w:val="0"/>
          <w:numId w:val="8"/>
        </w:numPr>
        <w:spacing w:after="0" w:line="240" w:lineRule="auto"/>
        <w:rPr>
          <w:rFonts w:ascii="Arial" w:hAnsi="Arial" w:cs="Arial"/>
          <w:sz w:val="20"/>
          <w:szCs w:val="20"/>
        </w:rPr>
      </w:pPr>
      <w:r w:rsidRPr="0012592F">
        <w:rPr>
          <w:rFonts w:ascii="Arial" w:hAnsi="Arial" w:cs="Arial"/>
          <w:sz w:val="20"/>
          <w:szCs w:val="20"/>
        </w:rPr>
        <w:t xml:space="preserve">Alsatie M, </w:t>
      </w:r>
      <w:r w:rsidRPr="0012592F">
        <w:rPr>
          <w:rFonts w:ascii="Arial" w:hAnsi="Arial" w:cs="Arial"/>
          <w:b/>
          <w:sz w:val="20"/>
          <w:szCs w:val="20"/>
        </w:rPr>
        <w:t>DeWitt J</w:t>
      </w:r>
      <w:r w:rsidRPr="0012592F">
        <w:rPr>
          <w:rFonts w:ascii="Arial" w:hAnsi="Arial" w:cs="Arial"/>
          <w:sz w:val="20"/>
          <w:szCs w:val="20"/>
        </w:rPr>
        <w:t>, LeBlanc J, McHenry L, Sherman S, Chappo J.   Endoscopic Ultrasound-Guided Fine Needle Aspiration of Left Adrenal Gland Masses.   Gastrointest Endosc 2004; 59:AB234.</w:t>
      </w:r>
    </w:p>
    <w:p w14:paraId="2A3D3D70" w14:textId="77777777" w:rsidR="00287164" w:rsidRPr="0012592F" w:rsidRDefault="00287164" w:rsidP="004C4FB1">
      <w:pPr>
        <w:pStyle w:val="NoSpacing"/>
        <w:ind w:left="720"/>
        <w:rPr>
          <w:rFonts w:ascii="Arial" w:hAnsi="Arial" w:cs="Arial"/>
          <w:sz w:val="20"/>
          <w:szCs w:val="20"/>
        </w:rPr>
      </w:pPr>
    </w:p>
    <w:p w14:paraId="0A6AA937" w14:textId="77777777" w:rsidR="00287164" w:rsidRPr="0012592F" w:rsidRDefault="00287164" w:rsidP="00287164">
      <w:pPr>
        <w:numPr>
          <w:ilvl w:val="0"/>
          <w:numId w:val="8"/>
        </w:numPr>
        <w:spacing w:after="0" w:line="240" w:lineRule="auto"/>
        <w:rPr>
          <w:rFonts w:ascii="Arial" w:hAnsi="Arial" w:cs="Arial"/>
          <w:sz w:val="20"/>
          <w:szCs w:val="20"/>
        </w:rPr>
      </w:pPr>
      <w:r w:rsidRPr="0012592F">
        <w:rPr>
          <w:rFonts w:ascii="Arial" w:hAnsi="Arial" w:cs="Arial"/>
          <w:b/>
          <w:bCs/>
          <w:sz w:val="20"/>
          <w:szCs w:val="20"/>
        </w:rPr>
        <w:t>DeWitt J</w:t>
      </w:r>
      <w:r w:rsidRPr="0012592F">
        <w:rPr>
          <w:rFonts w:ascii="Arial" w:hAnsi="Arial" w:cs="Arial"/>
          <w:sz w:val="20"/>
          <w:szCs w:val="20"/>
        </w:rPr>
        <w:t>, McGreevy K, LeBlanc J, McHenry L, Lehman G, Fogel E, Cummings O, Sherman S.   Prospective Comparison of EUS, ERCP, and EUS-guided true cut biopsy (EUS-TCB) for Suspected Chronic Pancreatitis.   Gastrointest Endosc 2004; 59:AB224.</w:t>
      </w:r>
    </w:p>
    <w:p w14:paraId="38EA46F2" w14:textId="77777777" w:rsidR="00287164" w:rsidRPr="0012592F" w:rsidRDefault="00287164" w:rsidP="004C4FB1">
      <w:pPr>
        <w:pStyle w:val="NoSpacing"/>
        <w:ind w:left="720"/>
        <w:rPr>
          <w:rFonts w:ascii="Arial" w:hAnsi="Arial" w:cs="Arial"/>
          <w:sz w:val="20"/>
          <w:szCs w:val="20"/>
        </w:rPr>
      </w:pPr>
    </w:p>
    <w:p w14:paraId="0EB092F3" w14:textId="77777777" w:rsidR="00287164" w:rsidRPr="0012592F" w:rsidRDefault="00287164" w:rsidP="00287164">
      <w:pPr>
        <w:numPr>
          <w:ilvl w:val="0"/>
          <w:numId w:val="8"/>
        </w:numPr>
        <w:spacing w:after="0" w:line="240" w:lineRule="auto"/>
        <w:rPr>
          <w:rFonts w:ascii="Arial" w:hAnsi="Arial" w:cs="Arial"/>
          <w:sz w:val="20"/>
          <w:szCs w:val="20"/>
        </w:rPr>
      </w:pPr>
      <w:r w:rsidRPr="0012592F">
        <w:rPr>
          <w:rFonts w:ascii="Arial" w:hAnsi="Arial" w:cs="Arial"/>
          <w:sz w:val="20"/>
          <w:szCs w:val="20"/>
        </w:rPr>
        <w:t xml:space="preserve">LeBlanc JK, </w:t>
      </w:r>
      <w:r w:rsidRPr="0012592F">
        <w:rPr>
          <w:rFonts w:ascii="Arial" w:hAnsi="Arial" w:cs="Arial"/>
          <w:b/>
          <w:bCs/>
          <w:sz w:val="20"/>
          <w:szCs w:val="20"/>
        </w:rPr>
        <w:t>DeWitt J</w:t>
      </w:r>
      <w:r w:rsidRPr="0012592F">
        <w:rPr>
          <w:rFonts w:ascii="Arial" w:hAnsi="Arial" w:cs="Arial"/>
          <w:sz w:val="20"/>
          <w:szCs w:val="20"/>
        </w:rPr>
        <w:t>, McHenry L, Sherman S, Imperiale T, Collins E.   A Prospective Evaluation of EUS-Guided Celiac Plexus Block in Patients with Chronic Pancreatitis and Pancreas Cancer.  Gastrointest Endosc 2004; 59:AB236.</w:t>
      </w:r>
    </w:p>
    <w:p w14:paraId="2702305F" w14:textId="77777777" w:rsidR="00287164" w:rsidRPr="0012592F" w:rsidRDefault="00287164" w:rsidP="004C4FB1">
      <w:pPr>
        <w:pStyle w:val="NoSpacing"/>
        <w:ind w:left="720"/>
        <w:rPr>
          <w:rFonts w:ascii="Arial" w:hAnsi="Arial" w:cs="Arial"/>
          <w:sz w:val="20"/>
          <w:szCs w:val="20"/>
        </w:rPr>
      </w:pPr>
    </w:p>
    <w:p w14:paraId="1A0679EA" w14:textId="77777777" w:rsidR="00287164" w:rsidRPr="0012592F" w:rsidRDefault="00287164" w:rsidP="00287164">
      <w:pPr>
        <w:numPr>
          <w:ilvl w:val="0"/>
          <w:numId w:val="8"/>
        </w:numPr>
        <w:spacing w:after="0" w:line="240" w:lineRule="auto"/>
        <w:rPr>
          <w:rFonts w:ascii="Arial" w:hAnsi="Arial" w:cs="Arial"/>
          <w:sz w:val="20"/>
          <w:szCs w:val="20"/>
        </w:rPr>
      </w:pPr>
      <w:r w:rsidRPr="0012592F">
        <w:rPr>
          <w:rFonts w:ascii="Arial" w:hAnsi="Arial" w:cs="Arial"/>
          <w:sz w:val="20"/>
          <w:szCs w:val="20"/>
        </w:rPr>
        <w:t xml:space="preserve">McHenry L, Fogel E, Watkins J, de Bellis M, LeBlanc J, </w:t>
      </w:r>
      <w:r w:rsidRPr="0012592F">
        <w:rPr>
          <w:rFonts w:ascii="Arial" w:hAnsi="Arial" w:cs="Arial"/>
          <w:b/>
          <w:bCs/>
          <w:sz w:val="20"/>
          <w:szCs w:val="20"/>
        </w:rPr>
        <w:t>DeWitt J</w:t>
      </w:r>
      <w:r w:rsidRPr="0012592F">
        <w:rPr>
          <w:rFonts w:ascii="Arial" w:hAnsi="Arial" w:cs="Arial"/>
          <w:sz w:val="20"/>
          <w:szCs w:val="20"/>
        </w:rPr>
        <w:t>, Chappo J, Cramer H, Sherman S, Bucksot L, Lazzell-Pannell L, Schmidt S, Lehman GA.  A Prospective Study of the Yield of Endoscopic Ultrasound-Guided Fine-Needle Aspiration in Patients with Malignant-Appearing Biliary Strictures with Negative ERCP Bile Duct Brush Cytology.   Gastrointest Endosc 2004; 59:AB1610.</w:t>
      </w:r>
    </w:p>
    <w:p w14:paraId="057FD1D7" w14:textId="77777777" w:rsidR="00287164" w:rsidRPr="0012592F" w:rsidRDefault="00287164" w:rsidP="004C4FB1">
      <w:pPr>
        <w:pStyle w:val="NoSpacing"/>
        <w:ind w:left="720"/>
        <w:rPr>
          <w:rFonts w:ascii="Arial" w:hAnsi="Arial" w:cs="Arial"/>
          <w:sz w:val="20"/>
          <w:szCs w:val="20"/>
        </w:rPr>
      </w:pPr>
    </w:p>
    <w:p w14:paraId="13A1D1B1"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Watkins JL, Fogel E, McHenry L, Lazzell-Pannell L, Schmidt S, Cramer H, Chappo JM, Leblanc J, </w:t>
      </w:r>
      <w:r w:rsidRPr="0012592F">
        <w:rPr>
          <w:rFonts w:ascii="Arial" w:hAnsi="Arial" w:cs="Arial"/>
          <w:b/>
          <w:bCs/>
          <w:sz w:val="20"/>
          <w:szCs w:val="20"/>
        </w:rPr>
        <w:t>DeWitt J</w:t>
      </w:r>
      <w:r w:rsidRPr="0012592F">
        <w:rPr>
          <w:rFonts w:ascii="Arial" w:hAnsi="Arial" w:cs="Arial"/>
          <w:sz w:val="20"/>
          <w:szCs w:val="20"/>
        </w:rPr>
        <w:t>, Sherman S, Lehman GA. Yield of Pancreatic Juice Cytology (PJC) in the Diagnosis of Strictures of the Pancreas Duct.  Gastrointest Endosc 2004; 59:AB202.</w:t>
      </w:r>
    </w:p>
    <w:p w14:paraId="41F629B3" w14:textId="77777777" w:rsidR="00287164" w:rsidRPr="0012592F" w:rsidRDefault="00287164" w:rsidP="004C4FB1">
      <w:pPr>
        <w:pStyle w:val="NoSpacing"/>
        <w:ind w:left="720"/>
        <w:rPr>
          <w:rFonts w:ascii="Arial" w:hAnsi="Arial" w:cs="Arial"/>
          <w:sz w:val="20"/>
          <w:szCs w:val="20"/>
        </w:rPr>
      </w:pPr>
    </w:p>
    <w:p w14:paraId="1BAA8CEC"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Czaja JT, Khasgab M, </w:t>
      </w:r>
      <w:r w:rsidRPr="0012592F">
        <w:rPr>
          <w:rFonts w:ascii="Arial" w:hAnsi="Arial" w:cs="Arial"/>
          <w:b/>
          <w:bCs/>
          <w:sz w:val="20"/>
          <w:szCs w:val="20"/>
        </w:rPr>
        <w:t>Dewitt JM</w:t>
      </w:r>
      <w:r w:rsidRPr="0012592F">
        <w:rPr>
          <w:rFonts w:ascii="Arial" w:hAnsi="Arial" w:cs="Arial"/>
          <w:sz w:val="20"/>
          <w:szCs w:val="20"/>
        </w:rPr>
        <w:t>, Cramer H. Endoscopic Ultrasound (EUS)-Guided Fine Needle Aspiration (FNA) of Malignant Lymphoma: Diagnosis and Treatment Based on Cytology and Flow Cytometry. Acta Cytol 2004;48:718-719.</w:t>
      </w:r>
    </w:p>
    <w:p w14:paraId="78ED0BDA" w14:textId="77777777" w:rsidR="00287164" w:rsidRPr="0012592F" w:rsidRDefault="00287164" w:rsidP="004C4FB1">
      <w:pPr>
        <w:pStyle w:val="NoSpacing"/>
        <w:ind w:left="720"/>
        <w:rPr>
          <w:rFonts w:ascii="Arial" w:hAnsi="Arial" w:cs="Arial"/>
          <w:sz w:val="20"/>
          <w:szCs w:val="20"/>
        </w:rPr>
      </w:pPr>
      <w:r w:rsidRPr="0012592F">
        <w:rPr>
          <w:rFonts w:ascii="Arial" w:hAnsi="Arial" w:cs="Arial"/>
          <w:sz w:val="20"/>
          <w:szCs w:val="20"/>
        </w:rPr>
        <w:t xml:space="preserve"> </w:t>
      </w:r>
    </w:p>
    <w:p w14:paraId="38ECAD65"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Howard, Thomas J.; Brooks, Ronald Miller; Madura, James A; Mcgreevy, Kathy Anne; Moore, Seth Allen; Yu, Jian; Azzouz, Faouzi; Imperiale, Thomas F, </w:t>
      </w:r>
      <w:r w:rsidRPr="0012592F">
        <w:rPr>
          <w:rFonts w:ascii="Arial" w:hAnsi="Arial" w:cs="Arial"/>
          <w:b/>
          <w:bCs/>
          <w:sz w:val="20"/>
          <w:szCs w:val="20"/>
        </w:rPr>
        <w:t>DeWitt J</w:t>
      </w:r>
      <w:r w:rsidRPr="0012592F">
        <w:rPr>
          <w:rFonts w:ascii="Arial" w:hAnsi="Arial" w:cs="Arial"/>
          <w:sz w:val="20"/>
          <w:szCs w:val="20"/>
        </w:rPr>
        <w:t>.  Health Related Quality of Life Is Not Adversely Affected by Operation in Patients with Unresectable Pancreatic Adenocarcinoma.  J Gastrointest Surg 2005;</w:t>
      </w:r>
    </w:p>
    <w:p w14:paraId="6AC4D7A0" w14:textId="77777777" w:rsidR="00287164" w:rsidRPr="0012592F" w:rsidRDefault="00287164" w:rsidP="004C4FB1">
      <w:pPr>
        <w:pStyle w:val="NoSpacing"/>
        <w:ind w:left="720"/>
        <w:rPr>
          <w:rFonts w:ascii="Arial" w:hAnsi="Arial" w:cs="Arial"/>
          <w:sz w:val="20"/>
          <w:szCs w:val="20"/>
        </w:rPr>
      </w:pPr>
    </w:p>
    <w:p w14:paraId="1C911076"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Sandrasegaran K, Howard TJ, Rydberg J, Tann M, Leblanc JK, </w:t>
      </w:r>
      <w:r w:rsidRPr="0012592F">
        <w:rPr>
          <w:rFonts w:ascii="Arial" w:hAnsi="Arial" w:cs="Arial"/>
          <w:b/>
          <w:sz w:val="20"/>
          <w:szCs w:val="20"/>
        </w:rPr>
        <w:t>DeWitt JM</w:t>
      </w:r>
      <w:r w:rsidRPr="0012592F">
        <w:rPr>
          <w:rFonts w:ascii="Arial" w:hAnsi="Arial" w:cs="Arial"/>
          <w:sz w:val="20"/>
          <w:szCs w:val="20"/>
        </w:rPr>
        <w:t>, Maglinte D. Pancreatic Cancer Staging in the Era of Vein Reconstruction Surgery: What the Surgeon Wants to Know.  Radiological Society of North America scientific assembly and annual meeting program. Oakbrook, Ill: Radiological Society of North America, 2005:765.</w:t>
      </w:r>
    </w:p>
    <w:p w14:paraId="043131BF" w14:textId="77777777" w:rsidR="00287164" w:rsidRPr="0012592F" w:rsidRDefault="00287164" w:rsidP="004C4FB1">
      <w:pPr>
        <w:pStyle w:val="NoSpacing"/>
        <w:ind w:left="720"/>
        <w:rPr>
          <w:rFonts w:ascii="Arial" w:hAnsi="Arial" w:cs="Arial"/>
          <w:sz w:val="20"/>
          <w:szCs w:val="20"/>
        </w:rPr>
      </w:pPr>
    </w:p>
    <w:p w14:paraId="6E4E2CAC"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lang w:val="sv-SE"/>
        </w:rPr>
        <w:t xml:space="preserve">Tompkins A, Sandrasegaran K, Tann M, </w:t>
      </w:r>
      <w:r w:rsidRPr="0012592F">
        <w:rPr>
          <w:rFonts w:ascii="Arial" w:hAnsi="Arial" w:cs="Arial"/>
          <w:b/>
          <w:sz w:val="20"/>
          <w:szCs w:val="20"/>
          <w:lang w:val="sv-SE"/>
        </w:rPr>
        <w:t>DeWitt JM</w:t>
      </w:r>
      <w:r w:rsidRPr="0012592F">
        <w:rPr>
          <w:rFonts w:ascii="Arial" w:hAnsi="Arial" w:cs="Arial"/>
          <w:sz w:val="20"/>
          <w:szCs w:val="20"/>
          <w:lang w:val="sv-SE"/>
        </w:rPr>
        <w:t xml:space="preserve">, Leblanc JK, Emerson RE. </w:t>
      </w:r>
      <w:r w:rsidRPr="0012592F">
        <w:rPr>
          <w:rFonts w:ascii="Arial" w:hAnsi="Arial" w:cs="Arial"/>
          <w:sz w:val="20"/>
          <w:szCs w:val="20"/>
        </w:rPr>
        <w:t>Cystic Pancreatic Tumors: Correlation of Multichannel CT, MRI and Endoscopic Findings with Pathology.  Radiological Society of North America scientific assembly and annual meeting program. Oakbrook, Ill: Radiological Society of North America, 2005:764.</w:t>
      </w:r>
    </w:p>
    <w:p w14:paraId="4814BCD8" w14:textId="77777777" w:rsidR="00287164" w:rsidRPr="0012592F" w:rsidRDefault="00287164" w:rsidP="004C4FB1">
      <w:pPr>
        <w:pStyle w:val="NoSpacing"/>
        <w:ind w:left="720"/>
        <w:rPr>
          <w:rFonts w:ascii="Arial" w:hAnsi="Arial" w:cs="Arial"/>
          <w:sz w:val="20"/>
          <w:szCs w:val="20"/>
        </w:rPr>
      </w:pPr>
    </w:p>
    <w:p w14:paraId="5E9D75C5"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color w:val="000000"/>
          <w:sz w:val="20"/>
          <w:szCs w:val="20"/>
        </w:rPr>
        <w:t xml:space="preserve">Fatima H, Leblanc JK, Mchenry L, Sherman S, Mcgreevy K, </w:t>
      </w:r>
      <w:r w:rsidRPr="0012592F">
        <w:rPr>
          <w:rFonts w:ascii="Arial" w:hAnsi="Arial" w:cs="Arial"/>
          <w:b/>
          <w:bCs/>
          <w:color w:val="000000"/>
          <w:sz w:val="20"/>
          <w:szCs w:val="20"/>
        </w:rPr>
        <w:t>DeWitt JM</w:t>
      </w:r>
      <w:r w:rsidRPr="0012592F">
        <w:rPr>
          <w:rFonts w:ascii="Arial" w:hAnsi="Arial" w:cs="Arial"/>
          <w:color w:val="000000"/>
          <w:sz w:val="20"/>
          <w:szCs w:val="20"/>
        </w:rPr>
        <w:t>.  Registered Nurse Administered Propofol Sedation (NAPS) for Upper Endoscopic Ultrasound (EUS): Experience in 806 Patients.  Gastrointest Endosc 2005; 61:AB113.</w:t>
      </w:r>
    </w:p>
    <w:p w14:paraId="59BBF576" w14:textId="77777777" w:rsidR="00287164" w:rsidRPr="0012592F" w:rsidRDefault="00287164" w:rsidP="00B078B7">
      <w:pPr>
        <w:pStyle w:val="NoSpacing"/>
        <w:rPr>
          <w:rFonts w:ascii="Arial" w:hAnsi="Arial" w:cs="Arial"/>
          <w:sz w:val="20"/>
          <w:szCs w:val="20"/>
        </w:rPr>
      </w:pPr>
    </w:p>
    <w:p w14:paraId="1AC4831D"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LeBlanc JK, Lim WC, </w:t>
      </w:r>
      <w:r w:rsidRPr="0012592F">
        <w:rPr>
          <w:rFonts w:ascii="Arial" w:hAnsi="Arial" w:cs="Arial"/>
          <w:b/>
          <w:sz w:val="20"/>
          <w:szCs w:val="20"/>
        </w:rPr>
        <w:t>Dewitt J</w:t>
      </w:r>
      <w:r w:rsidRPr="0012592F">
        <w:rPr>
          <w:rFonts w:ascii="Arial" w:hAnsi="Arial" w:cs="Arial"/>
          <w:sz w:val="20"/>
          <w:szCs w:val="20"/>
        </w:rPr>
        <w:t xml:space="preserve">, McHenry L, Sherman S.  </w:t>
      </w:r>
      <w:r w:rsidRPr="0012592F">
        <w:rPr>
          <w:rFonts w:ascii="Arial" w:hAnsi="Arial" w:cs="Arial"/>
          <w:color w:val="000000"/>
          <w:sz w:val="20"/>
          <w:szCs w:val="20"/>
        </w:rPr>
        <w:t>Anal Endosonography and Anorectal Manometry in Management of Fecal Incontinence: Are Both Tests Necessary?  Gastrointest Endosc 2005; 61:AB288</w:t>
      </w:r>
    </w:p>
    <w:p w14:paraId="7FE6C1CE" w14:textId="77777777" w:rsidR="00287164" w:rsidRPr="0012592F" w:rsidRDefault="00287164" w:rsidP="00B078B7">
      <w:pPr>
        <w:pStyle w:val="NoSpacing"/>
        <w:rPr>
          <w:rFonts w:ascii="Arial" w:hAnsi="Arial" w:cs="Arial"/>
          <w:sz w:val="20"/>
          <w:szCs w:val="20"/>
        </w:rPr>
      </w:pPr>
    </w:p>
    <w:p w14:paraId="52A5E69C"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b/>
          <w:color w:val="000000"/>
          <w:sz w:val="20"/>
          <w:szCs w:val="20"/>
        </w:rPr>
        <w:t>DeWitt J</w:t>
      </w:r>
      <w:r w:rsidRPr="0012592F">
        <w:rPr>
          <w:rFonts w:ascii="Arial" w:hAnsi="Arial" w:cs="Arial"/>
          <w:color w:val="000000"/>
          <w:sz w:val="20"/>
          <w:szCs w:val="20"/>
        </w:rPr>
        <w:t>, McGreevy K, Cummings O, LeBlanc J, McHenry L, Fogel E, Lehman G, Sherman S.  Prospective Evaluation of EUS-Guided Tru-Cut Biopsy for Suspected Nonfocal Chronic Pancreatitis.  Gastrointest Endsoc 2005; 61:AB275.</w:t>
      </w:r>
    </w:p>
    <w:p w14:paraId="418CC25E" w14:textId="77777777" w:rsidR="00287164" w:rsidRPr="0012592F" w:rsidRDefault="00287164" w:rsidP="00B078B7">
      <w:pPr>
        <w:pStyle w:val="NoSpacing"/>
        <w:rPr>
          <w:rFonts w:ascii="Arial" w:hAnsi="Arial" w:cs="Arial"/>
          <w:sz w:val="20"/>
          <w:szCs w:val="20"/>
        </w:rPr>
      </w:pPr>
    </w:p>
    <w:p w14:paraId="500965DE"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Pais SA, Attasaranya S, Leblanc J, Sherman S, McHenry L, Schmidt M, </w:t>
      </w: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Utility of EUS-FNA and cyst fluid analysis in the diagnosis of Intraductal papillary mucinous tumors: correlation with histopathology in 74 patients.  Gastrointest Endosc 2006; 65:AB268. </w:t>
      </w:r>
    </w:p>
    <w:p w14:paraId="1395C7B3" w14:textId="77777777" w:rsidR="00287164" w:rsidRPr="0012592F" w:rsidRDefault="00287164" w:rsidP="00B078B7">
      <w:pPr>
        <w:pStyle w:val="NoSpacing"/>
        <w:rPr>
          <w:rStyle w:val="pagecontents1"/>
          <w:rFonts w:ascii="Arial" w:hAnsi="Arial" w:cs="Arial"/>
          <w:sz w:val="20"/>
          <w:szCs w:val="20"/>
        </w:rPr>
      </w:pPr>
    </w:p>
    <w:p w14:paraId="741ACD87"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Pais SA, Attasaranya S, Leblanc J, Sherman S, McHenry L, Schmidt M, </w:t>
      </w:r>
      <w:r w:rsidRPr="0012592F">
        <w:rPr>
          <w:rStyle w:val="pagecontents1"/>
          <w:rFonts w:ascii="Arial" w:hAnsi="Arial" w:cs="Arial"/>
          <w:b/>
          <w:sz w:val="20"/>
          <w:szCs w:val="20"/>
        </w:rPr>
        <w:t xml:space="preserve">Dewitt J. </w:t>
      </w:r>
      <w:r w:rsidRPr="0012592F">
        <w:rPr>
          <w:rStyle w:val="pagecontents1"/>
          <w:rFonts w:ascii="Arial" w:hAnsi="Arial" w:cs="Arial"/>
          <w:sz w:val="20"/>
          <w:szCs w:val="20"/>
        </w:rPr>
        <w:t xml:space="preserve"> Utility of presenting symptoms and endoscopic ultrasound morphology characteristics in the diagnosis of Intraductal papillary mucinous tumors: correlation with histopathology in 74 patients.  Gastrointest Endosc 2006; 65:AB262</w:t>
      </w:r>
    </w:p>
    <w:p w14:paraId="434BBA64" w14:textId="77777777" w:rsidR="00287164" w:rsidRPr="0012592F" w:rsidRDefault="00287164" w:rsidP="00B078B7">
      <w:pPr>
        <w:pStyle w:val="NoSpacing"/>
        <w:rPr>
          <w:rStyle w:val="pagecontents1"/>
          <w:rFonts w:ascii="Arial" w:hAnsi="Arial" w:cs="Arial"/>
          <w:sz w:val="20"/>
          <w:szCs w:val="20"/>
        </w:rPr>
      </w:pPr>
    </w:p>
    <w:p w14:paraId="4B3A5C07"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Fonts w:ascii="Arial" w:hAnsi="Arial" w:cs="Arial"/>
          <w:sz w:val="20"/>
          <w:szCs w:val="20"/>
        </w:rPr>
        <w:t xml:space="preserve">Savabi SM, Khashab M, Sherman S, LeBlanc J, McHenry L, </w:t>
      </w:r>
      <w:r w:rsidRPr="0012592F">
        <w:rPr>
          <w:rFonts w:ascii="Arial" w:hAnsi="Arial" w:cs="Arial"/>
          <w:b/>
          <w:sz w:val="20"/>
          <w:szCs w:val="20"/>
        </w:rPr>
        <w:t>DeWitt J</w:t>
      </w:r>
      <w:r w:rsidRPr="0012592F">
        <w:rPr>
          <w:rFonts w:ascii="Arial" w:hAnsi="Arial" w:cs="Arial"/>
          <w:sz w:val="20"/>
          <w:szCs w:val="20"/>
        </w:rPr>
        <w:t>.  EUS-guided Fine-Needle Aspiration with or without Flow Cytometry for the Diagnosis of Lymphoma:  A Large Single Center Experience.</w:t>
      </w:r>
      <w:r w:rsidRPr="0012592F">
        <w:rPr>
          <w:rStyle w:val="pagecontents1"/>
          <w:rFonts w:ascii="Arial" w:hAnsi="Arial" w:cs="Arial"/>
          <w:sz w:val="20"/>
          <w:szCs w:val="20"/>
        </w:rPr>
        <w:t xml:space="preserve"> Gastrointest Endosc 2006; 65:AB271. </w:t>
      </w:r>
    </w:p>
    <w:p w14:paraId="18E9603F" w14:textId="77777777" w:rsidR="00287164" w:rsidRPr="0012592F" w:rsidRDefault="00287164" w:rsidP="00B078B7">
      <w:pPr>
        <w:pStyle w:val="NoSpacing"/>
        <w:rPr>
          <w:rStyle w:val="pagecontents1"/>
          <w:rFonts w:ascii="Arial" w:hAnsi="Arial" w:cs="Arial"/>
          <w:sz w:val="20"/>
          <w:szCs w:val="20"/>
        </w:rPr>
      </w:pPr>
    </w:p>
    <w:p w14:paraId="4C1E1359"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Attasaranya S, Pais S, LeBlanc J, Sherman S, McHenry L, </w:t>
      </w:r>
      <w:r w:rsidRPr="0012592F">
        <w:rPr>
          <w:rFonts w:ascii="Arial" w:hAnsi="Arial" w:cs="Arial"/>
          <w:b/>
          <w:sz w:val="20"/>
          <w:szCs w:val="20"/>
        </w:rPr>
        <w:t>DeWitt J</w:t>
      </w:r>
      <w:r w:rsidRPr="0012592F">
        <w:rPr>
          <w:rFonts w:ascii="Arial" w:hAnsi="Arial" w:cs="Arial"/>
          <w:sz w:val="20"/>
          <w:szCs w:val="20"/>
        </w:rPr>
        <w:t>.  Utility of EUS-FNA and Cyst Fluid Analysis in the Diagnosis of Pancreatic Cysts:  Correlation with Histopathology in 51 Patients.  Gastrointest Endosc 2006; 65: AB278.</w:t>
      </w:r>
    </w:p>
    <w:p w14:paraId="38D91B98" w14:textId="77777777" w:rsidR="00287164" w:rsidRPr="0012592F" w:rsidRDefault="00287164" w:rsidP="00B078B7">
      <w:pPr>
        <w:pStyle w:val="NoSpacing"/>
        <w:rPr>
          <w:rFonts w:ascii="Arial" w:hAnsi="Arial" w:cs="Arial"/>
          <w:sz w:val="20"/>
          <w:szCs w:val="20"/>
        </w:rPr>
      </w:pPr>
    </w:p>
    <w:p w14:paraId="7C045D06"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McGreevy K, Manzi D, Rex D.</w:t>
      </w:r>
      <w:r w:rsidRPr="0012592F">
        <w:rPr>
          <w:rFonts w:ascii="Arial" w:hAnsi="Arial" w:cs="Arial"/>
          <w:sz w:val="20"/>
          <w:szCs w:val="20"/>
        </w:rPr>
        <w:t xml:space="preserve"> Utility of Bispectral Index (BIS) Monitoring During Nurse-Administered Propofol Sedation (NAPS) for Outpatient Upper Endoscopic Ultrasound (EUS): A Prospective, Randomized, Single-Blinded Comparative Study. Gastrointest Endosc 2006; 65:AB193.</w:t>
      </w:r>
    </w:p>
    <w:p w14:paraId="4E71A1F8" w14:textId="77777777" w:rsidR="00287164" w:rsidRPr="0012592F" w:rsidRDefault="00287164" w:rsidP="00B078B7">
      <w:pPr>
        <w:pStyle w:val="NoSpacing"/>
        <w:rPr>
          <w:rFonts w:ascii="Arial" w:hAnsi="Arial" w:cs="Arial"/>
          <w:sz w:val="20"/>
          <w:szCs w:val="20"/>
        </w:rPr>
      </w:pPr>
    </w:p>
    <w:p w14:paraId="785F8B6B"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Sherman S, McHenry L, McGreevy K, LeBlanc J. </w:t>
      </w:r>
      <w:r w:rsidRPr="0012592F">
        <w:rPr>
          <w:rFonts w:ascii="Arial" w:hAnsi="Arial" w:cs="Arial"/>
          <w:sz w:val="20"/>
          <w:szCs w:val="20"/>
        </w:rPr>
        <w:t xml:space="preserve">EUS-guided paracentesis: Experience in 60 consecutive patients.  Gastrointest Endosc 2006; 65: AB275. </w:t>
      </w:r>
    </w:p>
    <w:p w14:paraId="04749065" w14:textId="77777777" w:rsidR="00287164" w:rsidRPr="0012592F" w:rsidRDefault="00287164" w:rsidP="00B078B7">
      <w:pPr>
        <w:pStyle w:val="NoSpacing"/>
        <w:rPr>
          <w:rFonts w:ascii="Arial" w:hAnsi="Arial" w:cs="Arial"/>
          <w:sz w:val="20"/>
          <w:szCs w:val="20"/>
        </w:rPr>
      </w:pPr>
    </w:p>
    <w:p w14:paraId="06D4245F"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Savides TJ, Hunt G, Al-Haddad M, Aslanian H, Ben-Menachem T, Chen V, Coyle W, Deutsch J, </w:t>
      </w:r>
      <w:r w:rsidRPr="0012592F">
        <w:rPr>
          <w:rFonts w:ascii="Arial" w:hAnsi="Arial" w:cs="Arial"/>
          <w:b/>
          <w:sz w:val="20"/>
          <w:szCs w:val="20"/>
        </w:rPr>
        <w:t>DeWitt J</w:t>
      </w:r>
      <w:r w:rsidRPr="0012592F">
        <w:rPr>
          <w:rFonts w:ascii="Arial" w:hAnsi="Arial" w:cs="Arial"/>
          <w:sz w:val="20"/>
          <w:szCs w:val="20"/>
        </w:rPr>
        <w:t>, Dhawan M, Eckardt A, Eloubeidi M, Esker A, Gardner T, Gress F, Ikenberry S, Joyce AM, Klapman J, Lo S, Maluf-Filho L, Nickl N, Singh V, Wills J, Donohue M, Behling C.  EUS FNA Diagnostic Yield of Malignancy in Solid Pancreatic Mass:  A Benchmark for Quality Performance Measurement.  Gastrointest Endosc 2006; 65:AB258.</w:t>
      </w:r>
    </w:p>
    <w:p w14:paraId="13841466" w14:textId="77777777" w:rsidR="00287164" w:rsidRPr="0012592F" w:rsidRDefault="00287164" w:rsidP="00B078B7">
      <w:pPr>
        <w:pStyle w:val="NoSpacing"/>
        <w:rPr>
          <w:rFonts w:ascii="Arial" w:hAnsi="Arial" w:cs="Arial"/>
          <w:sz w:val="20"/>
          <w:szCs w:val="20"/>
        </w:rPr>
      </w:pPr>
    </w:p>
    <w:p w14:paraId="4D0F5642"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Fatima H, Rex D, Rahmani E, Nehme O, </w:t>
      </w:r>
      <w:r w:rsidRPr="0012592F">
        <w:rPr>
          <w:rFonts w:ascii="Arial" w:hAnsi="Arial" w:cs="Arial"/>
          <w:b/>
          <w:sz w:val="20"/>
          <w:szCs w:val="20"/>
        </w:rPr>
        <w:t>DeWitt J</w:t>
      </w:r>
      <w:r w:rsidRPr="0012592F">
        <w:rPr>
          <w:rFonts w:ascii="Arial" w:hAnsi="Arial" w:cs="Arial"/>
          <w:sz w:val="20"/>
          <w:szCs w:val="20"/>
        </w:rPr>
        <w:t>, Helper D, Flamme P.  Wide-angle (WA) (170 degree angle of view) versus standard (ST) (140 degree angle of view) colonoscopy.  Gastrointest Endosc 2006; 65:AB204.</w:t>
      </w:r>
    </w:p>
    <w:p w14:paraId="606D0D92" w14:textId="77777777" w:rsidR="00287164" w:rsidRPr="0012592F" w:rsidRDefault="00287164" w:rsidP="00B078B7">
      <w:pPr>
        <w:pStyle w:val="NoSpacing"/>
        <w:rPr>
          <w:rFonts w:ascii="Arial" w:hAnsi="Arial" w:cs="Arial"/>
          <w:sz w:val="20"/>
          <w:szCs w:val="20"/>
        </w:rPr>
      </w:pPr>
    </w:p>
    <w:p w14:paraId="52AE93F2"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Lim WC,  McHenry L, Tann M, </w:t>
      </w:r>
      <w:r w:rsidRPr="0012592F">
        <w:rPr>
          <w:rFonts w:ascii="Arial" w:hAnsi="Arial" w:cs="Arial"/>
          <w:b/>
          <w:sz w:val="20"/>
          <w:szCs w:val="20"/>
        </w:rPr>
        <w:t>DeWitt JM</w:t>
      </w:r>
      <w:r w:rsidRPr="0012592F">
        <w:rPr>
          <w:rFonts w:ascii="Arial" w:hAnsi="Arial" w:cs="Arial"/>
          <w:sz w:val="20"/>
          <w:szCs w:val="20"/>
        </w:rPr>
        <w:t>, Leblanc JK, Howard TJ, Schmidt CM, Fogel EF, Sherman S,  Lehman GA.  Endosonography (EUS), EUS-guided Fine Needle Aspiration (FNA) and 18- Fluorodeoxyglucose Positron Emission Tomography (18-FDG PET) in the evaluation of Pancreatic Cystic Tumors (PCTs).  Gastrointest Endosc 2006; 65: AB.</w:t>
      </w:r>
    </w:p>
    <w:p w14:paraId="0E6E9910" w14:textId="77777777" w:rsidR="00287164" w:rsidRPr="0012592F" w:rsidRDefault="00287164" w:rsidP="00B078B7">
      <w:pPr>
        <w:pStyle w:val="NoSpacing"/>
        <w:rPr>
          <w:rFonts w:ascii="Arial" w:hAnsi="Arial" w:cs="Arial"/>
          <w:sz w:val="20"/>
          <w:szCs w:val="20"/>
        </w:rPr>
      </w:pPr>
    </w:p>
    <w:p w14:paraId="43F2AEBD"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iCs/>
          <w:sz w:val="20"/>
          <w:szCs w:val="20"/>
        </w:rPr>
        <w:t xml:space="preserve">Hong S,  Fogel E, McHenry L, Watkins J, </w:t>
      </w:r>
      <w:r w:rsidRPr="0012592F">
        <w:rPr>
          <w:rFonts w:ascii="Arial" w:hAnsi="Arial" w:cs="Arial"/>
          <w:b/>
          <w:iCs/>
          <w:sz w:val="20"/>
          <w:szCs w:val="20"/>
        </w:rPr>
        <w:t>DeWitt J</w:t>
      </w:r>
      <w:r w:rsidRPr="0012592F">
        <w:rPr>
          <w:rFonts w:ascii="Arial" w:hAnsi="Arial" w:cs="Arial"/>
          <w:iCs/>
          <w:sz w:val="20"/>
          <w:szCs w:val="20"/>
        </w:rPr>
        <w:t>, LeBlanc J, Cramer H Schmidt S,  Sherman S, Lehman GA.</w:t>
      </w:r>
      <w:r w:rsidRPr="0012592F">
        <w:rPr>
          <w:rFonts w:ascii="Arial" w:hAnsi="Arial" w:cs="Arial"/>
          <w:sz w:val="20"/>
          <w:szCs w:val="20"/>
        </w:rPr>
        <w:t xml:space="preserve"> </w:t>
      </w:r>
      <w:r w:rsidRPr="0012592F">
        <w:rPr>
          <w:rFonts w:ascii="Arial" w:hAnsi="Arial" w:cs="Arial"/>
          <w:bCs/>
          <w:sz w:val="20"/>
          <w:szCs w:val="20"/>
        </w:rPr>
        <w:t xml:space="preserve">Intraductal papillary mucinous neoplasm comparison of ERCP pancreatic juice cytology with EUS fine needle aspiration.  </w:t>
      </w:r>
      <w:r w:rsidRPr="0012592F">
        <w:rPr>
          <w:rFonts w:ascii="Arial" w:hAnsi="Arial" w:cs="Arial"/>
          <w:sz w:val="20"/>
          <w:szCs w:val="20"/>
        </w:rPr>
        <w:t>Gastrointest Endosc 2006; 65:AB309.</w:t>
      </w:r>
    </w:p>
    <w:p w14:paraId="50265DC7" w14:textId="77777777" w:rsidR="00287164" w:rsidRPr="0012592F" w:rsidRDefault="00287164" w:rsidP="00B078B7">
      <w:pPr>
        <w:pStyle w:val="NoSpacing"/>
        <w:rPr>
          <w:rFonts w:ascii="Arial" w:hAnsi="Arial" w:cs="Arial"/>
          <w:sz w:val="20"/>
          <w:szCs w:val="20"/>
        </w:rPr>
      </w:pPr>
    </w:p>
    <w:p w14:paraId="6AE88251" w14:textId="77777777" w:rsidR="00287164" w:rsidRPr="0012592F" w:rsidRDefault="00287164" w:rsidP="00287164">
      <w:pPr>
        <w:numPr>
          <w:ilvl w:val="0"/>
          <w:numId w:val="8"/>
        </w:numPr>
        <w:autoSpaceDE w:val="0"/>
        <w:autoSpaceDN w:val="0"/>
        <w:spacing w:after="0" w:line="240" w:lineRule="auto"/>
        <w:rPr>
          <w:rFonts w:ascii="Arial" w:hAnsi="Arial" w:cs="Arial"/>
          <w:sz w:val="20"/>
          <w:szCs w:val="20"/>
        </w:rPr>
      </w:pPr>
      <w:r w:rsidRPr="0012592F">
        <w:rPr>
          <w:rFonts w:ascii="Arial" w:hAnsi="Arial" w:cs="Arial"/>
          <w:sz w:val="20"/>
          <w:szCs w:val="20"/>
        </w:rPr>
        <w:t xml:space="preserve">Schmidt CM, Yip-Schneider MT, Ralstin MC, Dutkevitch S,  Wentz SC, </w:t>
      </w:r>
      <w:r w:rsidRPr="0012592F">
        <w:rPr>
          <w:rFonts w:ascii="Arial" w:hAnsi="Arial" w:cs="Arial"/>
          <w:b/>
          <w:sz w:val="20"/>
          <w:szCs w:val="20"/>
        </w:rPr>
        <w:t>DeWitt JM,</w:t>
      </w:r>
      <w:r w:rsidRPr="0012592F">
        <w:rPr>
          <w:rFonts w:ascii="Arial" w:hAnsi="Arial" w:cs="Arial"/>
          <w:sz w:val="20"/>
          <w:szCs w:val="20"/>
        </w:rPr>
        <w:t xml:space="preserve"> Howard TJ, McHenry L, Lillemoe KD.  PGE</w:t>
      </w:r>
      <w:r w:rsidRPr="0012592F">
        <w:rPr>
          <w:rFonts w:ascii="Arial" w:hAnsi="Arial" w:cs="Arial"/>
          <w:sz w:val="20"/>
          <w:szCs w:val="20"/>
          <w:vertAlign w:val="subscript"/>
        </w:rPr>
        <w:t>2</w:t>
      </w:r>
      <w:r w:rsidRPr="0012592F">
        <w:rPr>
          <w:rFonts w:ascii="Arial" w:hAnsi="Arial" w:cs="Arial"/>
          <w:sz w:val="20"/>
          <w:szCs w:val="20"/>
        </w:rPr>
        <w:t xml:space="preserve"> in pancreatic cyst fluid differentiates IPMN from mucinous cystadenoma and may predict degree of IPMN dysplasia.  J Gastrointest Surgery 2007; </w:t>
      </w:r>
    </w:p>
    <w:p w14:paraId="74DC5442" w14:textId="77777777" w:rsidR="00287164" w:rsidRPr="0012592F" w:rsidRDefault="00287164" w:rsidP="00B078B7">
      <w:pPr>
        <w:pStyle w:val="NoSpacing"/>
        <w:rPr>
          <w:rFonts w:ascii="Arial" w:hAnsi="Arial" w:cs="Arial"/>
          <w:sz w:val="20"/>
          <w:szCs w:val="20"/>
        </w:rPr>
      </w:pPr>
    </w:p>
    <w:p w14:paraId="43996B7A"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McGreevy K, Schmidt CM, Collier K, Brugge WR.</w:t>
      </w:r>
      <w:r w:rsidRPr="0012592F">
        <w:rPr>
          <w:rStyle w:val="pagecontents1"/>
          <w:rFonts w:ascii="Arial" w:hAnsi="Arial" w:cs="Arial"/>
          <w:sz w:val="20"/>
          <w:szCs w:val="20"/>
          <w:vertAlign w:val="superscript"/>
        </w:rPr>
        <w:t xml:space="preserve">  </w:t>
      </w:r>
      <w:r w:rsidRPr="0012592F">
        <w:rPr>
          <w:rStyle w:val="pagecontents1"/>
          <w:rFonts w:ascii="Arial" w:hAnsi="Arial" w:cs="Arial"/>
          <w:sz w:val="20"/>
          <w:szCs w:val="20"/>
        </w:rPr>
        <w:t>Ethanol Pancreatic Injection of Cysts (EPIC): Preliminary Results of a Prospective Multicenter, Randomized, Double Blinded Study. Gastrointest Endosc 2007; 65:AB106.</w:t>
      </w:r>
    </w:p>
    <w:p w14:paraId="6FBCF8C4" w14:textId="77777777" w:rsidR="00287164" w:rsidRPr="0012592F" w:rsidRDefault="00287164" w:rsidP="00B078B7">
      <w:pPr>
        <w:pStyle w:val="NoSpacing"/>
        <w:rPr>
          <w:rStyle w:val="pagecontents1"/>
          <w:rFonts w:ascii="Arial" w:hAnsi="Arial" w:cs="Arial"/>
          <w:sz w:val="20"/>
          <w:szCs w:val="20"/>
        </w:rPr>
      </w:pPr>
    </w:p>
    <w:p w14:paraId="3FA0620D"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McGreevy K, Sherman S, McHenry L, LeBlanc JK.    Utility of a Repeat Endoscopic Ultrasound at a Tertiary Referral Center.  Gastrointest Endosc 2007; 65:AB200.</w:t>
      </w:r>
    </w:p>
    <w:p w14:paraId="06DE6777" w14:textId="77777777" w:rsidR="00287164" w:rsidRPr="0012592F" w:rsidRDefault="00287164" w:rsidP="00B078B7">
      <w:pPr>
        <w:pStyle w:val="NoSpacing"/>
        <w:rPr>
          <w:rStyle w:val="pagecontents1"/>
          <w:rFonts w:ascii="Arial" w:hAnsi="Arial" w:cs="Arial"/>
          <w:sz w:val="20"/>
          <w:szCs w:val="20"/>
        </w:rPr>
      </w:pPr>
    </w:p>
    <w:p w14:paraId="1D33F26F"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LeBlanc JK, </w:t>
      </w:r>
      <w:r w:rsidRPr="0012592F">
        <w:rPr>
          <w:rStyle w:val="pagecontents1"/>
          <w:rFonts w:ascii="Arial" w:hAnsi="Arial" w:cs="Arial"/>
          <w:b/>
          <w:sz w:val="20"/>
          <w:szCs w:val="20"/>
        </w:rPr>
        <w:t>DeWitt JM</w:t>
      </w:r>
      <w:r w:rsidRPr="0012592F">
        <w:rPr>
          <w:rStyle w:val="pagecontents1"/>
          <w:rFonts w:ascii="Arial" w:hAnsi="Arial" w:cs="Arial"/>
          <w:sz w:val="20"/>
          <w:szCs w:val="20"/>
        </w:rPr>
        <w:t>, Symms M, McHenry L, Sherman S, Imperiale TF.  EUS-guided celiac plexus block (CPB) for chronic pancreatitis pain: A randomized trial of 1 versus 2 injections.  Gastrointest Endosc 2007; 65:AB206.</w:t>
      </w:r>
    </w:p>
    <w:p w14:paraId="6CE85A9F" w14:textId="77777777" w:rsidR="00287164" w:rsidRPr="0012592F" w:rsidRDefault="00287164" w:rsidP="00B078B7">
      <w:pPr>
        <w:pStyle w:val="NoSpacing"/>
        <w:rPr>
          <w:rFonts w:ascii="Arial" w:hAnsi="Arial" w:cs="Arial"/>
          <w:sz w:val="20"/>
          <w:szCs w:val="20"/>
        </w:rPr>
      </w:pPr>
    </w:p>
    <w:p w14:paraId="28E97ED9"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Kongkam P, Pais SA, LeBlanc JK, Sherman S, McHenry L, McGreevy K, </w:t>
      </w:r>
      <w:r w:rsidRPr="0012592F">
        <w:rPr>
          <w:rStyle w:val="pagecontents1"/>
          <w:rFonts w:ascii="Arial" w:hAnsi="Arial" w:cs="Arial"/>
          <w:b/>
          <w:sz w:val="20"/>
          <w:szCs w:val="20"/>
        </w:rPr>
        <w:t>DeWitt JM</w:t>
      </w:r>
      <w:r w:rsidRPr="0012592F">
        <w:rPr>
          <w:rStyle w:val="pagecontents1"/>
          <w:rFonts w:ascii="Arial" w:hAnsi="Arial" w:cs="Arial"/>
          <w:sz w:val="20"/>
          <w:szCs w:val="20"/>
        </w:rPr>
        <w:t xml:space="preserve">. </w:t>
      </w:r>
      <w:r w:rsidRPr="0012592F">
        <w:rPr>
          <w:rFonts w:ascii="Arial" w:hAnsi="Arial" w:cs="Arial"/>
          <w:sz w:val="20"/>
          <w:szCs w:val="20"/>
        </w:rPr>
        <w:t xml:space="preserve">EUS and Clinical Characteristics of Cystic Pancreatic Neuroendocrine Tumors. </w:t>
      </w:r>
      <w:r w:rsidRPr="0012592F">
        <w:rPr>
          <w:rStyle w:val="pagecontents1"/>
          <w:rFonts w:ascii="Arial" w:hAnsi="Arial" w:cs="Arial"/>
          <w:sz w:val="20"/>
          <w:szCs w:val="20"/>
        </w:rPr>
        <w:t>Gastrointest Endosc 2007; 65:AB309.</w:t>
      </w:r>
    </w:p>
    <w:p w14:paraId="20B412B1" w14:textId="77777777" w:rsidR="00287164" w:rsidRPr="0012592F" w:rsidRDefault="00287164" w:rsidP="00B078B7">
      <w:pPr>
        <w:pStyle w:val="NoSpacing"/>
        <w:rPr>
          <w:rStyle w:val="pagecontents1"/>
          <w:rFonts w:ascii="Arial" w:hAnsi="Arial" w:cs="Arial"/>
          <w:sz w:val="20"/>
          <w:szCs w:val="20"/>
        </w:rPr>
      </w:pPr>
    </w:p>
    <w:p w14:paraId="373DCB32"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Kongkam P, LeBlanc JK, Sherman S, McHenry L, </w:t>
      </w:r>
      <w:r w:rsidRPr="0012592F">
        <w:rPr>
          <w:rStyle w:val="pagecontents1"/>
          <w:rFonts w:ascii="Arial" w:hAnsi="Arial" w:cs="Arial"/>
          <w:b/>
          <w:sz w:val="20"/>
          <w:szCs w:val="20"/>
        </w:rPr>
        <w:t>DeWitt JM</w:t>
      </w:r>
      <w:r w:rsidRPr="0012592F">
        <w:rPr>
          <w:rStyle w:val="pagecontents1"/>
          <w:rFonts w:ascii="Arial" w:hAnsi="Arial" w:cs="Arial"/>
          <w:sz w:val="20"/>
          <w:szCs w:val="20"/>
        </w:rPr>
        <w:t xml:space="preserve">. </w:t>
      </w:r>
      <w:r w:rsidRPr="0012592F">
        <w:rPr>
          <w:rFonts w:ascii="Arial" w:hAnsi="Arial" w:cs="Arial"/>
          <w:sz w:val="20"/>
          <w:szCs w:val="20"/>
        </w:rPr>
        <w:t xml:space="preserve">Endoscopic Ultrasound-Guided Fine Needle Aspiration of Pleural Effusions. </w:t>
      </w:r>
      <w:r w:rsidRPr="0012592F">
        <w:rPr>
          <w:rStyle w:val="pagecontents1"/>
          <w:rFonts w:ascii="Arial" w:hAnsi="Arial" w:cs="Arial"/>
          <w:sz w:val="20"/>
          <w:szCs w:val="20"/>
        </w:rPr>
        <w:t>Gastrointest Endosc 2007; 65:AB197.</w:t>
      </w:r>
    </w:p>
    <w:p w14:paraId="58A90E29" w14:textId="77777777" w:rsidR="00287164" w:rsidRPr="0012592F" w:rsidRDefault="00287164" w:rsidP="00B078B7">
      <w:pPr>
        <w:pStyle w:val="NoSpacing"/>
        <w:rPr>
          <w:rFonts w:ascii="Arial" w:hAnsi="Arial" w:cs="Arial"/>
          <w:sz w:val="20"/>
          <w:szCs w:val="20"/>
        </w:rPr>
      </w:pPr>
    </w:p>
    <w:p w14:paraId="6891224B"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Jani ND, </w:t>
      </w:r>
      <w:r w:rsidRPr="0012592F">
        <w:rPr>
          <w:rStyle w:val="pagecontents1"/>
          <w:rFonts w:ascii="Arial" w:hAnsi="Arial" w:cs="Arial"/>
          <w:b/>
          <w:sz w:val="20"/>
          <w:szCs w:val="20"/>
        </w:rPr>
        <w:t>DeWitt JM</w:t>
      </w:r>
      <w:r w:rsidRPr="0012592F">
        <w:rPr>
          <w:rStyle w:val="pagecontents1"/>
          <w:rFonts w:ascii="Arial" w:hAnsi="Arial" w:cs="Arial"/>
          <w:sz w:val="20"/>
          <w:szCs w:val="20"/>
        </w:rPr>
        <w:t>, Eloubeidi MA, Collier K, Brugge WR, Appaleneni V, Hoffman BJ, Khalid A, McGrath KM.</w:t>
      </w:r>
      <w:r w:rsidRPr="0012592F">
        <w:rPr>
          <w:rStyle w:val="pagecontents1"/>
          <w:rFonts w:ascii="Arial" w:hAnsi="Arial" w:cs="Arial"/>
          <w:sz w:val="20"/>
          <w:szCs w:val="20"/>
          <w:vertAlign w:val="superscript"/>
        </w:rPr>
        <w:t xml:space="preserve">  </w:t>
      </w:r>
      <w:r w:rsidRPr="0012592F">
        <w:rPr>
          <w:rStyle w:val="pagecontents1"/>
          <w:rFonts w:ascii="Arial" w:hAnsi="Arial" w:cs="Arial"/>
          <w:sz w:val="20"/>
          <w:szCs w:val="20"/>
        </w:rPr>
        <w:t>EUS-FNA for the Pre-Operative Diagnosis of Solid-Pseudopapillary Tumors of the Pancreas: A Multi-Center Experience.  Gastrointest Endosc 2007; 65:AB300.</w:t>
      </w:r>
    </w:p>
    <w:p w14:paraId="22DD8A90" w14:textId="77777777" w:rsidR="00287164" w:rsidRPr="0012592F" w:rsidRDefault="00287164" w:rsidP="00B078B7">
      <w:pPr>
        <w:pStyle w:val="NoSpacing"/>
        <w:rPr>
          <w:rFonts w:ascii="Arial" w:hAnsi="Arial" w:cs="Arial"/>
          <w:sz w:val="20"/>
          <w:szCs w:val="20"/>
        </w:rPr>
      </w:pPr>
    </w:p>
    <w:p w14:paraId="28197EB2"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Pais SA, McGreevy K, LeBlanc JK, Sherman S, McHenry L, </w:t>
      </w:r>
      <w:r w:rsidRPr="0012592F">
        <w:rPr>
          <w:rStyle w:val="pagecontents1"/>
          <w:rFonts w:ascii="Arial" w:hAnsi="Arial" w:cs="Arial"/>
          <w:b/>
          <w:sz w:val="20"/>
          <w:szCs w:val="20"/>
        </w:rPr>
        <w:t>DeWitt JM</w:t>
      </w:r>
      <w:r w:rsidRPr="0012592F">
        <w:rPr>
          <w:rStyle w:val="pagecontents1"/>
          <w:rFonts w:ascii="Arial" w:hAnsi="Arial" w:cs="Arial"/>
          <w:sz w:val="20"/>
          <w:szCs w:val="20"/>
        </w:rPr>
        <w:t>. Clinical and endoscopic ultrasound morphology characteristics of pancreatic neuroendocrine tumors: a large, single center experience.  Gastrointest Endosc 2007; 65:AB296.</w:t>
      </w:r>
    </w:p>
    <w:p w14:paraId="751E37F8" w14:textId="77777777" w:rsidR="00287164" w:rsidRPr="0012592F" w:rsidRDefault="00287164" w:rsidP="00B078B7">
      <w:pPr>
        <w:pStyle w:val="NoSpacing"/>
        <w:rPr>
          <w:rFonts w:ascii="Arial" w:hAnsi="Arial" w:cs="Arial"/>
          <w:sz w:val="20"/>
          <w:szCs w:val="20"/>
        </w:rPr>
      </w:pPr>
    </w:p>
    <w:p w14:paraId="235625F9" w14:textId="77777777" w:rsidR="00287164" w:rsidRPr="0012592F" w:rsidRDefault="00287164" w:rsidP="00287164">
      <w:pPr>
        <w:numPr>
          <w:ilvl w:val="0"/>
          <w:numId w:val="8"/>
        </w:numPr>
        <w:autoSpaceDE w:val="0"/>
        <w:autoSpaceDN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Pais SA, McGreevy K, LeBlanc JK, Sherman S, McHenry L, </w:t>
      </w:r>
      <w:r w:rsidRPr="0012592F">
        <w:rPr>
          <w:rStyle w:val="pagecontents1"/>
          <w:rFonts w:ascii="Arial" w:hAnsi="Arial" w:cs="Arial"/>
          <w:b/>
          <w:sz w:val="20"/>
          <w:szCs w:val="20"/>
        </w:rPr>
        <w:t>DeWitt JM</w:t>
      </w:r>
      <w:r w:rsidRPr="0012592F">
        <w:rPr>
          <w:rStyle w:val="pagecontents1"/>
          <w:rFonts w:ascii="Arial" w:hAnsi="Arial" w:cs="Arial"/>
          <w:sz w:val="20"/>
          <w:szCs w:val="20"/>
        </w:rPr>
        <w:t>. Utility of EUS-FNA in the diagnosis of pancreatic neuroendocrine tumors: correlation with histopathology in 76 patients.  Gastrointest Endosc 2007; 65:AB304.</w:t>
      </w:r>
    </w:p>
    <w:p w14:paraId="3AFB851E" w14:textId="77777777" w:rsidR="00287164" w:rsidRPr="0012592F" w:rsidRDefault="00287164" w:rsidP="00B078B7">
      <w:pPr>
        <w:pStyle w:val="NoSpacing"/>
        <w:rPr>
          <w:rStyle w:val="pagecontents1"/>
          <w:rFonts w:ascii="Arial" w:hAnsi="Arial" w:cs="Arial"/>
          <w:sz w:val="20"/>
          <w:szCs w:val="20"/>
        </w:rPr>
      </w:pPr>
    </w:p>
    <w:p w14:paraId="5E2EAA8F" w14:textId="77777777" w:rsidR="00287164" w:rsidRPr="0012592F" w:rsidRDefault="00287164" w:rsidP="004C4FB1">
      <w:pPr>
        <w:pStyle w:val="NoSpacing"/>
        <w:numPr>
          <w:ilvl w:val="0"/>
          <w:numId w:val="8"/>
        </w:numPr>
        <w:rPr>
          <w:rStyle w:val="pagecontents1"/>
          <w:rFonts w:ascii="Arial" w:hAnsi="Arial" w:cs="Arial"/>
          <w:color w:val="auto"/>
          <w:sz w:val="20"/>
          <w:szCs w:val="20"/>
        </w:rPr>
      </w:pPr>
      <w:r w:rsidRPr="0012592F">
        <w:rPr>
          <w:rFonts w:ascii="Arial" w:hAnsi="Arial" w:cs="Arial"/>
          <w:sz w:val="20"/>
          <w:szCs w:val="20"/>
        </w:rPr>
        <w:t xml:space="preserve">Brugge WR, Collier K, McGreevy K, Schmidt CM, </w:t>
      </w:r>
      <w:r w:rsidRPr="0012592F">
        <w:rPr>
          <w:rFonts w:ascii="Arial" w:hAnsi="Arial" w:cs="Arial"/>
          <w:b/>
          <w:sz w:val="20"/>
          <w:szCs w:val="20"/>
        </w:rPr>
        <w:t>DeWitt J</w:t>
      </w:r>
      <w:r w:rsidRPr="0012592F">
        <w:rPr>
          <w:rFonts w:ascii="Arial" w:hAnsi="Arial" w:cs="Arial"/>
          <w:sz w:val="20"/>
          <w:szCs w:val="20"/>
        </w:rPr>
        <w:t xml:space="preserve">.  </w:t>
      </w:r>
      <w:r w:rsidRPr="0012592F">
        <w:rPr>
          <w:rStyle w:val="pagecontents1"/>
          <w:rFonts w:ascii="Arial" w:hAnsi="Arial" w:cs="Arial"/>
          <w:sz w:val="20"/>
          <w:szCs w:val="20"/>
        </w:rPr>
        <w:t>Ethanol Pancreatic Injection of Cysts (EPIC): Results of a Prospective Multicenter, Randomized, Double Blinded Study. Am J Gastroenterol 2007; 102:S192-3.</w:t>
      </w:r>
    </w:p>
    <w:p w14:paraId="3F5227E9" w14:textId="77777777" w:rsidR="004C4FB1" w:rsidRPr="0012592F" w:rsidRDefault="004C4FB1" w:rsidP="004C4FB1">
      <w:pPr>
        <w:pStyle w:val="NoSpacing"/>
        <w:rPr>
          <w:rStyle w:val="pagecontents1"/>
          <w:rFonts w:ascii="Arial" w:hAnsi="Arial" w:cs="Arial"/>
          <w:color w:val="auto"/>
          <w:sz w:val="20"/>
          <w:szCs w:val="20"/>
        </w:rPr>
      </w:pPr>
    </w:p>
    <w:p w14:paraId="4DD1E811" w14:textId="77777777" w:rsidR="00287164" w:rsidRPr="0012592F" w:rsidRDefault="00287164" w:rsidP="00287164">
      <w:pPr>
        <w:numPr>
          <w:ilvl w:val="0"/>
          <w:numId w:val="8"/>
        </w:numPr>
        <w:autoSpaceDE w:val="0"/>
        <w:autoSpaceDN w:val="0"/>
        <w:adjustRightInd w:val="0"/>
        <w:spacing w:after="0" w:line="240" w:lineRule="auto"/>
        <w:rPr>
          <w:rFonts w:ascii="Arial" w:eastAsia="MS Mincho" w:hAnsi="Arial" w:cs="Arial"/>
          <w:sz w:val="20"/>
          <w:szCs w:val="20"/>
          <w:lang w:eastAsia="ja-JP"/>
        </w:rPr>
      </w:pPr>
      <w:r w:rsidRPr="0012592F">
        <w:rPr>
          <w:rFonts w:ascii="Arial" w:eastAsia="MS Mincho" w:hAnsi="Arial" w:cs="Arial"/>
          <w:sz w:val="20"/>
          <w:szCs w:val="20"/>
          <w:lang w:eastAsia="ja-JP"/>
        </w:rPr>
        <w:t xml:space="preserve">Cardenes HR, Chiorean EG, Perkins S, </w:t>
      </w:r>
      <w:r w:rsidRPr="0012592F">
        <w:rPr>
          <w:rFonts w:ascii="Arial" w:eastAsia="MS Mincho" w:hAnsi="Arial" w:cs="Arial"/>
          <w:b/>
          <w:sz w:val="20"/>
          <w:szCs w:val="20"/>
          <w:lang w:eastAsia="ja-JP"/>
        </w:rPr>
        <w:t>DeWitt J</w:t>
      </w:r>
      <w:r w:rsidRPr="0012592F">
        <w:rPr>
          <w:rFonts w:ascii="Arial" w:eastAsia="MS Mincho" w:hAnsi="Arial" w:cs="Arial"/>
          <w:sz w:val="20"/>
          <w:szCs w:val="20"/>
          <w:lang w:eastAsia="ja-JP"/>
        </w:rPr>
        <w:t xml:space="preserve">, Schmidt CM, Crowell P, Yip-Schneider M, Zyromski N, Cramer H, Howard T.  Neoadjuvant Gemcitabine, Erlotinib and hypofractionated radiation therapy for potentially resectable pancreatic cancer: A Pilot Study. </w:t>
      </w:r>
    </w:p>
    <w:p w14:paraId="08C0A687" w14:textId="77777777" w:rsidR="00287164" w:rsidRPr="0012592F" w:rsidRDefault="00287164" w:rsidP="00B078B7">
      <w:pPr>
        <w:pStyle w:val="NoSpacing"/>
        <w:rPr>
          <w:rFonts w:ascii="Arial" w:eastAsia="MS Mincho" w:hAnsi="Arial" w:cs="Arial"/>
          <w:sz w:val="20"/>
          <w:szCs w:val="20"/>
          <w:lang w:eastAsia="ja-JP"/>
        </w:rPr>
      </w:pPr>
    </w:p>
    <w:p w14:paraId="61C12E0E" w14:textId="77777777" w:rsidR="00287164" w:rsidRPr="0012592F" w:rsidRDefault="00287164" w:rsidP="00287164">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sz w:val="20"/>
          <w:szCs w:val="20"/>
        </w:rPr>
        <w:t xml:space="preserve">Hernandez LV, Sahai A, Bhutani MS, Eloubeidi M, Gress FG, Scheiman JM, </w:t>
      </w:r>
      <w:r w:rsidRPr="0012592F">
        <w:rPr>
          <w:rStyle w:val="pagecontents1"/>
          <w:rFonts w:ascii="Arial" w:hAnsi="Arial" w:cs="Arial"/>
          <w:b/>
          <w:sz w:val="20"/>
          <w:szCs w:val="20"/>
        </w:rPr>
        <w:t>DeWitt J</w:t>
      </w:r>
      <w:r w:rsidRPr="0012592F">
        <w:rPr>
          <w:rStyle w:val="pagecontents1"/>
          <w:rFonts w:ascii="Arial" w:hAnsi="Arial" w:cs="Arial"/>
          <w:sz w:val="20"/>
          <w:szCs w:val="20"/>
        </w:rPr>
        <w:t>, Nguyen CC, Lightdale CJ, Raimondo M, Guda NM, Catalano MF.  Improving EUS Documentation Using Standard Text and Image Parameters.  Gastrointest Endosc 2008; 67:AB221.</w:t>
      </w:r>
      <w:r w:rsidR="009A51DC" w:rsidRPr="0012592F">
        <w:rPr>
          <w:rFonts w:ascii="Arial" w:hAnsi="Arial" w:cs="Arial"/>
          <w:sz w:val="20"/>
          <w:szCs w:val="20"/>
        </w:rPr>
        <w:t xml:space="preserve"> </w:t>
      </w:r>
    </w:p>
    <w:p w14:paraId="4B10C4F3" w14:textId="77777777" w:rsidR="00287164" w:rsidRPr="0012592F" w:rsidRDefault="00287164" w:rsidP="00B078B7">
      <w:pPr>
        <w:pStyle w:val="NoSpacing"/>
        <w:rPr>
          <w:rStyle w:val="pagecontents1"/>
          <w:rFonts w:ascii="Arial" w:eastAsia="MS Mincho" w:hAnsi="Arial" w:cs="Arial"/>
          <w:sz w:val="20"/>
          <w:szCs w:val="20"/>
          <w:lang w:eastAsia="ja-JP"/>
        </w:rPr>
      </w:pPr>
    </w:p>
    <w:p w14:paraId="5D606D66" w14:textId="77777777" w:rsidR="00287164" w:rsidRPr="0012592F" w:rsidRDefault="00287164" w:rsidP="00287164">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sz w:val="20"/>
          <w:szCs w:val="20"/>
        </w:rPr>
        <w:t xml:space="preserve">Al-Haddad MA, </w:t>
      </w:r>
      <w:r w:rsidRPr="0012592F">
        <w:rPr>
          <w:rStyle w:val="pagecontents1"/>
          <w:rFonts w:ascii="Arial" w:hAnsi="Arial" w:cs="Arial"/>
          <w:b/>
          <w:sz w:val="20"/>
          <w:szCs w:val="20"/>
        </w:rPr>
        <w:t>DeWitt J</w:t>
      </w:r>
      <w:r w:rsidRPr="0012592F">
        <w:rPr>
          <w:rStyle w:val="pagecontents1"/>
          <w:rFonts w:ascii="Arial" w:hAnsi="Arial" w:cs="Arial"/>
          <w:sz w:val="20"/>
          <w:szCs w:val="20"/>
        </w:rPr>
        <w:t>, LeBlanc J, McHenry L, Khashab M, O'Neil JM, Savabi MS, Sherman S.  Endoscopic Ultrasound Fine Needle Aspiration (EUS-FNA) with or without Flow Cytometry (± FC) for the Diagnosis of Primary Pancreatic Lymphoma: A Single Center Experience.</w:t>
      </w:r>
      <w:r w:rsidRPr="0012592F">
        <w:rPr>
          <w:rFonts w:ascii="Arial" w:hAnsi="Arial" w:cs="Arial"/>
          <w:sz w:val="20"/>
          <w:szCs w:val="20"/>
        </w:rPr>
        <w:t xml:space="preserve"> </w:t>
      </w:r>
      <w:r w:rsidRPr="0012592F">
        <w:rPr>
          <w:rStyle w:val="pagecontents1"/>
          <w:rFonts w:ascii="Arial" w:hAnsi="Arial" w:cs="Arial"/>
          <w:sz w:val="20"/>
          <w:szCs w:val="20"/>
        </w:rPr>
        <w:t xml:space="preserve">Gastrointest Endosc 2008; 67:AB210. </w:t>
      </w:r>
      <w:r w:rsidR="004B592F" w:rsidRPr="0012592F">
        <w:rPr>
          <w:rFonts w:ascii="Arial" w:hAnsi="Arial" w:cs="Arial"/>
          <w:sz w:val="20"/>
          <w:szCs w:val="20"/>
        </w:rPr>
        <w:t xml:space="preserve"> </w:t>
      </w:r>
    </w:p>
    <w:p w14:paraId="5751DB10" w14:textId="77777777" w:rsidR="00287164" w:rsidRPr="0012592F" w:rsidRDefault="00287164" w:rsidP="00B078B7">
      <w:pPr>
        <w:pStyle w:val="NoSpacing"/>
        <w:rPr>
          <w:rStyle w:val="pagecontents1"/>
          <w:rFonts w:ascii="Arial" w:eastAsia="MS Mincho" w:hAnsi="Arial" w:cs="Arial"/>
          <w:sz w:val="20"/>
          <w:szCs w:val="20"/>
          <w:lang w:eastAsia="ja-JP"/>
        </w:rPr>
      </w:pPr>
    </w:p>
    <w:p w14:paraId="7A4DDC0F" w14:textId="77777777" w:rsidR="00287164" w:rsidRPr="0012592F" w:rsidRDefault="00287164" w:rsidP="00287164">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sz w:val="20"/>
          <w:szCs w:val="20"/>
        </w:rPr>
        <w:t xml:space="preserve">LeBlanc J, </w:t>
      </w:r>
      <w:r w:rsidRPr="0012592F">
        <w:rPr>
          <w:rStyle w:val="pagecontents1"/>
          <w:rFonts w:ascii="Arial" w:hAnsi="Arial" w:cs="Arial"/>
          <w:b/>
          <w:sz w:val="20"/>
          <w:szCs w:val="20"/>
        </w:rPr>
        <w:t>DeWitt J</w:t>
      </w:r>
      <w:r w:rsidRPr="0012592F">
        <w:rPr>
          <w:rStyle w:val="pagecontents1"/>
          <w:rFonts w:ascii="Arial" w:hAnsi="Arial" w:cs="Arial"/>
          <w:sz w:val="20"/>
          <w:szCs w:val="20"/>
        </w:rPr>
        <w:t>, Calley C, Symms M, McGreevy KA, McHenry L, Al-Haddad MA, Sherman S, Kongkam P, Imperiale TF. A prospective randomized trial of 1 versus 2 injections during a single EUS-guided celiac plexus block (CPB) procedure for chronic pancreatitis pain: Final results.  Gastrointest Endosc 2008; 67:AB224.</w:t>
      </w:r>
      <w:r w:rsidRPr="0012592F">
        <w:rPr>
          <w:rFonts w:ascii="Arial" w:hAnsi="Arial" w:cs="Arial"/>
          <w:sz w:val="20"/>
          <w:szCs w:val="20"/>
        </w:rPr>
        <w:t xml:space="preserve"> </w:t>
      </w:r>
      <w:r w:rsidR="004B592F" w:rsidRPr="0012592F">
        <w:rPr>
          <w:rFonts w:ascii="Arial" w:hAnsi="Arial" w:cs="Arial"/>
          <w:sz w:val="20"/>
          <w:szCs w:val="20"/>
        </w:rPr>
        <w:t xml:space="preserve"> </w:t>
      </w:r>
    </w:p>
    <w:p w14:paraId="18003731" w14:textId="77777777" w:rsidR="00287164" w:rsidRPr="0012592F" w:rsidRDefault="00287164" w:rsidP="00B078B7">
      <w:pPr>
        <w:pStyle w:val="NoSpacing"/>
        <w:rPr>
          <w:rStyle w:val="pagecontents1"/>
          <w:rFonts w:ascii="Arial" w:eastAsia="MS Mincho" w:hAnsi="Arial" w:cs="Arial"/>
          <w:sz w:val="20"/>
          <w:szCs w:val="20"/>
          <w:lang w:eastAsia="ja-JP"/>
        </w:rPr>
      </w:pPr>
    </w:p>
    <w:p w14:paraId="5B52237F" w14:textId="77777777" w:rsidR="00DC47F3" w:rsidRPr="0012592F" w:rsidRDefault="00287164" w:rsidP="00DC47F3">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sz w:val="20"/>
          <w:szCs w:val="20"/>
        </w:rPr>
        <w:t xml:space="preserve">O'Neil JM, Al-Haddad MA, LeBlanc J, McHenry L, Sherman S, </w:t>
      </w:r>
      <w:r w:rsidRPr="0012592F">
        <w:rPr>
          <w:rStyle w:val="pagecontents1"/>
          <w:rFonts w:ascii="Arial" w:hAnsi="Arial" w:cs="Arial"/>
          <w:b/>
          <w:sz w:val="20"/>
          <w:szCs w:val="20"/>
        </w:rPr>
        <w:t>DeWitt J</w:t>
      </w:r>
      <w:r w:rsidRPr="0012592F">
        <w:rPr>
          <w:rStyle w:val="pagecontents1"/>
          <w:rFonts w:ascii="Arial" w:hAnsi="Arial" w:cs="Arial"/>
          <w:sz w:val="20"/>
          <w:szCs w:val="20"/>
        </w:rPr>
        <w:t>.  Endoscopic Ultrasound Morphology Characteristics and Initial Detection of</w:t>
      </w:r>
      <w:r w:rsidR="00DC47F3" w:rsidRPr="0012592F">
        <w:rPr>
          <w:rStyle w:val="pagecontents1"/>
          <w:rFonts w:ascii="Arial" w:hAnsi="Arial" w:cs="Arial"/>
          <w:sz w:val="20"/>
          <w:szCs w:val="20"/>
        </w:rPr>
        <w:t xml:space="preserve"> Metastatic Liver Lesions from Pancreatic Adenocarcinoma and Pancreatic Neuroendocrine Carcinoma.  Gastrointest Endosc 2008; 67:AB217-8.</w:t>
      </w:r>
      <w:r w:rsidR="00DC47F3" w:rsidRPr="0012592F">
        <w:rPr>
          <w:rFonts w:ascii="Arial" w:hAnsi="Arial" w:cs="Arial"/>
          <w:sz w:val="20"/>
          <w:szCs w:val="20"/>
        </w:rPr>
        <w:t xml:space="preserve"> </w:t>
      </w:r>
      <w:r w:rsidR="004B592F" w:rsidRPr="0012592F">
        <w:rPr>
          <w:rFonts w:ascii="Arial" w:hAnsi="Arial" w:cs="Arial"/>
          <w:sz w:val="20"/>
          <w:szCs w:val="20"/>
        </w:rPr>
        <w:t xml:space="preserve"> </w:t>
      </w:r>
    </w:p>
    <w:p w14:paraId="7928B106" w14:textId="77777777" w:rsidR="00DC47F3" w:rsidRPr="0012592F" w:rsidRDefault="00DC47F3" w:rsidP="00B078B7">
      <w:pPr>
        <w:pStyle w:val="NoSpacing"/>
        <w:rPr>
          <w:rStyle w:val="pagecontents1"/>
          <w:rFonts w:ascii="Arial" w:eastAsia="MS Mincho" w:hAnsi="Arial" w:cs="Arial"/>
          <w:sz w:val="20"/>
          <w:szCs w:val="20"/>
          <w:lang w:eastAsia="ja-JP"/>
        </w:rPr>
      </w:pPr>
    </w:p>
    <w:p w14:paraId="291C36FB"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sz w:val="20"/>
          <w:szCs w:val="20"/>
        </w:rPr>
        <w:t xml:space="preserve">O'Neil JM, Al-Haddad MA, LeBlanc J, McHenry L, Sherman S, </w:t>
      </w: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Endoscopic ultrasound-guided fine-needle aspiration of suspected mesenchymal tumors of the gastrointestinal tract: correlation with surgical pathology. Gastrointest Endosc 2008; 67:AB207. </w:t>
      </w:r>
      <w:r w:rsidR="004B592F" w:rsidRPr="0012592F">
        <w:rPr>
          <w:rFonts w:ascii="Arial" w:hAnsi="Arial" w:cs="Arial"/>
          <w:sz w:val="20"/>
          <w:szCs w:val="20"/>
        </w:rPr>
        <w:t xml:space="preserve"> </w:t>
      </w:r>
    </w:p>
    <w:p w14:paraId="3A760224" w14:textId="77777777" w:rsidR="00DC47F3" w:rsidRPr="0012592F" w:rsidRDefault="00DC47F3" w:rsidP="00B078B7">
      <w:pPr>
        <w:pStyle w:val="NoSpacing"/>
        <w:rPr>
          <w:rStyle w:val="pagecontents1"/>
          <w:rFonts w:ascii="Arial" w:eastAsia="MS Mincho" w:hAnsi="Arial" w:cs="Arial"/>
          <w:sz w:val="20"/>
          <w:szCs w:val="20"/>
          <w:lang w:eastAsia="ja-JP"/>
        </w:rPr>
      </w:pPr>
    </w:p>
    <w:p w14:paraId="5C3CF971"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b/>
          <w:sz w:val="20"/>
          <w:szCs w:val="20"/>
        </w:rPr>
        <w:t>DeWitt J</w:t>
      </w:r>
      <w:r w:rsidRPr="0012592F">
        <w:rPr>
          <w:rStyle w:val="pagecontents1"/>
          <w:rFonts w:ascii="Arial" w:hAnsi="Arial" w:cs="Arial"/>
          <w:sz w:val="20"/>
          <w:szCs w:val="20"/>
        </w:rPr>
        <w:t>, McGreevy KA, Cummings O, Sherman S, LeBlanc J, McHenry L, Al-Haddad MA, Chalasani NP.  Initial Experience with Endoscopic Ultrasound Guided Tru-Cut Biopsy for Known or Suspected Benign Liver Disease.  Gastrointest Endosc 2008; 67:AB224.</w:t>
      </w:r>
      <w:r w:rsidRPr="0012592F">
        <w:rPr>
          <w:rFonts w:ascii="Arial" w:hAnsi="Arial" w:cs="Arial"/>
          <w:sz w:val="20"/>
          <w:szCs w:val="20"/>
        </w:rPr>
        <w:t xml:space="preserve"> *</w:t>
      </w:r>
    </w:p>
    <w:p w14:paraId="2A3A4024" w14:textId="77777777" w:rsidR="00DC47F3" w:rsidRPr="0012592F" w:rsidRDefault="00DC47F3" w:rsidP="00B078B7">
      <w:pPr>
        <w:pStyle w:val="NoSpacing"/>
        <w:rPr>
          <w:rStyle w:val="pagecontents1"/>
          <w:rFonts w:ascii="Arial" w:eastAsia="MS Mincho" w:hAnsi="Arial" w:cs="Arial"/>
          <w:sz w:val="20"/>
          <w:szCs w:val="20"/>
          <w:lang w:eastAsia="ja-JP"/>
        </w:rPr>
      </w:pPr>
    </w:p>
    <w:p w14:paraId="17BB619F"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Al-Haddad MA, McHenry L, LeBlanc J, McGreevy KA, Sherman S. Indications, Diagnostic Yield and Complications of Endoscopic Ultrasound Guided Trucut Biopsy (EUS-TCB): Prospective Study in 77 Consecutive Patients at a Tertiary Hospital with On-Site Cytology Support.  Gastrointest Endosc 2008; 67:AB223. </w:t>
      </w:r>
      <w:r w:rsidR="004B592F" w:rsidRPr="0012592F">
        <w:rPr>
          <w:rFonts w:ascii="Arial" w:hAnsi="Arial" w:cs="Arial"/>
          <w:sz w:val="20"/>
          <w:szCs w:val="20"/>
        </w:rPr>
        <w:t xml:space="preserve"> </w:t>
      </w:r>
    </w:p>
    <w:p w14:paraId="0A9CE19D" w14:textId="77777777" w:rsidR="00DC47F3" w:rsidRPr="0012592F" w:rsidRDefault="00DC47F3" w:rsidP="00B078B7">
      <w:pPr>
        <w:pStyle w:val="NoSpacing"/>
        <w:rPr>
          <w:rStyle w:val="pagecontents1"/>
          <w:rFonts w:ascii="Arial" w:eastAsia="MS Mincho" w:hAnsi="Arial" w:cs="Arial"/>
          <w:sz w:val="20"/>
          <w:szCs w:val="20"/>
          <w:lang w:eastAsia="ja-JP"/>
        </w:rPr>
      </w:pPr>
    </w:p>
    <w:p w14:paraId="3F87F723"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eastAsia="MS Mincho" w:hAnsi="Arial" w:cs="Arial"/>
          <w:sz w:val="20"/>
          <w:szCs w:val="20"/>
          <w:lang w:eastAsia="ja-JP"/>
        </w:rPr>
      </w:pPr>
      <w:r w:rsidRPr="0012592F">
        <w:rPr>
          <w:rStyle w:val="pagecontents1"/>
          <w:rFonts w:ascii="Arial" w:hAnsi="Arial" w:cs="Arial"/>
          <w:b/>
          <w:sz w:val="20"/>
          <w:szCs w:val="20"/>
        </w:rPr>
        <w:t>DeWitt J</w:t>
      </w:r>
      <w:r w:rsidRPr="0012592F">
        <w:rPr>
          <w:rStyle w:val="pagecontents1"/>
          <w:rFonts w:ascii="Arial" w:hAnsi="Arial" w:cs="Arial"/>
          <w:sz w:val="20"/>
          <w:szCs w:val="20"/>
        </w:rPr>
        <w:t>, McGreevy K, Schmidt CM, Collier K, Brugge WR</w:t>
      </w:r>
      <w:r w:rsidRPr="0012592F">
        <w:rPr>
          <w:rFonts w:ascii="Arial" w:eastAsia="Arial-BoldMT" w:hAnsi="Arial" w:cs="Arial"/>
          <w:bCs/>
          <w:sz w:val="20"/>
          <w:szCs w:val="20"/>
          <w:lang w:eastAsia="ja-JP"/>
        </w:rPr>
        <w:t xml:space="preserve">  Endoscopic Ultrasound Guided Ethanol versus Saline Lavage for Pancreatic Cysts: A Prospective Multicenter, Randomized, Double Blinded Study (the EPIC Study): Final Results.  </w:t>
      </w:r>
      <w:r w:rsidRPr="0012592F">
        <w:rPr>
          <w:rStyle w:val="pagecontents1"/>
          <w:rFonts w:ascii="Arial" w:hAnsi="Arial" w:cs="Arial"/>
          <w:sz w:val="20"/>
          <w:szCs w:val="20"/>
        </w:rPr>
        <w:t>Gastrointest Endosc 2009; 69:S239.</w:t>
      </w:r>
      <w:r w:rsidRPr="0012592F">
        <w:rPr>
          <w:rFonts w:ascii="Arial" w:hAnsi="Arial" w:cs="Arial"/>
          <w:sz w:val="20"/>
          <w:szCs w:val="20"/>
        </w:rPr>
        <w:t xml:space="preserve"> </w:t>
      </w:r>
      <w:r w:rsidR="004B592F" w:rsidRPr="0012592F">
        <w:rPr>
          <w:rFonts w:ascii="Arial" w:hAnsi="Arial" w:cs="Arial"/>
          <w:sz w:val="20"/>
          <w:szCs w:val="20"/>
        </w:rPr>
        <w:t xml:space="preserve"> </w:t>
      </w:r>
    </w:p>
    <w:p w14:paraId="5E20CEE8" w14:textId="77777777" w:rsidR="00DC47F3" w:rsidRPr="0012592F" w:rsidRDefault="00DC47F3" w:rsidP="00B078B7">
      <w:pPr>
        <w:pStyle w:val="NoSpacing"/>
        <w:rPr>
          <w:rStyle w:val="pagecontents1"/>
          <w:rFonts w:ascii="Arial" w:eastAsia="MS Mincho" w:hAnsi="Arial" w:cs="Arial"/>
          <w:sz w:val="20"/>
          <w:szCs w:val="20"/>
          <w:lang w:eastAsia="ja-JP"/>
        </w:rPr>
      </w:pPr>
    </w:p>
    <w:p w14:paraId="2BAE8847" w14:textId="77777777" w:rsidR="00DC47F3" w:rsidRPr="0012592F" w:rsidRDefault="00DC47F3" w:rsidP="00DC47F3">
      <w:pPr>
        <w:numPr>
          <w:ilvl w:val="0"/>
          <w:numId w:val="8"/>
        </w:numPr>
        <w:autoSpaceDE w:val="0"/>
        <w:autoSpaceDN w:val="0"/>
        <w:adjustRightInd w:val="0"/>
        <w:spacing w:after="0" w:line="240" w:lineRule="auto"/>
        <w:rPr>
          <w:rFonts w:ascii="Arial" w:hAnsi="Arial" w:cs="Arial"/>
          <w:color w:val="000000"/>
          <w:sz w:val="20"/>
          <w:szCs w:val="20"/>
        </w:rPr>
      </w:pPr>
      <w:r w:rsidRPr="0012592F">
        <w:rPr>
          <w:rFonts w:ascii="Arial" w:hAnsi="Arial" w:cs="Arial"/>
          <w:b/>
          <w:sz w:val="20"/>
          <w:szCs w:val="20"/>
        </w:rPr>
        <w:t xml:space="preserve">DeWitt </w:t>
      </w:r>
      <w:r w:rsidRPr="0012592F">
        <w:rPr>
          <w:rFonts w:ascii="Arial" w:hAnsi="Arial" w:cs="Arial"/>
          <w:sz w:val="20"/>
          <w:szCs w:val="20"/>
        </w:rPr>
        <w:t xml:space="preserve">J, Gress F, Levy MJ, Hernandez L, Eloubeidi M, Mishra G, Sherman S, McHenry L, Al-Haddad M, LeBlanc JK. </w:t>
      </w:r>
      <w:r w:rsidRPr="0012592F">
        <w:rPr>
          <w:rFonts w:ascii="Arial" w:eastAsia="Arial-BoldMT" w:hAnsi="Arial" w:cs="Arial"/>
          <w:bCs/>
          <w:sz w:val="20"/>
          <w:szCs w:val="20"/>
          <w:lang w:eastAsia="ja-JP"/>
        </w:rPr>
        <w:t xml:space="preserve">Endoscopic Ultrasound-Guided Fine Needle Aspiration of Kidney Masses: Results of a Multicenter United States Experience. </w:t>
      </w:r>
      <w:r w:rsidRPr="0012592F">
        <w:rPr>
          <w:rStyle w:val="pagecontents1"/>
          <w:rFonts w:ascii="Arial" w:hAnsi="Arial" w:cs="Arial"/>
          <w:sz w:val="20"/>
          <w:szCs w:val="20"/>
        </w:rPr>
        <w:t xml:space="preserve">Gastrointest Endosc 2009; 69:S230. </w:t>
      </w:r>
    </w:p>
    <w:p w14:paraId="61AED825" w14:textId="77777777" w:rsidR="004B592F" w:rsidRPr="0012592F" w:rsidRDefault="004B592F" w:rsidP="004B592F">
      <w:pPr>
        <w:autoSpaceDE w:val="0"/>
        <w:autoSpaceDN w:val="0"/>
        <w:adjustRightInd w:val="0"/>
        <w:spacing w:after="0" w:line="240" w:lineRule="auto"/>
        <w:rPr>
          <w:rStyle w:val="pagecontents1"/>
          <w:rFonts w:ascii="Arial" w:hAnsi="Arial" w:cs="Arial"/>
          <w:sz w:val="20"/>
          <w:szCs w:val="20"/>
        </w:rPr>
      </w:pPr>
    </w:p>
    <w:p w14:paraId="0BA6E0CE"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hAnsi="Arial" w:cs="Arial"/>
          <w:sz w:val="20"/>
          <w:szCs w:val="20"/>
        </w:rPr>
      </w:pP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McGreevy KA, Cummings O, Sherman S, LeBlanc J, McHenry L, Al-Haddad MA, Chalasani NP.  </w:t>
      </w:r>
      <w:r w:rsidRPr="0012592F">
        <w:rPr>
          <w:rFonts w:ascii="Arial" w:eastAsia="Arial-BoldMT" w:hAnsi="Arial" w:cs="Arial"/>
          <w:bCs/>
          <w:sz w:val="20"/>
          <w:szCs w:val="20"/>
          <w:lang w:eastAsia="ja-JP"/>
        </w:rPr>
        <w:t xml:space="preserve">Endoscopic Ultrasound Guided Tru-Cut Biopsy (EUS-TCB) of Benign Liver Disease: Initial Prospective Experience in 21 Consecutive Patients. </w:t>
      </w:r>
      <w:r w:rsidRPr="0012592F">
        <w:rPr>
          <w:rStyle w:val="pagecontents1"/>
          <w:rFonts w:ascii="Arial" w:hAnsi="Arial" w:cs="Arial"/>
          <w:sz w:val="20"/>
          <w:szCs w:val="20"/>
        </w:rPr>
        <w:t xml:space="preserve">Gastrointest Endosc 2009; 69:S239. </w:t>
      </w:r>
    </w:p>
    <w:p w14:paraId="1C0AFEC1" w14:textId="77777777" w:rsidR="00DC47F3" w:rsidRPr="0012592F" w:rsidRDefault="00DC47F3" w:rsidP="00B078B7">
      <w:pPr>
        <w:pStyle w:val="NoSpacing"/>
        <w:rPr>
          <w:rStyle w:val="pagecontents1"/>
          <w:rFonts w:ascii="Arial" w:hAnsi="Arial" w:cs="Arial"/>
          <w:sz w:val="20"/>
          <w:szCs w:val="20"/>
        </w:rPr>
      </w:pPr>
    </w:p>
    <w:p w14:paraId="6CDBE344"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hAnsi="Arial" w:cs="Arial"/>
          <w:sz w:val="20"/>
          <w:szCs w:val="20"/>
        </w:rPr>
      </w:pPr>
      <w:r w:rsidRPr="0012592F">
        <w:rPr>
          <w:rStyle w:val="pagecontents1"/>
          <w:rFonts w:ascii="Arial" w:hAnsi="Arial" w:cs="Arial"/>
          <w:sz w:val="20"/>
          <w:szCs w:val="20"/>
        </w:rPr>
        <w:t xml:space="preserve">Moore S, Cummings O, Sandrasegaran K, Al-Haddad M, </w:t>
      </w:r>
      <w:r w:rsidRPr="0012592F">
        <w:rPr>
          <w:rStyle w:val="pagecontents1"/>
          <w:rFonts w:ascii="Arial" w:hAnsi="Arial" w:cs="Arial"/>
          <w:b/>
          <w:sz w:val="20"/>
          <w:szCs w:val="20"/>
        </w:rPr>
        <w:t>DeWitt J</w:t>
      </w:r>
      <w:r w:rsidRPr="0012592F">
        <w:rPr>
          <w:rStyle w:val="pagecontents1"/>
          <w:rFonts w:ascii="Arial" w:hAnsi="Arial" w:cs="Arial"/>
          <w:sz w:val="20"/>
          <w:szCs w:val="20"/>
        </w:rPr>
        <w:t xml:space="preserve">, Sherman S, Zyromski N, Howard T, McHenry L. Autoimmune Pancreatitis in the Midwest Population: Should We Rely on Elevated Serum IgG4 for Establishing Diagnosis? Am J Gastro 2008 (Supplement 1); 103; S83. </w:t>
      </w:r>
    </w:p>
    <w:p w14:paraId="4AAA8789" w14:textId="77777777" w:rsidR="00B078B7" w:rsidRPr="0012592F" w:rsidRDefault="00B078B7" w:rsidP="00B078B7">
      <w:pPr>
        <w:autoSpaceDE w:val="0"/>
        <w:autoSpaceDN w:val="0"/>
        <w:adjustRightInd w:val="0"/>
        <w:spacing w:after="0" w:line="240" w:lineRule="auto"/>
        <w:ind w:left="720"/>
        <w:rPr>
          <w:rStyle w:val="pagecontents1"/>
          <w:rFonts w:ascii="Arial" w:hAnsi="Arial" w:cs="Arial"/>
          <w:sz w:val="20"/>
          <w:szCs w:val="20"/>
        </w:rPr>
      </w:pPr>
    </w:p>
    <w:p w14:paraId="0B1E78E6" w14:textId="77777777" w:rsidR="00DC47F3" w:rsidRPr="0012592F" w:rsidRDefault="00DC47F3" w:rsidP="00DC47F3">
      <w:pPr>
        <w:numPr>
          <w:ilvl w:val="0"/>
          <w:numId w:val="8"/>
        </w:numPr>
        <w:autoSpaceDE w:val="0"/>
        <w:autoSpaceDN w:val="0"/>
        <w:adjustRightInd w:val="0"/>
        <w:spacing w:after="0" w:line="240" w:lineRule="auto"/>
        <w:rPr>
          <w:rFonts w:ascii="Arial" w:hAnsi="Arial" w:cs="Arial"/>
          <w:sz w:val="20"/>
          <w:szCs w:val="20"/>
        </w:rPr>
      </w:pPr>
      <w:r w:rsidRPr="0012592F">
        <w:rPr>
          <w:rFonts w:ascii="Arial" w:hAnsi="Arial" w:cs="Arial"/>
          <w:sz w:val="20"/>
          <w:szCs w:val="20"/>
        </w:rPr>
        <w:t xml:space="preserve">Leblanc J, Kongkam P, McHenry L, </w:t>
      </w:r>
      <w:r w:rsidRPr="0012592F">
        <w:rPr>
          <w:rFonts w:ascii="Arial" w:hAnsi="Arial" w:cs="Arial"/>
          <w:b/>
          <w:sz w:val="20"/>
          <w:szCs w:val="20"/>
        </w:rPr>
        <w:t>DeWitt J,</w:t>
      </w:r>
      <w:r w:rsidRPr="0012592F">
        <w:rPr>
          <w:rFonts w:ascii="Arial" w:hAnsi="Arial" w:cs="Arial"/>
          <w:sz w:val="20"/>
          <w:szCs w:val="20"/>
        </w:rPr>
        <w:t xml:space="preserve"> Imperiale T, Sherman S.  EUS Staging of Primary Ampullary Neoplasms in Patients with Versus without a Biliary Stent. Am J Gastro 2</w:t>
      </w:r>
      <w:r w:rsidR="004B592F" w:rsidRPr="0012592F">
        <w:rPr>
          <w:rFonts w:ascii="Arial" w:hAnsi="Arial" w:cs="Arial"/>
          <w:sz w:val="20"/>
          <w:szCs w:val="20"/>
        </w:rPr>
        <w:t xml:space="preserve">008 (Supplement 1); 103; S503. </w:t>
      </w:r>
      <w:r w:rsidRPr="0012592F">
        <w:rPr>
          <w:rFonts w:ascii="Arial" w:hAnsi="Arial" w:cs="Arial"/>
          <w:sz w:val="20"/>
          <w:szCs w:val="20"/>
        </w:rPr>
        <w:t xml:space="preserve"> </w:t>
      </w:r>
    </w:p>
    <w:p w14:paraId="2B10D923" w14:textId="77777777" w:rsidR="00DC47F3" w:rsidRPr="0012592F" w:rsidRDefault="00DC47F3" w:rsidP="00B078B7">
      <w:pPr>
        <w:pStyle w:val="NoSpacing"/>
        <w:rPr>
          <w:rFonts w:ascii="Arial" w:hAnsi="Arial" w:cs="Arial"/>
          <w:sz w:val="20"/>
          <w:szCs w:val="20"/>
        </w:rPr>
      </w:pPr>
    </w:p>
    <w:p w14:paraId="4066D56D" w14:textId="77777777" w:rsidR="00DC47F3" w:rsidRPr="0012592F" w:rsidRDefault="00DC47F3" w:rsidP="00DC47F3">
      <w:pPr>
        <w:numPr>
          <w:ilvl w:val="0"/>
          <w:numId w:val="8"/>
        </w:numPr>
        <w:autoSpaceDE w:val="0"/>
        <w:autoSpaceDN w:val="0"/>
        <w:adjustRightInd w:val="0"/>
        <w:spacing w:after="0" w:line="240" w:lineRule="auto"/>
        <w:rPr>
          <w:rFonts w:ascii="Arial" w:hAnsi="Arial" w:cs="Arial"/>
          <w:sz w:val="20"/>
          <w:szCs w:val="20"/>
        </w:rPr>
      </w:pPr>
      <w:r w:rsidRPr="0012592F">
        <w:rPr>
          <w:rFonts w:ascii="Arial" w:hAnsi="Arial" w:cs="Arial"/>
          <w:sz w:val="20"/>
          <w:szCs w:val="20"/>
        </w:rPr>
        <w:t xml:space="preserve">Mills CJ, </w:t>
      </w:r>
      <w:r w:rsidRPr="0012592F">
        <w:rPr>
          <w:rFonts w:ascii="Arial" w:hAnsi="Arial" w:cs="Arial"/>
          <w:iCs/>
          <w:sz w:val="20"/>
          <w:szCs w:val="20"/>
        </w:rPr>
        <w:t xml:space="preserve">Agaram NP, </w:t>
      </w:r>
      <w:r w:rsidRPr="0012592F">
        <w:rPr>
          <w:rFonts w:ascii="Arial" w:hAnsi="Arial" w:cs="Arial"/>
          <w:b/>
          <w:iCs/>
          <w:sz w:val="20"/>
          <w:szCs w:val="20"/>
        </w:rPr>
        <w:t>DeWitt JM</w:t>
      </w:r>
      <w:r w:rsidRPr="0012592F">
        <w:rPr>
          <w:rFonts w:ascii="Arial" w:hAnsi="Arial" w:cs="Arial"/>
          <w:iCs/>
          <w:sz w:val="20"/>
          <w:szCs w:val="20"/>
        </w:rPr>
        <w:t>, Cramer HM.</w:t>
      </w:r>
      <w:r w:rsidRPr="0012592F">
        <w:rPr>
          <w:rFonts w:ascii="Arial" w:hAnsi="Arial" w:cs="Arial"/>
          <w:i/>
          <w:iCs/>
          <w:sz w:val="20"/>
          <w:szCs w:val="20"/>
        </w:rPr>
        <w:t xml:space="preserve"> </w:t>
      </w:r>
      <w:r w:rsidRPr="0012592F">
        <w:rPr>
          <w:rFonts w:ascii="Arial" w:hAnsi="Arial" w:cs="Arial"/>
          <w:sz w:val="20"/>
          <w:szCs w:val="20"/>
        </w:rPr>
        <w:t xml:space="preserve"> Endoscopic ultrasound (EUS)-Guided Fine Needle Aspiration (FNA) Cytology of Gastrointestinal Stromal Tumors: A 15-Year Ret</w:t>
      </w:r>
      <w:r w:rsidR="004B592F" w:rsidRPr="0012592F">
        <w:rPr>
          <w:rFonts w:ascii="Arial" w:hAnsi="Arial" w:cs="Arial"/>
          <w:sz w:val="20"/>
          <w:szCs w:val="20"/>
        </w:rPr>
        <w:t xml:space="preserve">rospective Study of 104 Cases. </w:t>
      </w:r>
    </w:p>
    <w:p w14:paraId="44169BE7" w14:textId="77777777" w:rsidR="00DC47F3" w:rsidRPr="0012592F" w:rsidRDefault="00DC47F3" w:rsidP="00660C2A">
      <w:pPr>
        <w:pStyle w:val="NoSpacing"/>
        <w:rPr>
          <w:rFonts w:ascii="Arial" w:hAnsi="Arial" w:cs="Arial"/>
          <w:sz w:val="20"/>
          <w:szCs w:val="20"/>
        </w:rPr>
      </w:pPr>
    </w:p>
    <w:p w14:paraId="3267B693" w14:textId="77777777" w:rsidR="00DC47F3" w:rsidRPr="0012592F" w:rsidRDefault="00DC47F3" w:rsidP="004C4FB1">
      <w:pPr>
        <w:pStyle w:val="NoSpacing"/>
        <w:numPr>
          <w:ilvl w:val="0"/>
          <w:numId w:val="8"/>
        </w:numPr>
        <w:rPr>
          <w:rFonts w:ascii="Arial" w:hAnsi="Arial" w:cs="Arial"/>
          <w:color w:val="000000"/>
          <w:sz w:val="20"/>
          <w:szCs w:val="20"/>
        </w:rPr>
      </w:pPr>
      <w:r w:rsidRPr="0012592F">
        <w:rPr>
          <w:rStyle w:val="pagecontents1"/>
          <w:rFonts w:ascii="Arial" w:hAnsi="Arial" w:cs="Arial"/>
          <w:sz w:val="20"/>
          <w:szCs w:val="20"/>
        </w:rPr>
        <w:t xml:space="preserve">Emerson RE, </w:t>
      </w:r>
      <w:r w:rsidRPr="0012592F">
        <w:rPr>
          <w:rStyle w:val="pagecontents1"/>
          <w:rFonts w:ascii="Arial" w:hAnsi="Arial" w:cs="Arial"/>
          <w:b/>
          <w:sz w:val="20"/>
          <w:szCs w:val="20"/>
        </w:rPr>
        <w:t>DeWitt J</w:t>
      </w:r>
      <w:r w:rsidRPr="0012592F">
        <w:rPr>
          <w:rStyle w:val="pagecontents1"/>
          <w:rFonts w:ascii="Arial" w:hAnsi="Arial" w:cs="Arial"/>
          <w:sz w:val="20"/>
          <w:szCs w:val="20"/>
        </w:rPr>
        <w:t>, Cramer H. C</w:t>
      </w:r>
      <w:r w:rsidRPr="0012592F">
        <w:rPr>
          <w:rFonts w:ascii="Arial" w:hAnsi="Arial" w:cs="Arial"/>
          <w:sz w:val="20"/>
          <w:szCs w:val="20"/>
        </w:rPr>
        <w:t>ytologic and Histologic Features of Undifferentiated (Anaplastic) Carcinomas of the Pancreas Including Carcinomas with Osteoclast-like Giant Cells: A Report of 16 Cases, Including 6 with Diagnostic Fin</w:t>
      </w:r>
      <w:r w:rsidR="004B592F" w:rsidRPr="0012592F">
        <w:rPr>
          <w:rFonts w:ascii="Arial" w:hAnsi="Arial" w:cs="Arial"/>
          <w:sz w:val="20"/>
          <w:szCs w:val="20"/>
        </w:rPr>
        <w:t xml:space="preserve">e Needle Aspiration Specimens. </w:t>
      </w:r>
    </w:p>
    <w:p w14:paraId="4FD3EE15" w14:textId="77777777" w:rsidR="00DC47F3" w:rsidRPr="0012592F" w:rsidRDefault="00DC47F3" w:rsidP="00B078B7">
      <w:pPr>
        <w:pStyle w:val="NoSpacing"/>
        <w:rPr>
          <w:rFonts w:ascii="Arial" w:hAnsi="Arial" w:cs="Arial"/>
          <w:sz w:val="20"/>
          <w:szCs w:val="20"/>
        </w:rPr>
      </w:pPr>
    </w:p>
    <w:p w14:paraId="10617CD0" w14:textId="77777777" w:rsidR="00DC47F3" w:rsidRPr="0012592F" w:rsidRDefault="00DC47F3" w:rsidP="00DC47F3">
      <w:pPr>
        <w:numPr>
          <w:ilvl w:val="0"/>
          <w:numId w:val="8"/>
        </w:numPr>
        <w:autoSpaceDE w:val="0"/>
        <w:autoSpaceDN w:val="0"/>
        <w:adjustRightInd w:val="0"/>
        <w:spacing w:after="0" w:line="240" w:lineRule="auto"/>
        <w:rPr>
          <w:rFonts w:ascii="Arial" w:hAnsi="Arial" w:cs="Arial"/>
          <w:sz w:val="20"/>
          <w:szCs w:val="20"/>
        </w:rPr>
      </w:pPr>
      <w:r w:rsidRPr="0012592F">
        <w:rPr>
          <w:rFonts w:ascii="Arial" w:hAnsi="Arial" w:cs="Arial"/>
          <w:bCs/>
          <w:color w:val="000000"/>
          <w:sz w:val="20"/>
          <w:szCs w:val="20"/>
        </w:rPr>
        <w:t xml:space="preserve">LeBlanc JK, Symms M, Rawl SM, Johnson CS, </w:t>
      </w:r>
      <w:r w:rsidRPr="0012592F">
        <w:rPr>
          <w:rFonts w:ascii="Arial" w:hAnsi="Arial" w:cs="Arial"/>
          <w:b/>
          <w:bCs/>
          <w:color w:val="000000"/>
          <w:sz w:val="20"/>
          <w:szCs w:val="20"/>
        </w:rPr>
        <w:t>DeWitt JM</w:t>
      </w:r>
      <w:r w:rsidRPr="0012592F">
        <w:rPr>
          <w:rFonts w:ascii="Arial" w:hAnsi="Arial" w:cs="Arial"/>
          <w:bCs/>
          <w:color w:val="000000"/>
          <w:sz w:val="20"/>
          <w:szCs w:val="20"/>
        </w:rPr>
        <w:t xml:space="preserve">, McHenry L, Sherman S, McGreevy KA, Al-Haddad MA, Howard TJ, Lillemoe KD, Imperiale TF. Endoscopic Ultrasound-Guided Celiac Plexus Neurolysis (EUS-CPN) in Patients with Locally Advanced and Unresectable Pancreatic Adenocarcinoma: A Randomized Prospective Study of 10 mL Versus 20 mL of Alcohol . </w:t>
      </w:r>
      <w:r w:rsidRPr="0012592F">
        <w:rPr>
          <w:rFonts w:ascii="Arial" w:hAnsi="Arial" w:cs="Arial"/>
          <w:bCs/>
          <w:sz w:val="20"/>
          <w:szCs w:val="20"/>
        </w:rPr>
        <w:t>Gastrointest Endosc 2009; 69:AB331.</w:t>
      </w:r>
      <w:r w:rsidR="004B592F" w:rsidRPr="0012592F">
        <w:rPr>
          <w:rFonts w:ascii="Arial" w:hAnsi="Arial" w:cs="Arial"/>
          <w:sz w:val="20"/>
          <w:szCs w:val="20"/>
        </w:rPr>
        <w:t xml:space="preserve"> </w:t>
      </w:r>
    </w:p>
    <w:p w14:paraId="06FE0198" w14:textId="77777777" w:rsidR="00DC47F3" w:rsidRPr="0012592F" w:rsidRDefault="00DC47F3" w:rsidP="00B078B7">
      <w:pPr>
        <w:pStyle w:val="NoSpacing"/>
        <w:rPr>
          <w:rFonts w:ascii="Arial" w:hAnsi="Arial" w:cs="Arial"/>
          <w:sz w:val="20"/>
          <w:szCs w:val="20"/>
        </w:rPr>
      </w:pPr>
    </w:p>
    <w:p w14:paraId="598FE960" w14:textId="77777777" w:rsidR="00DC47F3" w:rsidRPr="0012592F" w:rsidRDefault="00DC47F3" w:rsidP="00DC47F3">
      <w:pPr>
        <w:numPr>
          <w:ilvl w:val="0"/>
          <w:numId w:val="8"/>
        </w:numPr>
        <w:autoSpaceDE w:val="0"/>
        <w:autoSpaceDN w:val="0"/>
        <w:adjustRightInd w:val="0"/>
        <w:spacing w:after="0" w:line="240" w:lineRule="auto"/>
        <w:rPr>
          <w:rFonts w:ascii="Arial" w:hAnsi="Arial" w:cs="Arial"/>
          <w:sz w:val="20"/>
          <w:szCs w:val="20"/>
        </w:rPr>
      </w:pPr>
      <w:r w:rsidRPr="0012592F">
        <w:rPr>
          <w:rFonts w:ascii="Arial" w:hAnsi="Arial" w:cs="Arial"/>
          <w:sz w:val="20"/>
          <w:szCs w:val="20"/>
        </w:rPr>
        <w:t xml:space="preserve">Pais SA, Al-Haddad MA, Leblanc JK, Sherman S, McHenry L, </w:t>
      </w:r>
      <w:r w:rsidRPr="0012592F">
        <w:rPr>
          <w:rFonts w:ascii="Arial" w:hAnsi="Arial" w:cs="Arial"/>
          <w:b/>
          <w:sz w:val="20"/>
          <w:szCs w:val="20"/>
        </w:rPr>
        <w:t>DeWitt JM</w:t>
      </w:r>
      <w:r w:rsidRPr="0012592F">
        <w:rPr>
          <w:rFonts w:ascii="Arial" w:hAnsi="Arial" w:cs="Arial"/>
          <w:sz w:val="20"/>
          <w:szCs w:val="20"/>
        </w:rPr>
        <w:t>.  Comparison of EUS Morphology and Performance of EUS-FNA for Benign and Malignant Pancreatic Neuroendocrine Tumors. Gastr</w:t>
      </w:r>
      <w:r w:rsidR="004B592F" w:rsidRPr="0012592F">
        <w:rPr>
          <w:rFonts w:ascii="Arial" w:hAnsi="Arial" w:cs="Arial"/>
          <w:sz w:val="20"/>
          <w:szCs w:val="20"/>
        </w:rPr>
        <w:t xml:space="preserve">ointest Endosc 2009; 69:AB243. </w:t>
      </w:r>
    </w:p>
    <w:p w14:paraId="00F8FAD2" w14:textId="77777777" w:rsidR="00DC47F3" w:rsidRPr="0012592F" w:rsidRDefault="00DC47F3" w:rsidP="00B078B7">
      <w:pPr>
        <w:pStyle w:val="NoSpacing"/>
        <w:rPr>
          <w:rFonts w:ascii="Arial" w:hAnsi="Arial" w:cs="Arial"/>
          <w:sz w:val="20"/>
          <w:szCs w:val="20"/>
        </w:rPr>
      </w:pPr>
    </w:p>
    <w:p w14:paraId="6ABAEFD3" w14:textId="77777777" w:rsidR="00DC47F3" w:rsidRPr="0012592F" w:rsidRDefault="00DC47F3" w:rsidP="00DC47F3">
      <w:pPr>
        <w:numPr>
          <w:ilvl w:val="0"/>
          <w:numId w:val="8"/>
        </w:numPr>
        <w:autoSpaceDE w:val="0"/>
        <w:autoSpaceDN w:val="0"/>
        <w:adjustRightInd w:val="0"/>
        <w:spacing w:after="0" w:line="240" w:lineRule="auto"/>
        <w:rPr>
          <w:rFonts w:ascii="Arial" w:hAnsi="Arial" w:cs="Arial"/>
          <w:sz w:val="20"/>
          <w:szCs w:val="20"/>
        </w:rPr>
      </w:pPr>
      <w:r w:rsidRPr="0012592F">
        <w:rPr>
          <w:rStyle w:val="pagecontents1"/>
          <w:rFonts w:ascii="Arial" w:hAnsi="Arial" w:cs="Arial"/>
          <w:sz w:val="20"/>
          <w:szCs w:val="20"/>
        </w:rPr>
        <w:t xml:space="preserve">Stevens T. </w:t>
      </w:r>
      <w:r w:rsidRPr="0012592F">
        <w:rPr>
          <w:rFonts w:ascii="Arial" w:hAnsi="Arial" w:cs="Arial"/>
          <w:sz w:val="20"/>
          <w:szCs w:val="20"/>
        </w:rPr>
        <w:t xml:space="preserve">Adler DG, Al-Haddad MA, Conway J, </w:t>
      </w:r>
      <w:r w:rsidRPr="0012592F">
        <w:rPr>
          <w:rFonts w:ascii="Arial" w:hAnsi="Arial" w:cs="Arial"/>
          <w:b/>
          <w:sz w:val="20"/>
          <w:szCs w:val="20"/>
        </w:rPr>
        <w:t>DeWitt JM</w:t>
      </w:r>
      <w:r w:rsidRPr="0012592F">
        <w:rPr>
          <w:rFonts w:ascii="Arial" w:hAnsi="Arial" w:cs="Arial"/>
          <w:sz w:val="20"/>
          <w:szCs w:val="20"/>
        </w:rPr>
        <w:t xml:space="preserve">, Forsmark CE, Kahaleh M, Lee LS, Levy MJ, Lopez R, Mishra G, Piraka CR, Papachristou GI, Shah RJ, Topazian MD, Vargo JJ, Vela, SA.   </w:t>
      </w:r>
      <w:r w:rsidRPr="0012592F">
        <w:rPr>
          <w:rFonts w:ascii="Arial" w:hAnsi="Arial" w:cs="Arial"/>
          <w:bCs/>
          <w:sz w:val="20"/>
          <w:szCs w:val="20"/>
        </w:rPr>
        <w:t>Comparison of the Accuracy of Standard and Rosemont Endoscopic Ultrasound (EUS) Scoring for the Diagnosis of Chronic Pancreatitis (CP). Gastrointest Endosc 2009; 69:AB243.</w:t>
      </w:r>
      <w:r w:rsidRPr="0012592F">
        <w:rPr>
          <w:rFonts w:ascii="Arial" w:hAnsi="Arial" w:cs="Arial"/>
          <w:sz w:val="20"/>
          <w:szCs w:val="20"/>
        </w:rPr>
        <w:t xml:space="preserve"> *</w:t>
      </w:r>
    </w:p>
    <w:p w14:paraId="208F71EF" w14:textId="77777777" w:rsidR="00DC47F3" w:rsidRPr="0012592F" w:rsidRDefault="00DC47F3" w:rsidP="00B078B7">
      <w:pPr>
        <w:pStyle w:val="NoSpacing"/>
        <w:rPr>
          <w:rFonts w:ascii="Arial" w:hAnsi="Arial" w:cs="Arial"/>
          <w:sz w:val="20"/>
          <w:szCs w:val="20"/>
        </w:rPr>
      </w:pPr>
    </w:p>
    <w:p w14:paraId="3A129B91" w14:textId="77777777" w:rsidR="00DC47F3" w:rsidRPr="0012592F" w:rsidRDefault="00DC47F3" w:rsidP="00DC47F3">
      <w:pPr>
        <w:numPr>
          <w:ilvl w:val="0"/>
          <w:numId w:val="8"/>
        </w:numPr>
        <w:autoSpaceDE w:val="0"/>
        <w:autoSpaceDN w:val="0"/>
        <w:adjustRightInd w:val="0"/>
        <w:spacing w:after="0" w:line="240" w:lineRule="auto"/>
        <w:rPr>
          <w:rFonts w:ascii="Arial" w:hAnsi="Arial" w:cs="Arial"/>
          <w:color w:val="000000"/>
          <w:sz w:val="20"/>
          <w:szCs w:val="20"/>
        </w:rPr>
      </w:pPr>
      <w:r w:rsidRPr="0012592F">
        <w:rPr>
          <w:rStyle w:val="pagecontents1"/>
          <w:rFonts w:ascii="Arial" w:hAnsi="Arial" w:cs="Arial"/>
          <w:sz w:val="20"/>
          <w:szCs w:val="20"/>
        </w:rPr>
        <w:t xml:space="preserve">Stevens T. </w:t>
      </w:r>
      <w:r w:rsidRPr="0012592F">
        <w:rPr>
          <w:rFonts w:ascii="Arial" w:hAnsi="Arial" w:cs="Arial"/>
          <w:sz w:val="20"/>
          <w:szCs w:val="20"/>
        </w:rPr>
        <w:t xml:space="preserve">Adler DG, Al-Haddad MA, Conway J, </w:t>
      </w:r>
      <w:r w:rsidRPr="0012592F">
        <w:rPr>
          <w:rFonts w:ascii="Arial" w:hAnsi="Arial" w:cs="Arial"/>
          <w:b/>
          <w:sz w:val="20"/>
          <w:szCs w:val="20"/>
        </w:rPr>
        <w:t>DeWitt JM</w:t>
      </w:r>
      <w:r w:rsidRPr="0012592F">
        <w:rPr>
          <w:rFonts w:ascii="Arial" w:hAnsi="Arial" w:cs="Arial"/>
          <w:sz w:val="20"/>
          <w:szCs w:val="20"/>
        </w:rPr>
        <w:t xml:space="preserve">, Forsmark CE, Kahaleh M, Lee LS, Levy MJ, Lopez R, Mishra G, Piraka CR, Papachristou GI, Shah RJ, Topazian MD, Vargo JJ, Vela, SA.  </w:t>
      </w:r>
      <w:r w:rsidRPr="0012592F">
        <w:rPr>
          <w:rFonts w:ascii="Arial" w:hAnsi="Arial" w:cs="Arial"/>
          <w:bCs/>
          <w:sz w:val="20"/>
          <w:szCs w:val="20"/>
        </w:rPr>
        <w:t xml:space="preserve">Multicenter Study of Interobserver Agreement of Standard Endoscopic Ultrasound (EUS) Scoring and Rosemont Classification for Diagnosis of Chronic Pancreatitis.  Gastrointest Endosc 2009; 69:AB236-7. </w:t>
      </w:r>
    </w:p>
    <w:p w14:paraId="76E6D6EC" w14:textId="77777777" w:rsidR="00DC47F3" w:rsidRPr="0012592F" w:rsidRDefault="00DC47F3" w:rsidP="00B078B7">
      <w:pPr>
        <w:pStyle w:val="NoSpacing"/>
        <w:rPr>
          <w:rFonts w:ascii="Arial" w:hAnsi="Arial" w:cs="Arial"/>
          <w:sz w:val="20"/>
          <w:szCs w:val="20"/>
        </w:rPr>
      </w:pPr>
    </w:p>
    <w:p w14:paraId="10D0265B" w14:textId="77777777" w:rsidR="00DC47F3" w:rsidRPr="0012592F" w:rsidRDefault="00DC47F3" w:rsidP="00DC47F3">
      <w:pPr>
        <w:numPr>
          <w:ilvl w:val="0"/>
          <w:numId w:val="8"/>
        </w:numPr>
        <w:autoSpaceDE w:val="0"/>
        <w:autoSpaceDN w:val="0"/>
        <w:adjustRightInd w:val="0"/>
        <w:spacing w:after="0" w:line="240" w:lineRule="auto"/>
        <w:rPr>
          <w:rFonts w:ascii="Arial" w:hAnsi="Arial" w:cs="Arial"/>
          <w:color w:val="000000"/>
          <w:sz w:val="20"/>
          <w:szCs w:val="20"/>
        </w:rPr>
      </w:pPr>
      <w:r w:rsidRPr="0012592F">
        <w:rPr>
          <w:rFonts w:ascii="Arial" w:hAnsi="Arial" w:cs="Arial"/>
          <w:sz w:val="20"/>
          <w:szCs w:val="20"/>
        </w:rPr>
        <w:t xml:space="preserve">Barkay O, Yoo BM, McHenry L, Fogel EL, Watkins JL, Sherman S, </w:t>
      </w:r>
      <w:r w:rsidRPr="0012592F">
        <w:rPr>
          <w:rFonts w:ascii="Arial" w:hAnsi="Arial" w:cs="Arial"/>
          <w:b/>
          <w:sz w:val="20"/>
          <w:szCs w:val="20"/>
        </w:rPr>
        <w:t>DeWitt J</w:t>
      </w:r>
      <w:r w:rsidRPr="0012592F">
        <w:rPr>
          <w:rFonts w:ascii="Arial" w:hAnsi="Arial" w:cs="Arial"/>
          <w:sz w:val="20"/>
          <w:szCs w:val="20"/>
        </w:rPr>
        <w:t xml:space="preserve">, Lehman GA. EUS guided methylene blue pancreatography facilitates pancreatic duct cannulation in patients with restenosis of previous endoscopic sphincterotomy or surgical sphincteroplasty and in patients with pancreas divisum. </w:t>
      </w:r>
      <w:r w:rsidR="004B592F" w:rsidRPr="0012592F">
        <w:rPr>
          <w:rFonts w:ascii="Arial" w:hAnsi="Arial" w:cs="Arial"/>
          <w:sz w:val="20"/>
          <w:szCs w:val="20"/>
        </w:rPr>
        <w:t>Gastrointest Endosc 2009; 69:AB</w:t>
      </w:r>
    </w:p>
    <w:p w14:paraId="1C5C2609" w14:textId="77777777" w:rsidR="00DC47F3" w:rsidRPr="0012592F" w:rsidRDefault="00DC47F3" w:rsidP="00B078B7">
      <w:pPr>
        <w:pStyle w:val="NoSpacing"/>
        <w:rPr>
          <w:rFonts w:ascii="Arial" w:hAnsi="Arial" w:cs="Arial"/>
          <w:sz w:val="20"/>
          <w:szCs w:val="20"/>
        </w:rPr>
      </w:pPr>
    </w:p>
    <w:p w14:paraId="162BEADC"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hAnsi="Arial" w:cs="Arial"/>
          <w:sz w:val="20"/>
          <w:szCs w:val="20"/>
        </w:rPr>
      </w:pPr>
      <w:r w:rsidRPr="0012592F">
        <w:rPr>
          <w:rFonts w:ascii="Arial" w:hAnsi="Arial" w:cs="Arial"/>
          <w:b/>
          <w:sz w:val="20"/>
          <w:szCs w:val="20"/>
        </w:rPr>
        <w:t xml:space="preserve">DeWitt </w:t>
      </w:r>
      <w:r w:rsidRPr="0012592F">
        <w:rPr>
          <w:rFonts w:ascii="Arial" w:hAnsi="Arial" w:cs="Arial"/>
          <w:sz w:val="20"/>
          <w:szCs w:val="20"/>
        </w:rPr>
        <w:t xml:space="preserve">J, Gress F, Levy MJ, Hernandez L, Eloubeidi M, Mishra G, Sherman S, McHenry L, Al-Haddad M, LeBlanc JK. </w:t>
      </w:r>
      <w:r w:rsidRPr="0012592F">
        <w:rPr>
          <w:rFonts w:ascii="Arial" w:eastAsia="Arial-BoldMT" w:hAnsi="Arial" w:cs="Arial"/>
          <w:bCs/>
          <w:sz w:val="20"/>
          <w:szCs w:val="20"/>
          <w:lang w:eastAsia="ja-JP"/>
        </w:rPr>
        <w:t xml:space="preserve">Endoscopic Ultrasound-Guided Fine Needle Aspiration of Kidney Masses: Results of a Multicenter United States Experience. </w:t>
      </w:r>
      <w:r w:rsidRPr="0012592F">
        <w:rPr>
          <w:rStyle w:val="pagecontents1"/>
          <w:rFonts w:ascii="Arial" w:hAnsi="Arial" w:cs="Arial"/>
          <w:sz w:val="20"/>
          <w:szCs w:val="20"/>
        </w:rPr>
        <w:t xml:space="preserve">Gastrointest Endosc 2009; 69:AB239. </w:t>
      </w:r>
    </w:p>
    <w:p w14:paraId="2DDDA741" w14:textId="77777777" w:rsidR="00DC47F3" w:rsidRPr="0012592F" w:rsidRDefault="00DC47F3" w:rsidP="00B078B7">
      <w:pPr>
        <w:pStyle w:val="NoSpacing"/>
        <w:rPr>
          <w:rStyle w:val="pagecontents1"/>
          <w:rFonts w:ascii="Arial" w:hAnsi="Arial" w:cs="Arial"/>
          <w:sz w:val="20"/>
          <w:szCs w:val="20"/>
        </w:rPr>
      </w:pPr>
    </w:p>
    <w:p w14:paraId="2B663E55" w14:textId="77777777" w:rsidR="00DC47F3" w:rsidRPr="0012592F" w:rsidRDefault="00DC47F3" w:rsidP="00DC47F3">
      <w:pPr>
        <w:numPr>
          <w:ilvl w:val="0"/>
          <w:numId w:val="8"/>
        </w:numPr>
        <w:autoSpaceDE w:val="0"/>
        <w:autoSpaceDN w:val="0"/>
        <w:adjustRightInd w:val="0"/>
        <w:spacing w:after="0" w:line="240" w:lineRule="auto"/>
        <w:rPr>
          <w:rFonts w:ascii="Arial" w:hAnsi="Arial" w:cs="Arial"/>
          <w:color w:val="000000"/>
          <w:sz w:val="20"/>
          <w:szCs w:val="20"/>
        </w:rPr>
      </w:pPr>
      <w:r w:rsidRPr="0012592F">
        <w:rPr>
          <w:rStyle w:val="pagecontents1"/>
          <w:rFonts w:ascii="Arial" w:hAnsi="Arial" w:cs="Arial"/>
          <w:b/>
          <w:sz w:val="20"/>
          <w:szCs w:val="20"/>
        </w:rPr>
        <w:t>DeWitt JM</w:t>
      </w:r>
      <w:r w:rsidRPr="0012592F">
        <w:rPr>
          <w:rStyle w:val="pagecontents1"/>
          <w:rFonts w:ascii="Arial" w:hAnsi="Arial" w:cs="Arial"/>
          <w:sz w:val="20"/>
          <w:szCs w:val="20"/>
        </w:rPr>
        <w:t xml:space="preserve">, Al-Haddad MA, Sherman S, McHenry L, LeBlanc JK, Imperiale TF. Survival in patients with pancreatic cancer following the diagnosis of malignant ascites or liver metastases by EUS-FNA. </w:t>
      </w:r>
      <w:r w:rsidRPr="0012592F">
        <w:rPr>
          <w:rFonts w:ascii="Arial" w:hAnsi="Arial" w:cs="Arial"/>
          <w:sz w:val="20"/>
          <w:szCs w:val="20"/>
        </w:rPr>
        <w:t>Gastrointest Endosc 2009; 69:AB253</w:t>
      </w:r>
    </w:p>
    <w:p w14:paraId="0C7214EE" w14:textId="77777777" w:rsidR="00DC47F3" w:rsidRPr="0012592F" w:rsidRDefault="00DC47F3" w:rsidP="00B078B7">
      <w:pPr>
        <w:pStyle w:val="NoSpacing"/>
        <w:rPr>
          <w:rFonts w:ascii="Arial" w:hAnsi="Arial" w:cs="Arial"/>
          <w:sz w:val="20"/>
          <w:szCs w:val="20"/>
        </w:rPr>
      </w:pPr>
    </w:p>
    <w:p w14:paraId="0F999DF8" w14:textId="77777777" w:rsidR="00DC47F3" w:rsidRPr="0012592F" w:rsidRDefault="00DC47F3" w:rsidP="00DC47F3">
      <w:pPr>
        <w:numPr>
          <w:ilvl w:val="0"/>
          <w:numId w:val="8"/>
        </w:numPr>
        <w:autoSpaceDE w:val="0"/>
        <w:autoSpaceDN w:val="0"/>
        <w:adjustRightInd w:val="0"/>
        <w:spacing w:after="0" w:line="240" w:lineRule="auto"/>
        <w:rPr>
          <w:rStyle w:val="pagecontents1"/>
          <w:rFonts w:ascii="Arial" w:hAnsi="Arial" w:cs="Arial"/>
          <w:sz w:val="20"/>
          <w:szCs w:val="20"/>
        </w:rPr>
      </w:pPr>
      <w:r w:rsidRPr="0012592F">
        <w:rPr>
          <w:rStyle w:val="pagecontents1"/>
          <w:rFonts w:ascii="Arial" w:hAnsi="Arial" w:cs="Arial"/>
          <w:b/>
          <w:sz w:val="20"/>
          <w:szCs w:val="20"/>
        </w:rPr>
        <w:t>DeWitt JM</w:t>
      </w:r>
      <w:r w:rsidRPr="0012592F">
        <w:rPr>
          <w:rStyle w:val="pagecontents1"/>
          <w:rFonts w:ascii="Arial" w:hAnsi="Arial" w:cs="Arial"/>
          <w:sz w:val="20"/>
          <w:szCs w:val="20"/>
        </w:rPr>
        <w:t xml:space="preserve">, DiMaio CJ, Brugge WR.  Mid-Term Follow-Up of Pancreatic Cysts that Successfully Resolve Following Endoscopic Ultrasound-guided Ethanol Ablation. Gastrointest Endosc 2009; 69:AB323. </w:t>
      </w:r>
    </w:p>
    <w:p w14:paraId="134DECB7" w14:textId="77777777" w:rsidR="00DC47F3" w:rsidRPr="0012592F" w:rsidRDefault="00DC47F3" w:rsidP="00B078B7">
      <w:pPr>
        <w:pStyle w:val="NoSpacing"/>
        <w:rPr>
          <w:rStyle w:val="pagecontents1"/>
          <w:rFonts w:ascii="Arial" w:hAnsi="Arial" w:cs="Arial"/>
          <w:sz w:val="20"/>
          <w:szCs w:val="20"/>
        </w:rPr>
      </w:pPr>
    </w:p>
    <w:p w14:paraId="2F7EF61C" w14:textId="77777777" w:rsidR="00DC47F3" w:rsidRPr="0012592F" w:rsidRDefault="00DC47F3" w:rsidP="00DC47F3">
      <w:pPr>
        <w:numPr>
          <w:ilvl w:val="0"/>
          <w:numId w:val="8"/>
        </w:numPr>
        <w:shd w:val="clear" w:color="auto" w:fill="FFFFFF"/>
        <w:spacing w:after="0" w:line="240" w:lineRule="auto"/>
        <w:rPr>
          <w:rStyle w:val="pagecontents1"/>
          <w:rFonts w:ascii="Arial" w:hAnsi="Arial" w:cs="Arial"/>
          <w:bCs/>
          <w:sz w:val="20"/>
          <w:szCs w:val="20"/>
        </w:rPr>
      </w:pPr>
      <w:r w:rsidRPr="0012592F">
        <w:rPr>
          <w:rFonts w:ascii="Arial" w:hAnsi="Arial" w:cs="Arial"/>
          <w:bCs/>
          <w:color w:val="000000"/>
          <w:sz w:val="20"/>
          <w:szCs w:val="20"/>
        </w:rPr>
        <w:t xml:space="preserve">Al Haddad MA, </w:t>
      </w:r>
      <w:r w:rsidRPr="0012592F">
        <w:rPr>
          <w:rFonts w:ascii="Arial" w:hAnsi="Arial" w:cs="Arial"/>
          <w:b/>
          <w:bCs/>
          <w:color w:val="000000"/>
          <w:sz w:val="20"/>
          <w:szCs w:val="20"/>
        </w:rPr>
        <w:t>DeWitt JM</w:t>
      </w:r>
      <w:r w:rsidRPr="0012592F">
        <w:rPr>
          <w:rFonts w:ascii="Arial" w:hAnsi="Arial" w:cs="Arial"/>
          <w:bCs/>
          <w:color w:val="000000"/>
          <w:sz w:val="20"/>
          <w:szCs w:val="20"/>
        </w:rPr>
        <w:t xml:space="preserve">, Sherman S, Schmidt CM, Leblanc JK, McHenry L, Rashdan A, Stuart JS, Imperiale TF. The Role of Pancreatic Cyst Fluid DNA Analysis in Patients' Management: Are We There Yet?  </w:t>
      </w:r>
      <w:r w:rsidRPr="0012592F">
        <w:rPr>
          <w:rStyle w:val="pagecontents1"/>
          <w:rFonts w:ascii="Arial" w:hAnsi="Arial" w:cs="Arial"/>
          <w:sz w:val="20"/>
          <w:szCs w:val="20"/>
        </w:rPr>
        <w:t>Gastrointest Endosc 2009; 69:AB335.</w:t>
      </w:r>
      <w:r w:rsidR="004B592F" w:rsidRPr="0012592F">
        <w:rPr>
          <w:rFonts w:ascii="Arial" w:hAnsi="Arial" w:cs="Arial"/>
          <w:sz w:val="20"/>
          <w:szCs w:val="20"/>
        </w:rPr>
        <w:t xml:space="preserve"> </w:t>
      </w:r>
    </w:p>
    <w:p w14:paraId="34B44A8B" w14:textId="77777777" w:rsidR="00DC47F3" w:rsidRPr="0012592F" w:rsidRDefault="00DC47F3" w:rsidP="00B078B7">
      <w:pPr>
        <w:pStyle w:val="NoSpacing"/>
        <w:rPr>
          <w:rStyle w:val="pagecontents1"/>
          <w:rFonts w:ascii="Arial" w:hAnsi="Arial" w:cs="Arial"/>
          <w:bCs/>
          <w:sz w:val="20"/>
          <w:szCs w:val="20"/>
        </w:rPr>
      </w:pPr>
    </w:p>
    <w:p w14:paraId="039C7D15"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sz w:val="20"/>
          <w:szCs w:val="20"/>
        </w:rPr>
        <w:t xml:space="preserve">Anderson ST, Cardenes H, Akisik F, </w:t>
      </w:r>
      <w:r w:rsidRPr="0012592F">
        <w:rPr>
          <w:rFonts w:ascii="Arial" w:hAnsi="Arial" w:cs="Arial"/>
          <w:b/>
          <w:sz w:val="20"/>
          <w:szCs w:val="20"/>
        </w:rPr>
        <w:t>DeWitt J</w:t>
      </w:r>
      <w:r w:rsidRPr="0012592F">
        <w:rPr>
          <w:rFonts w:ascii="Arial" w:hAnsi="Arial" w:cs="Arial"/>
          <w:sz w:val="20"/>
          <w:szCs w:val="20"/>
        </w:rPr>
        <w:t>, Johnston EL, Spittler J, Clark R, Howard T, Zeng Y, Calley C, Schneider B, Chiorean EG. Phase I study of Gemcitabine (G) with Sorafenib (Sor) and Radiotherapy (RT) in patients (pts) with locally advanced unresectable pan</w:t>
      </w:r>
      <w:r w:rsidR="004B592F" w:rsidRPr="0012592F">
        <w:rPr>
          <w:rFonts w:ascii="Arial" w:hAnsi="Arial" w:cs="Arial"/>
          <w:sz w:val="20"/>
          <w:szCs w:val="20"/>
        </w:rPr>
        <w:t xml:space="preserve">creatic adenocarcinoma (LAPC). </w:t>
      </w:r>
    </w:p>
    <w:p w14:paraId="25774627" w14:textId="77777777" w:rsidR="00DC47F3" w:rsidRPr="0012592F" w:rsidRDefault="00DC47F3" w:rsidP="00B078B7">
      <w:pPr>
        <w:pStyle w:val="NoSpacing"/>
        <w:rPr>
          <w:rFonts w:ascii="Arial" w:hAnsi="Arial" w:cs="Arial"/>
          <w:sz w:val="20"/>
          <w:szCs w:val="20"/>
        </w:rPr>
      </w:pPr>
    </w:p>
    <w:p w14:paraId="6BCB107F"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Cote GA, </w:t>
      </w:r>
      <w:r w:rsidRPr="0012592F">
        <w:rPr>
          <w:rFonts w:ascii="Arial" w:hAnsi="Arial" w:cs="Arial"/>
          <w:b/>
          <w:color w:val="000000"/>
          <w:sz w:val="20"/>
          <w:szCs w:val="20"/>
        </w:rPr>
        <w:t>DeWitt JM</w:t>
      </w:r>
      <w:r w:rsidRPr="0012592F">
        <w:rPr>
          <w:rFonts w:ascii="Arial" w:hAnsi="Arial" w:cs="Arial"/>
          <w:color w:val="000000"/>
          <w:sz w:val="20"/>
          <w:szCs w:val="20"/>
        </w:rPr>
        <w:t xml:space="preserve">, Fogel EF, Lehman GA, McHenry L, Watkins J, Sherman S. Safety of nurse administered propofol sedation (NAPS) in ERCP. Gastrointest Endosc 2010; 71:AB.  </w:t>
      </w:r>
    </w:p>
    <w:p w14:paraId="6844B92B" w14:textId="77777777" w:rsidR="00DC47F3" w:rsidRPr="0012592F" w:rsidRDefault="00DC47F3" w:rsidP="004C4FB1">
      <w:pPr>
        <w:pStyle w:val="NoSpacing"/>
        <w:rPr>
          <w:rFonts w:ascii="Arial" w:hAnsi="Arial" w:cs="Arial"/>
          <w:sz w:val="20"/>
          <w:szCs w:val="20"/>
        </w:rPr>
      </w:pPr>
    </w:p>
    <w:p w14:paraId="2F808927"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Al-Haddad MA, </w:t>
      </w:r>
      <w:r w:rsidRPr="0012592F">
        <w:rPr>
          <w:rFonts w:ascii="Arial" w:hAnsi="Arial" w:cs="Arial"/>
          <w:b/>
          <w:color w:val="000000"/>
          <w:sz w:val="20"/>
          <w:szCs w:val="20"/>
        </w:rPr>
        <w:t>DeWitt JM</w:t>
      </w:r>
      <w:r w:rsidRPr="0012592F">
        <w:rPr>
          <w:rFonts w:ascii="Arial" w:hAnsi="Arial" w:cs="Arial"/>
          <w:color w:val="000000"/>
          <w:sz w:val="20"/>
          <w:szCs w:val="20"/>
        </w:rPr>
        <w:t xml:space="preserve">, Sherman S, Schmidt CM, Juliar BE, Stuart JS, LeBlanc JK, McHenry L, Cote GA, Imperiale TF. Diagnostic Accuracy of Pancreatic Cyst Fluid Tumor Markers Obtained by EUS-Guided Sampling. Gastrointest Endosc 2010; 71:AB283. </w:t>
      </w:r>
    </w:p>
    <w:p w14:paraId="711A7189" w14:textId="77777777" w:rsidR="00DC47F3" w:rsidRPr="0012592F" w:rsidRDefault="00DC47F3" w:rsidP="00B078B7">
      <w:pPr>
        <w:pStyle w:val="NoSpacing"/>
        <w:rPr>
          <w:rFonts w:ascii="Arial" w:hAnsi="Arial" w:cs="Arial"/>
          <w:sz w:val="20"/>
          <w:szCs w:val="20"/>
        </w:rPr>
      </w:pPr>
    </w:p>
    <w:p w14:paraId="1E8282D7"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LeBlanc JK, </w:t>
      </w:r>
      <w:r w:rsidRPr="0012592F">
        <w:rPr>
          <w:rFonts w:ascii="Arial" w:hAnsi="Arial" w:cs="Arial"/>
          <w:b/>
          <w:color w:val="000000"/>
          <w:sz w:val="20"/>
          <w:szCs w:val="20"/>
        </w:rPr>
        <w:t>DeWitt JM</w:t>
      </w:r>
      <w:r w:rsidRPr="0012592F">
        <w:rPr>
          <w:rFonts w:ascii="Arial" w:hAnsi="Arial" w:cs="Arial"/>
          <w:color w:val="000000"/>
          <w:sz w:val="20"/>
          <w:szCs w:val="20"/>
        </w:rPr>
        <w:t>, Al-Haddad MA, McHenry L, Sherman S , Cote GA, Mohamadnejad M, Kesler K, Imperiale TF. The role of EUS in staging non-small cell lung cancer (NSCLC): Does EUS improve conventional staging in all NSCLC patients? Gastrointest Endosc 2010; 71:AB294.</w:t>
      </w:r>
      <w:r w:rsidR="009A51DC" w:rsidRPr="0012592F">
        <w:rPr>
          <w:rFonts w:ascii="Arial" w:hAnsi="Arial" w:cs="Arial"/>
          <w:sz w:val="20"/>
          <w:szCs w:val="20"/>
        </w:rPr>
        <w:t xml:space="preserve"> </w:t>
      </w:r>
    </w:p>
    <w:p w14:paraId="0FE24581" w14:textId="77777777" w:rsidR="00DC47F3" w:rsidRPr="0012592F" w:rsidRDefault="00DC47F3" w:rsidP="00B078B7">
      <w:pPr>
        <w:pStyle w:val="NoSpacing"/>
        <w:rPr>
          <w:rFonts w:ascii="Arial" w:hAnsi="Arial" w:cs="Arial"/>
          <w:sz w:val="20"/>
          <w:szCs w:val="20"/>
        </w:rPr>
      </w:pPr>
    </w:p>
    <w:p w14:paraId="76911FB4"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Cote GA, LeBlanc JK, Al-Haddad MA, McHenry L, Sherman S, </w:t>
      </w:r>
      <w:r w:rsidRPr="0012592F">
        <w:rPr>
          <w:rFonts w:ascii="Arial" w:hAnsi="Arial" w:cs="Arial"/>
          <w:b/>
          <w:color w:val="000000"/>
          <w:sz w:val="20"/>
          <w:szCs w:val="20"/>
        </w:rPr>
        <w:t>DeWitt JM.</w:t>
      </w:r>
      <w:r w:rsidRPr="0012592F">
        <w:rPr>
          <w:rFonts w:ascii="Arial" w:hAnsi="Arial" w:cs="Arial"/>
          <w:color w:val="000000"/>
          <w:sz w:val="20"/>
          <w:szCs w:val="20"/>
        </w:rPr>
        <w:t xml:space="preserve"> Incremental yield of lower endoscopic ultrasound following endoscopic polypectomy of high risk rectal lesions. Gastrointest Endosc 2010; 71:AB295.</w:t>
      </w:r>
      <w:r w:rsidR="004B592F" w:rsidRPr="0012592F">
        <w:rPr>
          <w:rFonts w:ascii="Arial" w:hAnsi="Arial" w:cs="Arial"/>
          <w:sz w:val="20"/>
          <w:szCs w:val="20"/>
        </w:rPr>
        <w:t xml:space="preserve"> </w:t>
      </w:r>
    </w:p>
    <w:p w14:paraId="387A4549" w14:textId="77777777" w:rsidR="00DC47F3" w:rsidRPr="0012592F" w:rsidRDefault="00DC47F3" w:rsidP="00B078B7">
      <w:pPr>
        <w:pStyle w:val="NoSpacing"/>
        <w:rPr>
          <w:rFonts w:ascii="Arial" w:hAnsi="Arial" w:cs="Arial"/>
          <w:sz w:val="20"/>
          <w:szCs w:val="20"/>
        </w:rPr>
      </w:pPr>
    </w:p>
    <w:p w14:paraId="45C0D5F7"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Mohamadnejad M, LeBlanc JK, Al-Haddad MA, Sherman S,, McHenry L, , Cote GA, </w:t>
      </w:r>
      <w:r w:rsidRPr="0012592F">
        <w:rPr>
          <w:rFonts w:ascii="Arial" w:hAnsi="Arial" w:cs="Arial"/>
          <w:b/>
          <w:color w:val="000000"/>
          <w:sz w:val="20"/>
          <w:szCs w:val="20"/>
        </w:rPr>
        <w:t>DeWitt JM.</w:t>
      </w:r>
      <w:r w:rsidRPr="0012592F">
        <w:rPr>
          <w:rFonts w:ascii="Arial" w:hAnsi="Arial" w:cs="Arial"/>
          <w:sz w:val="20"/>
          <w:szCs w:val="20"/>
        </w:rPr>
        <w:t xml:space="preserve"> Utility of Endoscopic Ultrasound for Evaluation of Pelvic Masses.</w:t>
      </w:r>
      <w:r w:rsidRPr="0012592F">
        <w:rPr>
          <w:rFonts w:ascii="Arial" w:hAnsi="Arial" w:cs="Arial"/>
          <w:color w:val="000000"/>
          <w:sz w:val="20"/>
          <w:szCs w:val="20"/>
        </w:rPr>
        <w:t xml:space="preserve"> Gastrointest Endosc 2010; 71:AB313.</w:t>
      </w:r>
      <w:r w:rsidR="004B592F" w:rsidRPr="0012592F">
        <w:rPr>
          <w:rFonts w:ascii="Arial" w:hAnsi="Arial" w:cs="Arial"/>
          <w:sz w:val="20"/>
          <w:szCs w:val="20"/>
        </w:rPr>
        <w:t xml:space="preserve"> </w:t>
      </w:r>
    </w:p>
    <w:p w14:paraId="11DD3369" w14:textId="77777777" w:rsidR="00DC47F3" w:rsidRPr="0012592F" w:rsidRDefault="00DC47F3" w:rsidP="00B078B7">
      <w:pPr>
        <w:pStyle w:val="NoSpacing"/>
        <w:rPr>
          <w:rFonts w:ascii="Arial" w:hAnsi="Arial" w:cs="Arial"/>
          <w:sz w:val="20"/>
          <w:szCs w:val="20"/>
        </w:rPr>
      </w:pPr>
    </w:p>
    <w:p w14:paraId="6E09EBFA"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Mohamadnejad M, LeBlanc JK, Sherman S, Al-Haddad MA., McHenry L, Cote GA, </w:t>
      </w:r>
      <w:r w:rsidRPr="0012592F">
        <w:rPr>
          <w:rFonts w:ascii="Arial" w:hAnsi="Arial" w:cs="Arial"/>
          <w:b/>
          <w:color w:val="000000"/>
          <w:sz w:val="20"/>
          <w:szCs w:val="20"/>
        </w:rPr>
        <w:t>DeWitt JM</w:t>
      </w:r>
      <w:r w:rsidRPr="0012592F">
        <w:rPr>
          <w:rFonts w:ascii="Arial" w:hAnsi="Arial" w:cs="Arial"/>
          <w:color w:val="000000"/>
          <w:sz w:val="20"/>
          <w:szCs w:val="20"/>
        </w:rPr>
        <w:t xml:space="preserve">.  </w:t>
      </w:r>
      <w:r w:rsidRPr="0012592F">
        <w:rPr>
          <w:rFonts w:ascii="Arial" w:hAnsi="Arial" w:cs="Arial"/>
          <w:sz w:val="20"/>
          <w:szCs w:val="20"/>
        </w:rPr>
        <w:t xml:space="preserve">Bedside Endoscopic Ultrasound in Critically Ill patients. </w:t>
      </w:r>
      <w:r w:rsidRPr="0012592F">
        <w:rPr>
          <w:rFonts w:ascii="Arial" w:hAnsi="Arial" w:cs="Arial"/>
          <w:color w:val="000000"/>
          <w:sz w:val="20"/>
          <w:szCs w:val="20"/>
        </w:rPr>
        <w:t xml:space="preserve">Gastrointest Endosc 2010; 71:AB286. </w:t>
      </w:r>
    </w:p>
    <w:p w14:paraId="0DAED5CD" w14:textId="77777777" w:rsidR="00DC47F3" w:rsidRPr="0012592F" w:rsidRDefault="00DC47F3" w:rsidP="00B078B7">
      <w:pPr>
        <w:pStyle w:val="NoSpacing"/>
        <w:rPr>
          <w:rFonts w:ascii="Arial" w:hAnsi="Arial" w:cs="Arial"/>
          <w:sz w:val="20"/>
          <w:szCs w:val="20"/>
        </w:rPr>
      </w:pPr>
    </w:p>
    <w:p w14:paraId="074CD63E"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b/>
          <w:color w:val="000000"/>
          <w:sz w:val="20"/>
          <w:szCs w:val="20"/>
        </w:rPr>
        <w:t>DeWitt JM</w:t>
      </w:r>
      <w:r w:rsidRPr="0012592F">
        <w:rPr>
          <w:rFonts w:ascii="Arial" w:hAnsi="Arial" w:cs="Arial"/>
          <w:color w:val="000000"/>
          <w:sz w:val="20"/>
          <w:szCs w:val="20"/>
        </w:rPr>
        <w:t>, Sherman S, Al-Haddad MA, McHenry L, LeBlanc JK</w:t>
      </w:r>
      <w:r w:rsidRPr="0012592F">
        <w:rPr>
          <w:rFonts w:ascii="Arial" w:hAnsi="Arial" w:cs="Arial"/>
          <w:sz w:val="20"/>
          <w:szCs w:val="20"/>
        </w:rPr>
        <w:t xml:space="preserve">. Endoscopic Ultrasound-Guided Fine Needle Aspiration of Retroperitoneal Recurrence of Pancreatic Cancer following Surgical Resection. </w:t>
      </w:r>
      <w:r w:rsidRPr="0012592F">
        <w:rPr>
          <w:rFonts w:ascii="Arial" w:hAnsi="Arial" w:cs="Arial"/>
          <w:color w:val="000000"/>
          <w:sz w:val="20"/>
          <w:szCs w:val="20"/>
        </w:rPr>
        <w:t xml:space="preserve">Gastrointest Endosc 2010; 71:AB291. </w:t>
      </w:r>
    </w:p>
    <w:p w14:paraId="29C3C7EA" w14:textId="77777777" w:rsidR="00DC47F3" w:rsidRPr="0012592F" w:rsidRDefault="00DC47F3" w:rsidP="00B078B7">
      <w:pPr>
        <w:pStyle w:val="NoSpacing"/>
        <w:rPr>
          <w:rFonts w:ascii="Arial" w:hAnsi="Arial" w:cs="Arial"/>
          <w:sz w:val="20"/>
          <w:szCs w:val="20"/>
        </w:rPr>
      </w:pPr>
    </w:p>
    <w:p w14:paraId="56D9291C"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Mohamadnejad M, </w:t>
      </w:r>
      <w:r w:rsidRPr="0012592F">
        <w:rPr>
          <w:rFonts w:ascii="Arial" w:hAnsi="Arial" w:cs="Arial"/>
          <w:b/>
          <w:color w:val="000000"/>
          <w:sz w:val="20"/>
          <w:szCs w:val="20"/>
        </w:rPr>
        <w:t>DeWitt JM</w:t>
      </w:r>
      <w:r w:rsidRPr="0012592F">
        <w:rPr>
          <w:rFonts w:ascii="Arial" w:hAnsi="Arial" w:cs="Arial"/>
          <w:color w:val="000000"/>
          <w:sz w:val="20"/>
          <w:szCs w:val="20"/>
        </w:rPr>
        <w:t>, Sherman S, LeBlanc JK, Pitt HA, House M, Jones KJ, Fogel EF, McHenry L, Watkins JL, Cote GA, Lehman GA, Raoof S, Beddawi Y, Al-Haddad MA.</w:t>
      </w:r>
      <w:r w:rsidRPr="0012592F">
        <w:rPr>
          <w:rFonts w:ascii="Arial" w:hAnsi="Arial" w:cs="Arial"/>
          <w:color w:val="000000"/>
          <w:sz w:val="20"/>
          <w:szCs w:val="20"/>
          <w:vertAlign w:val="superscript"/>
        </w:rPr>
        <w:t xml:space="preserve">  </w:t>
      </w:r>
      <w:r w:rsidRPr="0012592F">
        <w:rPr>
          <w:rFonts w:ascii="Arial" w:hAnsi="Arial" w:cs="Arial"/>
          <w:color w:val="000000"/>
          <w:sz w:val="20"/>
          <w:szCs w:val="20"/>
        </w:rPr>
        <w:t xml:space="preserve">The Utility of Endoscopic Ultrasound in the Diagnosis and Staging of Cholangiocarcinoma. Gastrointest Endosc 2010; 71:AB225. </w:t>
      </w:r>
    </w:p>
    <w:p w14:paraId="640AED7D" w14:textId="77777777" w:rsidR="00DC47F3" w:rsidRPr="0012592F" w:rsidRDefault="00DC47F3" w:rsidP="00B078B7">
      <w:pPr>
        <w:pStyle w:val="NoSpacing"/>
        <w:rPr>
          <w:rFonts w:ascii="Arial" w:hAnsi="Arial" w:cs="Arial"/>
          <w:sz w:val="20"/>
          <w:szCs w:val="20"/>
        </w:rPr>
      </w:pPr>
    </w:p>
    <w:p w14:paraId="1245B7D8"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b/>
          <w:color w:val="000000"/>
          <w:sz w:val="20"/>
          <w:szCs w:val="20"/>
        </w:rPr>
        <w:t>DeWitt JM</w:t>
      </w:r>
      <w:r w:rsidRPr="0012592F">
        <w:rPr>
          <w:rFonts w:ascii="Arial" w:hAnsi="Arial" w:cs="Arial"/>
          <w:color w:val="000000"/>
          <w:sz w:val="20"/>
          <w:szCs w:val="20"/>
        </w:rPr>
        <w:t xml:space="preserve">, Sherman S, Al-Haddad MA, McHenry L, LeBlanc JK. </w:t>
      </w:r>
      <w:r w:rsidRPr="0012592F">
        <w:rPr>
          <w:rFonts w:ascii="Arial" w:hAnsi="Arial" w:cs="Arial"/>
          <w:sz w:val="20"/>
          <w:szCs w:val="20"/>
        </w:rPr>
        <w:t xml:space="preserve">Endoscopic Ultrasound-Guided Trucut Biopsy for the Diagnosis of Suspected Gastrointestinal Mesenchymal Tumors. </w:t>
      </w:r>
      <w:r w:rsidRPr="0012592F">
        <w:rPr>
          <w:rFonts w:ascii="Arial" w:hAnsi="Arial" w:cs="Arial"/>
          <w:color w:val="000000"/>
          <w:sz w:val="20"/>
          <w:szCs w:val="20"/>
        </w:rPr>
        <w:t xml:space="preserve">Gastrointest Endosc 2010; 71:AB223. </w:t>
      </w:r>
    </w:p>
    <w:p w14:paraId="17AA8E5F" w14:textId="77777777" w:rsidR="00DC47F3" w:rsidRPr="0012592F" w:rsidRDefault="00DC47F3" w:rsidP="00B078B7">
      <w:pPr>
        <w:pStyle w:val="NoSpacing"/>
        <w:rPr>
          <w:rFonts w:ascii="Arial" w:hAnsi="Arial" w:cs="Arial"/>
          <w:sz w:val="20"/>
          <w:szCs w:val="20"/>
        </w:rPr>
      </w:pPr>
    </w:p>
    <w:p w14:paraId="05248F22"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Al-Haddad MA, Gill KR, </w:t>
      </w:r>
      <w:r w:rsidRPr="0012592F">
        <w:rPr>
          <w:rFonts w:ascii="Arial" w:hAnsi="Arial" w:cs="Arial"/>
          <w:b/>
          <w:color w:val="000000"/>
          <w:sz w:val="20"/>
          <w:szCs w:val="20"/>
        </w:rPr>
        <w:t>DeWitt JM</w:t>
      </w:r>
      <w:r w:rsidRPr="0012592F">
        <w:rPr>
          <w:rFonts w:ascii="Arial" w:hAnsi="Arial" w:cs="Arial"/>
          <w:color w:val="000000"/>
          <w:sz w:val="20"/>
          <w:szCs w:val="20"/>
        </w:rPr>
        <w:t xml:space="preserve">, Sherman S, Raimondo M, Crook J, Woodward TA, Krishna M, LeBlanc JK, McHenry L, Cote GA, Wallace MB. Cytology Brushings vs. Standard FNA in Evaluating Mucinous Cysts of the Pancreas: A Surgical Pathology Correlation Study. Gastrointest Endosc 2010; 71:AB223. </w:t>
      </w:r>
    </w:p>
    <w:p w14:paraId="6693BCCD" w14:textId="77777777" w:rsidR="00DC47F3" w:rsidRPr="0012592F" w:rsidRDefault="00DC47F3" w:rsidP="00B078B7">
      <w:pPr>
        <w:pStyle w:val="NoSpacing"/>
        <w:rPr>
          <w:rFonts w:ascii="Arial" w:hAnsi="Arial" w:cs="Arial"/>
          <w:sz w:val="20"/>
          <w:szCs w:val="20"/>
        </w:rPr>
      </w:pPr>
    </w:p>
    <w:p w14:paraId="4CBF002E"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Khalid A, </w:t>
      </w:r>
      <w:r w:rsidRPr="0012592F">
        <w:rPr>
          <w:rFonts w:ascii="Arial" w:hAnsi="Arial" w:cs="Arial"/>
          <w:b/>
          <w:color w:val="000000"/>
          <w:sz w:val="20"/>
          <w:szCs w:val="20"/>
        </w:rPr>
        <w:t>DeWitt JM</w:t>
      </w:r>
      <w:r w:rsidRPr="0012592F">
        <w:rPr>
          <w:rFonts w:ascii="Arial" w:hAnsi="Arial" w:cs="Arial"/>
          <w:color w:val="000000"/>
          <w:sz w:val="20"/>
          <w:szCs w:val="20"/>
        </w:rPr>
        <w:t>, Ohori NP, Fasanella KE, Sanders M, McGreevy KM, Brody D, Bauer K, McGrath K, Nikiforova M. EUS-FNA k-ras and allelic loss analysis (LOH) in autoimmune pancreatitis and pancreatic cancer: A multicenter study. Gastrointest Endosc 2010; 71:AB120.</w:t>
      </w:r>
      <w:r w:rsidR="004B592F" w:rsidRPr="0012592F">
        <w:rPr>
          <w:rFonts w:ascii="Arial" w:hAnsi="Arial" w:cs="Arial"/>
          <w:sz w:val="20"/>
          <w:szCs w:val="20"/>
        </w:rPr>
        <w:t xml:space="preserve"> </w:t>
      </w:r>
    </w:p>
    <w:p w14:paraId="5676BA47" w14:textId="77777777" w:rsidR="00DC47F3" w:rsidRPr="0012592F" w:rsidRDefault="00DC47F3" w:rsidP="00B078B7">
      <w:pPr>
        <w:pStyle w:val="NoSpacing"/>
        <w:rPr>
          <w:rFonts w:ascii="Arial" w:hAnsi="Arial" w:cs="Arial"/>
          <w:sz w:val="20"/>
          <w:szCs w:val="20"/>
        </w:rPr>
      </w:pPr>
    </w:p>
    <w:p w14:paraId="23D52045"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sz w:val="20"/>
          <w:szCs w:val="20"/>
          <w:lang w:val="it-IT"/>
        </w:rPr>
        <w:t xml:space="preserve">Al Haddad MA, et al. </w:t>
      </w:r>
      <w:r w:rsidRPr="0012592F">
        <w:rPr>
          <w:rFonts w:ascii="Arial" w:hAnsi="Arial" w:cs="Arial"/>
          <w:sz w:val="20"/>
          <w:szCs w:val="20"/>
        </w:rPr>
        <w:t xml:space="preserve">Comparison of Preoperative Cytopathology, Tumor Markers and Molecular Analysis for the Diagnosis of Mucinous Pancreatic Cysts in Patients Undergoing Surgical Resection. </w:t>
      </w:r>
      <w:r w:rsidRPr="0012592F">
        <w:rPr>
          <w:rFonts w:ascii="Arial" w:hAnsi="Arial" w:cs="Arial"/>
          <w:color w:val="000000"/>
          <w:sz w:val="20"/>
          <w:szCs w:val="20"/>
        </w:rPr>
        <w:t>Am J Gastroenterol 2010;</w:t>
      </w:r>
      <w:r w:rsidR="004B592F" w:rsidRPr="0012592F">
        <w:rPr>
          <w:rFonts w:ascii="Arial" w:hAnsi="Arial" w:cs="Arial"/>
          <w:sz w:val="20"/>
          <w:szCs w:val="20"/>
        </w:rPr>
        <w:t xml:space="preserve"> </w:t>
      </w:r>
    </w:p>
    <w:p w14:paraId="4243AED0" w14:textId="77777777" w:rsidR="00DC47F3" w:rsidRPr="0012592F" w:rsidRDefault="00DC47F3" w:rsidP="00B078B7">
      <w:pPr>
        <w:pStyle w:val="NoSpacing"/>
        <w:rPr>
          <w:rFonts w:ascii="Arial" w:hAnsi="Arial" w:cs="Arial"/>
          <w:sz w:val="20"/>
          <w:szCs w:val="20"/>
        </w:rPr>
      </w:pPr>
    </w:p>
    <w:p w14:paraId="399640CC"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bCs/>
          <w:sz w:val="20"/>
          <w:szCs w:val="20"/>
        </w:rPr>
        <w:t xml:space="preserve">Chafic E, El Hajj II, </w:t>
      </w:r>
      <w:r w:rsidRPr="0012592F">
        <w:rPr>
          <w:rFonts w:ascii="Arial" w:hAnsi="Arial" w:cs="Arial"/>
          <w:b/>
          <w:bCs/>
          <w:sz w:val="20"/>
          <w:szCs w:val="20"/>
        </w:rPr>
        <w:t>DeWitt J</w:t>
      </w:r>
      <w:r w:rsidRPr="0012592F">
        <w:rPr>
          <w:rFonts w:ascii="Arial" w:hAnsi="Arial" w:cs="Arial"/>
          <w:bCs/>
          <w:sz w:val="20"/>
          <w:szCs w:val="20"/>
        </w:rPr>
        <w:t>, Sherman S, Imperiale TF, LeBlanc J, McHenry L, Schmidt M, Al-Haddad M.</w:t>
      </w:r>
      <w:r w:rsidRPr="0012592F">
        <w:rPr>
          <w:rFonts w:ascii="Arial" w:hAnsi="Arial" w:cs="Arial"/>
          <w:bCs/>
          <w:sz w:val="20"/>
          <w:szCs w:val="20"/>
          <w:vertAlign w:val="superscript"/>
        </w:rPr>
        <w:t xml:space="preserve">  </w:t>
      </w:r>
      <w:r w:rsidRPr="0012592F">
        <w:rPr>
          <w:rFonts w:ascii="Arial" w:hAnsi="Arial" w:cs="Arial"/>
          <w:bCs/>
          <w:sz w:val="20"/>
          <w:szCs w:val="20"/>
        </w:rPr>
        <w:t xml:space="preserve">Comparison of Preoperative Cytopathology, Tumor Markers and Molecular Analysis for the Diagnosis of Mucinous Pancreatic Cysts in Patients Undergoing Surgical Resection. </w:t>
      </w:r>
      <w:r w:rsidRPr="0012592F">
        <w:rPr>
          <w:rFonts w:ascii="Arial" w:hAnsi="Arial" w:cs="Arial"/>
          <w:color w:val="000000"/>
          <w:sz w:val="20"/>
          <w:szCs w:val="20"/>
        </w:rPr>
        <w:t>Am J Gastroenterol 2010.</w:t>
      </w:r>
      <w:r w:rsidR="004B592F" w:rsidRPr="0012592F">
        <w:rPr>
          <w:rFonts w:ascii="Arial" w:hAnsi="Arial" w:cs="Arial"/>
          <w:sz w:val="20"/>
          <w:szCs w:val="20"/>
        </w:rPr>
        <w:t xml:space="preserve"> </w:t>
      </w:r>
    </w:p>
    <w:p w14:paraId="5440A6C7" w14:textId="77777777" w:rsidR="00DC47F3" w:rsidRPr="0012592F" w:rsidRDefault="00DC47F3" w:rsidP="00B078B7">
      <w:pPr>
        <w:pStyle w:val="NoSpacing"/>
        <w:rPr>
          <w:rFonts w:ascii="Arial" w:hAnsi="Arial" w:cs="Arial"/>
          <w:sz w:val="20"/>
          <w:szCs w:val="20"/>
        </w:rPr>
      </w:pPr>
      <w:r w:rsidRPr="0012592F">
        <w:rPr>
          <w:rFonts w:ascii="Arial" w:hAnsi="Arial" w:cs="Arial"/>
          <w:sz w:val="20"/>
          <w:szCs w:val="20"/>
        </w:rPr>
        <w:t xml:space="preserve"> </w:t>
      </w:r>
    </w:p>
    <w:p w14:paraId="4F4B03DF" w14:textId="77777777" w:rsidR="00DC47F3" w:rsidRPr="0012592F" w:rsidRDefault="00DC47F3" w:rsidP="00DC47F3">
      <w:pPr>
        <w:numPr>
          <w:ilvl w:val="0"/>
          <w:numId w:val="8"/>
        </w:numPr>
        <w:shd w:val="clear" w:color="auto" w:fill="FFFFFF"/>
        <w:spacing w:after="0" w:line="240" w:lineRule="auto"/>
        <w:rPr>
          <w:rFonts w:ascii="Arial" w:hAnsi="Arial" w:cs="Arial"/>
          <w:bCs/>
          <w:color w:val="000000"/>
          <w:sz w:val="20"/>
          <w:szCs w:val="20"/>
        </w:rPr>
      </w:pPr>
      <w:r w:rsidRPr="0012592F">
        <w:rPr>
          <w:rFonts w:ascii="Arial" w:hAnsi="Arial" w:cs="Arial"/>
          <w:color w:val="000000"/>
          <w:sz w:val="20"/>
          <w:szCs w:val="20"/>
        </w:rPr>
        <w:t xml:space="preserve">Pokhrel B, Fatima H, Kessler W, </w:t>
      </w:r>
      <w:r w:rsidRPr="0012592F">
        <w:rPr>
          <w:rFonts w:ascii="Arial" w:hAnsi="Arial" w:cs="Arial"/>
          <w:b/>
          <w:color w:val="000000"/>
          <w:sz w:val="20"/>
          <w:szCs w:val="20"/>
        </w:rPr>
        <w:t>DeWitt J</w:t>
      </w:r>
      <w:r w:rsidRPr="0012592F">
        <w:rPr>
          <w:rFonts w:ascii="Arial" w:hAnsi="Arial" w:cs="Arial"/>
          <w:color w:val="000000"/>
          <w:sz w:val="20"/>
          <w:szCs w:val="20"/>
        </w:rPr>
        <w:t>, Rahmani E, Rex D. Endoscopic Mucosal Resection (EMR) for Barrett’s and early esophageal cancer: a single center U.S experience. Am J Gastroenterol 2010.</w:t>
      </w:r>
      <w:r w:rsidR="004B592F" w:rsidRPr="0012592F">
        <w:rPr>
          <w:rFonts w:ascii="Arial" w:hAnsi="Arial" w:cs="Arial"/>
          <w:sz w:val="20"/>
          <w:szCs w:val="20"/>
        </w:rPr>
        <w:t xml:space="preserve"> </w:t>
      </w:r>
    </w:p>
    <w:p w14:paraId="0BE06B37" w14:textId="77777777" w:rsidR="00DC47F3" w:rsidRPr="0012592F" w:rsidRDefault="00DC47F3" w:rsidP="004C4FB1">
      <w:pPr>
        <w:pStyle w:val="NoSpacing"/>
        <w:rPr>
          <w:rFonts w:ascii="Arial" w:hAnsi="Arial" w:cs="Arial"/>
          <w:sz w:val="20"/>
          <w:szCs w:val="20"/>
        </w:rPr>
      </w:pPr>
    </w:p>
    <w:p w14:paraId="3B7DD15B" w14:textId="77777777" w:rsidR="00DC47F3" w:rsidRPr="0012592F" w:rsidRDefault="00DC47F3" w:rsidP="00DC47F3">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Hocevar BA, Chiorean EG, Kamendulis L, Perkins SM, Johnston EL, </w:t>
      </w:r>
      <w:r w:rsidRPr="0012592F">
        <w:rPr>
          <w:rFonts w:ascii="Arial" w:hAnsi="Arial" w:cs="Arial"/>
          <w:b/>
          <w:color w:val="000000"/>
          <w:sz w:val="20"/>
          <w:szCs w:val="20"/>
        </w:rPr>
        <w:t>DeWitt J,</w:t>
      </w:r>
      <w:r w:rsidRPr="0012592F">
        <w:rPr>
          <w:rFonts w:ascii="Arial" w:hAnsi="Arial" w:cs="Arial"/>
          <w:color w:val="000000"/>
          <w:sz w:val="20"/>
          <w:szCs w:val="20"/>
        </w:rPr>
        <w:t xml:space="preserve"> Li L, Klaunig. Contribution of environment and genetics to oxidative stress in pancreatic cancer (PC) patients (pts). </w:t>
      </w:r>
    </w:p>
    <w:p w14:paraId="64D5689F" w14:textId="77777777" w:rsidR="00DC47F3" w:rsidRPr="0012592F" w:rsidRDefault="00DC47F3" w:rsidP="00B078B7">
      <w:pPr>
        <w:pStyle w:val="NoSpacing"/>
        <w:rPr>
          <w:rFonts w:ascii="Arial" w:hAnsi="Arial" w:cs="Arial"/>
          <w:sz w:val="20"/>
          <w:szCs w:val="20"/>
        </w:rPr>
      </w:pPr>
    </w:p>
    <w:p w14:paraId="6A1B906C" w14:textId="77777777" w:rsidR="00DC47F3" w:rsidRPr="0012592F" w:rsidRDefault="00DC47F3" w:rsidP="00DC47F3">
      <w:pPr>
        <w:pStyle w:val="PlainText"/>
        <w:numPr>
          <w:ilvl w:val="0"/>
          <w:numId w:val="8"/>
        </w:numPr>
        <w:rPr>
          <w:rFonts w:ascii="Arial" w:hAnsi="Arial" w:cs="Arial"/>
          <w:color w:val="000000"/>
          <w:sz w:val="20"/>
          <w:szCs w:val="20"/>
        </w:rPr>
      </w:pPr>
      <w:r w:rsidRPr="0012592F">
        <w:rPr>
          <w:rFonts w:ascii="Arial" w:hAnsi="Arial" w:cs="Arial"/>
          <w:sz w:val="20"/>
          <w:szCs w:val="20"/>
        </w:rPr>
        <w:t xml:space="preserve">El Hajj I, LeBlanc J, Sherman S, McHenry L, Al-Haddad M, </w:t>
      </w:r>
      <w:r w:rsidRPr="0012592F">
        <w:rPr>
          <w:rFonts w:ascii="Arial" w:hAnsi="Arial" w:cs="Arial"/>
          <w:b/>
          <w:sz w:val="20"/>
          <w:szCs w:val="20"/>
        </w:rPr>
        <w:t>DeWitt J.</w:t>
      </w:r>
      <w:r w:rsidRPr="0012592F">
        <w:rPr>
          <w:rFonts w:ascii="Arial" w:hAnsi="Arial" w:cs="Arial"/>
          <w:sz w:val="20"/>
          <w:szCs w:val="20"/>
        </w:rPr>
        <w:t xml:space="preserve"> EUS-FNA and TCB of Pancreatic Metastases: A Large Single Center </w:t>
      </w:r>
      <w:r w:rsidR="004B592F" w:rsidRPr="0012592F">
        <w:rPr>
          <w:rFonts w:ascii="Arial" w:hAnsi="Arial" w:cs="Arial"/>
          <w:sz w:val="20"/>
          <w:szCs w:val="20"/>
        </w:rPr>
        <w:t xml:space="preserve">experience. Gastroenterol 2011 </w:t>
      </w:r>
    </w:p>
    <w:p w14:paraId="3E807852" w14:textId="77777777" w:rsidR="00DC47F3" w:rsidRPr="0012592F" w:rsidRDefault="00DC47F3" w:rsidP="00DC47F3">
      <w:pPr>
        <w:pStyle w:val="PlainText"/>
        <w:ind w:left="720"/>
        <w:rPr>
          <w:rFonts w:ascii="Arial" w:hAnsi="Arial" w:cs="Arial"/>
          <w:color w:val="000000"/>
          <w:sz w:val="20"/>
          <w:szCs w:val="20"/>
        </w:rPr>
      </w:pPr>
    </w:p>
    <w:p w14:paraId="6194A9A5" w14:textId="77777777" w:rsidR="00DC47F3" w:rsidRPr="0012592F" w:rsidRDefault="00DC47F3" w:rsidP="00DC47F3">
      <w:pPr>
        <w:numPr>
          <w:ilvl w:val="0"/>
          <w:numId w:val="8"/>
        </w:numPr>
        <w:spacing w:after="0" w:line="240" w:lineRule="auto"/>
        <w:rPr>
          <w:rFonts w:ascii="Arial" w:hAnsi="Arial" w:cs="Arial"/>
          <w:color w:val="000000"/>
          <w:sz w:val="20"/>
          <w:szCs w:val="20"/>
        </w:rPr>
      </w:pPr>
      <w:r w:rsidRPr="0012592F">
        <w:rPr>
          <w:rFonts w:ascii="Arial" w:hAnsi="Arial" w:cs="Arial"/>
          <w:b/>
          <w:color w:val="000000"/>
          <w:sz w:val="20"/>
          <w:szCs w:val="20"/>
        </w:rPr>
        <w:t>DeWitt JM</w:t>
      </w:r>
      <w:r w:rsidRPr="0012592F">
        <w:rPr>
          <w:rFonts w:ascii="Arial" w:hAnsi="Arial" w:cs="Arial"/>
          <w:color w:val="000000"/>
          <w:sz w:val="20"/>
          <w:szCs w:val="20"/>
        </w:rPr>
        <w:t>, Al-Haddad MA, Sherman S, LeBlanc JK, Cote GA, McHenry L, Schmidt CM, Sandrasegaran K. Endoscopic Ultrasound Guided Pancreatic Cyst Ablation with Ethanol and Paclitaxel: Will it also work in the Western Hemisphere? Gastrointest Endosc 2011; 73:AB173.</w:t>
      </w:r>
      <w:r w:rsidR="004B592F" w:rsidRPr="0012592F">
        <w:rPr>
          <w:rFonts w:ascii="Arial" w:hAnsi="Arial" w:cs="Arial"/>
          <w:sz w:val="20"/>
          <w:szCs w:val="20"/>
        </w:rPr>
        <w:t xml:space="preserve"> </w:t>
      </w:r>
    </w:p>
    <w:p w14:paraId="1F3D0033" w14:textId="77777777" w:rsidR="00DC47F3" w:rsidRPr="0012592F" w:rsidRDefault="00DC47F3" w:rsidP="00B078B7">
      <w:pPr>
        <w:pStyle w:val="NoSpacing"/>
        <w:rPr>
          <w:rFonts w:ascii="Arial" w:hAnsi="Arial" w:cs="Arial"/>
          <w:sz w:val="20"/>
          <w:szCs w:val="20"/>
        </w:rPr>
      </w:pPr>
    </w:p>
    <w:p w14:paraId="023D7587" w14:textId="77777777" w:rsidR="00DC47F3" w:rsidRPr="0012592F" w:rsidRDefault="00DC47F3" w:rsidP="00DC47F3">
      <w:pPr>
        <w:numPr>
          <w:ilvl w:val="0"/>
          <w:numId w:val="8"/>
        </w:numPr>
        <w:spacing w:after="0" w:line="240" w:lineRule="auto"/>
        <w:rPr>
          <w:rFonts w:ascii="Arial" w:hAnsi="Arial" w:cs="Arial"/>
          <w:color w:val="000000"/>
          <w:sz w:val="20"/>
          <w:szCs w:val="20"/>
        </w:rPr>
      </w:pPr>
      <w:r w:rsidRPr="0012592F">
        <w:rPr>
          <w:rFonts w:ascii="Arial" w:hAnsi="Arial" w:cs="Arial"/>
          <w:b/>
          <w:color w:val="000000"/>
          <w:sz w:val="20"/>
          <w:szCs w:val="20"/>
        </w:rPr>
        <w:t>DeWitt JM</w:t>
      </w:r>
      <w:r w:rsidRPr="0012592F">
        <w:rPr>
          <w:rFonts w:ascii="Arial" w:hAnsi="Arial" w:cs="Arial"/>
          <w:color w:val="000000"/>
          <w:sz w:val="20"/>
          <w:szCs w:val="20"/>
        </w:rPr>
        <w:t xml:space="preserve">, Krishnamurthy S, Ardhanari R, Neoral C, Nosek V, DuVall GA, Kaminski M, Wallner G, Litka P, Daugherty C, Fowers K. Multicenter, Prospective Randomized Phase IIb study of Endoscopic Ultrasound Guided Intratumoral Injection of OncoGel™ (ReGel™/Paclitaxel) as a Component of Neoadjuvant Chemoradiotherapy for Local or Loco-regional Operable Esophageal Cancer – Interim Safety Results. Gastrointest Endosc 2011; 73:AB136. </w:t>
      </w:r>
    </w:p>
    <w:p w14:paraId="0AD27D16" w14:textId="77777777" w:rsidR="00DC47F3" w:rsidRPr="0012592F" w:rsidRDefault="00DC47F3" w:rsidP="00B078B7">
      <w:pPr>
        <w:pStyle w:val="NoSpacing"/>
        <w:rPr>
          <w:rFonts w:ascii="Arial" w:hAnsi="Arial" w:cs="Arial"/>
          <w:sz w:val="20"/>
          <w:szCs w:val="20"/>
        </w:rPr>
      </w:pPr>
    </w:p>
    <w:p w14:paraId="48155B95" w14:textId="77777777" w:rsidR="00B078B7" w:rsidRPr="0012592F" w:rsidRDefault="00DC47F3" w:rsidP="00B078B7">
      <w:pPr>
        <w:numPr>
          <w:ilvl w:val="0"/>
          <w:numId w:val="8"/>
        </w:numPr>
        <w:spacing w:after="0" w:line="240" w:lineRule="auto"/>
        <w:rPr>
          <w:rFonts w:ascii="Arial" w:hAnsi="Arial" w:cs="Arial"/>
          <w:color w:val="000000"/>
          <w:sz w:val="20"/>
          <w:szCs w:val="20"/>
        </w:rPr>
      </w:pPr>
      <w:r w:rsidRPr="0012592F">
        <w:rPr>
          <w:rFonts w:ascii="Arial" w:hAnsi="Arial" w:cs="Arial"/>
          <w:b/>
          <w:color w:val="000000"/>
          <w:sz w:val="20"/>
          <w:szCs w:val="20"/>
        </w:rPr>
        <w:t>DeWitt JM</w:t>
      </w:r>
      <w:r w:rsidRPr="0012592F">
        <w:rPr>
          <w:rFonts w:ascii="Arial" w:hAnsi="Arial" w:cs="Arial"/>
          <w:color w:val="000000"/>
          <w:sz w:val="20"/>
          <w:szCs w:val="20"/>
        </w:rPr>
        <w:t xml:space="preserve">, Al-Haddad MA, Sherman S, Cote GA, McHenry L, LeBlanc JK, Finkelstein SD. Alterations in Pancreatic Cyst Fluid DNA Analysis Following Endoscopic Ultrasound Guided Ablation with Ethanol and Paclitaxel. Gastrointest Endosc 2011; 73:AB136. </w:t>
      </w:r>
    </w:p>
    <w:p w14:paraId="76674280" w14:textId="77777777" w:rsidR="00B078B7" w:rsidRPr="0012592F" w:rsidRDefault="00B078B7" w:rsidP="00B078B7">
      <w:pPr>
        <w:pStyle w:val="ListParagraph"/>
        <w:rPr>
          <w:rFonts w:ascii="Arial" w:hAnsi="Arial" w:cs="Arial"/>
          <w:color w:val="000000"/>
          <w:sz w:val="20"/>
          <w:szCs w:val="20"/>
        </w:rPr>
      </w:pPr>
    </w:p>
    <w:p w14:paraId="726F222E" w14:textId="77777777" w:rsidR="00DC47F3" w:rsidRPr="0012592F" w:rsidRDefault="00DC47F3" w:rsidP="00B078B7">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Cho CM, </w:t>
      </w:r>
      <w:r w:rsidRPr="0012592F">
        <w:rPr>
          <w:rFonts w:ascii="Arial" w:hAnsi="Arial" w:cs="Arial"/>
          <w:b/>
          <w:color w:val="000000"/>
          <w:sz w:val="20"/>
          <w:szCs w:val="20"/>
        </w:rPr>
        <w:t>DeWitt JM</w:t>
      </w:r>
      <w:r w:rsidRPr="0012592F">
        <w:rPr>
          <w:rFonts w:ascii="Arial" w:hAnsi="Arial" w:cs="Arial"/>
          <w:color w:val="000000"/>
          <w:sz w:val="20"/>
          <w:szCs w:val="20"/>
        </w:rPr>
        <w:t xml:space="preserve">, LeBlanc JK, Cote GA, McHenry L, Sherman S, Al-Haddad MA. </w:t>
      </w:r>
      <w:r w:rsidRPr="0012592F">
        <w:rPr>
          <w:rFonts w:ascii="Arial" w:hAnsi="Arial" w:cs="Arial"/>
          <w:sz w:val="20"/>
          <w:szCs w:val="20"/>
        </w:rPr>
        <w:t>Prospective Evaluation of the Performance and Interobserver Variation (IOV) in Endoscopic Ultrasound (EUS) Staging of Rectal Cancer.</w:t>
      </w:r>
      <w:r w:rsidRPr="0012592F">
        <w:rPr>
          <w:rFonts w:ascii="Arial" w:hAnsi="Arial" w:cs="Arial"/>
          <w:color w:val="000000"/>
          <w:sz w:val="20"/>
          <w:szCs w:val="20"/>
        </w:rPr>
        <w:t xml:space="preserve"> Gastrointest Endosc 2011;73:AB129.</w:t>
      </w:r>
      <w:r w:rsidR="004B592F" w:rsidRPr="0012592F">
        <w:rPr>
          <w:rFonts w:ascii="Arial" w:hAnsi="Arial" w:cs="Arial"/>
          <w:sz w:val="20"/>
          <w:szCs w:val="20"/>
        </w:rPr>
        <w:t xml:space="preserve"> </w:t>
      </w:r>
    </w:p>
    <w:p w14:paraId="2C7F3E51" w14:textId="77777777" w:rsidR="00B078B7" w:rsidRPr="0012592F" w:rsidRDefault="00B078B7" w:rsidP="00B078B7">
      <w:pPr>
        <w:pStyle w:val="NoSpacing"/>
        <w:rPr>
          <w:rFonts w:ascii="Arial" w:hAnsi="Arial" w:cs="Arial"/>
          <w:sz w:val="20"/>
          <w:szCs w:val="20"/>
        </w:rPr>
      </w:pPr>
    </w:p>
    <w:p w14:paraId="288669CA"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LeBlanc JK, Chen JH, </w:t>
      </w:r>
      <w:r w:rsidRPr="0012592F">
        <w:rPr>
          <w:rFonts w:ascii="Arial" w:hAnsi="Arial" w:cs="Arial"/>
          <w:b/>
          <w:color w:val="000000"/>
          <w:sz w:val="20"/>
          <w:szCs w:val="20"/>
        </w:rPr>
        <w:t>DeWitt JM</w:t>
      </w:r>
      <w:r w:rsidRPr="0012592F">
        <w:rPr>
          <w:rFonts w:ascii="Arial" w:hAnsi="Arial" w:cs="Arial"/>
          <w:color w:val="000000"/>
          <w:sz w:val="20"/>
          <w:szCs w:val="20"/>
        </w:rPr>
        <w:t>, Al-Haddad MA, McHenry L, Michelle Symms</w:t>
      </w:r>
      <w:r w:rsidRPr="0012592F">
        <w:rPr>
          <w:rFonts w:ascii="Arial" w:hAnsi="Arial" w:cs="Arial"/>
          <w:color w:val="000000"/>
          <w:sz w:val="20"/>
          <w:szCs w:val="20"/>
          <w:vertAlign w:val="superscript"/>
        </w:rPr>
        <w:t>1</w:t>
      </w:r>
      <w:r w:rsidRPr="0012592F">
        <w:rPr>
          <w:rFonts w:ascii="Arial" w:hAnsi="Arial" w:cs="Arial"/>
          <w:color w:val="000000"/>
          <w:sz w:val="20"/>
          <w:szCs w:val="20"/>
        </w:rPr>
        <w:t>, Cote GA, Sherman S,. EUS and histopathology features in chronic pancreatitis. Gastrointest Endosc 2011; 73:AB329-330.</w:t>
      </w:r>
      <w:r w:rsidR="004B592F" w:rsidRPr="0012592F">
        <w:rPr>
          <w:rFonts w:ascii="Arial" w:hAnsi="Arial" w:cs="Arial"/>
          <w:sz w:val="20"/>
          <w:szCs w:val="20"/>
        </w:rPr>
        <w:t xml:space="preserve"> </w:t>
      </w:r>
    </w:p>
    <w:p w14:paraId="47954558" w14:textId="77777777" w:rsidR="001E370E" w:rsidRPr="0012592F" w:rsidRDefault="001E370E" w:rsidP="001E370E">
      <w:pPr>
        <w:pStyle w:val="NoSpacing"/>
        <w:rPr>
          <w:rFonts w:ascii="Arial" w:hAnsi="Arial" w:cs="Arial"/>
          <w:sz w:val="20"/>
          <w:szCs w:val="20"/>
        </w:rPr>
      </w:pPr>
    </w:p>
    <w:p w14:paraId="44922E70"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Cho CM, Al-Haddad MA, LeBlanc JK, Cote GA, McHenry L, Sherman S, </w:t>
      </w:r>
      <w:r w:rsidRPr="0012592F">
        <w:rPr>
          <w:rFonts w:ascii="Arial" w:hAnsi="Arial" w:cs="Arial"/>
          <w:b/>
          <w:color w:val="000000"/>
          <w:sz w:val="20"/>
          <w:szCs w:val="20"/>
        </w:rPr>
        <w:t>DeWitt JM</w:t>
      </w:r>
      <w:r w:rsidRPr="0012592F">
        <w:rPr>
          <w:rFonts w:ascii="Arial" w:hAnsi="Arial" w:cs="Arial"/>
          <w:color w:val="000000"/>
          <w:sz w:val="20"/>
          <w:szCs w:val="20"/>
        </w:rPr>
        <w:t xml:space="preserve">. </w:t>
      </w:r>
      <w:r w:rsidRPr="0012592F">
        <w:rPr>
          <w:rFonts w:ascii="Arial" w:hAnsi="Arial" w:cs="Arial"/>
          <w:bCs/>
          <w:color w:val="000000"/>
          <w:sz w:val="20"/>
          <w:szCs w:val="20"/>
        </w:rPr>
        <w:t xml:space="preserve">Diagnostic impact of rescue endoscopic ultrasound-guided Tru-cut biopsy (EUS-TCB) following initial on-site interpretation of suboptimal EUS-guided fine-needle aspiration (EUS-FNA) for mediastinal lesions. </w:t>
      </w:r>
      <w:r w:rsidRPr="0012592F">
        <w:rPr>
          <w:rFonts w:ascii="Arial" w:hAnsi="Arial" w:cs="Arial"/>
          <w:color w:val="000000"/>
          <w:sz w:val="20"/>
          <w:szCs w:val="20"/>
        </w:rPr>
        <w:t>Gastrointest Endosc 2011; 73:AB169.</w:t>
      </w:r>
      <w:r w:rsidR="004B592F" w:rsidRPr="0012592F">
        <w:rPr>
          <w:rFonts w:ascii="Arial" w:hAnsi="Arial" w:cs="Arial"/>
          <w:sz w:val="20"/>
          <w:szCs w:val="20"/>
        </w:rPr>
        <w:t xml:space="preserve"> </w:t>
      </w:r>
    </w:p>
    <w:p w14:paraId="370C66FD" w14:textId="77777777" w:rsidR="001E370E" w:rsidRPr="0012592F" w:rsidRDefault="001E370E" w:rsidP="001E370E">
      <w:pPr>
        <w:pStyle w:val="NoSpacing"/>
        <w:rPr>
          <w:rFonts w:ascii="Arial" w:hAnsi="Arial" w:cs="Arial"/>
          <w:sz w:val="20"/>
          <w:szCs w:val="20"/>
        </w:rPr>
      </w:pPr>
    </w:p>
    <w:p w14:paraId="71D7CBC1"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Style w:val="pagecontents1"/>
          <w:rFonts w:ascii="Arial" w:hAnsi="Arial" w:cs="Arial"/>
          <w:sz w:val="20"/>
          <w:szCs w:val="20"/>
        </w:rPr>
        <w:t xml:space="preserve">Cauley CE, Waters JA, Dumas RP, Meyer JE, Al-Haddad MA, </w:t>
      </w:r>
      <w:r w:rsidRPr="0012592F">
        <w:rPr>
          <w:rStyle w:val="pagecontents1"/>
          <w:rFonts w:ascii="Arial" w:hAnsi="Arial" w:cs="Arial"/>
          <w:b/>
          <w:sz w:val="20"/>
          <w:szCs w:val="20"/>
        </w:rPr>
        <w:t>DeWitt JM</w:t>
      </w:r>
      <w:r w:rsidRPr="0012592F">
        <w:rPr>
          <w:rStyle w:val="pagecontents1"/>
          <w:rFonts w:ascii="Arial" w:hAnsi="Arial" w:cs="Arial"/>
          <w:sz w:val="20"/>
          <w:szCs w:val="20"/>
        </w:rPr>
        <w:t>, Lillemoe KD, Schmidt CM.</w:t>
      </w:r>
      <w:r w:rsidRPr="0012592F">
        <w:rPr>
          <w:rFonts w:ascii="Arial" w:hAnsi="Arial" w:cs="Arial"/>
          <w:color w:val="000000"/>
          <w:sz w:val="20"/>
          <w:szCs w:val="20"/>
        </w:rPr>
        <w:t xml:space="preserve"> Outcomes of Primary Surveillance for Intraductal Papillary Mucinous Neoplasm. J Gastrointest Surg 2011. </w:t>
      </w:r>
    </w:p>
    <w:p w14:paraId="7EB08EC4" w14:textId="77777777" w:rsidR="001E370E" w:rsidRPr="0012592F" w:rsidRDefault="001E370E" w:rsidP="001E370E">
      <w:pPr>
        <w:pStyle w:val="NoSpacing"/>
        <w:rPr>
          <w:rFonts w:ascii="Arial" w:hAnsi="Arial" w:cs="Arial"/>
          <w:sz w:val="20"/>
          <w:szCs w:val="20"/>
        </w:rPr>
      </w:pPr>
    </w:p>
    <w:p w14:paraId="5661E585"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Al-Haddad MA, Waters JA, </w:t>
      </w:r>
      <w:r w:rsidRPr="0012592F">
        <w:rPr>
          <w:rFonts w:ascii="Arial" w:hAnsi="Arial" w:cs="Arial"/>
          <w:b/>
          <w:color w:val="000000"/>
          <w:sz w:val="20"/>
          <w:szCs w:val="20"/>
        </w:rPr>
        <w:t>DeWitt JM</w:t>
      </w:r>
      <w:r w:rsidRPr="0012592F">
        <w:rPr>
          <w:rFonts w:ascii="Arial" w:hAnsi="Arial" w:cs="Arial"/>
          <w:color w:val="000000"/>
          <w:sz w:val="20"/>
          <w:szCs w:val="20"/>
        </w:rPr>
        <w:t>, Sherman S, El Chafic AH, Stuart JS, Abdel-jawad K, Schmidt CM. Prevalence of Malignancy in Symptomatic and Asymptomatic Patients with Pure Main Duct Intraductal Papillary Mucinous Neoplasms (MD-IPMNs). Gastrointest Endosc 2011; 73: AB</w:t>
      </w:r>
      <w:r w:rsidRPr="0012592F">
        <w:rPr>
          <w:rFonts w:ascii="Arial" w:hAnsi="Arial" w:cs="Arial"/>
          <w:sz w:val="20"/>
          <w:szCs w:val="20"/>
        </w:rPr>
        <w:t>*</w:t>
      </w:r>
    </w:p>
    <w:p w14:paraId="04AF03F3" w14:textId="77777777" w:rsidR="001E370E" w:rsidRPr="0012592F" w:rsidRDefault="001E370E" w:rsidP="001E370E">
      <w:pPr>
        <w:pStyle w:val="NoSpacing"/>
        <w:rPr>
          <w:rFonts w:ascii="Arial" w:hAnsi="Arial" w:cs="Arial"/>
          <w:sz w:val="20"/>
          <w:szCs w:val="20"/>
        </w:rPr>
      </w:pPr>
    </w:p>
    <w:p w14:paraId="49373294"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El Chafic AH, </w:t>
      </w:r>
      <w:r w:rsidRPr="0012592F">
        <w:rPr>
          <w:rFonts w:ascii="Arial" w:hAnsi="Arial" w:cs="Arial"/>
          <w:b/>
          <w:color w:val="000000"/>
          <w:sz w:val="20"/>
          <w:szCs w:val="20"/>
        </w:rPr>
        <w:t>DeWitt JM</w:t>
      </w:r>
      <w:r w:rsidRPr="0012592F">
        <w:rPr>
          <w:rFonts w:ascii="Arial" w:hAnsi="Arial" w:cs="Arial"/>
          <w:color w:val="000000"/>
          <w:sz w:val="20"/>
          <w:szCs w:val="20"/>
        </w:rPr>
        <w:t>, Sherman S, LeBlanc JK, Cote GA, McHenry L, Pitt HA, House MG, Johnson CS, El Hajj II, Mohamadnejad M, Al-Haddad MA. Preoperative Endoscopic Ultrasound-Fine Needle Aspiration (EUS-FNA): Impact on Long-term Outcomes for Cholangiocarcinoma (CCA). Gastrointest Endosc 2011; 73:323-4.</w:t>
      </w:r>
      <w:r w:rsidR="004B592F" w:rsidRPr="0012592F">
        <w:rPr>
          <w:rFonts w:ascii="Arial" w:hAnsi="Arial" w:cs="Arial"/>
          <w:sz w:val="20"/>
          <w:szCs w:val="20"/>
        </w:rPr>
        <w:t xml:space="preserve"> </w:t>
      </w:r>
    </w:p>
    <w:p w14:paraId="659C4589" w14:textId="77777777" w:rsidR="001E370E" w:rsidRPr="0012592F" w:rsidRDefault="001E370E" w:rsidP="001E370E">
      <w:pPr>
        <w:pStyle w:val="NoSpacing"/>
        <w:rPr>
          <w:rFonts w:ascii="Arial" w:hAnsi="Arial" w:cs="Arial"/>
          <w:sz w:val="20"/>
          <w:szCs w:val="20"/>
        </w:rPr>
      </w:pPr>
    </w:p>
    <w:p w14:paraId="37247695"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Al-Haddad MA, Beddawi Y, </w:t>
      </w:r>
      <w:r w:rsidRPr="0012592F">
        <w:rPr>
          <w:rFonts w:ascii="Arial" w:hAnsi="Arial" w:cs="Arial"/>
          <w:b/>
          <w:color w:val="000000"/>
          <w:sz w:val="20"/>
          <w:szCs w:val="20"/>
        </w:rPr>
        <w:t>DeWitt JM</w:t>
      </w:r>
      <w:r w:rsidRPr="0012592F">
        <w:rPr>
          <w:rFonts w:ascii="Arial" w:hAnsi="Arial" w:cs="Arial"/>
          <w:color w:val="000000"/>
          <w:sz w:val="20"/>
          <w:szCs w:val="20"/>
        </w:rPr>
        <w:t>, Sherman S, Waters JA, LeBlanc JK, Cote GA, McHenry L, Lehman GA, Watkins GA, Fogel EF, Stuart JS, Schmidt CM. Preoperative Endoscopic Tissue Sampling of Intraductal Papillary Mucinous Neoplasms (IPMNs) with Mural Nodules (MNs). Gastrointest Endosc 2011; 73:AB333.</w:t>
      </w:r>
      <w:r w:rsidR="004B592F" w:rsidRPr="0012592F">
        <w:rPr>
          <w:rFonts w:ascii="Arial" w:hAnsi="Arial" w:cs="Arial"/>
          <w:sz w:val="20"/>
          <w:szCs w:val="20"/>
        </w:rPr>
        <w:t xml:space="preserve"> </w:t>
      </w:r>
    </w:p>
    <w:p w14:paraId="0CE5F57E" w14:textId="77777777" w:rsidR="001E370E" w:rsidRPr="0012592F" w:rsidRDefault="001E370E" w:rsidP="001E370E">
      <w:pPr>
        <w:pStyle w:val="NoSpacing"/>
        <w:rPr>
          <w:rFonts w:ascii="Arial" w:hAnsi="Arial" w:cs="Arial"/>
          <w:sz w:val="20"/>
          <w:szCs w:val="20"/>
        </w:rPr>
      </w:pPr>
    </w:p>
    <w:p w14:paraId="6D07A190"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Zhong N, Topazian M, Canto M, Clain JD,  Deutsch J, </w:t>
      </w:r>
      <w:r w:rsidRPr="0012592F">
        <w:rPr>
          <w:rFonts w:ascii="Arial" w:hAnsi="Arial" w:cs="Arial"/>
          <w:b/>
          <w:color w:val="000000"/>
          <w:sz w:val="20"/>
          <w:szCs w:val="20"/>
        </w:rPr>
        <w:t>DeWitt JM</w:t>
      </w:r>
      <w:r w:rsidRPr="0012592F">
        <w:rPr>
          <w:rFonts w:ascii="Arial" w:hAnsi="Arial" w:cs="Arial"/>
          <w:color w:val="000000"/>
          <w:sz w:val="20"/>
          <w:szCs w:val="20"/>
        </w:rPr>
        <w:t>, Eloubeidi MA, Gleeson FC, Levy MJ, Mallery S, Raimondo M, Rajan E, Stevens T, Lahr B,  Takahashi N,  Zhang L. Specific EUS imaging criteria distinguish mucus from mural nodules in pancreatic cystic neoplasms. Gastrointest Endosc 2011;73:AB245.</w:t>
      </w:r>
      <w:r w:rsidR="004B592F" w:rsidRPr="0012592F">
        <w:rPr>
          <w:rFonts w:ascii="Arial" w:hAnsi="Arial" w:cs="Arial"/>
          <w:sz w:val="20"/>
          <w:szCs w:val="20"/>
        </w:rPr>
        <w:t xml:space="preserve"> </w:t>
      </w:r>
    </w:p>
    <w:p w14:paraId="58CDF364" w14:textId="77777777" w:rsidR="001E370E" w:rsidRPr="0012592F" w:rsidRDefault="001E370E" w:rsidP="00B301C2">
      <w:pPr>
        <w:pStyle w:val="NoSpacing"/>
        <w:rPr>
          <w:rFonts w:ascii="Arial" w:hAnsi="Arial" w:cs="Arial"/>
          <w:sz w:val="20"/>
          <w:szCs w:val="20"/>
        </w:rPr>
      </w:pPr>
    </w:p>
    <w:p w14:paraId="6FFF3AB0"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Klochan C, </w:t>
      </w:r>
      <w:r w:rsidRPr="0012592F">
        <w:rPr>
          <w:rFonts w:ascii="Arial" w:hAnsi="Arial" w:cs="Arial"/>
          <w:b/>
          <w:color w:val="000000"/>
          <w:sz w:val="20"/>
          <w:szCs w:val="20"/>
        </w:rPr>
        <w:t>DeWitt J</w:t>
      </w:r>
      <w:r w:rsidRPr="0012592F">
        <w:rPr>
          <w:rFonts w:ascii="Arial" w:hAnsi="Arial" w:cs="Arial"/>
          <w:color w:val="000000"/>
          <w:sz w:val="20"/>
          <w:szCs w:val="20"/>
        </w:rPr>
        <w:t>, Schmidt C, Sherman S, LeBlanc J, McHenry, Cote G, Stuart J, Al-Haddad M. Performance Characteristics of Molecular (DNA) Analysis of Pancreatic Cyst Fluid.  Am J Gastroenterol 2011;106:S70.</w:t>
      </w:r>
      <w:r w:rsidR="004B592F" w:rsidRPr="0012592F">
        <w:rPr>
          <w:rFonts w:ascii="Arial" w:hAnsi="Arial" w:cs="Arial"/>
          <w:sz w:val="20"/>
          <w:szCs w:val="20"/>
        </w:rPr>
        <w:t xml:space="preserve"> </w:t>
      </w:r>
    </w:p>
    <w:p w14:paraId="2D7B5957" w14:textId="77777777" w:rsidR="001E370E" w:rsidRPr="0012592F" w:rsidRDefault="001E370E" w:rsidP="00B301C2">
      <w:pPr>
        <w:pStyle w:val="NoSpacing"/>
        <w:rPr>
          <w:rFonts w:ascii="Arial" w:hAnsi="Arial" w:cs="Arial"/>
          <w:sz w:val="20"/>
          <w:szCs w:val="20"/>
        </w:rPr>
      </w:pPr>
    </w:p>
    <w:p w14:paraId="701F2B8E"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Kahloon A, Chalasani N, Liangpunsakul S, </w:t>
      </w:r>
      <w:r w:rsidRPr="0012592F">
        <w:rPr>
          <w:rFonts w:ascii="Arial" w:hAnsi="Arial" w:cs="Arial"/>
          <w:b/>
          <w:color w:val="000000"/>
          <w:sz w:val="20"/>
          <w:szCs w:val="20"/>
        </w:rPr>
        <w:t>DeWitt J</w:t>
      </w:r>
      <w:r w:rsidRPr="0012592F">
        <w:rPr>
          <w:rFonts w:ascii="Arial" w:hAnsi="Arial" w:cs="Arial"/>
          <w:color w:val="000000"/>
          <w:sz w:val="20"/>
          <w:szCs w:val="20"/>
        </w:rPr>
        <w:t xml:space="preserve">, Chiorean M. Endoscopic Therapy with 2-octyl-cyanoacrylate (Dermabond) for the Treament of Gastric Varices: Indiana University Experience.  Am J Gastroenterol 2011;106:S120. </w:t>
      </w:r>
    </w:p>
    <w:p w14:paraId="76D6D554" w14:textId="77777777" w:rsidR="001E370E" w:rsidRPr="0012592F" w:rsidRDefault="001E370E" w:rsidP="00B301C2">
      <w:pPr>
        <w:pStyle w:val="NoSpacing"/>
        <w:rPr>
          <w:rFonts w:ascii="Arial" w:hAnsi="Arial" w:cs="Arial"/>
          <w:sz w:val="20"/>
          <w:szCs w:val="20"/>
        </w:rPr>
      </w:pPr>
    </w:p>
    <w:p w14:paraId="2AC2E357"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sz w:val="20"/>
          <w:szCs w:val="20"/>
          <w:lang w:val="sv-SE"/>
        </w:rPr>
        <w:t xml:space="preserve">Klochan C, </w:t>
      </w:r>
      <w:r w:rsidRPr="0012592F">
        <w:rPr>
          <w:rFonts w:ascii="Arial" w:hAnsi="Arial" w:cs="Arial"/>
          <w:b/>
          <w:sz w:val="20"/>
          <w:szCs w:val="20"/>
          <w:lang w:val="sv-SE"/>
        </w:rPr>
        <w:t>DeWitt J</w:t>
      </w:r>
      <w:r w:rsidRPr="0012592F">
        <w:rPr>
          <w:rFonts w:ascii="Arial" w:hAnsi="Arial" w:cs="Arial"/>
          <w:sz w:val="20"/>
          <w:szCs w:val="20"/>
          <w:lang w:val="sv-SE"/>
        </w:rPr>
        <w:t xml:space="preserve">, Al-Haddad MA. </w:t>
      </w:r>
      <w:r w:rsidRPr="0012592F">
        <w:rPr>
          <w:rFonts w:ascii="Arial" w:hAnsi="Arial" w:cs="Arial"/>
          <w:sz w:val="20"/>
          <w:szCs w:val="20"/>
        </w:rPr>
        <w:t xml:space="preserve">Cost Analysis of Molecular (DNA) Markers of Suspected Mucinous Pancreatic Cysts (MPCs).   </w:t>
      </w:r>
      <w:r w:rsidRPr="0012592F">
        <w:rPr>
          <w:rFonts w:ascii="Arial" w:hAnsi="Arial" w:cs="Arial"/>
          <w:color w:val="000000"/>
          <w:sz w:val="20"/>
          <w:szCs w:val="20"/>
        </w:rPr>
        <w:t>Gast</w:t>
      </w:r>
      <w:r w:rsidR="004B592F" w:rsidRPr="0012592F">
        <w:rPr>
          <w:rFonts w:ascii="Arial" w:hAnsi="Arial" w:cs="Arial"/>
          <w:color w:val="000000"/>
          <w:sz w:val="20"/>
          <w:szCs w:val="20"/>
        </w:rPr>
        <w:t xml:space="preserve">rointest Endosc 2012 </w:t>
      </w:r>
    </w:p>
    <w:p w14:paraId="119842C5" w14:textId="77777777" w:rsidR="001E370E" w:rsidRPr="0012592F" w:rsidRDefault="001E370E" w:rsidP="00B301C2">
      <w:pPr>
        <w:pStyle w:val="NoSpacing"/>
        <w:rPr>
          <w:rFonts w:ascii="Arial" w:hAnsi="Arial" w:cs="Arial"/>
          <w:sz w:val="20"/>
          <w:szCs w:val="20"/>
        </w:rPr>
      </w:pPr>
    </w:p>
    <w:p w14:paraId="194641F5"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sz w:val="20"/>
          <w:szCs w:val="20"/>
        </w:rPr>
        <w:t xml:space="preserve">Leblanc J, </w:t>
      </w:r>
      <w:r w:rsidRPr="0012592F">
        <w:rPr>
          <w:rFonts w:ascii="Arial" w:hAnsi="Arial" w:cs="Arial"/>
          <w:b/>
          <w:sz w:val="20"/>
          <w:szCs w:val="20"/>
        </w:rPr>
        <w:t>DeWitt</w:t>
      </w:r>
      <w:r w:rsidRPr="0012592F">
        <w:rPr>
          <w:rFonts w:ascii="Arial" w:hAnsi="Arial" w:cs="Arial"/>
          <w:sz w:val="20"/>
          <w:szCs w:val="20"/>
        </w:rPr>
        <w:t>. Association of EUS features with PanIN lesions in chronic pancreatitis (CP): a single center experience</w:t>
      </w:r>
      <w:r w:rsidRPr="0012592F">
        <w:rPr>
          <w:rFonts w:ascii="Arial" w:hAnsi="Arial" w:cs="Arial"/>
          <w:color w:val="000000"/>
          <w:sz w:val="20"/>
          <w:szCs w:val="20"/>
        </w:rPr>
        <w:t xml:space="preserve"> Gast</w:t>
      </w:r>
      <w:r w:rsidR="004B592F" w:rsidRPr="0012592F">
        <w:rPr>
          <w:rFonts w:ascii="Arial" w:hAnsi="Arial" w:cs="Arial"/>
          <w:color w:val="000000"/>
          <w:sz w:val="20"/>
          <w:szCs w:val="20"/>
        </w:rPr>
        <w:t>rointest Endosc 2012</w:t>
      </w:r>
    </w:p>
    <w:p w14:paraId="375D04EF" w14:textId="77777777" w:rsidR="00B301C2" w:rsidRPr="0012592F" w:rsidRDefault="00B301C2" w:rsidP="00B301C2">
      <w:pPr>
        <w:spacing w:after="0" w:line="240" w:lineRule="auto"/>
        <w:ind w:left="720"/>
        <w:rPr>
          <w:rFonts w:ascii="Arial" w:hAnsi="Arial" w:cs="Arial"/>
          <w:color w:val="000000"/>
          <w:sz w:val="20"/>
          <w:szCs w:val="20"/>
        </w:rPr>
      </w:pPr>
    </w:p>
    <w:p w14:paraId="06930FC2"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Settles, </w:t>
      </w:r>
      <w:r w:rsidRPr="0012592F">
        <w:rPr>
          <w:rFonts w:ascii="Arial" w:hAnsi="Arial" w:cs="Arial"/>
          <w:b/>
          <w:color w:val="000000"/>
          <w:sz w:val="20"/>
          <w:szCs w:val="20"/>
        </w:rPr>
        <w:t>DeWitt J</w:t>
      </w:r>
      <w:r w:rsidRPr="0012592F">
        <w:rPr>
          <w:rFonts w:ascii="Arial" w:hAnsi="Arial" w:cs="Arial"/>
          <w:color w:val="000000"/>
          <w:sz w:val="20"/>
          <w:szCs w:val="20"/>
        </w:rPr>
        <w:t>. Prospective Evaluation of the Incidence of Pancreatic Cysts in Outpatient EUS Patients. Gast</w:t>
      </w:r>
      <w:r w:rsidR="004B592F" w:rsidRPr="0012592F">
        <w:rPr>
          <w:rFonts w:ascii="Arial" w:hAnsi="Arial" w:cs="Arial"/>
          <w:color w:val="000000"/>
          <w:sz w:val="20"/>
          <w:szCs w:val="20"/>
        </w:rPr>
        <w:t xml:space="preserve">rointest Endosc 2012 </w:t>
      </w:r>
    </w:p>
    <w:p w14:paraId="52D02B2A" w14:textId="77777777" w:rsidR="001E370E" w:rsidRPr="0012592F" w:rsidRDefault="001E370E" w:rsidP="00B301C2">
      <w:pPr>
        <w:pStyle w:val="NoSpacing"/>
        <w:rPr>
          <w:rFonts w:ascii="Arial" w:hAnsi="Arial" w:cs="Arial"/>
          <w:sz w:val="20"/>
          <w:szCs w:val="20"/>
        </w:rPr>
      </w:pPr>
    </w:p>
    <w:p w14:paraId="1714D21C"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sz w:val="20"/>
          <w:szCs w:val="20"/>
        </w:rPr>
        <w:t xml:space="preserve">Hardacker TJ, Ceppa D, Okereke I, Rieger KM, Jalal SI, LeBlanc JK, </w:t>
      </w:r>
      <w:r w:rsidRPr="0012592F">
        <w:rPr>
          <w:rFonts w:ascii="Arial" w:hAnsi="Arial" w:cs="Arial"/>
          <w:b/>
          <w:sz w:val="20"/>
          <w:szCs w:val="20"/>
        </w:rPr>
        <w:t>DeWitt JM</w:t>
      </w:r>
      <w:r w:rsidRPr="0012592F">
        <w:rPr>
          <w:rFonts w:ascii="Arial" w:hAnsi="Arial" w:cs="Arial"/>
          <w:sz w:val="20"/>
          <w:szCs w:val="20"/>
        </w:rPr>
        <w:t xml:space="preserve">, Kesler KA. Treatment of cT2N0M0 Esophageal Cancer: Can Endoscopic Ultrasound Be </w:t>
      </w:r>
      <w:r w:rsidR="004B592F" w:rsidRPr="0012592F">
        <w:rPr>
          <w:rFonts w:ascii="Arial" w:hAnsi="Arial" w:cs="Arial"/>
          <w:sz w:val="20"/>
          <w:szCs w:val="20"/>
        </w:rPr>
        <w:t xml:space="preserve">Trusted? </w:t>
      </w:r>
    </w:p>
    <w:p w14:paraId="14CD4C93" w14:textId="77777777" w:rsidR="001E370E" w:rsidRPr="0012592F" w:rsidRDefault="001E370E" w:rsidP="00B301C2">
      <w:pPr>
        <w:pStyle w:val="NoSpacing"/>
        <w:rPr>
          <w:rStyle w:val="pagecontents1"/>
          <w:rFonts w:ascii="Arial" w:hAnsi="Arial" w:cs="Arial"/>
          <w:sz w:val="20"/>
          <w:szCs w:val="20"/>
        </w:rPr>
      </w:pPr>
    </w:p>
    <w:p w14:paraId="22FF530F"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b/>
          <w:sz w:val="20"/>
          <w:szCs w:val="20"/>
        </w:rPr>
        <w:t>DeWitt JM</w:t>
      </w:r>
      <w:r w:rsidRPr="0012592F">
        <w:rPr>
          <w:rFonts w:ascii="Arial" w:hAnsi="Arial" w:cs="Arial"/>
          <w:sz w:val="20"/>
          <w:szCs w:val="20"/>
        </w:rPr>
        <w:t>, Al-Haddad MA, Sherman S</w:t>
      </w:r>
      <w:r w:rsidRPr="0012592F">
        <w:rPr>
          <w:rFonts w:ascii="Arial" w:hAnsi="Arial" w:cs="Arial"/>
          <w:sz w:val="20"/>
          <w:szCs w:val="20"/>
          <w:vertAlign w:val="superscript"/>
        </w:rPr>
        <w:t xml:space="preserve"> </w:t>
      </w:r>
      <w:r w:rsidRPr="0012592F">
        <w:rPr>
          <w:rFonts w:ascii="Arial" w:hAnsi="Arial" w:cs="Arial"/>
          <w:sz w:val="20"/>
          <w:szCs w:val="20"/>
        </w:rPr>
        <w:t xml:space="preserve">, LeBlanc JK, Finkelstein, </w:t>
      </w:r>
      <w:r w:rsidRPr="0012592F">
        <w:rPr>
          <w:rFonts w:ascii="Arial" w:hAnsi="Arial" w:cs="Arial"/>
          <w:sz w:val="20"/>
          <w:szCs w:val="20"/>
          <w:vertAlign w:val="superscript"/>
        </w:rPr>
        <w:t xml:space="preserve"> </w:t>
      </w:r>
      <w:r w:rsidRPr="0012592F">
        <w:rPr>
          <w:rFonts w:ascii="Arial" w:hAnsi="Arial" w:cs="Arial"/>
          <w:sz w:val="20"/>
          <w:szCs w:val="20"/>
        </w:rPr>
        <w:t xml:space="preserve">SD. Alterations in Cross-sectional Imaging and Cyst Fluid Genetics Following Endoscopic Ultrasound Guided Pancreatic Cyst Ablation with Ethanol and Paclitaxel. </w:t>
      </w:r>
      <w:r w:rsidRPr="0012592F">
        <w:rPr>
          <w:rFonts w:ascii="Arial" w:hAnsi="Arial" w:cs="Arial"/>
          <w:color w:val="000000"/>
          <w:sz w:val="20"/>
          <w:szCs w:val="20"/>
        </w:rPr>
        <w:t>Am J Gastroenterol 2012; 107:S73 (Suppl 1).</w:t>
      </w:r>
      <w:r w:rsidR="004B592F" w:rsidRPr="0012592F">
        <w:rPr>
          <w:rFonts w:ascii="Arial" w:hAnsi="Arial" w:cs="Arial"/>
          <w:sz w:val="20"/>
          <w:szCs w:val="20"/>
        </w:rPr>
        <w:t xml:space="preserve"> </w:t>
      </w:r>
    </w:p>
    <w:p w14:paraId="38222E02" w14:textId="77777777" w:rsidR="001E370E" w:rsidRPr="0012592F" w:rsidRDefault="001E370E" w:rsidP="00B301C2">
      <w:pPr>
        <w:pStyle w:val="NoSpacing"/>
        <w:rPr>
          <w:rFonts w:ascii="Arial" w:hAnsi="Arial" w:cs="Arial"/>
          <w:sz w:val="20"/>
          <w:szCs w:val="20"/>
        </w:rPr>
      </w:pPr>
    </w:p>
    <w:p w14:paraId="124BC81D"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El Hajj I, Cote G, Sherman S, Lehman G, Fogel E, </w:t>
      </w:r>
      <w:r w:rsidRPr="0012592F">
        <w:rPr>
          <w:rFonts w:ascii="Arial" w:hAnsi="Arial" w:cs="Arial"/>
          <w:b/>
          <w:color w:val="000000"/>
          <w:sz w:val="20"/>
          <w:szCs w:val="20"/>
        </w:rPr>
        <w:t>DeWitt J</w:t>
      </w:r>
      <w:r w:rsidRPr="0012592F">
        <w:rPr>
          <w:rFonts w:ascii="Arial" w:hAnsi="Arial" w:cs="Arial"/>
          <w:color w:val="000000"/>
          <w:sz w:val="20"/>
          <w:szCs w:val="20"/>
        </w:rPr>
        <w:t>. EUS-guided Rendezvous for Pancreatic Endotherapy after Pancreaticoduodenectomy. Am J Gastroenterol 2012; 107:S92 (Supp 1).</w:t>
      </w:r>
      <w:r w:rsidR="004B592F" w:rsidRPr="0012592F">
        <w:rPr>
          <w:rFonts w:ascii="Arial" w:hAnsi="Arial" w:cs="Arial"/>
          <w:sz w:val="20"/>
          <w:szCs w:val="20"/>
        </w:rPr>
        <w:t xml:space="preserve"> </w:t>
      </w:r>
    </w:p>
    <w:p w14:paraId="0048BBA8" w14:textId="77777777" w:rsidR="001E370E" w:rsidRPr="0012592F" w:rsidRDefault="001E370E" w:rsidP="001E370E">
      <w:pPr>
        <w:pStyle w:val="ListParagraph"/>
        <w:rPr>
          <w:rFonts w:ascii="Arial" w:hAnsi="Arial" w:cs="Arial"/>
          <w:color w:val="000000"/>
          <w:sz w:val="20"/>
          <w:szCs w:val="20"/>
        </w:rPr>
      </w:pPr>
    </w:p>
    <w:p w14:paraId="0153DB93"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Al-Haddad, </w:t>
      </w:r>
      <w:r w:rsidRPr="0012592F">
        <w:rPr>
          <w:rFonts w:ascii="Arial" w:hAnsi="Arial" w:cs="Arial"/>
          <w:b/>
          <w:color w:val="000000"/>
          <w:sz w:val="20"/>
          <w:szCs w:val="20"/>
        </w:rPr>
        <w:t>DeWitt J</w:t>
      </w:r>
      <w:r w:rsidRPr="0012592F">
        <w:rPr>
          <w:rFonts w:ascii="Arial" w:hAnsi="Arial" w:cs="Arial"/>
          <w:color w:val="000000"/>
          <w:sz w:val="20"/>
          <w:szCs w:val="20"/>
        </w:rPr>
        <w:t>, LeBlanc J, McHenry L, Cote G, Sherman S.  Final Results of Prospective Evaluation of the Performance and Interobserver Variation (IOV) in Endorectal Ultrasound (ERUS) Staging of Rectal Cancer. Am J Gastroenterol 2012; 107:S224 (Suppl 1).</w:t>
      </w:r>
      <w:r w:rsidR="004B592F" w:rsidRPr="0012592F">
        <w:rPr>
          <w:rFonts w:ascii="Arial" w:hAnsi="Arial" w:cs="Arial"/>
          <w:sz w:val="20"/>
          <w:szCs w:val="20"/>
        </w:rPr>
        <w:t xml:space="preserve"> </w:t>
      </w:r>
    </w:p>
    <w:p w14:paraId="091B4B15" w14:textId="77777777" w:rsidR="001E370E" w:rsidRPr="0012592F" w:rsidRDefault="001E370E" w:rsidP="001E370E">
      <w:pPr>
        <w:pStyle w:val="ListParagraph"/>
        <w:rPr>
          <w:rFonts w:ascii="Arial" w:hAnsi="Arial" w:cs="Arial"/>
          <w:color w:val="000000"/>
          <w:sz w:val="20"/>
          <w:szCs w:val="20"/>
        </w:rPr>
      </w:pPr>
    </w:p>
    <w:p w14:paraId="771C1AB6"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Luz L, Cote G, Al-Haddad M, LeBlanc J, Sherman S, McHenry L, McGreevy K, El Hajj I, Moreira D, </w:t>
      </w:r>
      <w:r w:rsidRPr="0012592F">
        <w:rPr>
          <w:rFonts w:ascii="Arial" w:hAnsi="Arial" w:cs="Arial"/>
          <w:b/>
          <w:color w:val="000000"/>
          <w:sz w:val="20"/>
          <w:szCs w:val="20"/>
        </w:rPr>
        <w:t>DeWitt J.</w:t>
      </w:r>
      <w:r w:rsidRPr="0012592F">
        <w:rPr>
          <w:rFonts w:ascii="Arial" w:hAnsi="Arial" w:cs="Arial"/>
          <w:color w:val="000000"/>
          <w:sz w:val="20"/>
          <w:szCs w:val="20"/>
        </w:rPr>
        <w:t xml:space="preserve"> Incremental Yield of Lower Endoscopic Ultrasound Following Endoscopic Polypectomy of High Risk Rectal Lesions. Am J Gastroenterol 2012; 107:S729 (Suppl 1).</w:t>
      </w:r>
      <w:r w:rsidR="004B592F" w:rsidRPr="0012592F">
        <w:rPr>
          <w:rFonts w:ascii="Arial" w:hAnsi="Arial" w:cs="Arial"/>
          <w:sz w:val="20"/>
          <w:szCs w:val="20"/>
        </w:rPr>
        <w:t xml:space="preserve"> </w:t>
      </w:r>
    </w:p>
    <w:p w14:paraId="0C39B27B" w14:textId="77777777" w:rsidR="001E370E" w:rsidRPr="0012592F" w:rsidRDefault="001E370E" w:rsidP="001E370E">
      <w:pPr>
        <w:pStyle w:val="ListParagraph"/>
        <w:rPr>
          <w:rFonts w:ascii="Arial" w:hAnsi="Arial" w:cs="Arial"/>
          <w:color w:val="000000"/>
          <w:sz w:val="20"/>
          <w:szCs w:val="20"/>
        </w:rPr>
      </w:pPr>
    </w:p>
    <w:p w14:paraId="1C80BDA0"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Wassef W, </w:t>
      </w:r>
      <w:r w:rsidRPr="0012592F">
        <w:rPr>
          <w:rFonts w:ascii="Arial" w:hAnsi="Arial" w:cs="Arial"/>
          <w:b/>
          <w:color w:val="000000"/>
          <w:sz w:val="20"/>
          <w:szCs w:val="20"/>
        </w:rPr>
        <w:t>DeWitt J</w:t>
      </w:r>
      <w:r w:rsidRPr="0012592F">
        <w:rPr>
          <w:rFonts w:ascii="Arial" w:hAnsi="Arial" w:cs="Arial"/>
          <w:color w:val="000000"/>
          <w:sz w:val="20"/>
          <w:szCs w:val="20"/>
        </w:rPr>
        <w:t>, Wilcox M, Whitcomb D, Yadav D, Romagnuolo J, Gardner T, Park W, Stevens T, Hartigan C, Barton B, Bova C. Pancreatitis Quality of Life Instrument (PANQOLI): A Psychometric Evaluation.  Am J Gastroenterol 2012; 107:S79 (Suppl 1).</w:t>
      </w:r>
      <w:r w:rsidR="004B592F" w:rsidRPr="0012592F">
        <w:rPr>
          <w:rFonts w:ascii="Arial" w:hAnsi="Arial" w:cs="Arial"/>
          <w:sz w:val="20"/>
          <w:szCs w:val="20"/>
        </w:rPr>
        <w:t xml:space="preserve"> </w:t>
      </w:r>
    </w:p>
    <w:p w14:paraId="11F76BA9" w14:textId="77777777" w:rsidR="001E370E" w:rsidRPr="0012592F" w:rsidRDefault="001E370E" w:rsidP="001E370E">
      <w:pPr>
        <w:pStyle w:val="ListParagraph"/>
        <w:rPr>
          <w:rFonts w:ascii="Arial" w:hAnsi="Arial" w:cs="Arial"/>
          <w:color w:val="000000"/>
          <w:sz w:val="20"/>
          <w:szCs w:val="20"/>
        </w:rPr>
      </w:pPr>
    </w:p>
    <w:p w14:paraId="5BE9DF46"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Klochan C, Rex D, </w:t>
      </w:r>
      <w:r w:rsidRPr="0012592F">
        <w:rPr>
          <w:rFonts w:ascii="Arial" w:hAnsi="Arial" w:cs="Arial"/>
          <w:b/>
          <w:color w:val="000000"/>
          <w:sz w:val="20"/>
          <w:szCs w:val="20"/>
        </w:rPr>
        <w:t>DeWitt J</w:t>
      </w:r>
      <w:r w:rsidRPr="0012592F">
        <w:rPr>
          <w:rFonts w:ascii="Arial" w:hAnsi="Arial" w:cs="Arial"/>
          <w:color w:val="000000"/>
          <w:sz w:val="20"/>
          <w:szCs w:val="20"/>
        </w:rPr>
        <w:t>, Fatima H, Turpin C, Kessler. Efficacy of RFA in Treating Dysplastic Barrett’s Esophagus. Am J Gastroenterol 2012; 107:S27 (Suppl 1).</w:t>
      </w:r>
      <w:r w:rsidR="004B592F" w:rsidRPr="0012592F">
        <w:rPr>
          <w:rFonts w:ascii="Arial" w:hAnsi="Arial" w:cs="Arial"/>
          <w:sz w:val="20"/>
          <w:szCs w:val="20"/>
        </w:rPr>
        <w:t xml:space="preserve"> </w:t>
      </w:r>
    </w:p>
    <w:p w14:paraId="36277911" w14:textId="77777777" w:rsidR="001E370E" w:rsidRPr="0012592F" w:rsidRDefault="001E370E" w:rsidP="001E370E">
      <w:pPr>
        <w:pStyle w:val="ListParagraph"/>
        <w:rPr>
          <w:rFonts w:ascii="Arial" w:hAnsi="Arial" w:cs="Arial"/>
          <w:color w:val="000000"/>
          <w:sz w:val="20"/>
          <w:szCs w:val="20"/>
        </w:rPr>
      </w:pPr>
    </w:p>
    <w:p w14:paraId="235C4596"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Barron MR, Waters JA</w:t>
      </w:r>
      <w:r w:rsidRPr="0012592F">
        <w:rPr>
          <w:rFonts w:ascii="Arial" w:hAnsi="Arial" w:cs="Arial"/>
          <w:color w:val="000000"/>
          <w:sz w:val="20"/>
          <w:szCs w:val="20"/>
          <w:vertAlign w:val="superscript"/>
        </w:rPr>
        <w:t>1</w:t>
      </w:r>
      <w:r w:rsidRPr="0012592F">
        <w:rPr>
          <w:rFonts w:ascii="Arial" w:hAnsi="Arial" w:cs="Arial"/>
          <w:color w:val="000000"/>
          <w:sz w:val="20"/>
          <w:szCs w:val="20"/>
        </w:rPr>
        <w:t xml:space="preserve">, Parikh JA, </w:t>
      </w:r>
      <w:r w:rsidRPr="0012592F">
        <w:rPr>
          <w:rFonts w:ascii="Arial" w:hAnsi="Arial" w:cs="Arial"/>
          <w:b/>
          <w:color w:val="000000"/>
          <w:sz w:val="20"/>
          <w:szCs w:val="20"/>
        </w:rPr>
        <w:t>DeWitt J</w:t>
      </w:r>
      <w:r w:rsidRPr="0012592F">
        <w:rPr>
          <w:rFonts w:ascii="Arial" w:hAnsi="Arial" w:cs="Arial"/>
          <w:color w:val="000000"/>
          <w:sz w:val="20"/>
          <w:szCs w:val="20"/>
        </w:rPr>
        <w:t>, Al-Haddad MA, Ceppa EP, House MG, Zyromski NJ, Nakeeb A, Pitt HA, Schmidt CM. Does Preoperative Imaging Accurately Predict Main Duct Involvement in Intraductal Papillary Mucinous Neoplasm</w:t>
      </w:r>
      <w:r w:rsidR="00C379DE" w:rsidRPr="0012592F">
        <w:rPr>
          <w:rFonts w:ascii="Arial" w:hAnsi="Arial" w:cs="Arial"/>
          <w:color w:val="000000"/>
          <w:sz w:val="20"/>
          <w:szCs w:val="20"/>
        </w:rPr>
        <w:t>. Gastrointest Endosc 2013 (in press).</w:t>
      </w:r>
      <w:r w:rsidR="004B592F" w:rsidRPr="0012592F">
        <w:rPr>
          <w:rFonts w:ascii="Arial" w:hAnsi="Arial" w:cs="Arial"/>
          <w:sz w:val="20"/>
          <w:szCs w:val="20"/>
        </w:rPr>
        <w:t xml:space="preserve"> </w:t>
      </w:r>
    </w:p>
    <w:p w14:paraId="25E65F1D" w14:textId="77777777" w:rsidR="001E370E" w:rsidRPr="0012592F" w:rsidRDefault="001E370E" w:rsidP="001E370E">
      <w:pPr>
        <w:pStyle w:val="ListParagraph"/>
        <w:rPr>
          <w:rFonts w:ascii="Arial" w:hAnsi="Arial" w:cs="Arial"/>
          <w:color w:val="000000"/>
          <w:sz w:val="20"/>
          <w:szCs w:val="20"/>
        </w:rPr>
      </w:pPr>
    </w:p>
    <w:p w14:paraId="11DBAA4A"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Halawi H, </w:t>
      </w:r>
      <w:r w:rsidRPr="0012592F">
        <w:rPr>
          <w:rFonts w:ascii="Arial" w:hAnsi="Arial" w:cs="Arial"/>
          <w:b/>
          <w:color w:val="000000"/>
          <w:sz w:val="20"/>
          <w:szCs w:val="20"/>
        </w:rPr>
        <w:t>DeWitt J</w:t>
      </w:r>
      <w:r w:rsidRPr="0012592F">
        <w:rPr>
          <w:rFonts w:ascii="Arial" w:hAnsi="Arial" w:cs="Arial"/>
          <w:color w:val="000000"/>
          <w:sz w:val="20"/>
          <w:szCs w:val="20"/>
        </w:rPr>
        <w:t>, LeBlanc JK, Sherman S, McHenry L, Cote GA, Al-Haddad MA. The Utility of Endoscopic Ultrasound (EUS)-Fine Needle Aspiration (FNA) for the Diagnosis of Pancreatic Cystic Neuroendocrine Tumors (PCNETs): A Decade of Single Center Experience</w:t>
      </w:r>
      <w:r w:rsidR="00C379DE" w:rsidRPr="0012592F">
        <w:rPr>
          <w:rFonts w:ascii="Arial" w:hAnsi="Arial" w:cs="Arial"/>
          <w:color w:val="000000"/>
          <w:sz w:val="20"/>
          <w:szCs w:val="20"/>
        </w:rPr>
        <w:t>. Gastrointest Endosc 2013 (in press).</w:t>
      </w:r>
      <w:r w:rsidR="004B592F" w:rsidRPr="0012592F">
        <w:rPr>
          <w:rFonts w:ascii="Arial" w:hAnsi="Arial" w:cs="Arial"/>
          <w:sz w:val="20"/>
          <w:szCs w:val="20"/>
        </w:rPr>
        <w:t xml:space="preserve"> </w:t>
      </w:r>
    </w:p>
    <w:p w14:paraId="332088B0" w14:textId="77777777" w:rsidR="001E370E" w:rsidRPr="0012592F" w:rsidRDefault="001E370E" w:rsidP="001E370E">
      <w:pPr>
        <w:pStyle w:val="ListParagraph"/>
        <w:rPr>
          <w:rFonts w:ascii="Arial" w:hAnsi="Arial" w:cs="Arial"/>
          <w:color w:val="000000"/>
          <w:sz w:val="20"/>
          <w:szCs w:val="20"/>
        </w:rPr>
      </w:pPr>
    </w:p>
    <w:p w14:paraId="02289D6F"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Singh H, Strongin A, </w:t>
      </w:r>
      <w:r w:rsidRPr="0012592F">
        <w:rPr>
          <w:rFonts w:ascii="Arial" w:hAnsi="Arial" w:cs="Arial"/>
          <w:b/>
          <w:color w:val="000000"/>
          <w:sz w:val="20"/>
          <w:szCs w:val="20"/>
        </w:rPr>
        <w:t>DeWitt J</w:t>
      </w:r>
      <w:r w:rsidRPr="0012592F">
        <w:rPr>
          <w:rFonts w:ascii="Arial" w:hAnsi="Arial" w:cs="Arial"/>
          <w:color w:val="000000"/>
          <w:sz w:val="20"/>
          <w:szCs w:val="20"/>
        </w:rPr>
        <w:t>, Siddiqui A, Smoker J, Kowalski TE, Loren DE, Eloubeidi MA. Outcomes of endoscopic ultrasound guided drainage of pancreatic pseudocysts with debris using combined endoprosthesis and nasocystic drain</w:t>
      </w:r>
      <w:r w:rsidR="00C379DE" w:rsidRPr="0012592F">
        <w:rPr>
          <w:rFonts w:ascii="Arial" w:hAnsi="Arial" w:cs="Arial"/>
          <w:color w:val="000000"/>
          <w:sz w:val="20"/>
          <w:szCs w:val="20"/>
        </w:rPr>
        <w:t>. Gastrointest Endosc 2013 (in press).</w:t>
      </w:r>
      <w:r w:rsidR="004B592F" w:rsidRPr="0012592F">
        <w:rPr>
          <w:rFonts w:ascii="Arial" w:hAnsi="Arial" w:cs="Arial"/>
          <w:sz w:val="20"/>
          <w:szCs w:val="20"/>
        </w:rPr>
        <w:t xml:space="preserve"> </w:t>
      </w:r>
    </w:p>
    <w:p w14:paraId="6B2C6877" w14:textId="77777777" w:rsidR="001E370E" w:rsidRPr="0012592F" w:rsidRDefault="001E370E" w:rsidP="001E370E">
      <w:pPr>
        <w:pStyle w:val="ListParagraph"/>
        <w:rPr>
          <w:rFonts w:ascii="Arial" w:hAnsi="Arial" w:cs="Arial"/>
          <w:color w:val="000000"/>
          <w:sz w:val="20"/>
          <w:szCs w:val="20"/>
        </w:rPr>
      </w:pPr>
    </w:p>
    <w:p w14:paraId="21B07F77"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El Hajj II, Ballard DB, Imperiale TF, </w:t>
      </w:r>
      <w:r w:rsidRPr="0012592F">
        <w:rPr>
          <w:rFonts w:ascii="Arial" w:hAnsi="Arial" w:cs="Arial"/>
          <w:b/>
          <w:color w:val="000000"/>
          <w:sz w:val="20"/>
          <w:szCs w:val="20"/>
        </w:rPr>
        <w:t>DeWitt J</w:t>
      </w:r>
      <w:r w:rsidRPr="0012592F">
        <w:rPr>
          <w:rFonts w:ascii="Arial" w:hAnsi="Arial" w:cs="Arial"/>
          <w:color w:val="000000"/>
          <w:sz w:val="20"/>
          <w:szCs w:val="20"/>
        </w:rPr>
        <w:t>. Treatment of Benign Esophageal Leaks, Fistulas, and Perforations with Temporary Stents: Evaluation of Efficacy, Complications and Predictors of Successful Outcomes</w:t>
      </w:r>
      <w:r w:rsidR="00C379DE" w:rsidRPr="0012592F">
        <w:rPr>
          <w:rFonts w:ascii="Arial" w:hAnsi="Arial" w:cs="Arial"/>
          <w:color w:val="000000"/>
          <w:sz w:val="20"/>
          <w:szCs w:val="20"/>
        </w:rPr>
        <w:t>. Gastrointest Endosc 2013 (in press).</w:t>
      </w:r>
      <w:r w:rsidR="004B592F" w:rsidRPr="0012592F">
        <w:rPr>
          <w:rFonts w:ascii="Arial" w:hAnsi="Arial" w:cs="Arial"/>
          <w:sz w:val="20"/>
          <w:szCs w:val="20"/>
        </w:rPr>
        <w:t xml:space="preserve"> </w:t>
      </w:r>
    </w:p>
    <w:p w14:paraId="0B16C7BC" w14:textId="77777777" w:rsidR="001E370E" w:rsidRPr="0012592F" w:rsidRDefault="001E370E" w:rsidP="001E370E">
      <w:pPr>
        <w:pStyle w:val="ListParagraph"/>
        <w:rPr>
          <w:rFonts w:ascii="Arial" w:hAnsi="Arial" w:cs="Arial"/>
          <w:color w:val="000000"/>
          <w:sz w:val="20"/>
          <w:szCs w:val="20"/>
        </w:rPr>
      </w:pPr>
    </w:p>
    <w:p w14:paraId="03F92010"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Martinez Mateo M, LeBlanc JK, Al-Haddad MA, Sherman S, </w:t>
      </w:r>
      <w:r w:rsidRPr="0012592F">
        <w:rPr>
          <w:rFonts w:ascii="Arial" w:hAnsi="Arial" w:cs="Arial"/>
          <w:b/>
          <w:color w:val="000000"/>
          <w:sz w:val="20"/>
          <w:szCs w:val="20"/>
        </w:rPr>
        <w:t>DeWitt J</w:t>
      </w:r>
      <w:r w:rsidRPr="0012592F">
        <w:rPr>
          <w:rFonts w:ascii="Arial" w:hAnsi="Arial" w:cs="Arial"/>
          <w:color w:val="000000"/>
          <w:sz w:val="20"/>
          <w:szCs w:val="20"/>
          <w:vertAlign w:val="superscript"/>
        </w:rPr>
        <w:t xml:space="preserve">. </w:t>
      </w:r>
      <w:r w:rsidRPr="0012592F">
        <w:rPr>
          <w:rFonts w:ascii="Arial" w:hAnsi="Arial" w:cs="Arial"/>
          <w:color w:val="000000"/>
          <w:sz w:val="20"/>
          <w:szCs w:val="20"/>
        </w:rPr>
        <w:t>Role of Endoscopic Ultrasound (EUS) evaluating patients with adrenal gland enlargement or mass.</w:t>
      </w:r>
      <w:r w:rsidR="00C379DE" w:rsidRPr="0012592F">
        <w:rPr>
          <w:rFonts w:ascii="Arial" w:hAnsi="Arial" w:cs="Arial"/>
          <w:color w:val="000000"/>
          <w:sz w:val="20"/>
          <w:szCs w:val="20"/>
        </w:rPr>
        <w:t xml:space="preserve"> Gastrointest Endosc 2013 (in press).</w:t>
      </w:r>
      <w:r w:rsidR="004B592F" w:rsidRPr="0012592F">
        <w:rPr>
          <w:rFonts w:ascii="Arial" w:hAnsi="Arial" w:cs="Arial"/>
          <w:sz w:val="20"/>
          <w:szCs w:val="20"/>
        </w:rPr>
        <w:t xml:space="preserve"> </w:t>
      </w:r>
    </w:p>
    <w:p w14:paraId="074FB219" w14:textId="77777777" w:rsidR="001E370E" w:rsidRPr="0012592F" w:rsidRDefault="001E370E" w:rsidP="001E370E">
      <w:pPr>
        <w:pStyle w:val="ListParagraph"/>
        <w:rPr>
          <w:rFonts w:ascii="Arial" w:hAnsi="Arial" w:cs="Arial"/>
          <w:color w:val="000000"/>
          <w:sz w:val="20"/>
          <w:szCs w:val="20"/>
        </w:rPr>
      </w:pPr>
    </w:p>
    <w:p w14:paraId="177029F9" w14:textId="77777777" w:rsidR="001E370E" w:rsidRPr="0012592F" w:rsidRDefault="001E370E"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Fujii L, Barham K. Dayyeh A, Dierkhising RA, Enders F, Bruno MJ, Chang KJ, </w:t>
      </w:r>
      <w:r w:rsidRPr="0012592F">
        <w:rPr>
          <w:rFonts w:ascii="Arial" w:hAnsi="Arial" w:cs="Arial"/>
          <w:b/>
          <w:color w:val="000000"/>
          <w:sz w:val="20"/>
          <w:szCs w:val="20"/>
        </w:rPr>
        <w:t>DeWitt J</w:t>
      </w:r>
      <w:r w:rsidRPr="0012592F">
        <w:rPr>
          <w:rFonts w:ascii="Arial" w:hAnsi="Arial" w:cs="Arial"/>
          <w:color w:val="000000"/>
          <w:sz w:val="20"/>
          <w:szCs w:val="20"/>
        </w:rPr>
        <w:t>, Fockens P, Forcione DG, Napoleon B, Palazzo L, Lenz C, Wiersema MJ, Levy MJ. The Interobserver Agreement of Endoscopic Ultrasound (EUS) Characteristics for Hepatic Mass Lesions</w:t>
      </w:r>
      <w:r w:rsidR="00C379DE" w:rsidRPr="0012592F">
        <w:rPr>
          <w:rFonts w:ascii="Arial" w:hAnsi="Arial" w:cs="Arial"/>
          <w:color w:val="000000"/>
          <w:sz w:val="20"/>
          <w:szCs w:val="20"/>
        </w:rPr>
        <w:t>. Gastrointest Endosc 2013 (in press).</w:t>
      </w:r>
      <w:r w:rsidR="004B592F" w:rsidRPr="0012592F">
        <w:rPr>
          <w:rFonts w:ascii="Arial" w:hAnsi="Arial" w:cs="Arial"/>
          <w:sz w:val="20"/>
          <w:szCs w:val="20"/>
        </w:rPr>
        <w:t xml:space="preserve"> </w:t>
      </w:r>
    </w:p>
    <w:p w14:paraId="4506F479" w14:textId="77777777" w:rsidR="007613AC" w:rsidRPr="0012592F" w:rsidRDefault="007613AC" w:rsidP="007613AC">
      <w:pPr>
        <w:pStyle w:val="ListParagraph"/>
        <w:rPr>
          <w:rFonts w:ascii="Arial" w:hAnsi="Arial" w:cs="Arial"/>
          <w:color w:val="000000"/>
          <w:sz w:val="20"/>
          <w:szCs w:val="20"/>
        </w:rPr>
      </w:pPr>
    </w:p>
    <w:p w14:paraId="36DD9695" w14:textId="77777777" w:rsidR="007613AC" w:rsidRPr="0012592F" w:rsidRDefault="007613AC" w:rsidP="001E370E">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Ballard D, Lin J, Imperiale T, Rex  D, Fatima H, Kessler W, </w:t>
      </w:r>
      <w:r w:rsidRPr="0012592F">
        <w:rPr>
          <w:rFonts w:ascii="Arial" w:hAnsi="Arial" w:cs="Arial"/>
          <w:b/>
          <w:color w:val="000000"/>
          <w:sz w:val="20"/>
          <w:szCs w:val="20"/>
        </w:rPr>
        <w:t>DeWitt J</w:t>
      </w:r>
      <w:r w:rsidRPr="0012592F">
        <w:rPr>
          <w:rFonts w:ascii="Arial" w:hAnsi="Arial" w:cs="Arial"/>
          <w:color w:val="000000"/>
          <w:sz w:val="20"/>
          <w:szCs w:val="20"/>
        </w:rPr>
        <w:t>.  Clinical Outcomes of Submucosal (T1b) Esophageal Cancers Removed by Endoscopic Mucosal Resection: A Single Center Experience. Am J Gastroenterol 2013; 108:S4 (Suppl 1)</w:t>
      </w:r>
    </w:p>
    <w:p w14:paraId="6DE696B0" w14:textId="77777777" w:rsidR="007613AC" w:rsidRPr="0012592F" w:rsidRDefault="007613AC" w:rsidP="007613AC">
      <w:pPr>
        <w:pStyle w:val="ListParagraph"/>
        <w:rPr>
          <w:rFonts w:ascii="Arial" w:hAnsi="Arial" w:cs="Arial"/>
          <w:color w:val="000000"/>
          <w:sz w:val="20"/>
          <w:szCs w:val="20"/>
        </w:rPr>
      </w:pPr>
    </w:p>
    <w:p w14:paraId="422FBF7F" w14:textId="77777777" w:rsidR="007613AC" w:rsidRPr="0012592F" w:rsidRDefault="007613AC" w:rsidP="007613AC">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El Chafic AH, Roch A, Aggarwal A, Imperiale T, </w:t>
      </w:r>
      <w:r w:rsidRPr="0012592F">
        <w:rPr>
          <w:rFonts w:ascii="Arial" w:hAnsi="Arial" w:cs="Arial"/>
          <w:b/>
          <w:color w:val="000000"/>
          <w:sz w:val="20"/>
          <w:szCs w:val="20"/>
        </w:rPr>
        <w:t>DeWitt J</w:t>
      </w:r>
      <w:r w:rsidRPr="0012592F">
        <w:rPr>
          <w:rFonts w:ascii="Arial" w:hAnsi="Arial" w:cs="Arial"/>
          <w:color w:val="000000"/>
          <w:sz w:val="20"/>
          <w:szCs w:val="20"/>
        </w:rPr>
        <w:t>, Sherman S, LeBlanc J, McHenry L, Cote G, Schmidt C, Al-Haddad M. Predictors of Malignancy in Branch Duct IPMN: How Accurate Are the 2012 International Consensus Guidelines. Am J Gastroenterol 2013; 108:S90 (Suppl 1)</w:t>
      </w:r>
    </w:p>
    <w:p w14:paraId="3CD231CB" w14:textId="77777777" w:rsidR="007613AC" w:rsidRPr="0012592F" w:rsidRDefault="007613AC" w:rsidP="007613AC">
      <w:pPr>
        <w:pStyle w:val="ListParagraph"/>
        <w:rPr>
          <w:rFonts w:ascii="Arial" w:hAnsi="Arial" w:cs="Arial"/>
          <w:color w:val="000000"/>
          <w:sz w:val="20"/>
          <w:szCs w:val="20"/>
        </w:rPr>
      </w:pPr>
    </w:p>
    <w:p w14:paraId="66CD1D99" w14:textId="77777777" w:rsidR="007613AC" w:rsidRPr="0012592F" w:rsidRDefault="007613AC" w:rsidP="007613AC">
      <w:pPr>
        <w:spacing w:after="0" w:line="240" w:lineRule="auto"/>
        <w:ind w:left="720"/>
        <w:rPr>
          <w:rFonts w:ascii="Arial" w:hAnsi="Arial" w:cs="Arial"/>
          <w:color w:val="000000"/>
          <w:sz w:val="20"/>
          <w:szCs w:val="20"/>
        </w:rPr>
      </w:pPr>
    </w:p>
    <w:p w14:paraId="65F56327" w14:textId="77777777" w:rsidR="00FC203B" w:rsidRPr="0012592F" w:rsidRDefault="00FC203B"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Aggarwal A, Valsandkar N, Roch A, El Chafic A, </w:t>
      </w:r>
      <w:r w:rsidRPr="0012592F">
        <w:rPr>
          <w:rFonts w:ascii="Arial" w:hAnsi="Arial" w:cs="Arial"/>
          <w:b/>
          <w:color w:val="000000"/>
          <w:sz w:val="20"/>
          <w:szCs w:val="20"/>
        </w:rPr>
        <w:t>DeWitt J</w:t>
      </w:r>
      <w:r w:rsidRPr="0012592F">
        <w:rPr>
          <w:rFonts w:ascii="Arial" w:hAnsi="Arial" w:cs="Arial"/>
          <w:color w:val="000000"/>
          <w:sz w:val="20"/>
          <w:szCs w:val="20"/>
        </w:rPr>
        <w:t>, Sherman S, LeBlanc J, McHenry L, Cote G, Impteriale I, Schmidt C, Al-Haddad M. Recurrence after Surgical Resection of Branch Duct Intraductal Papillary Mucinous Neoplasms (BD-IPMN). Am J Gastroenterol 2013; 108:S83 (Suppl 1)</w:t>
      </w:r>
    </w:p>
    <w:p w14:paraId="11E9B094" w14:textId="77777777" w:rsidR="00FC203B" w:rsidRPr="0012592F" w:rsidRDefault="00FC203B" w:rsidP="00FC203B">
      <w:pPr>
        <w:spacing w:after="0" w:line="240" w:lineRule="auto"/>
        <w:ind w:left="720"/>
        <w:rPr>
          <w:rFonts w:ascii="Arial" w:hAnsi="Arial" w:cs="Arial"/>
          <w:color w:val="000000"/>
          <w:sz w:val="20"/>
          <w:szCs w:val="20"/>
        </w:rPr>
      </w:pPr>
    </w:p>
    <w:p w14:paraId="4D27D656" w14:textId="77777777" w:rsidR="00FC203B" w:rsidRPr="0012592F" w:rsidRDefault="00FC203B"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Sey M, Al-Haddad M, </w:t>
      </w:r>
      <w:r w:rsidRPr="0012592F">
        <w:rPr>
          <w:rFonts w:ascii="Arial" w:hAnsi="Arial" w:cs="Arial"/>
          <w:b/>
          <w:color w:val="000000"/>
          <w:sz w:val="20"/>
          <w:szCs w:val="20"/>
        </w:rPr>
        <w:t>DeWitt J</w:t>
      </w:r>
      <w:r w:rsidRPr="0012592F">
        <w:rPr>
          <w:rFonts w:ascii="Arial" w:hAnsi="Arial" w:cs="Arial"/>
          <w:color w:val="000000"/>
          <w:sz w:val="20"/>
          <w:szCs w:val="20"/>
        </w:rPr>
        <w:t>, LeBlanc J. Repeat Endoscopic Ultrasound-guided Celiac Plexus Block and Neurolysis: What is the Efficacy and Safety?. Am J Gastroenterol 2013; 108:S597 (Suppl 1)</w:t>
      </w:r>
    </w:p>
    <w:p w14:paraId="0C568068" w14:textId="77777777" w:rsidR="0006238B" w:rsidRPr="0012592F" w:rsidRDefault="0006238B" w:rsidP="0006238B">
      <w:pPr>
        <w:pStyle w:val="ListParagraph"/>
        <w:rPr>
          <w:rFonts w:ascii="Arial" w:hAnsi="Arial" w:cs="Arial"/>
          <w:color w:val="000000"/>
          <w:sz w:val="20"/>
          <w:szCs w:val="20"/>
        </w:rPr>
      </w:pPr>
    </w:p>
    <w:p w14:paraId="6D88BD1E" w14:textId="77777777" w:rsidR="0006238B" w:rsidRPr="0012592F" w:rsidRDefault="0006238B" w:rsidP="00FC203B">
      <w:pPr>
        <w:numPr>
          <w:ilvl w:val="0"/>
          <w:numId w:val="8"/>
        </w:numPr>
        <w:spacing w:after="0" w:line="240" w:lineRule="auto"/>
        <w:rPr>
          <w:rFonts w:ascii="Arial" w:hAnsi="Arial" w:cs="Arial"/>
          <w:color w:val="000000"/>
          <w:sz w:val="20"/>
          <w:szCs w:val="20"/>
        </w:rPr>
      </w:pPr>
      <w:r w:rsidRPr="0012592F">
        <w:rPr>
          <w:rFonts w:ascii="Arial" w:hAnsi="Arial" w:cs="Arial"/>
          <w:b/>
          <w:color w:val="000000"/>
          <w:sz w:val="20"/>
          <w:szCs w:val="20"/>
        </w:rPr>
        <w:t>DeWitt JM,</w:t>
      </w:r>
      <w:r w:rsidRPr="0012592F">
        <w:rPr>
          <w:rFonts w:ascii="Arial" w:hAnsi="Arial" w:cs="Arial"/>
          <w:color w:val="000000"/>
          <w:sz w:val="20"/>
          <w:szCs w:val="20"/>
        </w:rPr>
        <w:t xml:space="preserve"> Lin J, Al-Haddad MA, Canto MI, Salamone A, Hruban RH, Messallam AA, Khashab M. Comparison of EUS-guided Tissue Acquisition Using Two Different 19-gauge Core Biopsy Needles: A Multicenter, Prospective, Randomized and Blinded Study.  GIE 2014 (in press).</w:t>
      </w:r>
    </w:p>
    <w:p w14:paraId="31CC0F9A" w14:textId="77777777" w:rsidR="00FD4B90" w:rsidRPr="0012592F" w:rsidRDefault="00FD4B90" w:rsidP="00FD4B90">
      <w:pPr>
        <w:pStyle w:val="ListParagraph"/>
        <w:rPr>
          <w:rFonts w:ascii="Arial" w:hAnsi="Arial" w:cs="Arial"/>
          <w:color w:val="000000"/>
          <w:sz w:val="20"/>
          <w:szCs w:val="20"/>
        </w:rPr>
      </w:pPr>
    </w:p>
    <w:p w14:paraId="7C7F4967" w14:textId="77777777" w:rsidR="00FD4B90" w:rsidRPr="0012592F" w:rsidRDefault="00FE39CC"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Fujii L, Abu Dayyeh BK, Dierkhising RA, Enders F, Bruno NJ, Chang KJ, </w:t>
      </w:r>
      <w:r w:rsidRPr="0012592F">
        <w:rPr>
          <w:rFonts w:ascii="Arial" w:hAnsi="Arial" w:cs="Arial"/>
          <w:b/>
          <w:color w:val="000000"/>
          <w:sz w:val="20"/>
          <w:szCs w:val="20"/>
        </w:rPr>
        <w:t>DeWitt JM</w:t>
      </w:r>
      <w:r w:rsidRPr="0012592F">
        <w:rPr>
          <w:rFonts w:ascii="Arial" w:hAnsi="Arial" w:cs="Arial"/>
          <w:color w:val="000000"/>
          <w:sz w:val="20"/>
          <w:szCs w:val="20"/>
        </w:rPr>
        <w:t>, Fockens P, Forcione DG, Napoleon B, Palazzo L, Topazian M, Wiersema MJ, Levy MJ. Endoscopic Ultrasound (EUS) Criteria to Distinguish Benign From Malignant Metastatic Hepatic Masses: Derivation and Validation</w:t>
      </w:r>
      <w:r w:rsidR="00857267" w:rsidRPr="0012592F">
        <w:rPr>
          <w:rFonts w:ascii="Arial" w:hAnsi="Arial" w:cs="Arial"/>
          <w:color w:val="000000"/>
          <w:sz w:val="20"/>
          <w:szCs w:val="20"/>
        </w:rPr>
        <w:t>. GIE 2014 (in press)</w:t>
      </w:r>
      <w:r w:rsidR="0079498A" w:rsidRPr="0012592F">
        <w:rPr>
          <w:rFonts w:ascii="Arial" w:hAnsi="Arial" w:cs="Arial"/>
          <w:color w:val="000000"/>
          <w:sz w:val="20"/>
          <w:szCs w:val="20"/>
        </w:rPr>
        <w:t>.</w:t>
      </w:r>
    </w:p>
    <w:p w14:paraId="3A2FF90B" w14:textId="77777777" w:rsidR="0079498A" w:rsidRPr="0012592F" w:rsidRDefault="0079498A" w:rsidP="0079498A">
      <w:pPr>
        <w:pStyle w:val="ListParagraph"/>
        <w:rPr>
          <w:rFonts w:ascii="Arial" w:hAnsi="Arial" w:cs="Arial"/>
          <w:color w:val="000000"/>
          <w:sz w:val="20"/>
          <w:szCs w:val="20"/>
        </w:rPr>
      </w:pPr>
    </w:p>
    <w:p w14:paraId="5D71E1F4" w14:textId="77777777" w:rsidR="0079498A" w:rsidRPr="0012592F" w:rsidRDefault="0079498A"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Luz LP, Cote GA, Al-Haddad MA, McHenry L, LeBlanc JK, Sherman S, Moreira D, El Hajj II, McGreevy K, </w:t>
      </w:r>
      <w:r w:rsidRPr="0012592F">
        <w:rPr>
          <w:rFonts w:ascii="Arial" w:hAnsi="Arial" w:cs="Arial"/>
          <w:b/>
          <w:color w:val="000000"/>
          <w:sz w:val="20"/>
          <w:szCs w:val="20"/>
        </w:rPr>
        <w:t>DeWitt JM</w:t>
      </w:r>
      <w:r w:rsidRPr="0012592F">
        <w:rPr>
          <w:rFonts w:ascii="Arial" w:hAnsi="Arial" w:cs="Arial"/>
          <w:color w:val="000000"/>
          <w:sz w:val="20"/>
          <w:szCs w:val="20"/>
        </w:rPr>
        <w:t>. Utility of EUS Following Endoscopic Polypectomy of High Risk Rectosigmoid Lesions.  GIE 2014 (in press).</w:t>
      </w:r>
    </w:p>
    <w:p w14:paraId="74F62800" w14:textId="77777777" w:rsidR="009C3205" w:rsidRPr="0012592F" w:rsidRDefault="009C3205" w:rsidP="009C3205">
      <w:pPr>
        <w:pStyle w:val="ListParagraph"/>
        <w:rPr>
          <w:rFonts w:ascii="Arial" w:hAnsi="Arial" w:cs="Arial"/>
          <w:color w:val="000000"/>
          <w:sz w:val="20"/>
          <w:szCs w:val="20"/>
        </w:rPr>
      </w:pPr>
    </w:p>
    <w:p w14:paraId="22698A74" w14:textId="77777777" w:rsidR="009C3205" w:rsidRPr="0012592F" w:rsidRDefault="009C3205"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Sey MS, Al-Haddad MA, McGreevy KA, Imperiale TF, Lin J, </w:t>
      </w:r>
      <w:r w:rsidRPr="0012592F">
        <w:rPr>
          <w:rFonts w:ascii="Arial" w:hAnsi="Arial" w:cs="Arial"/>
          <w:b/>
          <w:color w:val="000000"/>
          <w:sz w:val="20"/>
          <w:szCs w:val="20"/>
        </w:rPr>
        <w:t>DeWitt JM</w:t>
      </w:r>
      <w:r w:rsidRPr="0012592F">
        <w:rPr>
          <w:rFonts w:ascii="Arial" w:hAnsi="Arial" w:cs="Arial"/>
          <w:color w:val="000000"/>
          <w:sz w:val="20"/>
          <w:szCs w:val="20"/>
        </w:rPr>
        <w:t>. Endoscopic ultrasound guided liver biopsy for parenchymal disease: a comparison of diagnostic yield between two needles.  GIE 2014 (in press).</w:t>
      </w:r>
    </w:p>
    <w:p w14:paraId="45F140C2" w14:textId="77777777" w:rsidR="00C57A0B" w:rsidRPr="0012592F" w:rsidRDefault="00C57A0B" w:rsidP="00C57A0B">
      <w:pPr>
        <w:pStyle w:val="ListParagraph"/>
        <w:rPr>
          <w:rFonts w:ascii="Arial" w:hAnsi="Arial" w:cs="Arial"/>
          <w:color w:val="000000"/>
          <w:sz w:val="20"/>
          <w:szCs w:val="20"/>
        </w:rPr>
      </w:pPr>
    </w:p>
    <w:p w14:paraId="534E2A4B" w14:textId="77777777" w:rsidR="00C57A0B" w:rsidRPr="0012592F" w:rsidRDefault="00C57A0B"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Dalal K, </w:t>
      </w:r>
      <w:r w:rsidRPr="0012592F">
        <w:rPr>
          <w:rFonts w:ascii="Arial" w:hAnsi="Arial" w:cs="Arial"/>
          <w:b/>
          <w:color w:val="000000"/>
          <w:sz w:val="20"/>
          <w:szCs w:val="20"/>
        </w:rPr>
        <w:t>DeWitt JM</w:t>
      </w:r>
      <w:r w:rsidRPr="0012592F">
        <w:rPr>
          <w:rFonts w:ascii="Arial" w:hAnsi="Arial" w:cs="Arial"/>
          <w:color w:val="000000"/>
          <w:sz w:val="20"/>
          <w:szCs w:val="20"/>
        </w:rPr>
        <w:t xml:space="preserve">, Sherman S, Cramer H, Tirkes T, Al-Haddad MA. EUS Characteristics of Pancreatic Lymphoepithelial Cysts: A Case Series from a Large Referral Center. GIE 2014 (in press). </w:t>
      </w:r>
    </w:p>
    <w:p w14:paraId="78B95496" w14:textId="77777777" w:rsidR="0088639E" w:rsidRPr="0012592F" w:rsidRDefault="0088639E" w:rsidP="0088639E">
      <w:pPr>
        <w:pStyle w:val="ListParagraph"/>
        <w:rPr>
          <w:rFonts w:ascii="Arial" w:hAnsi="Arial" w:cs="Arial"/>
          <w:color w:val="000000"/>
          <w:sz w:val="20"/>
          <w:szCs w:val="20"/>
        </w:rPr>
      </w:pPr>
    </w:p>
    <w:p w14:paraId="78EEFA6C" w14:textId="77777777" w:rsidR="0088639E" w:rsidRPr="0012592F" w:rsidRDefault="0088639E"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Al-Haddad MA,  Lekkerkerker SJ, </w:t>
      </w:r>
      <w:r w:rsidRPr="0012592F">
        <w:rPr>
          <w:rFonts w:ascii="Arial" w:hAnsi="Arial" w:cs="Arial"/>
          <w:b/>
          <w:color w:val="000000"/>
          <w:sz w:val="20"/>
          <w:szCs w:val="20"/>
        </w:rPr>
        <w:t>DeWitt JM</w:t>
      </w:r>
      <w:r w:rsidRPr="0012592F">
        <w:rPr>
          <w:rFonts w:ascii="Arial" w:hAnsi="Arial" w:cs="Arial"/>
          <w:color w:val="000000"/>
          <w:sz w:val="20"/>
          <w:szCs w:val="20"/>
        </w:rPr>
        <w:t>, Luz LP, Fockens P, van Hooft JE. A Multi Center Prospective Assessment of the Feasibility and Safety of EUS Guided Fiducial Placement for Gastrointestinal Malignancies.  GIE 2014 (in press).</w:t>
      </w:r>
    </w:p>
    <w:p w14:paraId="0309EBDD" w14:textId="77777777" w:rsidR="00E410D7" w:rsidRPr="0012592F" w:rsidRDefault="00E410D7" w:rsidP="00E410D7">
      <w:pPr>
        <w:pStyle w:val="ListParagraph"/>
        <w:rPr>
          <w:rFonts w:ascii="Arial" w:hAnsi="Arial" w:cs="Arial"/>
          <w:color w:val="000000"/>
          <w:sz w:val="20"/>
          <w:szCs w:val="20"/>
        </w:rPr>
      </w:pPr>
    </w:p>
    <w:p w14:paraId="2EAA1CAE" w14:textId="77777777" w:rsidR="00E410D7" w:rsidRPr="0012592F" w:rsidRDefault="00E410D7"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Ridtitid W, Schmidt SE, Al-Haddad MA, </w:t>
      </w:r>
      <w:r w:rsidRPr="0012592F">
        <w:rPr>
          <w:rFonts w:ascii="Arial" w:hAnsi="Arial" w:cs="Arial"/>
          <w:b/>
          <w:color w:val="000000"/>
          <w:sz w:val="20"/>
          <w:szCs w:val="20"/>
        </w:rPr>
        <w:t>DeWitt JM,</w:t>
      </w:r>
      <w:r w:rsidRPr="0012592F">
        <w:rPr>
          <w:rFonts w:ascii="Arial" w:hAnsi="Arial" w:cs="Arial"/>
          <w:color w:val="000000"/>
          <w:sz w:val="20"/>
          <w:szCs w:val="20"/>
        </w:rPr>
        <w:t xml:space="preserve"> McHenry L, Fogel EF, Watkins J,  Lehman GA, Sherman S, Cote GA. </w:t>
      </w:r>
      <w:r w:rsidR="001C294B" w:rsidRPr="0012592F">
        <w:rPr>
          <w:rFonts w:ascii="Arial" w:hAnsi="Arial" w:cs="Arial"/>
          <w:color w:val="000000"/>
          <w:sz w:val="20"/>
          <w:szCs w:val="20"/>
        </w:rPr>
        <w:t>EUS in the appropriate triage of patients with ampullary lesions for endoscopic, surgical or medical treatment: comparative analysis of local staging and intraductal extension with ERCP and surgical pathology. GIE 2014 (in press).</w:t>
      </w:r>
    </w:p>
    <w:p w14:paraId="4F1B1D2C" w14:textId="77777777" w:rsidR="00E31738" w:rsidRPr="0012592F" w:rsidRDefault="00E31738" w:rsidP="00E31738">
      <w:pPr>
        <w:pStyle w:val="ListParagraph"/>
        <w:rPr>
          <w:rFonts w:ascii="Arial" w:hAnsi="Arial" w:cs="Arial"/>
          <w:color w:val="000000"/>
          <w:sz w:val="20"/>
          <w:szCs w:val="20"/>
        </w:rPr>
      </w:pPr>
    </w:p>
    <w:p w14:paraId="5E3B0948" w14:textId="77777777" w:rsidR="00E31738" w:rsidRPr="0012592F" w:rsidRDefault="00E31738"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El Chafic AH, Aggarwal A, </w:t>
      </w:r>
      <w:r w:rsidRPr="0012592F">
        <w:rPr>
          <w:rFonts w:ascii="Arial" w:hAnsi="Arial" w:cs="Arial"/>
          <w:b/>
          <w:color w:val="000000"/>
          <w:sz w:val="20"/>
          <w:szCs w:val="20"/>
        </w:rPr>
        <w:t>DeWitt J</w:t>
      </w:r>
      <w:r w:rsidR="000B1506" w:rsidRPr="0012592F">
        <w:rPr>
          <w:rFonts w:ascii="Arial" w:hAnsi="Arial" w:cs="Arial"/>
          <w:color w:val="000000"/>
          <w:sz w:val="20"/>
          <w:szCs w:val="20"/>
        </w:rPr>
        <w:t>, Roch A, Schmidt C, Sherman S, Siddiqui A, Cote G, Mchenry L, Imperiale T, Al-Haddad M.  Increase in Branched Duct IPMN Lesion Size During Surveillance Is Not Associated with Other High-Risk Features: A Multi-center Study. Am J Gastroenterol 2014; 109:Suppl 2:S99.</w:t>
      </w:r>
    </w:p>
    <w:p w14:paraId="19E0095E" w14:textId="77777777" w:rsidR="00F351A5" w:rsidRPr="0012592F" w:rsidRDefault="00F351A5" w:rsidP="00F351A5">
      <w:pPr>
        <w:pStyle w:val="ListParagraph"/>
        <w:rPr>
          <w:rFonts w:ascii="Arial" w:hAnsi="Arial" w:cs="Arial"/>
          <w:color w:val="000000"/>
          <w:sz w:val="20"/>
          <w:szCs w:val="20"/>
        </w:rPr>
      </w:pPr>
    </w:p>
    <w:p w14:paraId="42D41871" w14:textId="77777777" w:rsidR="00F351A5" w:rsidRPr="0012592F" w:rsidRDefault="00F351A5"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Bick B, </w:t>
      </w:r>
      <w:r w:rsidRPr="0012592F">
        <w:rPr>
          <w:rFonts w:ascii="Arial" w:hAnsi="Arial" w:cs="Arial"/>
          <w:b/>
          <w:color w:val="000000"/>
          <w:sz w:val="20"/>
          <w:szCs w:val="20"/>
        </w:rPr>
        <w:t>DeWitt J</w:t>
      </w:r>
      <w:r w:rsidRPr="0012592F">
        <w:rPr>
          <w:rFonts w:ascii="Arial" w:hAnsi="Arial" w:cs="Arial"/>
          <w:color w:val="000000"/>
          <w:sz w:val="20"/>
          <w:szCs w:val="20"/>
        </w:rPr>
        <w:t>. Efficacy of Endoscopic Suturing of Fully Covered Esophageal Stents to Prevent Migration</w:t>
      </w:r>
      <w:r w:rsidR="005C1FF3" w:rsidRPr="0012592F">
        <w:rPr>
          <w:rFonts w:ascii="Arial" w:hAnsi="Arial" w:cs="Arial"/>
          <w:color w:val="000000"/>
          <w:sz w:val="20"/>
          <w:szCs w:val="20"/>
        </w:rPr>
        <w:t xml:space="preserve">. GIE 2015; </w:t>
      </w:r>
    </w:p>
    <w:p w14:paraId="5DBA70DB" w14:textId="77777777" w:rsidR="005C1FF3" w:rsidRPr="0012592F" w:rsidRDefault="005C1FF3" w:rsidP="005C1FF3">
      <w:pPr>
        <w:pStyle w:val="ListParagraph"/>
        <w:rPr>
          <w:rFonts w:ascii="Arial" w:hAnsi="Arial" w:cs="Arial"/>
          <w:color w:val="000000"/>
          <w:sz w:val="20"/>
          <w:szCs w:val="20"/>
        </w:rPr>
      </w:pPr>
    </w:p>
    <w:p w14:paraId="5488582D" w14:textId="77777777" w:rsidR="005C1FF3" w:rsidRPr="0012592F" w:rsidRDefault="005C1FF3" w:rsidP="00FC203B">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Larghi A, Fabbri C, Yasuda I, Palazzo L, Tarantino I, </w:t>
      </w:r>
      <w:r w:rsidRPr="0012592F">
        <w:rPr>
          <w:rFonts w:ascii="Arial" w:hAnsi="Arial" w:cs="Arial"/>
          <w:b/>
          <w:color w:val="000000"/>
          <w:sz w:val="20"/>
          <w:szCs w:val="20"/>
        </w:rPr>
        <w:t>DeWitt JM</w:t>
      </w:r>
      <w:r w:rsidRPr="0012592F">
        <w:rPr>
          <w:rFonts w:ascii="Arial" w:hAnsi="Arial" w:cs="Arial"/>
          <w:color w:val="000000"/>
          <w:sz w:val="20"/>
          <w:szCs w:val="20"/>
        </w:rPr>
        <w:t xml:space="preserve">, Fuccio L, Frazzoni L, Attili F. EUS-Guided Fine Needle Tissue Acquisition Using a Nitinol Ultra Flex 19-Gauge Needle for Transduodenal Lesions: A Multicenter Prospective Study. GIE 2015; </w:t>
      </w:r>
    </w:p>
    <w:p w14:paraId="0DAB8F4A" w14:textId="77777777" w:rsidR="005C1FF3" w:rsidRPr="0012592F" w:rsidRDefault="005C1FF3" w:rsidP="005C1FF3">
      <w:pPr>
        <w:pStyle w:val="ListParagraph"/>
        <w:rPr>
          <w:rFonts w:ascii="Arial" w:hAnsi="Arial" w:cs="Arial"/>
          <w:color w:val="000000"/>
          <w:sz w:val="20"/>
          <w:szCs w:val="20"/>
        </w:rPr>
      </w:pPr>
    </w:p>
    <w:p w14:paraId="09A4D4AA" w14:textId="77777777" w:rsidR="005C1FF3" w:rsidRPr="0012592F" w:rsidRDefault="005C1FF3" w:rsidP="006459B8">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Bang JY, Al-Haddad MA, Chiorean MV, Chalasani NP, Kwo PY, Ghabril M, Lacerda MA, Agrawal S, Masouka H, Vuppalanchi R, Orman ES, Sozio MS, Gawrieh S, Lammert C, Liangpunsakul S, </w:t>
      </w:r>
      <w:r w:rsidRPr="0012592F">
        <w:rPr>
          <w:rFonts w:ascii="Arial" w:hAnsi="Arial" w:cs="Arial"/>
          <w:b/>
          <w:color w:val="000000"/>
          <w:sz w:val="20"/>
          <w:szCs w:val="20"/>
        </w:rPr>
        <w:t>DeWitt JM</w:t>
      </w:r>
      <w:r w:rsidRPr="0012592F">
        <w:rPr>
          <w:rFonts w:ascii="Arial" w:hAnsi="Arial" w:cs="Arial"/>
          <w:color w:val="000000"/>
          <w:sz w:val="20"/>
          <w:szCs w:val="20"/>
        </w:rPr>
        <w:t xml:space="preserve">. Comparison of Direct Endoscopic Injection (DEI) an EUS-Guided Fine Needle Injection (EUS-FNI) of 2-Octyl-Cyanoacrylate for Treatment of Gastric Varices. GIE 2015; </w:t>
      </w:r>
    </w:p>
    <w:p w14:paraId="137F3BE0" w14:textId="77777777" w:rsidR="006459B8" w:rsidRPr="0012592F" w:rsidRDefault="006459B8" w:rsidP="006459B8">
      <w:pPr>
        <w:pStyle w:val="ListParagraph"/>
        <w:rPr>
          <w:rFonts w:ascii="Arial" w:hAnsi="Arial" w:cs="Arial"/>
          <w:color w:val="000000"/>
          <w:sz w:val="20"/>
          <w:szCs w:val="20"/>
        </w:rPr>
      </w:pPr>
    </w:p>
    <w:p w14:paraId="1328CA1C" w14:textId="77777777" w:rsidR="006459B8" w:rsidRPr="0012592F" w:rsidRDefault="006459B8" w:rsidP="006459B8">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Ballard DD, Choksi N, Lin J, Choi EY, Elmunzer BJ, Appelman HD, Rex DK, Fatima H, Kessler WR, </w:t>
      </w:r>
      <w:r w:rsidRPr="0012592F">
        <w:rPr>
          <w:rFonts w:ascii="Arial" w:hAnsi="Arial" w:cs="Arial"/>
          <w:b/>
          <w:color w:val="000000"/>
          <w:sz w:val="20"/>
          <w:szCs w:val="20"/>
        </w:rPr>
        <w:t>DeWitt JM</w:t>
      </w:r>
      <w:r w:rsidRPr="0012592F">
        <w:rPr>
          <w:rFonts w:ascii="Arial" w:hAnsi="Arial" w:cs="Arial"/>
          <w:color w:val="000000"/>
          <w:sz w:val="20"/>
          <w:szCs w:val="20"/>
        </w:rPr>
        <w:t xml:space="preserve">. Clinical Outcomes and Predictors of Recurrence of Submucosal (T1b) Esophageal Adenocarcinomas Removed by Endoscopic Mucosal Resection: A Dual-Center Experience. GIE 2015; </w:t>
      </w:r>
    </w:p>
    <w:p w14:paraId="1EDE3D76" w14:textId="77777777" w:rsidR="006459B8" w:rsidRPr="0012592F" w:rsidRDefault="006459B8" w:rsidP="006459B8">
      <w:pPr>
        <w:pStyle w:val="ListParagraph"/>
        <w:rPr>
          <w:rFonts w:ascii="Arial" w:hAnsi="Arial" w:cs="Arial"/>
          <w:color w:val="000000"/>
          <w:sz w:val="20"/>
          <w:szCs w:val="20"/>
        </w:rPr>
      </w:pPr>
    </w:p>
    <w:p w14:paraId="4EE88E90" w14:textId="77777777" w:rsidR="006459B8" w:rsidRPr="0012592F" w:rsidRDefault="006459B8" w:rsidP="006459B8">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Ridtitid W, Schmidt CM, DeWitt JM, Roch AM, Stuart JS, Sherman S, Al-Haddad MA. Management of Branched Duct Intraductal Papillary Mucinous Neoplasms: A Large Single Center Study to Assess Predictors of Malignancy and Recurrence on Long Term Follow-Up. GIE 2015; </w:t>
      </w:r>
    </w:p>
    <w:p w14:paraId="4AB21B14" w14:textId="77777777" w:rsidR="006459B8" w:rsidRPr="0012592F" w:rsidRDefault="006459B8" w:rsidP="006459B8">
      <w:pPr>
        <w:pStyle w:val="ListParagraph"/>
        <w:rPr>
          <w:rFonts w:ascii="Arial" w:hAnsi="Arial" w:cs="Arial"/>
          <w:color w:val="000000"/>
          <w:sz w:val="20"/>
          <w:szCs w:val="20"/>
        </w:rPr>
      </w:pPr>
    </w:p>
    <w:p w14:paraId="2DC5B644" w14:textId="77777777" w:rsidR="006459B8" w:rsidRPr="0012592F" w:rsidRDefault="006459B8" w:rsidP="006459B8">
      <w:pPr>
        <w:numPr>
          <w:ilvl w:val="0"/>
          <w:numId w:val="8"/>
        </w:numPr>
        <w:spacing w:after="0" w:line="240" w:lineRule="auto"/>
        <w:rPr>
          <w:rFonts w:ascii="Arial" w:hAnsi="Arial" w:cs="Arial"/>
          <w:color w:val="000000"/>
          <w:sz w:val="20"/>
          <w:szCs w:val="20"/>
        </w:rPr>
      </w:pPr>
      <w:r w:rsidRPr="0012592F">
        <w:rPr>
          <w:rFonts w:ascii="Arial" w:hAnsi="Arial" w:cs="Arial"/>
          <w:color w:val="000000"/>
          <w:sz w:val="20"/>
          <w:szCs w:val="20"/>
        </w:rPr>
        <w:t xml:space="preserve">Yang D, Amin S, Gonzalez S, Mullady D, Hasak S, Gaddam S, Edmundeowicz SA, Gromski MA, </w:t>
      </w:r>
      <w:r w:rsidRPr="0012592F">
        <w:rPr>
          <w:rFonts w:ascii="Arial" w:hAnsi="Arial" w:cs="Arial"/>
          <w:b/>
          <w:color w:val="000000"/>
          <w:sz w:val="20"/>
          <w:szCs w:val="20"/>
        </w:rPr>
        <w:t>DeWitt JM</w:t>
      </w:r>
      <w:r w:rsidRPr="0012592F">
        <w:rPr>
          <w:rFonts w:ascii="Arial" w:hAnsi="Arial" w:cs="Arial"/>
          <w:color w:val="000000"/>
          <w:sz w:val="20"/>
          <w:szCs w:val="20"/>
        </w:rPr>
        <w:t xml:space="preserve"> et al. Transpapillary Drainage Has No Benefit on Treatment Outcomes in Patients Undergoing EUS-Guided Transmural Drainage of Pancreatic Fluid Collections: A Multi-Center Study. GIE 2015; </w:t>
      </w:r>
    </w:p>
    <w:p w14:paraId="14EE2D0A" w14:textId="77777777" w:rsidR="00A44C65" w:rsidRPr="0012592F" w:rsidRDefault="00A44C65" w:rsidP="00A44C65">
      <w:pPr>
        <w:pStyle w:val="ListParagraph"/>
        <w:rPr>
          <w:rFonts w:ascii="Arial" w:hAnsi="Arial" w:cs="Arial"/>
          <w:color w:val="000000"/>
          <w:sz w:val="20"/>
          <w:szCs w:val="20"/>
        </w:rPr>
      </w:pPr>
    </w:p>
    <w:p w14:paraId="1042A669" w14:textId="77777777" w:rsidR="00A44C65" w:rsidRPr="0012592F" w:rsidRDefault="00A44C65" w:rsidP="00A44C65">
      <w:pPr>
        <w:pStyle w:val="ListParagraph"/>
        <w:numPr>
          <w:ilvl w:val="0"/>
          <w:numId w:val="8"/>
        </w:numPr>
        <w:autoSpaceDE w:val="0"/>
        <w:autoSpaceDN w:val="0"/>
        <w:adjustRightInd w:val="0"/>
        <w:rPr>
          <w:rFonts w:ascii="Arial" w:hAnsi="Arial" w:cs="Arial"/>
          <w:color w:val="000000"/>
          <w:sz w:val="20"/>
          <w:szCs w:val="20"/>
        </w:rPr>
      </w:pPr>
      <w:r w:rsidRPr="0012592F">
        <w:rPr>
          <w:rFonts w:ascii="Arial" w:hAnsi="Arial" w:cs="Arial"/>
          <w:iCs/>
          <w:sz w:val="20"/>
          <w:szCs w:val="20"/>
        </w:rPr>
        <w:t xml:space="preserve">Yang D, Amin S, Mullady D, Edmundowicz S, </w:t>
      </w:r>
      <w:r w:rsidRPr="0012592F">
        <w:rPr>
          <w:rFonts w:ascii="Arial" w:hAnsi="Arial" w:cs="Arial"/>
          <w:b/>
          <w:iCs/>
          <w:sz w:val="20"/>
          <w:szCs w:val="20"/>
        </w:rPr>
        <w:t>DeWitt JM</w:t>
      </w:r>
      <w:r w:rsidRPr="0012592F">
        <w:rPr>
          <w:rFonts w:ascii="Arial" w:hAnsi="Arial" w:cs="Arial"/>
          <w:iCs/>
          <w:sz w:val="20"/>
          <w:szCs w:val="20"/>
        </w:rPr>
        <w:t xml:space="preserve">, Khashab MA, Wang AY, Nagula S, Buscaglia J, Bucob JD, Wagh MS, Draganov P, Stevens T, Vargo J,Khara HS, Diehl DL, Keswani R, Komanduri S, Yachimski PS, Prabhu A, Kwon RS, Watson RR, Goodman A, Bienas P, DiMaio CJ. </w:t>
      </w:r>
      <w:r w:rsidRPr="0012592F">
        <w:rPr>
          <w:rFonts w:ascii="Arial" w:eastAsia="MinionPro-Bold" w:hAnsi="Arial" w:cs="Arial"/>
          <w:bCs/>
          <w:sz w:val="20"/>
          <w:szCs w:val="20"/>
        </w:rPr>
        <w:t>EUS-Guided Transmural Drainage of Pancreatic Pseudocysts: Does the Presence of Solid Debris Impact Clinical Outcomes? A Large, Multicenter Study. Am J Gastroenterol 2015; 110 (Suppl 1): S16-17</w:t>
      </w:r>
    </w:p>
    <w:p w14:paraId="67F6D273" w14:textId="77777777" w:rsidR="006C4B54" w:rsidRPr="0012592F" w:rsidRDefault="006C4B54" w:rsidP="006C4B54">
      <w:pPr>
        <w:pStyle w:val="ListParagraph"/>
        <w:rPr>
          <w:rFonts w:ascii="Arial" w:hAnsi="Arial" w:cs="Arial"/>
          <w:color w:val="000000"/>
          <w:sz w:val="20"/>
          <w:szCs w:val="20"/>
        </w:rPr>
      </w:pPr>
    </w:p>
    <w:p w14:paraId="02F46A7C" w14:textId="77777777" w:rsidR="006C4B54" w:rsidRPr="0012592F" w:rsidRDefault="006C4B54" w:rsidP="00A44C65">
      <w:pPr>
        <w:pStyle w:val="ListParagraph"/>
        <w:numPr>
          <w:ilvl w:val="0"/>
          <w:numId w:val="8"/>
        </w:numPr>
        <w:autoSpaceDE w:val="0"/>
        <w:autoSpaceDN w:val="0"/>
        <w:adjustRightInd w:val="0"/>
        <w:rPr>
          <w:rFonts w:ascii="Arial" w:hAnsi="Arial" w:cs="Arial"/>
          <w:color w:val="000000"/>
          <w:sz w:val="20"/>
          <w:szCs w:val="20"/>
        </w:rPr>
      </w:pPr>
      <w:r w:rsidRPr="0012592F">
        <w:rPr>
          <w:rFonts w:ascii="Arial" w:hAnsi="Arial" w:cs="Arial"/>
          <w:color w:val="000000"/>
          <w:sz w:val="20"/>
          <w:szCs w:val="20"/>
          <w:shd w:val="clear" w:color="auto" w:fill="FFFFFF"/>
        </w:rPr>
        <w:t xml:space="preserve">Kim KH, McGreevy KA, La Fortune K, Cramer H,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Sonographic and Cyst Fluid Cytological Changes Following the Endoscopic Ultrasound-Guided Pancreatic Cyst Ablation. </w:t>
      </w:r>
      <w:r w:rsidRPr="0012592F">
        <w:rPr>
          <w:rFonts w:ascii="Arial" w:hAnsi="Arial" w:cs="Arial"/>
          <w:color w:val="000000"/>
          <w:sz w:val="20"/>
          <w:szCs w:val="20"/>
        </w:rPr>
        <w:t>GIE 2016;</w:t>
      </w:r>
    </w:p>
    <w:p w14:paraId="75A5CF51" w14:textId="77777777" w:rsidR="006C4B54" w:rsidRPr="0012592F" w:rsidRDefault="006C4B54" w:rsidP="006C4B54">
      <w:pPr>
        <w:pStyle w:val="ListParagraph"/>
        <w:rPr>
          <w:rFonts w:ascii="Arial" w:hAnsi="Arial" w:cs="Arial"/>
          <w:color w:val="000000"/>
          <w:sz w:val="20"/>
          <w:szCs w:val="20"/>
        </w:rPr>
      </w:pPr>
    </w:p>
    <w:p w14:paraId="750F4013" w14:textId="77777777" w:rsidR="006C4B54" w:rsidRPr="0012592F" w:rsidRDefault="006C4B54" w:rsidP="00A44C65">
      <w:pPr>
        <w:pStyle w:val="ListParagraph"/>
        <w:numPr>
          <w:ilvl w:val="0"/>
          <w:numId w:val="8"/>
        </w:numPr>
        <w:autoSpaceDE w:val="0"/>
        <w:autoSpaceDN w:val="0"/>
        <w:adjustRightInd w:val="0"/>
        <w:rPr>
          <w:rFonts w:ascii="Arial" w:hAnsi="Arial" w:cs="Arial"/>
          <w:color w:val="000000"/>
          <w:sz w:val="20"/>
          <w:szCs w:val="20"/>
        </w:rPr>
      </w:pPr>
      <w:r w:rsidRPr="0012592F">
        <w:rPr>
          <w:rFonts w:ascii="Arial" w:hAnsi="Arial" w:cs="Arial"/>
          <w:color w:val="000000"/>
          <w:sz w:val="20"/>
          <w:szCs w:val="20"/>
          <w:shd w:val="clear" w:color="auto" w:fill="FFFFFF"/>
        </w:rPr>
        <w:t xml:space="preserve">Kim KH, McGreevy KA, La Fortune K, Cramer H,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Alterations in EUS morphology, cyst fluid cytology, DNA quality and DNA quantity in patients treated with EUS-guided ethanol lavage with paclitaxel injection</w:t>
      </w:r>
      <w:r w:rsidR="002718DD" w:rsidRPr="0012592F">
        <w:rPr>
          <w:rFonts w:ascii="Arial" w:hAnsi="Arial" w:cs="Arial"/>
          <w:color w:val="000000"/>
          <w:sz w:val="20"/>
          <w:szCs w:val="20"/>
          <w:shd w:val="clear" w:color="auto" w:fill="FFFFFF"/>
        </w:rPr>
        <w:t xml:space="preserve">. </w:t>
      </w:r>
      <w:r w:rsidR="002718DD" w:rsidRPr="0012592F">
        <w:rPr>
          <w:rFonts w:ascii="Arial" w:hAnsi="Arial" w:cs="Arial"/>
          <w:color w:val="000000"/>
          <w:sz w:val="20"/>
          <w:szCs w:val="20"/>
        </w:rPr>
        <w:t>GIE 2016;</w:t>
      </w:r>
    </w:p>
    <w:p w14:paraId="651A0E2A" w14:textId="77777777" w:rsidR="00AF64E7" w:rsidRPr="0012592F" w:rsidRDefault="00AF64E7" w:rsidP="00AF64E7">
      <w:pPr>
        <w:pStyle w:val="ListParagraph"/>
        <w:rPr>
          <w:rFonts w:ascii="Arial" w:hAnsi="Arial" w:cs="Arial"/>
          <w:color w:val="000000"/>
          <w:sz w:val="20"/>
          <w:szCs w:val="20"/>
        </w:rPr>
      </w:pPr>
    </w:p>
    <w:p w14:paraId="339E4570" w14:textId="77777777" w:rsidR="00AF64E7" w:rsidRPr="0012592F" w:rsidRDefault="00AF64E7" w:rsidP="00A44C65">
      <w:pPr>
        <w:pStyle w:val="ListParagraph"/>
        <w:numPr>
          <w:ilvl w:val="0"/>
          <w:numId w:val="8"/>
        </w:numPr>
        <w:autoSpaceDE w:val="0"/>
        <w:autoSpaceDN w:val="0"/>
        <w:adjustRightInd w:val="0"/>
        <w:rPr>
          <w:rFonts w:ascii="Arial" w:hAnsi="Arial" w:cs="Arial"/>
          <w:color w:val="000000"/>
          <w:sz w:val="20"/>
          <w:szCs w:val="20"/>
        </w:rPr>
      </w:pP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Endoscopic Ultrasound Guided Injection of 2-Octylcyanoacrylate for Treatment of Refractory Bleeding From Peristomal Varices. </w:t>
      </w:r>
      <w:r w:rsidRPr="0012592F">
        <w:rPr>
          <w:rFonts w:ascii="Arial" w:hAnsi="Arial" w:cs="Arial"/>
          <w:color w:val="000000"/>
          <w:sz w:val="20"/>
          <w:szCs w:val="20"/>
        </w:rPr>
        <w:t>GIE 2016;</w:t>
      </w:r>
    </w:p>
    <w:p w14:paraId="59DAADE8" w14:textId="77777777" w:rsidR="00AA79DC" w:rsidRPr="0012592F" w:rsidRDefault="00AA79DC" w:rsidP="00AA79DC">
      <w:pPr>
        <w:pStyle w:val="ListParagraph"/>
        <w:rPr>
          <w:rFonts w:ascii="Arial" w:hAnsi="Arial" w:cs="Arial"/>
          <w:color w:val="000000"/>
          <w:sz w:val="20"/>
          <w:szCs w:val="20"/>
        </w:rPr>
      </w:pPr>
    </w:p>
    <w:p w14:paraId="354E7D6A" w14:textId="77777777" w:rsidR="00AA79DC" w:rsidRPr="0012592F" w:rsidRDefault="00AA79DC" w:rsidP="00FF5288">
      <w:pPr>
        <w:pStyle w:val="ListParagraph"/>
        <w:numPr>
          <w:ilvl w:val="0"/>
          <w:numId w:val="8"/>
        </w:numPr>
        <w:autoSpaceDE w:val="0"/>
        <w:autoSpaceDN w:val="0"/>
        <w:adjustRightInd w:val="0"/>
        <w:contextualSpacing/>
        <w:rPr>
          <w:rFonts w:ascii="Arial" w:hAnsi="Arial" w:cs="Arial"/>
          <w:color w:val="000000"/>
          <w:sz w:val="20"/>
          <w:szCs w:val="20"/>
        </w:rPr>
      </w:pPr>
      <w:r w:rsidRPr="0012592F">
        <w:rPr>
          <w:rFonts w:ascii="Arial" w:hAnsi="Arial" w:cs="Arial"/>
          <w:color w:val="000000"/>
          <w:sz w:val="20"/>
          <w:szCs w:val="20"/>
          <w:shd w:val="clear" w:color="auto" w:fill="FFFFFF"/>
        </w:rPr>
        <w:t xml:space="preserve">Chilukuri P, Gromski MA, Ceppa DP, Kesler KA,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Impact of Development of an Endoscopic Eradication Program for Barrett's Esophagus With High Grade Dysplasia or Early Adenocarcinoma on the Prevalence of Primary Surgical Management: Experience of a Tertiary Referral Center From 1992 – 2014.</w:t>
      </w:r>
      <w:r w:rsidRPr="0012592F">
        <w:rPr>
          <w:rFonts w:ascii="Arial" w:hAnsi="Arial" w:cs="Arial"/>
          <w:color w:val="000000"/>
          <w:sz w:val="20"/>
          <w:szCs w:val="20"/>
        </w:rPr>
        <w:t xml:space="preserve"> GIE 2016;</w:t>
      </w:r>
    </w:p>
    <w:p w14:paraId="1F2E2713" w14:textId="77777777" w:rsidR="007927DF" w:rsidRPr="0012592F" w:rsidRDefault="007927DF" w:rsidP="00FF5288">
      <w:pPr>
        <w:pStyle w:val="ListParagraph"/>
        <w:contextualSpacing/>
        <w:rPr>
          <w:rFonts w:ascii="Arial" w:hAnsi="Arial" w:cs="Arial"/>
          <w:color w:val="000000"/>
          <w:sz w:val="20"/>
          <w:szCs w:val="20"/>
        </w:rPr>
      </w:pPr>
    </w:p>
    <w:p w14:paraId="489DB607" w14:textId="77777777" w:rsidR="007927DF" w:rsidRPr="0012592F" w:rsidRDefault="007927DF" w:rsidP="00FF5288">
      <w:pPr>
        <w:pStyle w:val="ListParagraph"/>
        <w:numPr>
          <w:ilvl w:val="0"/>
          <w:numId w:val="8"/>
        </w:numPr>
        <w:autoSpaceDE w:val="0"/>
        <w:autoSpaceDN w:val="0"/>
        <w:adjustRightInd w:val="0"/>
        <w:contextualSpacing/>
        <w:rPr>
          <w:rFonts w:ascii="Arial" w:hAnsi="Arial" w:cs="Arial"/>
          <w:color w:val="000000"/>
          <w:sz w:val="20"/>
          <w:szCs w:val="20"/>
        </w:rPr>
      </w:pPr>
      <w:r w:rsidRPr="0012592F">
        <w:rPr>
          <w:rFonts w:ascii="Arial" w:hAnsi="Arial" w:cs="Arial"/>
          <w:color w:val="000000"/>
          <w:sz w:val="20"/>
          <w:szCs w:val="20"/>
          <w:shd w:val="clear" w:color="auto" w:fill="FFFFFF"/>
        </w:rPr>
        <w:t xml:space="preserve">Bick BL, Imperiale TF, Calley C,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Endoscopic Suturing of Fully Covered SEMS for Benign Esophageal Disease Decreases Migration Rates Compared to Unsecured Stents. </w:t>
      </w:r>
      <w:r w:rsidRPr="0012592F">
        <w:rPr>
          <w:rFonts w:ascii="Arial" w:hAnsi="Arial" w:cs="Arial"/>
          <w:color w:val="000000"/>
          <w:sz w:val="20"/>
          <w:szCs w:val="20"/>
        </w:rPr>
        <w:t>GIE 2016;</w:t>
      </w:r>
    </w:p>
    <w:p w14:paraId="655D183C" w14:textId="77777777" w:rsidR="00344F50" w:rsidRPr="0012592F" w:rsidRDefault="00344F50" w:rsidP="00FF5288">
      <w:pPr>
        <w:pStyle w:val="ListParagraph"/>
        <w:contextualSpacing/>
        <w:rPr>
          <w:rFonts w:ascii="Arial" w:hAnsi="Arial" w:cs="Arial"/>
          <w:color w:val="000000"/>
          <w:sz w:val="20"/>
          <w:szCs w:val="20"/>
        </w:rPr>
      </w:pPr>
    </w:p>
    <w:p w14:paraId="3F77B301" w14:textId="77777777" w:rsidR="00344F50" w:rsidRPr="0012592F" w:rsidRDefault="00344F50" w:rsidP="00FF5288">
      <w:pPr>
        <w:pStyle w:val="ListParagraph"/>
        <w:numPr>
          <w:ilvl w:val="0"/>
          <w:numId w:val="8"/>
        </w:numPr>
        <w:autoSpaceDE w:val="0"/>
        <w:autoSpaceDN w:val="0"/>
        <w:adjustRightInd w:val="0"/>
        <w:contextualSpacing/>
        <w:rPr>
          <w:rFonts w:ascii="Arial" w:hAnsi="Arial" w:cs="Arial"/>
          <w:color w:val="000000"/>
          <w:sz w:val="20"/>
          <w:szCs w:val="20"/>
        </w:rPr>
      </w:pPr>
      <w:r w:rsidRPr="0012592F">
        <w:rPr>
          <w:rFonts w:ascii="Arial" w:hAnsi="Arial" w:cs="Arial"/>
          <w:color w:val="000000"/>
          <w:sz w:val="20"/>
          <w:szCs w:val="20"/>
          <w:shd w:val="clear" w:color="auto" w:fill="FFFFFF"/>
        </w:rPr>
        <w:t xml:space="preserve">Mehta SR,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Outcomes of Esophageal Stenting for Esophago-Respiratory Fistulae at a Large Referral Center. </w:t>
      </w:r>
      <w:r w:rsidRPr="0012592F">
        <w:rPr>
          <w:rFonts w:ascii="Arial" w:hAnsi="Arial" w:cs="Arial"/>
          <w:color w:val="000000"/>
          <w:sz w:val="20"/>
          <w:szCs w:val="20"/>
        </w:rPr>
        <w:t>GIE 2016;</w:t>
      </w:r>
    </w:p>
    <w:p w14:paraId="6E1AF4D8" w14:textId="77777777" w:rsidR="00FF5288" w:rsidRPr="0012592F" w:rsidRDefault="00FF5288" w:rsidP="00FF5288">
      <w:pPr>
        <w:pStyle w:val="ListParagraph"/>
        <w:spacing w:before="100" w:beforeAutospacing="1" w:after="100" w:afterAutospacing="1"/>
        <w:contextualSpacing/>
        <w:rPr>
          <w:rFonts w:ascii="Arial" w:hAnsi="Arial" w:cs="Arial"/>
          <w:color w:val="000000"/>
          <w:sz w:val="20"/>
          <w:szCs w:val="20"/>
        </w:rPr>
      </w:pPr>
    </w:p>
    <w:p w14:paraId="1B2FE740" w14:textId="77777777" w:rsidR="006459B8" w:rsidRPr="0012592F" w:rsidRDefault="00E36164" w:rsidP="00FF5288">
      <w:pPr>
        <w:pStyle w:val="ListParagraph"/>
        <w:numPr>
          <w:ilvl w:val="0"/>
          <w:numId w:val="8"/>
        </w:numPr>
        <w:spacing w:before="100" w:beforeAutospacing="1" w:after="100" w:afterAutospacing="1"/>
        <w:contextualSpacing/>
        <w:rPr>
          <w:rFonts w:ascii="Arial" w:hAnsi="Arial" w:cs="Arial"/>
          <w:color w:val="000000"/>
          <w:sz w:val="20"/>
          <w:szCs w:val="20"/>
        </w:rPr>
      </w:pPr>
      <w:r w:rsidRPr="0012592F">
        <w:rPr>
          <w:rFonts w:ascii="Arial" w:hAnsi="Arial" w:cs="Arial"/>
          <w:sz w:val="20"/>
          <w:szCs w:val="20"/>
        </w:rPr>
        <w:t xml:space="preserve">Krishna SG, Brugge WR, </w:t>
      </w:r>
      <w:r w:rsidRPr="0012592F">
        <w:rPr>
          <w:rFonts w:ascii="Arial" w:hAnsi="Arial" w:cs="Arial"/>
          <w:b/>
          <w:sz w:val="20"/>
          <w:szCs w:val="20"/>
        </w:rPr>
        <w:t>Dewitt JM</w:t>
      </w:r>
      <w:r w:rsidRPr="0012592F">
        <w:rPr>
          <w:rFonts w:ascii="Arial" w:hAnsi="Arial" w:cs="Arial"/>
          <w:sz w:val="20"/>
          <w:szCs w:val="20"/>
        </w:rPr>
        <w:t xml:space="preserve"> Kongkam P, Napoleon B, Robles-Medranda C, Tan D, El-Dika S, McCarthy S, Walker J, Dillhoff ME, Manilchuk A, Schmidt C, Hart PA, Conwell DL. </w:t>
      </w:r>
      <w:r w:rsidRPr="0012592F">
        <w:rPr>
          <w:rFonts w:ascii="Arial" w:hAnsi="Arial" w:cs="Arial"/>
          <w:bCs/>
          <w:sz w:val="20"/>
          <w:szCs w:val="20"/>
        </w:rPr>
        <w:t xml:space="preserve">Needle Based Confocal Laser Endomicroscopy Can Reliably Distinguish Mucinous from Non-mucinous Pancreatic Cystic Lesions: An International External Inter-and Intra- observer </w:t>
      </w:r>
      <w:r w:rsidR="002C7081" w:rsidRPr="0012592F">
        <w:rPr>
          <w:rFonts w:ascii="Arial" w:hAnsi="Arial" w:cs="Arial"/>
          <w:bCs/>
          <w:sz w:val="20"/>
          <w:szCs w:val="20"/>
        </w:rPr>
        <w:t>Study.  Am J Gastroenterol 2016; 111:S1.</w:t>
      </w:r>
    </w:p>
    <w:p w14:paraId="17C74191" w14:textId="77777777" w:rsidR="001B7748" w:rsidRPr="0012592F" w:rsidRDefault="001B7748" w:rsidP="00FF5288">
      <w:pPr>
        <w:pStyle w:val="ListParagraph"/>
        <w:spacing w:before="100" w:beforeAutospacing="1" w:after="100" w:afterAutospacing="1"/>
        <w:contextualSpacing/>
        <w:rPr>
          <w:rFonts w:ascii="Arial" w:hAnsi="Arial" w:cs="Arial"/>
          <w:color w:val="000000"/>
          <w:sz w:val="20"/>
          <w:szCs w:val="20"/>
        </w:rPr>
      </w:pPr>
    </w:p>
    <w:p w14:paraId="522B1DCF" w14:textId="77777777" w:rsidR="008F194F" w:rsidRPr="0012592F" w:rsidRDefault="00692E82" w:rsidP="004E78E2">
      <w:pPr>
        <w:pStyle w:val="ListParagraph"/>
        <w:numPr>
          <w:ilvl w:val="0"/>
          <w:numId w:val="8"/>
        </w:numPr>
        <w:spacing w:before="100" w:beforeAutospacing="1" w:after="100" w:afterAutospacing="1"/>
        <w:contextualSpacing/>
        <w:rPr>
          <w:rFonts w:ascii="Arial" w:hAnsi="Arial" w:cs="Arial"/>
          <w:color w:val="000000"/>
          <w:sz w:val="20"/>
          <w:szCs w:val="20"/>
        </w:rPr>
      </w:pPr>
      <w:r w:rsidRPr="0012592F">
        <w:rPr>
          <w:rFonts w:ascii="Arial" w:hAnsi="Arial" w:cs="Arial"/>
          <w:color w:val="000000"/>
          <w:sz w:val="20"/>
          <w:szCs w:val="20"/>
        </w:rPr>
        <w:t xml:space="preserve">Krishna SG, Brugge WR, </w:t>
      </w:r>
      <w:r w:rsidR="002C7081" w:rsidRPr="0012592F">
        <w:rPr>
          <w:rFonts w:ascii="Arial" w:hAnsi="Arial" w:cs="Arial"/>
          <w:b/>
          <w:color w:val="000000"/>
          <w:sz w:val="20"/>
          <w:szCs w:val="20"/>
        </w:rPr>
        <w:t>DeWitt JM</w:t>
      </w:r>
      <w:r w:rsidR="002C7081" w:rsidRPr="0012592F">
        <w:rPr>
          <w:rFonts w:ascii="Arial" w:hAnsi="Arial" w:cs="Arial"/>
          <w:color w:val="000000"/>
          <w:sz w:val="20"/>
          <w:szCs w:val="20"/>
        </w:rPr>
        <w:t xml:space="preserve">, </w:t>
      </w:r>
      <w:r w:rsidRPr="0012592F">
        <w:rPr>
          <w:rFonts w:ascii="Arial" w:hAnsi="Arial" w:cs="Arial"/>
          <w:color w:val="000000"/>
          <w:sz w:val="20"/>
          <w:szCs w:val="20"/>
        </w:rPr>
        <w:t>Kongkam P, Napoleon B, Robles-Medranda C, Tan, T, El-Dika S, McCarthy S, Walker J, Dillhoff ME, Manilchuk A, Schmidt C, Hart PA, Conwell DL</w:t>
      </w:r>
      <w:r w:rsidR="002C7081" w:rsidRPr="0012592F">
        <w:rPr>
          <w:rFonts w:ascii="Arial" w:hAnsi="Arial" w:cs="Arial"/>
          <w:color w:val="000000"/>
          <w:sz w:val="20"/>
          <w:szCs w:val="20"/>
        </w:rPr>
        <w:t xml:space="preserve">.  </w:t>
      </w:r>
      <w:r w:rsidRPr="0012592F">
        <w:rPr>
          <w:rFonts w:ascii="Arial" w:hAnsi="Arial" w:cs="Arial"/>
          <w:color w:val="000000"/>
          <w:sz w:val="20"/>
          <w:szCs w:val="20"/>
        </w:rPr>
        <w:t>Needle Based Confocal Laser Endomicroscopy Can Reliably Distinguish Mucinous from Non-mucinous Pancreatic Cystic Lesions: An International External Inter- and Intra-observer Study</w:t>
      </w:r>
      <w:r w:rsidR="002C7081" w:rsidRPr="0012592F">
        <w:rPr>
          <w:rFonts w:ascii="Arial" w:hAnsi="Arial" w:cs="Arial"/>
          <w:color w:val="000000"/>
          <w:sz w:val="20"/>
          <w:szCs w:val="20"/>
        </w:rPr>
        <w:t xml:space="preserve">. </w:t>
      </w:r>
      <w:r w:rsidR="002C7081" w:rsidRPr="0012592F">
        <w:rPr>
          <w:rFonts w:ascii="Arial" w:hAnsi="Arial" w:cs="Arial"/>
          <w:bCs/>
          <w:sz w:val="20"/>
          <w:szCs w:val="20"/>
        </w:rPr>
        <w:t>Am J Gastroenterol 2016</w:t>
      </w:r>
      <w:r w:rsidR="008F194F" w:rsidRPr="0012592F">
        <w:rPr>
          <w:rFonts w:ascii="Arial" w:hAnsi="Arial" w:cs="Arial"/>
          <w:bCs/>
          <w:sz w:val="20"/>
          <w:szCs w:val="20"/>
        </w:rPr>
        <w:t>;</w:t>
      </w:r>
      <w:r w:rsidR="002C7081" w:rsidRPr="0012592F">
        <w:rPr>
          <w:rFonts w:ascii="Arial" w:hAnsi="Arial" w:cs="Arial"/>
          <w:bCs/>
          <w:sz w:val="20"/>
          <w:szCs w:val="20"/>
        </w:rPr>
        <w:t xml:space="preserve"> 111:S</w:t>
      </w:r>
      <w:r w:rsidRPr="0012592F">
        <w:rPr>
          <w:rFonts w:ascii="Arial" w:hAnsi="Arial" w:cs="Arial"/>
          <w:bCs/>
          <w:sz w:val="20"/>
          <w:szCs w:val="20"/>
        </w:rPr>
        <w:t>1-S</w:t>
      </w:r>
      <w:r w:rsidR="002C7081" w:rsidRPr="0012592F">
        <w:rPr>
          <w:rFonts w:ascii="Arial" w:hAnsi="Arial" w:cs="Arial"/>
          <w:bCs/>
          <w:sz w:val="20"/>
          <w:szCs w:val="20"/>
        </w:rPr>
        <w:t>2.</w:t>
      </w:r>
    </w:p>
    <w:p w14:paraId="5B2368A3" w14:textId="77777777" w:rsidR="00692E82" w:rsidRPr="0012592F" w:rsidRDefault="00692E82" w:rsidP="00692E82">
      <w:pPr>
        <w:pStyle w:val="ListParagraph"/>
        <w:rPr>
          <w:rFonts w:ascii="Arial" w:hAnsi="Arial" w:cs="Arial"/>
          <w:color w:val="000000"/>
          <w:sz w:val="20"/>
          <w:szCs w:val="20"/>
        </w:rPr>
      </w:pPr>
    </w:p>
    <w:p w14:paraId="78721844" w14:textId="77777777" w:rsidR="00692E82" w:rsidRPr="0012592F" w:rsidRDefault="00692E82" w:rsidP="001642C7">
      <w:pPr>
        <w:pStyle w:val="ListParagraph"/>
        <w:numPr>
          <w:ilvl w:val="0"/>
          <w:numId w:val="8"/>
        </w:numPr>
        <w:spacing w:before="100" w:beforeAutospacing="1" w:after="100" w:afterAutospacing="1"/>
        <w:contextualSpacing/>
        <w:rPr>
          <w:rFonts w:ascii="Arial" w:hAnsi="Arial" w:cs="Arial"/>
          <w:color w:val="000000"/>
          <w:sz w:val="20"/>
          <w:szCs w:val="20"/>
        </w:rPr>
      </w:pPr>
      <w:r w:rsidRPr="0012592F">
        <w:rPr>
          <w:rFonts w:ascii="Arial" w:hAnsi="Arial" w:cs="Arial"/>
          <w:color w:val="000000"/>
          <w:sz w:val="20"/>
          <w:szCs w:val="20"/>
        </w:rPr>
        <w:t xml:space="preserve">Kamboj AK, </w:t>
      </w:r>
      <w:r w:rsidRPr="0012592F">
        <w:rPr>
          <w:rFonts w:ascii="Arial" w:hAnsi="Arial" w:cs="Arial"/>
          <w:b/>
          <w:color w:val="000000"/>
          <w:sz w:val="20"/>
          <w:szCs w:val="20"/>
        </w:rPr>
        <w:t>DeWitt JM</w:t>
      </w:r>
      <w:r w:rsidRPr="0012592F">
        <w:rPr>
          <w:rFonts w:ascii="Arial" w:hAnsi="Arial" w:cs="Arial"/>
          <w:color w:val="000000"/>
          <w:sz w:val="20"/>
          <w:szCs w:val="20"/>
        </w:rPr>
        <w:t xml:space="preserve">, Modi RM, Swanson BJ, Muscarella P, Dillhoff ME, Conwell DJ, Krishna SG.  Characterization of Pancreatic Intraductal Papillary Mucinous Neoplasm Subtypes Using Confocal Laser Endomicroscopy. </w:t>
      </w:r>
      <w:r w:rsidRPr="0012592F">
        <w:rPr>
          <w:rFonts w:ascii="Arial" w:hAnsi="Arial" w:cs="Arial"/>
          <w:bCs/>
          <w:sz w:val="20"/>
          <w:szCs w:val="20"/>
        </w:rPr>
        <w:t>Am J Gastroenterol 2016; 111:S552.</w:t>
      </w:r>
    </w:p>
    <w:p w14:paraId="4C19EDDA" w14:textId="77777777" w:rsidR="00C91317" w:rsidRPr="0012592F" w:rsidRDefault="00C91317" w:rsidP="00C91317">
      <w:pPr>
        <w:pStyle w:val="ListParagraph"/>
        <w:rPr>
          <w:rFonts w:ascii="Arial" w:hAnsi="Arial" w:cs="Arial"/>
          <w:color w:val="000000"/>
          <w:sz w:val="20"/>
          <w:szCs w:val="20"/>
        </w:rPr>
      </w:pPr>
    </w:p>
    <w:p w14:paraId="19C6957F" w14:textId="77777777" w:rsidR="00C91317" w:rsidRPr="0012592F" w:rsidRDefault="00C91317" w:rsidP="004E78E2">
      <w:pPr>
        <w:pStyle w:val="ListParagraph"/>
        <w:numPr>
          <w:ilvl w:val="0"/>
          <w:numId w:val="8"/>
        </w:numPr>
        <w:spacing w:before="100" w:beforeAutospacing="1" w:after="100" w:afterAutospacing="1"/>
        <w:contextualSpacing/>
        <w:rPr>
          <w:rFonts w:ascii="Arial" w:hAnsi="Arial" w:cs="Arial"/>
          <w:color w:val="000000"/>
          <w:sz w:val="20"/>
          <w:szCs w:val="20"/>
        </w:rPr>
      </w:pPr>
      <w:r w:rsidRPr="0012592F">
        <w:rPr>
          <w:rFonts w:ascii="Arial" w:hAnsi="Arial" w:cs="Arial"/>
          <w:color w:val="000000"/>
          <w:sz w:val="20"/>
          <w:szCs w:val="20"/>
        </w:rPr>
        <w:t xml:space="preserve">Wang KK, Donahue TR, Haber GB, </w:t>
      </w:r>
      <w:r w:rsidRPr="0012592F">
        <w:rPr>
          <w:rFonts w:ascii="Arial" w:hAnsi="Arial" w:cs="Arial"/>
          <w:b/>
          <w:color w:val="000000"/>
          <w:sz w:val="20"/>
          <w:szCs w:val="20"/>
        </w:rPr>
        <w:t>DeWitt JM</w:t>
      </w:r>
      <w:r w:rsidRPr="0012592F">
        <w:rPr>
          <w:rFonts w:ascii="Arial" w:hAnsi="Arial" w:cs="Arial"/>
          <w:color w:val="000000"/>
          <w:sz w:val="20"/>
          <w:szCs w:val="20"/>
        </w:rPr>
        <w:t>, Shah RJ, Muthusamy R, Mahipal A, Mang T, Hasan T, Grover V.  The Use of Photodynamic Therapy in Pancreatic Cancer:  Consensus Statement f</w:t>
      </w:r>
      <w:r w:rsidR="00692E82" w:rsidRPr="0012592F">
        <w:rPr>
          <w:rFonts w:ascii="Arial" w:hAnsi="Arial" w:cs="Arial"/>
          <w:color w:val="000000"/>
          <w:sz w:val="20"/>
          <w:szCs w:val="20"/>
        </w:rPr>
        <w:t>rom an Expert Panel.  Gastroenterology 2017; 152:S498</w:t>
      </w:r>
    </w:p>
    <w:p w14:paraId="7261DFAF" w14:textId="77777777" w:rsidR="00C91317" w:rsidRPr="0012592F" w:rsidRDefault="00C91317" w:rsidP="00C91317">
      <w:pPr>
        <w:pStyle w:val="ListParagraph"/>
        <w:rPr>
          <w:rFonts w:ascii="Arial" w:hAnsi="Arial" w:cs="Arial"/>
          <w:sz w:val="20"/>
          <w:szCs w:val="20"/>
        </w:rPr>
      </w:pPr>
    </w:p>
    <w:p w14:paraId="2FCF1F68" w14:textId="77777777" w:rsidR="00C91317" w:rsidRPr="0012592F" w:rsidRDefault="00C91317" w:rsidP="004E78E2">
      <w:pPr>
        <w:pStyle w:val="ListParagraph"/>
        <w:numPr>
          <w:ilvl w:val="0"/>
          <w:numId w:val="8"/>
        </w:numPr>
        <w:spacing w:before="100" w:beforeAutospacing="1" w:after="100" w:afterAutospacing="1"/>
        <w:contextualSpacing/>
        <w:rPr>
          <w:rStyle w:val="apple-converted-space"/>
          <w:rFonts w:ascii="Arial" w:hAnsi="Arial" w:cs="Arial"/>
          <w:sz w:val="20"/>
          <w:szCs w:val="20"/>
        </w:rPr>
      </w:pPr>
      <w:r w:rsidRPr="0012592F">
        <w:rPr>
          <w:rFonts w:ascii="Arial" w:hAnsi="Arial" w:cs="Arial"/>
          <w:sz w:val="20"/>
          <w:szCs w:val="20"/>
          <w:shd w:val="clear" w:color="auto" w:fill="FFFFFF"/>
        </w:rPr>
        <w:t xml:space="preserve">Bick B, </w:t>
      </w:r>
      <w:r w:rsidRPr="0012592F">
        <w:rPr>
          <w:rFonts w:ascii="Arial" w:hAnsi="Arial" w:cs="Arial"/>
          <w:b/>
          <w:sz w:val="20"/>
          <w:szCs w:val="20"/>
          <w:shd w:val="clear" w:color="auto" w:fill="FFFFFF"/>
        </w:rPr>
        <w:t>DeWitt J</w:t>
      </w:r>
      <w:r w:rsidRPr="0012592F">
        <w:rPr>
          <w:rFonts w:ascii="Arial" w:hAnsi="Arial" w:cs="Arial"/>
          <w:sz w:val="20"/>
          <w:szCs w:val="20"/>
          <w:shd w:val="clear" w:color="auto" w:fill="FFFFFF"/>
        </w:rPr>
        <w:t xml:space="preserve">. EUS guided fine needle injection is superior to direct endoscopic injection of 2-octyl cyanoacrylate for the treatment of gastric variceal bleeding. Am J Gastroenterol 2017; </w:t>
      </w:r>
      <w:r w:rsidRPr="0012592F">
        <w:rPr>
          <w:rStyle w:val="apple-converted-space"/>
          <w:rFonts w:ascii="Arial" w:hAnsi="Arial" w:cs="Arial"/>
          <w:sz w:val="20"/>
          <w:szCs w:val="20"/>
          <w:shd w:val="clear" w:color="auto" w:fill="FFFFFF"/>
        </w:rPr>
        <w:t> </w:t>
      </w:r>
    </w:p>
    <w:p w14:paraId="37F4A2BC" w14:textId="77777777" w:rsidR="000F2B23" w:rsidRPr="0012592F" w:rsidRDefault="000F2B23" w:rsidP="000F2B23">
      <w:pPr>
        <w:pStyle w:val="ListParagraph"/>
        <w:rPr>
          <w:rStyle w:val="apple-converted-space"/>
          <w:rFonts w:ascii="Arial" w:hAnsi="Arial" w:cs="Arial"/>
          <w:sz w:val="20"/>
          <w:szCs w:val="20"/>
        </w:rPr>
      </w:pPr>
    </w:p>
    <w:p w14:paraId="3F13EADA" w14:textId="77777777" w:rsidR="000F2B23" w:rsidRPr="0012592F" w:rsidRDefault="000F2B23" w:rsidP="000F2B23">
      <w:pPr>
        <w:pStyle w:val="NormalWeb"/>
        <w:numPr>
          <w:ilvl w:val="0"/>
          <w:numId w:val="8"/>
        </w:numPr>
        <w:shd w:val="clear" w:color="auto" w:fill="FFFFFF"/>
        <w:autoSpaceDE w:val="0"/>
        <w:autoSpaceDN w:val="0"/>
        <w:adjustRightInd w:val="0"/>
        <w:spacing w:before="120"/>
        <w:contextualSpacing/>
        <w:rPr>
          <w:rStyle w:val="apple-converted-space"/>
          <w:rFonts w:ascii="Arial" w:hAnsi="Arial" w:cs="Arial"/>
          <w:bCs/>
          <w:sz w:val="20"/>
          <w:szCs w:val="20"/>
        </w:rPr>
      </w:pPr>
      <w:r w:rsidRPr="0012592F">
        <w:rPr>
          <w:rFonts w:ascii="Arial" w:hAnsi="Arial" w:cs="Arial"/>
          <w:bCs/>
          <w:sz w:val="20"/>
          <w:szCs w:val="20"/>
        </w:rPr>
        <w:t xml:space="preserve">Krishna S, Brugge W, </w:t>
      </w:r>
      <w:r w:rsidRPr="0012592F">
        <w:rPr>
          <w:rFonts w:ascii="Arial" w:hAnsi="Arial" w:cs="Arial"/>
          <w:b/>
          <w:bCs/>
          <w:sz w:val="20"/>
          <w:szCs w:val="20"/>
        </w:rPr>
        <w:t>DeWitt J</w:t>
      </w:r>
      <w:r w:rsidRPr="0012592F">
        <w:rPr>
          <w:rFonts w:ascii="Arial" w:hAnsi="Arial" w:cs="Arial"/>
          <w:bCs/>
          <w:sz w:val="20"/>
          <w:szCs w:val="20"/>
        </w:rPr>
        <w:t>, Napoleon B, Kongkam P, Tan D, Robles-Medranda C, Conwell D.  Needle-based confocal laser endomicroscopy for the diagnosis of pancreatic cystic lesions:  An international external inter- and intra-observer study. Endosc Ultrasound 2017; 6 (Suppl 1): S19</w:t>
      </w:r>
    </w:p>
    <w:p w14:paraId="7A257DE4" w14:textId="77777777" w:rsidR="00BF02AD" w:rsidRPr="0012592F" w:rsidRDefault="00BF02AD" w:rsidP="00BF02AD">
      <w:pPr>
        <w:pStyle w:val="ListParagraph"/>
        <w:rPr>
          <w:rFonts w:ascii="Arial" w:hAnsi="Arial" w:cs="Arial"/>
          <w:sz w:val="20"/>
          <w:szCs w:val="20"/>
        </w:rPr>
      </w:pPr>
    </w:p>
    <w:p w14:paraId="0B5B85B9" w14:textId="77777777" w:rsidR="00BF02AD" w:rsidRPr="0012592F" w:rsidRDefault="00BF02AD" w:rsidP="004E78E2">
      <w:pPr>
        <w:pStyle w:val="ListParagraph"/>
        <w:numPr>
          <w:ilvl w:val="0"/>
          <w:numId w:val="8"/>
        </w:numPr>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Dua KS, </w:t>
      </w:r>
      <w:r w:rsidRPr="0012592F">
        <w:rPr>
          <w:rFonts w:ascii="Arial" w:hAnsi="Arial" w:cs="Arial"/>
          <w:b/>
          <w:sz w:val="20"/>
          <w:szCs w:val="20"/>
        </w:rPr>
        <w:t>DeWitt JM</w:t>
      </w:r>
      <w:r w:rsidRPr="0012592F">
        <w:rPr>
          <w:rFonts w:ascii="Arial" w:hAnsi="Arial" w:cs="Arial"/>
          <w:sz w:val="20"/>
          <w:szCs w:val="20"/>
        </w:rPr>
        <w:t xml:space="preserve">, Kessler WR, Diehl DL, Draganov PV, Wagh MS, Kahaleh M, Wong Kee Song LM, Khara HS, Khan AH, Aburajab M, Ballard DD, Forsmark C, Edmundowicz SA, Brauer BC, Tyberg A, Buttar NS, Adler DG.  A Phase 3, Single Blinded Multicenter Prospective Non-Inferiority Randomized Controlled Trial on the Performance of a Novel Esophageal Stent with an Antireflux Valve.  Gastrointest Endosc 2018; </w:t>
      </w:r>
      <w:r w:rsidR="000F2B23" w:rsidRPr="0012592F">
        <w:rPr>
          <w:rFonts w:ascii="Arial" w:hAnsi="Arial" w:cs="Arial"/>
          <w:sz w:val="20"/>
          <w:szCs w:val="20"/>
        </w:rPr>
        <w:t>87:AB144-AB145.</w:t>
      </w:r>
    </w:p>
    <w:p w14:paraId="5125C147" w14:textId="77777777" w:rsidR="00BF02AD" w:rsidRPr="0012592F" w:rsidRDefault="00BF02AD" w:rsidP="00BF02AD">
      <w:pPr>
        <w:pStyle w:val="ListParagraph"/>
        <w:rPr>
          <w:rFonts w:ascii="Arial" w:hAnsi="Arial" w:cs="Arial"/>
          <w:sz w:val="20"/>
          <w:szCs w:val="20"/>
        </w:rPr>
      </w:pPr>
    </w:p>
    <w:p w14:paraId="3074AE0A" w14:textId="77777777" w:rsidR="00BF02AD" w:rsidRPr="0012592F" w:rsidRDefault="00BF02AD" w:rsidP="004E78E2">
      <w:pPr>
        <w:pStyle w:val="ListParagraph"/>
        <w:numPr>
          <w:ilvl w:val="0"/>
          <w:numId w:val="8"/>
        </w:numPr>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Simpson RD, Ceppa EP, Wu H, Akisik F, House MG, Zyromski NJ, Nakeeb A, Al-Haddad MA, </w:t>
      </w:r>
      <w:r w:rsidRPr="0012592F">
        <w:rPr>
          <w:rFonts w:ascii="Arial" w:hAnsi="Arial" w:cs="Arial"/>
          <w:b/>
          <w:sz w:val="20"/>
          <w:szCs w:val="20"/>
        </w:rPr>
        <w:t>DeWitt J</w:t>
      </w:r>
      <w:r w:rsidRPr="0012592F">
        <w:rPr>
          <w:rFonts w:ascii="Arial" w:hAnsi="Arial" w:cs="Arial"/>
          <w:sz w:val="20"/>
          <w:szCs w:val="20"/>
        </w:rPr>
        <w:t xml:space="preserve">, Sherman S, Schmidt CM.   The Dilemma of the Dilated Main Pancreatic Duct in the Distal Pancreatic Remnant after Proximal Pancreatectomy for Intraductal Papillary Mucinous Neoplasm.  </w:t>
      </w:r>
      <w:r w:rsidR="005B6ADF" w:rsidRPr="0012592F">
        <w:rPr>
          <w:rFonts w:ascii="Arial" w:hAnsi="Arial" w:cs="Arial"/>
          <w:sz w:val="20"/>
          <w:szCs w:val="20"/>
        </w:rPr>
        <w:t xml:space="preserve"> </w:t>
      </w:r>
    </w:p>
    <w:p w14:paraId="07458908" w14:textId="77777777" w:rsidR="00BF02AD" w:rsidRPr="0012592F" w:rsidRDefault="00BF02AD" w:rsidP="00BF02AD">
      <w:pPr>
        <w:pStyle w:val="ListParagraph"/>
        <w:rPr>
          <w:rFonts w:ascii="Arial" w:hAnsi="Arial" w:cs="Arial"/>
          <w:sz w:val="20"/>
          <w:szCs w:val="20"/>
        </w:rPr>
      </w:pPr>
    </w:p>
    <w:p w14:paraId="11A6B1C1" w14:textId="77777777" w:rsidR="00BF02AD" w:rsidRPr="0012592F" w:rsidRDefault="00BF02AD" w:rsidP="004E78E2">
      <w:pPr>
        <w:pStyle w:val="ListParagraph"/>
        <w:numPr>
          <w:ilvl w:val="0"/>
          <w:numId w:val="8"/>
        </w:numPr>
        <w:spacing w:before="100" w:beforeAutospacing="1" w:after="100" w:afterAutospacing="1"/>
        <w:contextualSpacing/>
        <w:rPr>
          <w:rFonts w:ascii="Arial" w:hAnsi="Arial" w:cs="Arial"/>
          <w:sz w:val="20"/>
          <w:szCs w:val="20"/>
        </w:rPr>
      </w:pPr>
      <w:r w:rsidRPr="0012592F">
        <w:rPr>
          <w:rFonts w:ascii="Arial" w:hAnsi="Arial" w:cs="Arial"/>
          <w:b/>
          <w:sz w:val="20"/>
          <w:szCs w:val="20"/>
        </w:rPr>
        <w:t>DeWitt JM</w:t>
      </w:r>
      <w:r w:rsidRPr="0012592F">
        <w:rPr>
          <w:rFonts w:ascii="Arial" w:hAnsi="Arial" w:cs="Arial"/>
          <w:sz w:val="20"/>
          <w:szCs w:val="20"/>
        </w:rPr>
        <w:t xml:space="preserve">, Sandrasegaran K, Perkins S, O’Neil B, House MG, Zyromski NJ, Sehdev A, Shahda S.  Phase I Study of EUS-guided Photodynamic Therapy for Locally Advanced Pancreatic Cancer.  </w:t>
      </w:r>
      <w:r w:rsidR="00276A7C" w:rsidRPr="0012592F">
        <w:rPr>
          <w:rFonts w:ascii="Arial" w:hAnsi="Arial" w:cs="Arial"/>
          <w:sz w:val="20"/>
          <w:szCs w:val="20"/>
        </w:rPr>
        <w:t>Gastroenterology</w:t>
      </w:r>
      <w:r w:rsidR="000F2B23" w:rsidRPr="0012592F">
        <w:rPr>
          <w:rFonts w:ascii="Arial" w:hAnsi="Arial" w:cs="Arial"/>
          <w:sz w:val="20"/>
          <w:szCs w:val="20"/>
        </w:rPr>
        <w:t xml:space="preserve"> 2018; 154:S898-S899.</w:t>
      </w:r>
      <w:r w:rsidRPr="0012592F">
        <w:rPr>
          <w:rFonts w:ascii="Arial" w:hAnsi="Arial" w:cs="Arial"/>
          <w:sz w:val="20"/>
          <w:szCs w:val="20"/>
        </w:rPr>
        <w:t xml:space="preserve"> </w:t>
      </w:r>
    </w:p>
    <w:p w14:paraId="42FDF548" w14:textId="77777777" w:rsidR="00BF02AD" w:rsidRPr="0012592F" w:rsidRDefault="00BF02AD" w:rsidP="00BF02AD">
      <w:pPr>
        <w:pStyle w:val="ListParagraph"/>
        <w:rPr>
          <w:rFonts w:ascii="Arial" w:hAnsi="Arial" w:cs="Arial"/>
          <w:sz w:val="20"/>
          <w:szCs w:val="20"/>
        </w:rPr>
      </w:pPr>
    </w:p>
    <w:p w14:paraId="23B79F87" w14:textId="77777777" w:rsidR="00BF02AD" w:rsidRPr="0012592F" w:rsidRDefault="00BF02AD" w:rsidP="00BF02AD">
      <w:pPr>
        <w:pStyle w:val="ListParagraph"/>
        <w:numPr>
          <w:ilvl w:val="0"/>
          <w:numId w:val="8"/>
        </w:numPr>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Crews NR, Fatima H, Kessler WR, Rex DK, </w:t>
      </w:r>
      <w:r w:rsidRPr="0012592F">
        <w:rPr>
          <w:rFonts w:ascii="Arial" w:hAnsi="Arial" w:cs="Arial"/>
          <w:b/>
          <w:sz w:val="20"/>
          <w:szCs w:val="20"/>
        </w:rPr>
        <w:t>DeWitt JM</w:t>
      </w:r>
      <w:r w:rsidRPr="0012592F">
        <w:rPr>
          <w:rFonts w:ascii="Arial" w:hAnsi="Arial" w:cs="Arial"/>
          <w:sz w:val="20"/>
          <w:szCs w:val="20"/>
        </w:rPr>
        <w:t xml:space="preserve">.  Characteristics </w:t>
      </w:r>
      <w:r w:rsidR="00D1137C" w:rsidRPr="0012592F">
        <w:rPr>
          <w:rFonts w:ascii="Arial" w:hAnsi="Arial" w:cs="Arial"/>
          <w:sz w:val="20"/>
          <w:szCs w:val="20"/>
        </w:rPr>
        <w:t>and Outcomes</w:t>
      </w:r>
      <w:r w:rsidRPr="0012592F">
        <w:rPr>
          <w:rFonts w:ascii="Arial" w:hAnsi="Arial" w:cs="Arial"/>
          <w:sz w:val="20"/>
          <w:szCs w:val="20"/>
        </w:rPr>
        <w:t xml:space="preserve"> of Patients with Dysplastic Barrett’s Esophagus who Undergo Esophagectomy Following Attempted Endoscopic Eradication Therapy.   Gastrointest Endosc 2018;</w:t>
      </w:r>
    </w:p>
    <w:p w14:paraId="566FC5C0" w14:textId="77777777" w:rsidR="00BF02AD" w:rsidRPr="0012592F" w:rsidRDefault="00BF02AD" w:rsidP="00BF02AD">
      <w:pPr>
        <w:pStyle w:val="ListParagraph"/>
        <w:rPr>
          <w:rFonts w:ascii="Arial" w:hAnsi="Arial" w:cs="Arial"/>
          <w:sz w:val="20"/>
          <w:szCs w:val="20"/>
        </w:rPr>
      </w:pPr>
    </w:p>
    <w:p w14:paraId="19022A13" w14:textId="77777777" w:rsidR="00BF02AD" w:rsidRPr="0012592F" w:rsidRDefault="00BF02AD" w:rsidP="00BF02AD">
      <w:pPr>
        <w:pStyle w:val="ListParagraph"/>
        <w:numPr>
          <w:ilvl w:val="0"/>
          <w:numId w:val="8"/>
        </w:numPr>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Ponugoti PL, </w:t>
      </w:r>
      <w:r w:rsidRPr="0012592F">
        <w:rPr>
          <w:rFonts w:ascii="Arial" w:hAnsi="Arial" w:cs="Arial"/>
          <w:b/>
          <w:sz w:val="20"/>
          <w:szCs w:val="20"/>
        </w:rPr>
        <w:t>DeWitt JM</w:t>
      </w:r>
      <w:r w:rsidRPr="0012592F">
        <w:rPr>
          <w:rFonts w:ascii="Arial" w:hAnsi="Arial" w:cs="Arial"/>
          <w:sz w:val="20"/>
          <w:szCs w:val="20"/>
        </w:rPr>
        <w:t xml:space="preserve">, Sherman S, Simpson RE, Easler JJ, Temnykh LM, Rahal MA, Schmidt CM, Al-Haddad MA.  Gain and Loss of Kras Mutations in Pancreatic Cyst Fluid During Prolonged Surveillance: A Natural History Study. </w:t>
      </w:r>
      <w:r w:rsidR="00E90968" w:rsidRPr="0012592F">
        <w:rPr>
          <w:rFonts w:ascii="Arial" w:hAnsi="Arial" w:cs="Arial"/>
          <w:sz w:val="20"/>
          <w:szCs w:val="20"/>
        </w:rPr>
        <w:t xml:space="preserve"> Gastrointest Endosc 2018;</w:t>
      </w:r>
      <w:r w:rsidR="000F2B23" w:rsidRPr="0012592F">
        <w:rPr>
          <w:rFonts w:ascii="Arial" w:hAnsi="Arial" w:cs="Arial"/>
          <w:sz w:val="20"/>
          <w:szCs w:val="20"/>
        </w:rPr>
        <w:t>87:AB453-AB454</w:t>
      </w:r>
    </w:p>
    <w:p w14:paraId="0314CDC8" w14:textId="77777777" w:rsidR="00B87FF7" w:rsidRPr="0012592F" w:rsidRDefault="00B87FF7" w:rsidP="00B87FF7">
      <w:pPr>
        <w:pStyle w:val="ListParagraph"/>
        <w:rPr>
          <w:rFonts w:ascii="Arial" w:hAnsi="Arial" w:cs="Arial"/>
          <w:sz w:val="20"/>
          <w:szCs w:val="20"/>
        </w:rPr>
      </w:pPr>
    </w:p>
    <w:p w14:paraId="502731F2" w14:textId="77777777" w:rsidR="00B87FF7" w:rsidRPr="0012592F" w:rsidRDefault="00B87FF7" w:rsidP="00BF02AD">
      <w:pPr>
        <w:pStyle w:val="ListParagraph"/>
        <w:numPr>
          <w:ilvl w:val="0"/>
          <w:numId w:val="8"/>
        </w:numPr>
        <w:spacing w:before="100" w:beforeAutospacing="1" w:after="100" w:afterAutospacing="1"/>
        <w:contextualSpacing/>
        <w:rPr>
          <w:rFonts w:ascii="Arial" w:hAnsi="Arial" w:cs="Arial"/>
          <w:sz w:val="20"/>
          <w:szCs w:val="20"/>
        </w:rPr>
      </w:pPr>
      <w:r w:rsidRPr="0012592F">
        <w:rPr>
          <w:rFonts w:ascii="Arial" w:hAnsi="Arial" w:cs="Arial"/>
          <w:sz w:val="20"/>
          <w:szCs w:val="20"/>
        </w:rPr>
        <w:t xml:space="preserve">Wallace MB, Al-Haddad MA, Lakhtakia S, Brugge WR, Pleskow DK, Li ZS, Sethi A, Pannala R, </w:t>
      </w:r>
      <w:r w:rsidRPr="0012592F">
        <w:rPr>
          <w:rFonts w:ascii="Arial" w:hAnsi="Arial" w:cs="Arial"/>
          <w:b/>
          <w:sz w:val="20"/>
          <w:szCs w:val="20"/>
        </w:rPr>
        <w:t>DeWitt JM</w:t>
      </w:r>
      <w:r w:rsidRPr="0012592F">
        <w:rPr>
          <w:rFonts w:ascii="Arial" w:hAnsi="Arial" w:cs="Arial"/>
          <w:sz w:val="20"/>
          <w:szCs w:val="20"/>
        </w:rPr>
        <w:t>, Ramchandani MK, Jin Z, Can X, Woodward TA, Raimondo M, Faigel DO.  Fine Needle Aspiration of Pancreatic Cystic Lesions:  A Multicenter Randomized Study Comparing Standard and Flexible Nitinol Needles.  Gastrointest Endosc 2018;</w:t>
      </w:r>
      <w:r w:rsidR="000F2B23" w:rsidRPr="0012592F">
        <w:rPr>
          <w:rFonts w:ascii="Arial" w:hAnsi="Arial" w:cs="Arial"/>
          <w:sz w:val="20"/>
          <w:szCs w:val="20"/>
        </w:rPr>
        <w:t>87:AB443-AB444.</w:t>
      </w:r>
    </w:p>
    <w:p w14:paraId="0AB3E4EA" w14:textId="77777777" w:rsidR="00A569D0" w:rsidRPr="0012592F" w:rsidRDefault="00A569D0" w:rsidP="00A569D0">
      <w:pPr>
        <w:pStyle w:val="ListParagraph"/>
        <w:rPr>
          <w:rFonts w:ascii="Arial" w:hAnsi="Arial" w:cs="Arial"/>
          <w:sz w:val="20"/>
          <w:szCs w:val="20"/>
        </w:rPr>
      </w:pPr>
    </w:p>
    <w:p w14:paraId="3261A0E0" w14:textId="77777777" w:rsidR="00A569D0" w:rsidRPr="0012592F" w:rsidRDefault="00A569D0" w:rsidP="00A569D0">
      <w:pPr>
        <w:pStyle w:val="ListParagraph"/>
        <w:numPr>
          <w:ilvl w:val="0"/>
          <w:numId w:val="8"/>
        </w:numPr>
        <w:spacing w:before="100" w:beforeAutospacing="1" w:after="100" w:afterAutospacing="1"/>
        <w:contextualSpacing/>
        <w:rPr>
          <w:rStyle w:val="Strong"/>
          <w:rFonts w:ascii="Arial" w:hAnsi="Arial" w:cs="Arial"/>
          <w:bCs w:val="0"/>
          <w:sz w:val="20"/>
          <w:szCs w:val="20"/>
        </w:rPr>
      </w:pPr>
      <w:r w:rsidRPr="0012592F">
        <w:rPr>
          <w:rStyle w:val="Strong"/>
          <w:rFonts w:ascii="Arial" w:hAnsi="Arial" w:cs="Arial"/>
          <w:b w:val="0"/>
          <w:color w:val="000000"/>
          <w:sz w:val="20"/>
          <w:szCs w:val="20"/>
        </w:rPr>
        <w:t xml:space="preserve">Krishna S, </w:t>
      </w:r>
      <w:r w:rsidRPr="0012592F">
        <w:rPr>
          <w:rStyle w:val="Strong"/>
          <w:rFonts w:ascii="Arial" w:hAnsi="Arial" w:cs="Arial"/>
          <w:color w:val="000000"/>
          <w:sz w:val="20"/>
          <w:szCs w:val="20"/>
        </w:rPr>
        <w:t>DeWitt J</w:t>
      </w:r>
      <w:r w:rsidRPr="0012592F">
        <w:rPr>
          <w:rStyle w:val="Strong"/>
          <w:rFonts w:ascii="Arial" w:hAnsi="Arial" w:cs="Arial"/>
          <w:b w:val="0"/>
          <w:color w:val="000000"/>
          <w:sz w:val="20"/>
          <w:szCs w:val="20"/>
        </w:rPr>
        <w:t xml:space="preserve">. An International External Interobserver and Derivation Study for the Detection of Advanced Neoplasia in IPMNs Using Confocal Laser Endomicroscopy. Am J Gastroenterol 2018; </w:t>
      </w:r>
      <w:r w:rsidR="00720A42" w:rsidRPr="0012592F">
        <w:rPr>
          <w:rStyle w:val="Strong"/>
          <w:rFonts w:ascii="Arial" w:hAnsi="Arial" w:cs="Arial"/>
          <w:b w:val="0"/>
          <w:color w:val="000000"/>
          <w:sz w:val="20"/>
          <w:szCs w:val="20"/>
        </w:rPr>
        <w:t xml:space="preserve"> </w:t>
      </w:r>
    </w:p>
    <w:p w14:paraId="6665903B" w14:textId="77777777" w:rsidR="003448E8" w:rsidRPr="0012592F" w:rsidRDefault="003448E8" w:rsidP="003448E8">
      <w:pPr>
        <w:pStyle w:val="ListParagraph"/>
        <w:rPr>
          <w:rFonts w:ascii="Arial" w:hAnsi="Arial" w:cs="Arial"/>
          <w:b/>
          <w:sz w:val="20"/>
          <w:szCs w:val="20"/>
        </w:rPr>
      </w:pPr>
    </w:p>
    <w:p w14:paraId="615B25FC" w14:textId="7C7EC252" w:rsidR="003448E8" w:rsidRPr="0012592F" w:rsidRDefault="009930F2" w:rsidP="00A569D0">
      <w:pPr>
        <w:pStyle w:val="ListParagraph"/>
        <w:numPr>
          <w:ilvl w:val="0"/>
          <w:numId w:val="8"/>
        </w:numPr>
        <w:spacing w:before="100" w:beforeAutospacing="1" w:after="100" w:afterAutospacing="1"/>
        <w:contextualSpacing/>
        <w:rPr>
          <w:rStyle w:val="Strong"/>
          <w:rFonts w:ascii="Arial" w:hAnsi="Arial" w:cs="Arial"/>
          <w:b w:val="0"/>
          <w:sz w:val="20"/>
          <w:szCs w:val="20"/>
        </w:rPr>
      </w:pPr>
      <w:r w:rsidRPr="0012592F">
        <w:rPr>
          <w:rStyle w:val="Strong"/>
          <w:rFonts w:ascii="Arial" w:hAnsi="Arial" w:cs="Arial"/>
          <w:sz w:val="20"/>
          <w:szCs w:val="20"/>
        </w:rPr>
        <w:t>DeWitt, JM</w:t>
      </w:r>
      <w:r w:rsidRPr="0012592F">
        <w:rPr>
          <w:rStyle w:val="Strong"/>
          <w:rFonts w:ascii="Arial" w:hAnsi="Arial" w:cs="Arial"/>
          <w:b w:val="0"/>
          <w:sz w:val="20"/>
          <w:szCs w:val="20"/>
        </w:rPr>
        <w:t>., Al-Haddad, MA, Easler, JJ, Sherman S, Slaven, J, Gardner TB. C</w:t>
      </w:r>
      <w:r w:rsidR="0008207A" w:rsidRPr="0012592F">
        <w:rPr>
          <w:rStyle w:val="Strong"/>
          <w:rFonts w:ascii="Arial" w:hAnsi="Arial" w:cs="Arial"/>
          <w:b w:val="0"/>
          <w:sz w:val="20"/>
          <w:szCs w:val="20"/>
        </w:rPr>
        <w:t>ombined Endoscopic Ultrasound, Endoscopic Pancreatic Function Testing (ePFTs) and Dynamic EUS Ductal Evaluation Before and After Human Secretin Stimulation for the Diagnosis of Exocrine Pancreatic Insuffiency (EPI) and Chronic Pancreatitis</w:t>
      </w:r>
      <w:r w:rsidRPr="0012592F">
        <w:rPr>
          <w:rStyle w:val="Strong"/>
          <w:rFonts w:ascii="Arial" w:hAnsi="Arial" w:cs="Arial"/>
          <w:b w:val="0"/>
          <w:sz w:val="20"/>
          <w:szCs w:val="20"/>
        </w:rPr>
        <w:t>. Gastrointest Endosc</w:t>
      </w:r>
      <w:r w:rsidR="0008207A" w:rsidRPr="0012592F">
        <w:rPr>
          <w:rStyle w:val="Strong"/>
          <w:rFonts w:ascii="Arial" w:hAnsi="Arial" w:cs="Arial"/>
          <w:b w:val="0"/>
          <w:sz w:val="20"/>
          <w:szCs w:val="20"/>
        </w:rPr>
        <w:t xml:space="preserve"> </w:t>
      </w:r>
      <w:r w:rsidRPr="0012592F">
        <w:rPr>
          <w:rStyle w:val="Strong"/>
          <w:rFonts w:ascii="Arial" w:hAnsi="Arial" w:cs="Arial"/>
          <w:b w:val="0"/>
          <w:sz w:val="20"/>
          <w:szCs w:val="20"/>
        </w:rPr>
        <w:t xml:space="preserve">2019; </w:t>
      </w:r>
      <w:r w:rsidR="00790F5C" w:rsidRPr="0012592F">
        <w:rPr>
          <w:rStyle w:val="Strong"/>
          <w:rFonts w:ascii="Arial" w:hAnsi="Arial" w:cs="Arial"/>
          <w:b w:val="0"/>
          <w:sz w:val="20"/>
          <w:szCs w:val="20"/>
        </w:rPr>
        <w:t>89:AB146.</w:t>
      </w:r>
    </w:p>
    <w:p w14:paraId="00CD2CBC" w14:textId="77777777" w:rsidR="009930F2" w:rsidRPr="0012592F" w:rsidRDefault="009930F2" w:rsidP="009930F2">
      <w:pPr>
        <w:pStyle w:val="ListParagraph"/>
        <w:rPr>
          <w:rStyle w:val="Strong"/>
          <w:rFonts w:ascii="Arial" w:hAnsi="Arial" w:cs="Arial"/>
          <w:b w:val="0"/>
          <w:sz w:val="20"/>
          <w:szCs w:val="20"/>
        </w:rPr>
      </w:pPr>
    </w:p>
    <w:p w14:paraId="5A39E942" w14:textId="31800616" w:rsidR="009930F2" w:rsidRPr="0012592F" w:rsidRDefault="009930F2" w:rsidP="009930F2">
      <w:pPr>
        <w:pStyle w:val="ListParagraph"/>
        <w:numPr>
          <w:ilvl w:val="0"/>
          <w:numId w:val="8"/>
        </w:numPr>
        <w:spacing w:before="100" w:beforeAutospacing="1" w:after="100" w:afterAutospacing="1"/>
        <w:contextualSpacing/>
        <w:rPr>
          <w:rStyle w:val="pagecontents"/>
          <w:rFonts w:ascii="Arial" w:hAnsi="Arial" w:cs="Arial"/>
          <w:b/>
          <w:sz w:val="20"/>
          <w:szCs w:val="20"/>
        </w:rPr>
      </w:pPr>
      <w:r w:rsidRPr="0012592F">
        <w:rPr>
          <w:rStyle w:val="Strong"/>
          <w:rFonts w:ascii="Arial" w:hAnsi="Arial" w:cs="Arial"/>
          <w:sz w:val="20"/>
          <w:szCs w:val="20"/>
        </w:rPr>
        <w:t>DeWitt, JM</w:t>
      </w:r>
      <w:r w:rsidRPr="0012592F">
        <w:rPr>
          <w:rStyle w:val="Strong"/>
          <w:rFonts w:ascii="Arial" w:hAnsi="Arial" w:cs="Arial"/>
          <w:b w:val="0"/>
          <w:sz w:val="20"/>
          <w:szCs w:val="20"/>
        </w:rPr>
        <w:t>, Al-Haddad, MA, Siwiec, RM, Kessler, WR, Nowak TV, James-Stevenson TN, Quickery A, Wo JM, Mcalister J. Prospective Evaluation of Esophagram Transit Time After Per-Oral Endoscopic Myotomy to Predict Clinical Response, Esophagogastric Junction Metrics and Risk of Gastroesophageal Reflux Disease. Gastrointest Endosc 2019</w:t>
      </w:r>
      <w:r w:rsidRPr="0012592F">
        <w:rPr>
          <w:rStyle w:val="pagecontents"/>
          <w:rFonts w:ascii="Arial" w:hAnsi="Arial" w:cs="Arial"/>
          <w:color w:val="606060"/>
          <w:sz w:val="20"/>
          <w:szCs w:val="20"/>
        </w:rPr>
        <w:t>;</w:t>
      </w:r>
      <w:r w:rsidR="00790F5C" w:rsidRPr="0012592F">
        <w:rPr>
          <w:rStyle w:val="pagecontents"/>
          <w:rFonts w:ascii="Arial" w:hAnsi="Arial" w:cs="Arial"/>
          <w:color w:val="606060"/>
          <w:sz w:val="20"/>
          <w:szCs w:val="20"/>
        </w:rPr>
        <w:t xml:space="preserve"> 89:AB174.</w:t>
      </w:r>
    </w:p>
    <w:p w14:paraId="7AB67552" w14:textId="77777777" w:rsidR="002A0305" w:rsidRPr="0012592F" w:rsidRDefault="002A0305" w:rsidP="002A0305">
      <w:pPr>
        <w:pStyle w:val="ListParagraph"/>
        <w:rPr>
          <w:rFonts w:ascii="Arial" w:hAnsi="Arial" w:cs="Arial"/>
          <w:b/>
          <w:sz w:val="20"/>
          <w:szCs w:val="20"/>
        </w:rPr>
      </w:pPr>
    </w:p>
    <w:p w14:paraId="44BFC91E" w14:textId="77777777" w:rsidR="002A0305" w:rsidRPr="0012592F" w:rsidRDefault="002A0305" w:rsidP="002A0305">
      <w:pPr>
        <w:pStyle w:val="ListParagraph"/>
        <w:numPr>
          <w:ilvl w:val="0"/>
          <w:numId w:val="8"/>
        </w:numPr>
        <w:spacing w:before="100" w:beforeAutospacing="1" w:after="100" w:afterAutospacing="1"/>
        <w:contextualSpacing/>
        <w:rPr>
          <w:rStyle w:val="Strong"/>
          <w:rFonts w:ascii="Arial" w:hAnsi="Arial" w:cs="Arial"/>
          <w:b w:val="0"/>
          <w:bCs w:val="0"/>
          <w:sz w:val="20"/>
          <w:szCs w:val="20"/>
        </w:rPr>
      </w:pPr>
      <w:r w:rsidRPr="0012592F">
        <w:rPr>
          <w:rStyle w:val="Strong"/>
          <w:rFonts w:ascii="Arial" w:hAnsi="Arial" w:cs="Arial"/>
          <w:sz w:val="20"/>
          <w:szCs w:val="20"/>
        </w:rPr>
        <w:t>DeWitt, JM</w:t>
      </w:r>
      <w:r w:rsidRPr="0012592F">
        <w:rPr>
          <w:rStyle w:val="Strong"/>
          <w:rFonts w:ascii="Arial" w:hAnsi="Arial" w:cs="Arial"/>
          <w:b w:val="0"/>
          <w:sz w:val="20"/>
          <w:szCs w:val="20"/>
        </w:rPr>
        <w:t xml:space="preserve">, Al-Haddad, MA, Siwiec, RM, Kessler, WR, Nowak TV, James-Stevenson TN, Quickery A, Wo JM. Prospective Evaluation of Risk Factors for Gastroesophageal Reflux Disease by Ambulatory Wireless pH Monitoring after Per-Oral Endoscopic Myotomy. Gastroenterology 2019; </w:t>
      </w:r>
      <w:r w:rsidR="00E87842" w:rsidRPr="0012592F">
        <w:rPr>
          <w:rStyle w:val="Strong"/>
          <w:rFonts w:ascii="Arial" w:hAnsi="Arial" w:cs="Arial"/>
          <w:b w:val="0"/>
          <w:sz w:val="20"/>
          <w:szCs w:val="20"/>
        </w:rPr>
        <w:t>156: S244-245</w:t>
      </w:r>
    </w:p>
    <w:p w14:paraId="0C936755" w14:textId="77777777" w:rsidR="002A0305" w:rsidRPr="0012592F" w:rsidRDefault="002A0305" w:rsidP="002A0305">
      <w:pPr>
        <w:pStyle w:val="ListParagraph"/>
        <w:rPr>
          <w:rStyle w:val="Strong"/>
          <w:rFonts w:ascii="Arial" w:hAnsi="Arial" w:cs="Arial"/>
          <w:b w:val="0"/>
          <w:sz w:val="20"/>
          <w:szCs w:val="20"/>
        </w:rPr>
      </w:pPr>
    </w:p>
    <w:p w14:paraId="0DEFDCC8" w14:textId="77777777" w:rsidR="002A0305" w:rsidRPr="0012592F" w:rsidRDefault="00543890" w:rsidP="008A117B">
      <w:pPr>
        <w:pStyle w:val="ListParagraph"/>
        <w:numPr>
          <w:ilvl w:val="0"/>
          <w:numId w:val="8"/>
        </w:numPr>
        <w:spacing w:before="100" w:beforeAutospacing="1" w:after="100" w:afterAutospacing="1"/>
        <w:contextualSpacing/>
        <w:rPr>
          <w:rFonts w:ascii="Arial" w:hAnsi="Arial" w:cs="Arial"/>
          <w:sz w:val="20"/>
          <w:szCs w:val="20"/>
        </w:rPr>
      </w:pPr>
      <w:r w:rsidRPr="0012592F">
        <w:rPr>
          <w:rStyle w:val="Strong"/>
          <w:rFonts w:ascii="Arial" w:hAnsi="Arial" w:cs="Arial"/>
          <w:sz w:val="20"/>
          <w:szCs w:val="20"/>
        </w:rPr>
        <w:t>DeWitt, JM</w:t>
      </w:r>
      <w:r w:rsidRPr="0012592F">
        <w:rPr>
          <w:rStyle w:val="Strong"/>
          <w:rFonts w:ascii="Arial" w:hAnsi="Arial" w:cs="Arial"/>
          <w:b w:val="0"/>
          <w:sz w:val="20"/>
          <w:szCs w:val="20"/>
        </w:rPr>
        <w:t xml:space="preserve">, Al-Haddad, MA, Siwiec, RM, Kessler, WR, Nowak TV, James-Stevenson TN, Quickery A, Wo JM. </w:t>
      </w:r>
      <w:r w:rsidRPr="0012592F">
        <w:rPr>
          <w:rFonts w:ascii="Arial" w:hAnsi="Arial" w:cs="Arial"/>
          <w:color w:val="606060"/>
          <w:sz w:val="20"/>
          <w:szCs w:val="20"/>
        </w:rPr>
        <w:t xml:space="preserve"> Prospective Evaluation of the Clinical Response and Change in Esophagogastric Junction Metrics Following Per-Oral Endoscopic Myotomy Performed by Gastroenterologists for Esophageal Motility Disorders. </w:t>
      </w:r>
      <w:r w:rsidRPr="0012592F">
        <w:rPr>
          <w:rStyle w:val="Strong"/>
          <w:rFonts w:ascii="Arial" w:hAnsi="Arial" w:cs="Arial"/>
          <w:b w:val="0"/>
          <w:sz w:val="20"/>
          <w:szCs w:val="20"/>
        </w:rPr>
        <w:t xml:space="preserve">Gastroenterology 2019; </w:t>
      </w:r>
      <w:r w:rsidR="00E87842" w:rsidRPr="0012592F">
        <w:rPr>
          <w:rStyle w:val="Strong"/>
          <w:rFonts w:ascii="Arial" w:hAnsi="Arial" w:cs="Arial"/>
          <w:b w:val="0"/>
          <w:sz w:val="20"/>
          <w:szCs w:val="20"/>
        </w:rPr>
        <w:t>156:2-1010.</w:t>
      </w:r>
    </w:p>
    <w:p w14:paraId="45F5A146" w14:textId="77777777" w:rsidR="002A0305" w:rsidRPr="0012592F" w:rsidRDefault="002A0305" w:rsidP="002A0305">
      <w:pPr>
        <w:pStyle w:val="ListParagraph"/>
        <w:rPr>
          <w:rStyle w:val="Strong"/>
          <w:rFonts w:ascii="Arial" w:hAnsi="Arial" w:cs="Arial"/>
          <w:b w:val="0"/>
          <w:sz w:val="20"/>
          <w:szCs w:val="20"/>
        </w:rPr>
      </w:pPr>
    </w:p>
    <w:p w14:paraId="7B38D23E" w14:textId="7FB4E4DD" w:rsidR="002A0305" w:rsidRPr="0012592F" w:rsidRDefault="002A0305" w:rsidP="008A117B">
      <w:pPr>
        <w:pStyle w:val="ListParagraph"/>
        <w:numPr>
          <w:ilvl w:val="0"/>
          <w:numId w:val="8"/>
        </w:numPr>
        <w:spacing w:before="100" w:beforeAutospacing="1" w:after="100" w:afterAutospacing="1"/>
        <w:contextualSpacing/>
        <w:rPr>
          <w:rStyle w:val="Strong"/>
          <w:rFonts w:ascii="Arial" w:hAnsi="Arial" w:cs="Arial"/>
          <w:b w:val="0"/>
          <w:bCs w:val="0"/>
          <w:sz w:val="20"/>
          <w:szCs w:val="20"/>
        </w:rPr>
      </w:pPr>
      <w:r w:rsidRPr="0012592F">
        <w:rPr>
          <w:rStyle w:val="Strong"/>
          <w:rFonts w:ascii="Arial" w:hAnsi="Arial" w:cs="Arial"/>
          <w:sz w:val="20"/>
          <w:szCs w:val="20"/>
        </w:rPr>
        <w:t>DeWitt, JM</w:t>
      </w:r>
      <w:r w:rsidRPr="0012592F">
        <w:rPr>
          <w:rStyle w:val="Strong"/>
          <w:rFonts w:ascii="Arial" w:hAnsi="Arial" w:cs="Arial"/>
          <w:b w:val="0"/>
          <w:sz w:val="20"/>
          <w:szCs w:val="20"/>
        </w:rPr>
        <w:t>., Al-Haddad, MA, Easler, JJ, Sherman S, Slaven, J, Gardner TB.</w:t>
      </w:r>
      <w:r w:rsidRPr="0012592F">
        <w:rPr>
          <w:rFonts w:ascii="Arial" w:hAnsi="Arial" w:cs="Arial"/>
          <w:color w:val="606060"/>
          <w:sz w:val="20"/>
          <w:szCs w:val="20"/>
        </w:rPr>
        <w:t xml:space="preserve"> </w:t>
      </w:r>
      <w:r w:rsidR="00543890" w:rsidRPr="0012592F">
        <w:rPr>
          <w:rFonts w:ascii="Arial" w:hAnsi="Arial" w:cs="Arial"/>
          <w:color w:val="606060"/>
          <w:sz w:val="20"/>
          <w:szCs w:val="20"/>
        </w:rPr>
        <w:t>Evaluation of Real-Time Pancreatic Parenchymal and Ductal Changes after Human Secretin Administration during Combined Endoscopic Ultrasound</w:t>
      </w:r>
      <w:r w:rsidRPr="0012592F">
        <w:rPr>
          <w:rFonts w:ascii="Arial" w:hAnsi="Arial" w:cs="Arial"/>
          <w:color w:val="606060"/>
          <w:sz w:val="20"/>
          <w:szCs w:val="20"/>
        </w:rPr>
        <w:t xml:space="preserve"> </w:t>
      </w:r>
      <w:r w:rsidR="00543890" w:rsidRPr="0012592F">
        <w:rPr>
          <w:rFonts w:ascii="Arial" w:hAnsi="Arial" w:cs="Arial"/>
          <w:color w:val="606060"/>
          <w:sz w:val="20"/>
          <w:szCs w:val="20"/>
        </w:rPr>
        <w:t xml:space="preserve">and Endoscopic Pancreatic Function Testing for the Diagnosis </w:t>
      </w:r>
      <w:r w:rsidR="00751C28" w:rsidRPr="0012592F">
        <w:rPr>
          <w:rFonts w:ascii="Arial" w:hAnsi="Arial" w:cs="Arial"/>
          <w:color w:val="606060"/>
          <w:sz w:val="20"/>
          <w:szCs w:val="20"/>
        </w:rPr>
        <w:t>of Exocrine</w:t>
      </w:r>
      <w:r w:rsidR="00543890" w:rsidRPr="0012592F">
        <w:rPr>
          <w:rStyle w:val="Strong"/>
          <w:rFonts w:ascii="Arial" w:hAnsi="Arial" w:cs="Arial"/>
          <w:b w:val="0"/>
          <w:sz w:val="20"/>
          <w:szCs w:val="20"/>
        </w:rPr>
        <w:t xml:space="preserve"> Pancreatic </w:t>
      </w:r>
      <w:r w:rsidR="00272594" w:rsidRPr="0012592F">
        <w:rPr>
          <w:rStyle w:val="Strong"/>
          <w:rFonts w:ascii="Arial" w:hAnsi="Arial" w:cs="Arial"/>
          <w:b w:val="0"/>
          <w:sz w:val="20"/>
          <w:szCs w:val="20"/>
        </w:rPr>
        <w:t>Insufficiency</w:t>
      </w:r>
      <w:r w:rsidR="00543890" w:rsidRPr="0012592F">
        <w:rPr>
          <w:rStyle w:val="Strong"/>
          <w:rFonts w:ascii="Arial" w:hAnsi="Arial" w:cs="Arial"/>
          <w:b w:val="0"/>
          <w:sz w:val="20"/>
          <w:szCs w:val="20"/>
        </w:rPr>
        <w:t xml:space="preserve"> (EPI) and Chronic Pancreatitis. Gastroenterology 2019;</w:t>
      </w:r>
      <w:r w:rsidRPr="0012592F">
        <w:rPr>
          <w:rStyle w:val="Strong"/>
          <w:rFonts w:ascii="Arial" w:hAnsi="Arial" w:cs="Arial"/>
          <w:b w:val="0"/>
          <w:sz w:val="20"/>
          <w:szCs w:val="20"/>
        </w:rPr>
        <w:t xml:space="preserve"> </w:t>
      </w:r>
      <w:r w:rsidR="00E87842" w:rsidRPr="0012592F">
        <w:rPr>
          <w:rStyle w:val="Strong"/>
          <w:rFonts w:ascii="Arial" w:hAnsi="Arial" w:cs="Arial"/>
          <w:b w:val="0"/>
          <w:sz w:val="20"/>
          <w:szCs w:val="20"/>
        </w:rPr>
        <w:t>156:S-340</w:t>
      </w:r>
    </w:p>
    <w:p w14:paraId="4DE6903B" w14:textId="77777777" w:rsidR="000D0095" w:rsidRPr="0012592F" w:rsidRDefault="000D0095" w:rsidP="000D0095">
      <w:pPr>
        <w:pStyle w:val="ListParagraph"/>
        <w:rPr>
          <w:rFonts w:ascii="Arial" w:hAnsi="Arial" w:cs="Arial"/>
          <w:sz w:val="20"/>
          <w:szCs w:val="20"/>
        </w:rPr>
      </w:pPr>
    </w:p>
    <w:p w14:paraId="2137FD14" w14:textId="791CED8C" w:rsidR="000D0095" w:rsidRPr="0012592F" w:rsidRDefault="000D0095" w:rsidP="008A117B">
      <w:pPr>
        <w:pStyle w:val="ListParagraph"/>
        <w:numPr>
          <w:ilvl w:val="0"/>
          <w:numId w:val="8"/>
        </w:numPr>
        <w:spacing w:before="100" w:beforeAutospacing="1" w:after="100" w:afterAutospacing="1"/>
        <w:contextualSpacing/>
        <w:rPr>
          <w:rStyle w:val="Strong"/>
          <w:rFonts w:ascii="Arial" w:hAnsi="Arial" w:cs="Arial"/>
          <w:b w:val="0"/>
          <w:bCs w:val="0"/>
          <w:sz w:val="20"/>
          <w:szCs w:val="20"/>
        </w:rPr>
      </w:pPr>
      <w:r w:rsidRPr="0012592F">
        <w:rPr>
          <w:rFonts w:ascii="Arial" w:hAnsi="Arial" w:cs="Arial"/>
          <w:color w:val="000000"/>
          <w:sz w:val="20"/>
          <w:szCs w:val="20"/>
          <w:shd w:val="clear" w:color="auto" w:fill="FFFFFF"/>
        </w:rPr>
        <w:t xml:space="preserve">Krishna SG,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DiMaio CJ, Kongkam P, Napoleon</w:t>
      </w:r>
      <w:r w:rsidR="00E87842" w:rsidRPr="0012592F">
        <w:rPr>
          <w:rFonts w:ascii="Arial" w:hAnsi="Arial" w:cs="Arial"/>
          <w:color w:val="000000"/>
          <w:sz w:val="20"/>
          <w:szCs w:val="20"/>
          <w:shd w:val="clear" w:color="auto" w:fill="FFFFFF"/>
        </w:rPr>
        <w:t xml:space="preserve"> B</w:t>
      </w:r>
      <w:r w:rsidRPr="0012592F">
        <w:rPr>
          <w:rFonts w:ascii="Arial" w:hAnsi="Arial" w:cs="Arial"/>
          <w:color w:val="000000"/>
          <w:sz w:val="20"/>
          <w:szCs w:val="20"/>
          <w:shd w:val="clear" w:color="auto" w:fill="FFFFFF"/>
        </w:rPr>
        <w:t>, Othman</w:t>
      </w:r>
      <w:r w:rsidR="00E87842" w:rsidRPr="0012592F">
        <w:rPr>
          <w:rFonts w:ascii="Arial" w:hAnsi="Arial" w:cs="Arial"/>
          <w:color w:val="000000"/>
          <w:sz w:val="20"/>
          <w:szCs w:val="20"/>
          <w:shd w:val="clear" w:color="auto" w:fill="FFFFFF"/>
        </w:rPr>
        <w:t xml:space="preserve"> MO</w:t>
      </w:r>
      <w:r w:rsidRPr="0012592F">
        <w:rPr>
          <w:rFonts w:ascii="Arial" w:hAnsi="Arial" w:cs="Arial"/>
          <w:color w:val="000000"/>
          <w:sz w:val="20"/>
          <w:szCs w:val="20"/>
          <w:shd w:val="clear" w:color="auto" w:fill="FFFFFF"/>
        </w:rPr>
        <w:t>, Tan</w:t>
      </w:r>
      <w:r w:rsidR="00E87842" w:rsidRPr="0012592F">
        <w:rPr>
          <w:rFonts w:ascii="Arial" w:hAnsi="Arial" w:cs="Arial"/>
          <w:color w:val="000000"/>
          <w:sz w:val="20"/>
          <w:szCs w:val="20"/>
          <w:shd w:val="clear" w:color="auto" w:fill="FFFFFF"/>
        </w:rPr>
        <w:t xml:space="preserve"> DMY</w:t>
      </w:r>
      <w:r w:rsidRPr="0012592F">
        <w:rPr>
          <w:rFonts w:ascii="Arial" w:hAnsi="Arial" w:cs="Arial"/>
          <w:color w:val="000000"/>
          <w:sz w:val="20"/>
          <w:szCs w:val="20"/>
          <w:shd w:val="clear" w:color="auto" w:fill="FFFFFF"/>
        </w:rPr>
        <w:t>, Strobel</w:t>
      </w:r>
      <w:r w:rsidR="00272594" w:rsidRPr="0012592F">
        <w:rPr>
          <w:rFonts w:ascii="Arial" w:hAnsi="Arial" w:cs="Arial"/>
          <w:color w:val="000000"/>
          <w:sz w:val="20"/>
          <w:szCs w:val="20"/>
          <w:shd w:val="clear" w:color="auto" w:fill="FFFFFF"/>
        </w:rPr>
        <w:t xml:space="preserve"> SG</w:t>
      </w:r>
      <w:r w:rsidRPr="0012592F">
        <w:rPr>
          <w:rFonts w:ascii="Arial" w:hAnsi="Arial" w:cs="Arial"/>
          <w:color w:val="000000"/>
          <w:sz w:val="20"/>
          <w:szCs w:val="20"/>
          <w:shd w:val="clear" w:color="auto" w:fill="FFFFFF"/>
        </w:rPr>
        <w:t>, Stanich</w:t>
      </w:r>
      <w:r w:rsidR="00272594" w:rsidRPr="0012592F">
        <w:rPr>
          <w:rFonts w:ascii="Arial" w:hAnsi="Arial" w:cs="Arial"/>
          <w:color w:val="000000"/>
          <w:sz w:val="20"/>
          <w:szCs w:val="20"/>
          <w:shd w:val="clear" w:color="auto" w:fill="FFFFFF"/>
        </w:rPr>
        <w:t xml:space="preserve"> PP</w:t>
      </w:r>
      <w:r w:rsidRPr="0012592F">
        <w:rPr>
          <w:rFonts w:ascii="Arial" w:hAnsi="Arial" w:cs="Arial"/>
          <w:color w:val="000000"/>
          <w:sz w:val="20"/>
          <w:szCs w:val="20"/>
          <w:shd w:val="clear" w:color="auto" w:fill="FFFFFF"/>
        </w:rPr>
        <w:t>, Patel</w:t>
      </w:r>
      <w:r w:rsidR="00272594"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Anjuli Luthra</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Megan Q. Chan</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Alecia Blaszczak</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Dana Lee</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Kyle Porter</w:t>
      </w:r>
      <w:r w:rsidRPr="0012592F">
        <w:rPr>
          <w:rFonts w:ascii="Arial" w:hAnsi="Arial" w:cs="Arial"/>
          <w:color w:val="000000"/>
          <w:sz w:val="20"/>
          <w:szCs w:val="20"/>
          <w:shd w:val="clear" w:color="auto" w:fill="FFFFFF"/>
          <w:vertAlign w:val="superscript"/>
        </w:rPr>
        <w:t>1, 8</w:t>
      </w:r>
      <w:r w:rsidRPr="0012592F">
        <w:rPr>
          <w:rFonts w:ascii="Arial" w:hAnsi="Arial" w:cs="Arial"/>
          <w:color w:val="000000"/>
          <w:sz w:val="20"/>
          <w:szCs w:val="20"/>
          <w:shd w:val="clear" w:color="auto" w:fill="FFFFFF"/>
        </w:rPr>
        <w:t>, Phil A. Hart</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Zobeida Cruz-Monserrate</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Darwin L. Conwell</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xml:space="preserve">  Qualitative Derivation and Quantitative Prediction of Dyplasia in Intraductal Papillary Mucinous Neoplasms Using EUS-Guided Needle-based Confocal Laser Endomicroscopy. </w:t>
      </w:r>
      <w:r w:rsidRPr="0012592F">
        <w:rPr>
          <w:rStyle w:val="Strong"/>
          <w:rFonts w:ascii="Arial" w:hAnsi="Arial" w:cs="Arial"/>
          <w:b w:val="0"/>
          <w:sz w:val="20"/>
          <w:szCs w:val="20"/>
        </w:rPr>
        <w:t>Gastro</w:t>
      </w:r>
      <w:r w:rsidR="00E87842" w:rsidRPr="0012592F">
        <w:rPr>
          <w:rStyle w:val="Strong"/>
          <w:rFonts w:ascii="Arial" w:hAnsi="Arial" w:cs="Arial"/>
          <w:b w:val="0"/>
          <w:sz w:val="20"/>
          <w:szCs w:val="20"/>
        </w:rPr>
        <w:t>enterology</w:t>
      </w:r>
      <w:r w:rsidRPr="0012592F">
        <w:rPr>
          <w:rStyle w:val="Strong"/>
          <w:rFonts w:ascii="Arial" w:hAnsi="Arial" w:cs="Arial"/>
          <w:b w:val="0"/>
          <w:sz w:val="20"/>
          <w:szCs w:val="20"/>
        </w:rPr>
        <w:t xml:space="preserve"> 2019</w:t>
      </w:r>
      <w:r w:rsidR="00E87842" w:rsidRPr="0012592F">
        <w:rPr>
          <w:rStyle w:val="Strong"/>
          <w:rFonts w:ascii="Arial" w:hAnsi="Arial" w:cs="Arial"/>
          <w:b w:val="0"/>
          <w:sz w:val="20"/>
          <w:szCs w:val="20"/>
        </w:rPr>
        <w:t>; 156: S-114-115</w:t>
      </w:r>
    </w:p>
    <w:p w14:paraId="7BF4B357" w14:textId="77777777" w:rsidR="000D0095" w:rsidRPr="0012592F" w:rsidRDefault="000D0095" w:rsidP="000D0095">
      <w:pPr>
        <w:pStyle w:val="ListParagraph"/>
        <w:rPr>
          <w:rFonts w:ascii="Arial" w:hAnsi="Arial" w:cs="Arial"/>
          <w:sz w:val="20"/>
          <w:szCs w:val="20"/>
        </w:rPr>
      </w:pPr>
    </w:p>
    <w:p w14:paraId="759110F4" w14:textId="040BCD72" w:rsidR="00045C2B" w:rsidRPr="0012592F" w:rsidRDefault="000D0095" w:rsidP="00045C2B">
      <w:pPr>
        <w:pStyle w:val="ListParagraph"/>
        <w:numPr>
          <w:ilvl w:val="0"/>
          <w:numId w:val="8"/>
        </w:numPr>
        <w:spacing w:before="100" w:beforeAutospacing="1" w:after="100" w:afterAutospacing="1"/>
        <w:contextualSpacing/>
        <w:rPr>
          <w:rStyle w:val="Strong"/>
          <w:rFonts w:ascii="Arial" w:hAnsi="Arial" w:cs="Arial"/>
          <w:b w:val="0"/>
          <w:bCs w:val="0"/>
          <w:sz w:val="20"/>
          <w:szCs w:val="20"/>
        </w:rPr>
      </w:pPr>
      <w:r w:rsidRPr="0012592F">
        <w:rPr>
          <w:rFonts w:ascii="Arial" w:hAnsi="Arial" w:cs="Arial"/>
          <w:color w:val="000000"/>
          <w:sz w:val="20"/>
          <w:szCs w:val="20"/>
          <w:shd w:val="clear" w:color="auto" w:fill="FFFFFF"/>
        </w:rPr>
        <w:t>Ngamruengphong S, Ferri</w:t>
      </w:r>
      <w:r w:rsidR="00045C2B" w:rsidRPr="0012592F">
        <w:rPr>
          <w:rFonts w:ascii="Arial" w:hAnsi="Arial" w:cs="Arial"/>
          <w:color w:val="000000"/>
          <w:sz w:val="20"/>
          <w:szCs w:val="20"/>
          <w:shd w:val="clear" w:color="auto" w:fill="FFFFFF"/>
        </w:rPr>
        <w:t xml:space="preserve"> LE</w:t>
      </w:r>
      <w:r w:rsidRPr="0012592F">
        <w:rPr>
          <w:rFonts w:ascii="Arial" w:hAnsi="Arial" w:cs="Arial"/>
          <w:color w:val="000000"/>
          <w:sz w:val="20"/>
          <w:szCs w:val="20"/>
          <w:shd w:val="clear" w:color="auto" w:fill="FFFFFF"/>
        </w:rPr>
        <w:t>, Aihara</w:t>
      </w:r>
      <w:r w:rsidR="00045C2B" w:rsidRPr="0012592F">
        <w:rPr>
          <w:rFonts w:ascii="Arial" w:hAnsi="Arial" w:cs="Arial"/>
          <w:color w:val="000000"/>
          <w:sz w:val="20"/>
          <w:szCs w:val="20"/>
          <w:shd w:val="clear" w:color="auto" w:fill="FFFFFF"/>
        </w:rPr>
        <w:t xml:space="preserve"> H</w:t>
      </w:r>
      <w:r w:rsidRPr="0012592F">
        <w:rPr>
          <w:rFonts w:ascii="Arial" w:hAnsi="Arial" w:cs="Arial"/>
          <w:color w:val="000000"/>
          <w:sz w:val="20"/>
          <w:szCs w:val="20"/>
          <w:shd w:val="clear" w:color="auto" w:fill="FFFFFF"/>
        </w:rPr>
        <w:t>, Draganov</w:t>
      </w:r>
      <w:r w:rsidR="00045C2B" w:rsidRPr="0012592F">
        <w:rPr>
          <w:rFonts w:ascii="Arial" w:hAnsi="Arial" w:cs="Arial"/>
          <w:color w:val="000000"/>
          <w:sz w:val="20"/>
          <w:szCs w:val="20"/>
          <w:shd w:val="clear" w:color="auto" w:fill="FFFFFF"/>
        </w:rPr>
        <w:t xml:space="preserve"> PV</w:t>
      </w:r>
      <w:r w:rsidRPr="0012592F">
        <w:rPr>
          <w:rFonts w:ascii="Arial" w:hAnsi="Arial" w:cs="Arial"/>
          <w:color w:val="000000"/>
          <w:sz w:val="20"/>
          <w:szCs w:val="20"/>
          <w:shd w:val="clear" w:color="auto" w:fill="FFFFFF"/>
        </w:rPr>
        <w:t>, Yang</w:t>
      </w:r>
      <w:r w:rsidR="00045C2B" w:rsidRPr="0012592F">
        <w:rPr>
          <w:rFonts w:ascii="Arial" w:hAnsi="Arial" w:cs="Arial"/>
          <w:color w:val="000000"/>
          <w:sz w:val="20"/>
          <w:szCs w:val="20"/>
          <w:shd w:val="clear" w:color="auto" w:fill="FFFFFF"/>
        </w:rPr>
        <w:t xml:space="preserve"> D</w:t>
      </w:r>
      <w:r w:rsidRPr="0012592F">
        <w:rPr>
          <w:rFonts w:ascii="Arial" w:hAnsi="Arial" w:cs="Arial"/>
          <w:color w:val="000000"/>
          <w:sz w:val="20"/>
          <w:szCs w:val="20"/>
          <w:shd w:val="clear" w:color="auto" w:fill="FFFFFF"/>
        </w:rPr>
        <w:t>, Perbtani</w:t>
      </w:r>
      <w:r w:rsidR="00415D9B" w:rsidRPr="0012592F">
        <w:rPr>
          <w:rFonts w:ascii="Arial" w:hAnsi="Arial" w:cs="Arial"/>
          <w:color w:val="000000"/>
          <w:sz w:val="20"/>
          <w:szCs w:val="20"/>
          <w:shd w:val="clear" w:color="auto" w:fill="FFFFFF"/>
        </w:rPr>
        <w:t xml:space="preserve"> YB</w:t>
      </w:r>
      <w:r w:rsidRPr="0012592F">
        <w:rPr>
          <w:rFonts w:ascii="Arial" w:hAnsi="Arial" w:cs="Arial"/>
          <w:color w:val="000000"/>
          <w:sz w:val="20"/>
          <w:szCs w:val="20"/>
          <w:shd w:val="clear" w:color="auto" w:fill="FFFFFF"/>
        </w:rPr>
        <w:t>, Hanada</w:t>
      </w:r>
      <w:r w:rsidR="00415D9B" w:rsidRPr="0012592F">
        <w:rPr>
          <w:rFonts w:ascii="Arial" w:hAnsi="Arial" w:cs="Arial"/>
          <w:color w:val="000000"/>
          <w:sz w:val="20"/>
          <w:szCs w:val="20"/>
          <w:shd w:val="clear" w:color="auto" w:fill="FFFFFF"/>
        </w:rPr>
        <w:t xml:space="preserve"> Y</w:t>
      </w:r>
      <w:r w:rsidRPr="0012592F">
        <w:rPr>
          <w:rFonts w:ascii="Arial" w:hAnsi="Arial" w:cs="Arial"/>
          <w:color w:val="000000"/>
          <w:sz w:val="20"/>
          <w:szCs w:val="20"/>
          <w:shd w:val="clear" w:color="auto" w:fill="FFFFFF"/>
        </w:rPr>
        <w:t>, Wong Kee Song</w:t>
      </w:r>
      <w:r w:rsidR="00415D9B" w:rsidRPr="0012592F">
        <w:rPr>
          <w:rFonts w:ascii="Arial" w:hAnsi="Arial" w:cs="Arial"/>
          <w:color w:val="000000"/>
          <w:sz w:val="20"/>
          <w:szCs w:val="20"/>
          <w:shd w:val="clear" w:color="auto" w:fill="FFFFFF"/>
        </w:rPr>
        <w:t xml:space="preserve"> LM</w:t>
      </w:r>
      <w:r w:rsidRPr="0012592F">
        <w:rPr>
          <w:rFonts w:ascii="Arial" w:hAnsi="Arial" w:cs="Arial"/>
          <w:color w:val="000000"/>
          <w:sz w:val="20"/>
          <w:szCs w:val="20"/>
          <w:shd w:val="clear" w:color="auto" w:fill="FFFFFF"/>
        </w:rPr>
        <w:t>, Kumta</w:t>
      </w:r>
      <w:r w:rsidR="00415D9B" w:rsidRPr="0012592F">
        <w:rPr>
          <w:rFonts w:ascii="Arial" w:hAnsi="Arial" w:cs="Arial"/>
          <w:color w:val="000000"/>
          <w:sz w:val="20"/>
          <w:szCs w:val="20"/>
          <w:shd w:val="clear" w:color="auto" w:fill="FFFFFF"/>
        </w:rPr>
        <w:t xml:space="preserve"> NA</w:t>
      </w:r>
      <w:r w:rsidRPr="0012592F">
        <w:rPr>
          <w:rFonts w:ascii="Arial" w:hAnsi="Arial" w:cs="Arial"/>
          <w:color w:val="000000"/>
          <w:sz w:val="20"/>
          <w:szCs w:val="20"/>
          <w:shd w:val="clear" w:color="auto" w:fill="FFFFFF"/>
        </w:rPr>
        <w:t>, Mohamed O. Othman</w:t>
      </w:r>
      <w:r w:rsidRPr="0012592F">
        <w:rPr>
          <w:rFonts w:ascii="Arial" w:hAnsi="Arial" w:cs="Arial"/>
          <w:color w:val="000000"/>
          <w:sz w:val="20"/>
          <w:szCs w:val="20"/>
          <w:shd w:val="clear" w:color="auto" w:fill="FFFFFF"/>
          <w:vertAlign w:val="superscript"/>
        </w:rPr>
        <w:t>7</w:t>
      </w:r>
      <w:r w:rsidRPr="0012592F">
        <w:rPr>
          <w:rFonts w:ascii="Arial" w:hAnsi="Arial" w:cs="Arial"/>
          <w:color w:val="000000"/>
          <w:sz w:val="20"/>
          <w:szCs w:val="20"/>
          <w:shd w:val="clear" w:color="auto" w:fill="FFFFFF"/>
        </w:rPr>
        <w:t>, Michael O. Mercado</w:t>
      </w:r>
      <w:r w:rsidRPr="0012592F">
        <w:rPr>
          <w:rFonts w:ascii="Arial" w:hAnsi="Arial" w:cs="Arial"/>
          <w:color w:val="000000"/>
          <w:sz w:val="20"/>
          <w:szCs w:val="20"/>
          <w:shd w:val="clear" w:color="auto" w:fill="FFFFFF"/>
          <w:vertAlign w:val="superscript"/>
        </w:rPr>
        <w:t>7</w:t>
      </w:r>
      <w:r w:rsidRPr="0012592F">
        <w:rPr>
          <w:rFonts w:ascii="Arial" w:hAnsi="Arial" w:cs="Arial"/>
          <w:color w:val="000000"/>
          <w:sz w:val="20"/>
          <w:szCs w:val="20"/>
          <w:shd w:val="clear" w:color="auto" w:fill="FFFFFF"/>
        </w:rPr>
        <w:t>, Huma Javaid</w:t>
      </w:r>
      <w:r w:rsidRPr="0012592F">
        <w:rPr>
          <w:rFonts w:ascii="Arial" w:hAnsi="Arial" w:cs="Arial"/>
          <w:color w:val="000000"/>
          <w:sz w:val="20"/>
          <w:szCs w:val="20"/>
          <w:shd w:val="clear" w:color="auto" w:fill="FFFFFF"/>
          <w:vertAlign w:val="superscript"/>
        </w:rPr>
        <w:t>7</w:t>
      </w:r>
      <w:r w:rsidRPr="0012592F">
        <w:rPr>
          <w:rFonts w:ascii="Arial" w:hAnsi="Arial" w:cs="Arial"/>
          <w:color w:val="000000"/>
          <w:sz w:val="20"/>
          <w:szCs w:val="20"/>
          <w:shd w:val="clear" w:color="auto" w:fill="FFFFFF"/>
        </w:rPr>
        <w:t>, A. Aziz Aadam</w:t>
      </w:r>
      <w:r w:rsidRPr="0012592F">
        <w:rPr>
          <w:rFonts w:ascii="Arial" w:hAnsi="Arial" w:cs="Arial"/>
          <w:color w:val="000000"/>
          <w:sz w:val="20"/>
          <w:szCs w:val="20"/>
          <w:shd w:val="clear" w:color="auto" w:fill="FFFFFF"/>
          <w:vertAlign w:val="superscript"/>
        </w:rPr>
        <w:t>8</w:t>
      </w:r>
      <w:r w:rsidRPr="0012592F">
        <w:rPr>
          <w:rFonts w:ascii="Arial" w:hAnsi="Arial" w:cs="Arial"/>
          <w:color w:val="000000"/>
          <w:sz w:val="20"/>
          <w:szCs w:val="20"/>
          <w:shd w:val="clear" w:color="auto" w:fill="FFFFFF"/>
        </w:rPr>
        <w:t>, Amanda B. Siegel</w:t>
      </w:r>
      <w:r w:rsidRPr="0012592F">
        <w:rPr>
          <w:rFonts w:ascii="Arial" w:hAnsi="Arial" w:cs="Arial"/>
          <w:color w:val="000000"/>
          <w:sz w:val="20"/>
          <w:szCs w:val="20"/>
          <w:shd w:val="clear" w:color="auto" w:fill="FFFFFF"/>
          <w:vertAlign w:val="superscript"/>
        </w:rPr>
        <w:t>8</w:t>
      </w:r>
      <w:r w:rsidRPr="0012592F">
        <w:rPr>
          <w:rFonts w:ascii="Arial" w:hAnsi="Arial" w:cs="Arial"/>
          <w:color w:val="000000"/>
          <w:sz w:val="20"/>
          <w:szCs w:val="20"/>
          <w:shd w:val="clear" w:color="auto" w:fill="FFFFFF"/>
        </w:rPr>
        <w:t>, Theodore W. James</w:t>
      </w:r>
      <w:r w:rsidRPr="0012592F">
        <w:rPr>
          <w:rFonts w:ascii="Arial" w:hAnsi="Arial" w:cs="Arial"/>
          <w:color w:val="000000"/>
          <w:sz w:val="20"/>
          <w:szCs w:val="20"/>
          <w:shd w:val="clear" w:color="auto" w:fill="FFFFFF"/>
          <w:vertAlign w:val="superscript"/>
        </w:rPr>
        <w:t>9</w:t>
      </w:r>
      <w:r w:rsidRPr="0012592F">
        <w:rPr>
          <w:rFonts w:ascii="Arial" w:hAnsi="Arial" w:cs="Arial"/>
          <w:color w:val="000000"/>
          <w:sz w:val="20"/>
          <w:szCs w:val="20"/>
          <w:shd w:val="clear" w:color="auto" w:fill="FFFFFF"/>
        </w:rPr>
        <w:t>, Grimm</w:t>
      </w:r>
      <w:r w:rsidR="00415D9B" w:rsidRPr="0012592F">
        <w:rPr>
          <w:rFonts w:ascii="Arial" w:hAnsi="Arial" w:cs="Arial"/>
          <w:color w:val="000000"/>
          <w:sz w:val="20"/>
          <w:szCs w:val="20"/>
          <w:shd w:val="clear" w:color="auto" w:fill="FFFFFF"/>
        </w:rPr>
        <w:t xml:space="preserve"> IS</w:t>
      </w:r>
      <w:r w:rsidRPr="0012592F">
        <w:rPr>
          <w:rFonts w:ascii="Arial" w:hAnsi="Arial" w:cs="Arial"/>
          <w:color w:val="000000"/>
          <w:sz w:val="20"/>
          <w:szCs w:val="20"/>
          <w:shd w:val="clear" w:color="auto" w:fill="FFFFFF"/>
        </w:rPr>
        <w:t xml:space="preserve">,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Novikov AA, Schlachterman</w:t>
      </w:r>
      <w:r w:rsidR="00186628"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Kowalski</w:t>
      </w:r>
      <w:r w:rsidR="00186628" w:rsidRPr="0012592F">
        <w:rPr>
          <w:rFonts w:ascii="Arial" w:hAnsi="Arial" w:cs="Arial"/>
          <w:color w:val="000000"/>
          <w:sz w:val="20"/>
          <w:szCs w:val="20"/>
          <w:shd w:val="clear" w:color="auto" w:fill="FFFFFF"/>
        </w:rPr>
        <w:t xml:space="preserve"> TE</w:t>
      </w:r>
      <w:r w:rsidRPr="0012592F">
        <w:rPr>
          <w:rFonts w:ascii="Arial" w:hAnsi="Arial" w:cs="Arial"/>
          <w:color w:val="000000"/>
          <w:sz w:val="20"/>
          <w:szCs w:val="20"/>
          <w:shd w:val="clear" w:color="auto" w:fill="FFFFFF"/>
        </w:rPr>
        <w:t>, Samarasena</w:t>
      </w:r>
      <w:r w:rsidR="00186628" w:rsidRPr="0012592F">
        <w:rPr>
          <w:rFonts w:ascii="Arial" w:hAnsi="Arial" w:cs="Arial"/>
          <w:color w:val="000000"/>
          <w:sz w:val="20"/>
          <w:szCs w:val="20"/>
          <w:shd w:val="clear" w:color="auto" w:fill="FFFFFF"/>
        </w:rPr>
        <w:t xml:space="preserve"> JB</w:t>
      </w:r>
      <w:r w:rsidRPr="0012592F">
        <w:rPr>
          <w:rFonts w:ascii="Arial" w:hAnsi="Arial" w:cs="Arial"/>
          <w:color w:val="000000"/>
          <w:sz w:val="20"/>
          <w:szCs w:val="20"/>
          <w:shd w:val="clear" w:color="auto" w:fill="FFFFFF"/>
        </w:rPr>
        <w:t>, Rintaro Hashimoto</w:t>
      </w:r>
      <w:r w:rsidRPr="0012592F">
        <w:rPr>
          <w:rFonts w:ascii="Arial" w:hAnsi="Arial" w:cs="Arial"/>
          <w:color w:val="000000"/>
          <w:sz w:val="20"/>
          <w:szCs w:val="20"/>
          <w:shd w:val="clear" w:color="auto" w:fill="FFFFFF"/>
          <w:vertAlign w:val="superscript"/>
        </w:rPr>
        <w:t>15</w:t>
      </w:r>
      <w:r w:rsidRPr="0012592F">
        <w:rPr>
          <w:rFonts w:ascii="Arial" w:hAnsi="Arial" w:cs="Arial"/>
          <w:color w:val="000000"/>
          <w:sz w:val="20"/>
          <w:szCs w:val="20"/>
          <w:shd w:val="clear" w:color="auto" w:fill="FFFFFF"/>
        </w:rPr>
        <w:t>, Nabil E. Chehade</w:t>
      </w:r>
      <w:r w:rsidRPr="0012592F">
        <w:rPr>
          <w:rFonts w:ascii="Arial" w:hAnsi="Arial" w:cs="Arial"/>
          <w:color w:val="000000"/>
          <w:sz w:val="20"/>
          <w:szCs w:val="20"/>
          <w:shd w:val="clear" w:color="auto" w:fill="FFFFFF"/>
          <w:vertAlign w:val="superscript"/>
        </w:rPr>
        <w:t>15</w:t>
      </w:r>
      <w:r w:rsidRPr="0012592F">
        <w:rPr>
          <w:rFonts w:ascii="Arial" w:hAnsi="Arial" w:cs="Arial"/>
          <w:color w:val="000000"/>
          <w:sz w:val="20"/>
          <w:szCs w:val="20"/>
          <w:shd w:val="clear" w:color="auto" w:fill="FFFFFF"/>
        </w:rPr>
        <w:t>, John Lee</w:t>
      </w:r>
      <w:r w:rsidRPr="0012592F">
        <w:rPr>
          <w:rFonts w:ascii="Arial" w:hAnsi="Arial" w:cs="Arial"/>
          <w:color w:val="000000"/>
          <w:sz w:val="20"/>
          <w:szCs w:val="20"/>
          <w:shd w:val="clear" w:color="auto" w:fill="FFFFFF"/>
          <w:vertAlign w:val="superscript"/>
        </w:rPr>
        <w:t>15</w:t>
      </w:r>
      <w:r w:rsidRPr="0012592F">
        <w:rPr>
          <w:rFonts w:ascii="Arial" w:hAnsi="Arial" w:cs="Arial"/>
          <w:color w:val="000000"/>
          <w:sz w:val="20"/>
          <w:szCs w:val="20"/>
          <w:shd w:val="clear" w:color="auto" w:fill="FFFFFF"/>
        </w:rPr>
        <w:t>, Kenneth J. Chang</w:t>
      </w:r>
      <w:r w:rsidRPr="0012592F">
        <w:rPr>
          <w:rFonts w:ascii="Arial" w:hAnsi="Arial" w:cs="Arial"/>
          <w:color w:val="000000"/>
          <w:sz w:val="20"/>
          <w:szCs w:val="20"/>
          <w:shd w:val="clear" w:color="auto" w:fill="FFFFFF"/>
          <w:vertAlign w:val="superscript"/>
        </w:rPr>
        <w:t>15</w:t>
      </w:r>
      <w:r w:rsidRPr="0012592F">
        <w:rPr>
          <w:rFonts w:ascii="Arial" w:hAnsi="Arial" w:cs="Arial"/>
          <w:color w:val="000000"/>
          <w:sz w:val="20"/>
          <w:szCs w:val="20"/>
          <w:shd w:val="clear" w:color="auto" w:fill="FFFFFF"/>
        </w:rPr>
        <w:t>, Bailey Su</w:t>
      </w:r>
      <w:r w:rsidRPr="0012592F">
        <w:rPr>
          <w:rFonts w:ascii="Arial" w:hAnsi="Arial" w:cs="Arial"/>
          <w:color w:val="000000"/>
          <w:sz w:val="20"/>
          <w:szCs w:val="20"/>
          <w:shd w:val="clear" w:color="auto" w:fill="FFFFFF"/>
          <w:vertAlign w:val="superscript"/>
        </w:rPr>
        <w:t>11</w:t>
      </w:r>
      <w:r w:rsidRPr="0012592F">
        <w:rPr>
          <w:rFonts w:ascii="Arial" w:hAnsi="Arial" w:cs="Arial"/>
          <w:color w:val="000000"/>
          <w:sz w:val="20"/>
          <w:szCs w:val="20"/>
          <w:shd w:val="clear" w:color="auto" w:fill="FFFFFF"/>
        </w:rPr>
        <w:t>, Alex Chen</w:t>
      </w:r>
      <w:r w:rsidRPr="0012592F">
        <w:rPr>
          <w:rFonts w:ascii="Arial" w:hAnsi="Arial" w:cs="Arial"/>
          <w:color w:val="000000"/>
          <w:sz w:val="20"/>
          <w:szCs w:val="20"/>
          <w:shd w:val="clear" w:color="auto" w:fill="FFFFFF"/>
          <w:vertAlign w:val="superscript"/>
        </w:rPr>
        <w:t>2</w:t>
      </w:r>
      <w:r w:rsidRPr="0012592F">
        <w:rPr>
          <w:rFonts w:ascii="Arial" w:hAnsi="Arial" w:cs="Arial"/>
          <w:color w:val="000000"/>
          <w:sz w:val="20"/>
          <w:szCs w:val="20"/>
          <w:shd w:val="clear" w:color="auto" w:fill="FFFFFF"/>
        </w:rPr>
        <w:t>, Michael Chen</w:t>
      </w:r>
      <w:r w:rsidRPr="0012592F">
        <w:rPr>
          <w:rFonts w:ascii="Arial" w:hAnsi="Arial" w:cs="Arial"/>
          <w:color w:val="000000"/>
          <w:sz w:val="20"/>
          <w:szCs w:val="20"/>
          <w:shd w:val="clear" w:color="auto" w:fill="FFFFFF"/>
          <w:vertAlign w:val="superscript"/>
        </w:rPr>
        <w:t>2</w:t>
      </w:r>
      <w:r w:rsidRPr="0012592F">
        <w:rPr>
          <w:rFonts w:ascii="Arial" w:hAnsi="Arial" w:cs="Arial"/>
          <w:color w:val="000000"/>
          <w:sz w:val="20"/>
          <w:szCs w:val="20"/>
          <w:shd w:val="clear" w:color="auto" w:fill="FFFFFF"/>
        </w:rPr>
        <w:t>, Yen-I Chen</w:t>
      </w:r>
      <w:r w:rsidRPr="0012592F">
        <w:rPr>
          <w:rFonts w:ascii="Arial" w:hAnsi="Arial" w:cs="Arial"/>
          <w:color w:val="000000"/>
          <w:sz w:val="20"/>
          <w:szCs w:val="20"/>
          <w:shd w:val="clear" w:color="auto" w:fill="FFFFFF"/>
          <w:vertAlign w:val="superscript"/>
        </w:rPr>
        <w:t>2</w:t>
      </w:r>
      <w:r w:rsidRPr="0012592F">
        <w:rPr>
          <w:rFonts w:ascii="Arial" w:hAnsi="Arial" w:cs="Arial"/>
          <w:color w:val="000000"/>
          <w:sz w:val="20"/>
          <w:szCs w:val="20"/>
          <w:shd w:val="clear" w:color="auto" w:fill="FFFFFF"/>
        </w:rPr>
        <w:t>, Michael Ujiki</w:t>
      </w:r>
      <w:r w:rsidRPr="0012592F">
        <w:rPr>
          <w:rFonts w:ascii="Arial" w:hAnsi="Arial" w:cs="Arial"/>
          <w:color w:val="000000"/>
          <w:sz w:val="20"/>
          <w:szCs w:val="20"/>
          <w:shd w:val="clear" w:color="auto" w:fill="FFFFFF"/>
          <w:vertAlign w:val="superscript"/>
        </w:rPr>
        <w:t>12</w:t>
      </w:r>
      <w:r w:rsidRPr="0012592F">
        <w:rPr>
          <w:rFonts w:ascii="Arial" w:hAnsi="Arial" w:cs="Arial"/>
          <w:color w:val="000000"/>
          <w:sz w:val="20"/>
          <w:szCs w:val="20"/>
          <w:shd w:val="clear" w:color="auto" w:fill="FFFFFF"/>
        </w:rPr>
        <w:t>, Amit Mehta</w:t>
      </w:r>
      <w:r w:rsidRPr="0012592F">
        <w:rPr>
          <w:rFonts w:ascii="Arial" w:hAnsi="Arial" w:cs="Arial"/>
          <w:color w:val="000000"/>
          <w:sz w:val="20"/>
          <w:szCs w:val="20"/>
          <w:shd w:val="clear" w:color="auto" w:fill="FFFFFF"/>
          <w:vertAlign w:val="superscript"/>
        </w:rPr>
        <w:t>13</w:t>
      </w:r>
      <w:r w:rsidRPr="0012592F">
        <w:rPr>
          <w:rFonts w:ascii="Arial" w:hAnsi="Arial" w:cs="Arial"/>
          <w:color w:val="000000"/>
          <w:sz w:val="20"/>
          <w:szCs w:val="20"/>
          <w:shd w:val="clear" w:color="auto" w:fill="FFFFFF"/>
        </w:rPr>
        <w:t>, Reem Z. Sharaiha</w:t>
      </w:r>
      <w:r w:rsidRPr="0012592F">
        <w:rPr>
          <w:rFonts w:ascii="Arial" w:hAnsi="Arial" w:cs="Arial"/>
          <w:color w:val="000000"/>
          <w:sz w:val="20"/>
          <w:szCs w:val="20"/>
          <w:shd w:val="clear" w:color="auto" w:fill="FFFFFF"/>
          <w:vertAlign w:val="superscript"/>
        </w:rPr>
        <w:t>13</w:t>
      </w:r>
      <w:r w:rsidRPr="0012592F">
        <w:rPr>
          <w:rFonts w:ascii="Arial" w:hAnsi="Arial" w:cs="Arial"/>
          <w:color w:val="000000"/>
          <w:sz w:val="20"/>
          <w:szCs w:val="20"/>
          <w:shd w:val="clear" w:color="auto" w:fill="FFFFFF"/>
        </w:rPr>
        <w:t>, David L. Carr-Locke</w:t>
      </w:r>
      <w:r w:rsidRPr="0012592F">
        <w:rPr>
          <w:rFonts w:ascii="Arial" w:hAnsi="Arial" w:cs="Arial"/>
          <w:color w:val="000000"/>
          <w:sz w:val="20"/>
          <w:szCs w:val="20"/>
          <w:shd w:val="clear" w:color="auto" w:fill="FFFFFF"/>
          <w:vertAlign w:val="superscript"/>
        </w:rPr>
        <w:t>13</w:t>
      </w:r>
      <w:r w:rsidRPr="0012592F">
        <w:rPr>
          <w:rFonts w:ascii="Arial" w:hAnsi="Arial" w:cs="Arial"/>
          <w:color w:val="000000"/>
          <w:sz w:val="20"/>
          <w:szCs w:val="20"/>
          <w:shd w:val="clear" w:color="auto" w:fill="FFFFFF"/>
        </w:rPr>
        <w:t>, Vivek Kumbhari</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Mouen A. Khashab</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MirMilad Pourmousavi Khoshknab</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Rui Wang</w:t>
      </w:r>
      <w:r w:rsidRPr="0012592F">
        <w:rPr>
          <w:rFonts w:ascii="Arial" w:hAnsi="Arial" w:cs="Arial"/>
          <w:color w:val="000000"/>
          <w:sz w:val="20"/>
          <w:szCs w:val="20"/>
          <w:shd w:val="clear" w:color="auto" w:fill="FFFFFF"/>
          <w:vertAlign w:val="superscript"/>
        </w:rPr>
        <w:t>1, 14</w:t>
      </w:r>
      <w:r w:rsidRPr="0012592F">
        <w:rPr>
          <w:rFonts w:ascii="Arial" w:hAnsi="Arial" w:cs="Arial"/>
          <w:color w:val="000000"/>
          <w:sz w:val="20"/>
          <w:szCs w:val="20"/>
          <w:shd w:val="clear" w:color="auto" w:fill="FFFFFF"/>
        </w:rPr>
        <w:t>, Tossapol Kerdsirichairat</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Yutaka Tomizawa</w:t>
      </w:r>
      <w:r w:rsidRPr="0012592F">
        <w:rPr>
          <w:rFonts w:ascii="Arial" w:hAnsi="Arial" w:cs="Arial"/>
          <w:color w:val="000000"/>
          <w:sz w:val="20"/>
          <w:szCs w:val="20"/>
          <w:shd w:val="clear" w:color="auto" w:fill="FFFFFF"/>
          <w:vertAlign w:val="superscript"/>
        </w:rPr>
        <w:t>16</w:t>
      </w:r>
      <w:r w:rsidRPr="0012592F">
        <w:rPr>
          <w:rFonts w:ascii="Arial" w:hAnsi="Arial" w:cs="Arial"/>
          <w:color w:val="000000"/>
          <w:sz w:val="20"/>
          <w:szCs w:val="20"/>
          <w:shd w:val="clear" w:color="auto" w:fill="FFFFFF"/>
        </w:rPr>
        <w:t>, Daniel von Renteln</w:t>
      </w:r>
      <w:r w:rsidRPr="0012592F">
        <w:rPr>
          <w:rFonts w:ascii="Arial" w:hAnsi="Arial" w:cs="Arial"/>
          <w:color w:val="000000"/>
          <w:sz w:val="20"/>
          <w:szCs w:val="20"/>
          <w:shd w:val="clear" w:color="auto" w:fill="FFFFFF"/>
          <w:vertAlign w:val="superscript"/>
        </w:rPr>
        <w:t>17</w:t>
      </w:r>
      <w:r w:rsidRPr="0012592F">
        <w:rPr>
          <w:rFonts w:ascii="Arial" w:hAnsi="Arial" w:cs="Arial"/>
          <w:color w:val="000000"/>
          <w:sz w:val="20"/>
          <w:szCs w:val="20"/>
          <w:shd w:val="clear" w:color="auto" w:fill="FFFFFF"/>
        </w:rPr>
        <w:t>, Robert Bechara</w:t>
      </w:r>
      <w:r w:rsidRPr="0012592F">
        <w:rPr>
          <w:rFonts w:ascii="Arial" w:hAnsi="Arial" w:cs="Arial"/>
          <w:color w:val="000000"/>
          <w:sz w:val="20"/>
          <w:szCs w:val="20"/>
          <w:shd w:val="clear" w:color="auto" w:fill="FFFFFF"/>
          <w:vertAlign w:val="superscript"/>
        </w:rPr>
        <w:t>18</w:t>
      </w:r>
      <w:r w:rsidRPr="0012592F">
        <w:rPr>
          <w:rFonts w:ascii="Arial" w:hAnsi="Arial" w:cs="Arial"/>
          <w:color w:val="000000"/>
          <w:sz w:val="20"/>
          <w:szCs w:val="20"/>
          <w:shd w:val="clear" w:color="auto" w:fill="FFFFFF"/>
        </w:rPr>
        <w:t>, Neej J. Patel</w:t>
      </w:r>
      <w:r w:rsidRPr="0012592F">
        <w:rPr>
          <w:rFonts w:ascii="Arial" w:hAnsi="Arial" w:cs="Arial"/>
          <w:color w:val="000000"/>
          <w:sz w:val="20"/>
          <w:szCs w:val="20"/>
          <w:shd w:val="clear" w:color="auto" w:fill="FFFFFF"/>
          <w:vertAlign w:val="superscript"/>
        </w:rPr>
        <w:t>22</w:t>
      </w:r>
      <w:r w:rsidRPr="0012592F">
        <w:rPr>
          <w:rFonts w:ascii="Arial" w:hAnsi="Arial" w:cs="Arial"/>
          <w:color w:val="000000"/>
          <w:sz w:val="20"/>
          <w:szCs w:val="20"/>
          <w:shd w:val="clear" w:color="auto" w:fill="FFFFFF"/>
        </w:rPr>
        <w:t>, Norio Fukami</w:t>
      </w:r>
      <w:r w:rsidRPr="0012592F">
        <w:rPr>
          <w:rFonts w:ascii="Arial" w:hAnsi="Arial" w:cs="Arial"/>
          <w:color w:val="000000"/>
          <w:sz w:val="20"/>
          <w:szCs w:val="20"/>
          <w:shd w:val="clear" w:color="auto" w:fill="FFFFFF"/>
          <w:vertAlign w:val="superscript"/>
        </w:rPr>
        <w:t>22</w:t>
      </w:r>
      <w:r w:rsidRPr="0012592F">
        <w:rPr>
          <w:rFonts w:ascii="Arial" w:hAnsi="Arial" w:cs="Arial"/>
          <w:color w:val="000000"/>
          <w:sz w:val="20"/>
          <w:szCs w:val="20"/>
          <w:shd w:val="clear" w:color="auto" w:fill="FFFFFF"/>
        </w:rPr>
        <w:t>, Monika Lazkowska</w:t>
      </w:r>
      <w:r w:rsidRPr="0012592F">
        <w:rPr>
          <w:rFonts w:ascii="Arial" w:hAnsi="Arial" w:cs="Arial"/>
          <w:color w:val="000000"/>
          <w:sz w:val="20"/>
          <w:szCs w:val="20"/>
          <w:shd w:val="clear" w:color="auto" w:fill="FFFFFF"/>
          <w:vertAlign w:val="superscript"/>
        </w:rPr>
        <w:t>23</w:t>
      </w:r>
      <w:r w:rsidRPr="0012592F">
        <w:rPr>
          <w:rFonts w:ascii="Arial" w:hAnsi="Arial" w:cs="Arial"/>
          <w:color w:val="000000"/>
          <w:sz w:val="20"/>
          <w:szCs w:val="20"/>
          <w:shd w:val="clear" w:color="auto" w:fill="FFFFFF"/>
        </w:rPr>
        <w:t>, Amrita Sethi</w:t>
      </w:r>
      <w:r w:rsidRPr="0012592F">
        <w:rPr>
          <w:rFonts w:ascii="Arial" w:hAnsi="Arial" w:cs="Arial"/>
          <w:color w:val="000000"/>
          <w:sz w:val="20"/>
          <w:szCs w:val="20"/>
          <w:shd w:val="clear" w:color="auto" w:fill="FFFFFF"/>
          <w:vertAlign w:val="superscript"/>
        </w:rPr>
        <w:t>23</w:t>
      </w:r>
      <w:r w:rsidRPr="0012592F">
        <w:rPr>
          <w:rFonts w:ascii="Arial" w:hAnsi="Arial" w:cs="Arial"/>
          <w:color w:val="000000"/>
          <w:sz w:val="20"/>
          <w:szCs w:val="20"/>
          <w:shd w:val="clear" w:color="auto" w:fill="FFFFFF"/>
        </w:rPr>
        <w:t>, Andrew Y. Wang</w:t>
      </w:r>
      <w:r w:rsidRPr="0012592F">
        <w:rPr>
          <w:rFonts w:ascii="Arial" w:hAnsi="Arial" w:cs="Arial"/>
          <w:color w:val="000000"/>
          <w:sz w:val="20"/>
          <w:szCs w:val="20"/>
          <w:shd w:val="clear" w:color="auto" w:fill="FFFFFF"/>
          <w:vertAlign w:val="superscript"/>
        </w:rPr>
        <w:t>19</w:t>
      </w:r>
      <w:r w:rsidRPr="0012592F">
        <w:rPr>
          <w:rFonts w:ascii="Arial" w:hAnsi="Arial" w:cs="Arial"/>
          <w:color w:val="000000"/>
          <w:sz w:val="20"/>
          <w:szCs w:val="20"/>
          <w:shd w:val="clear" w:color="auto" w:fill="FFFFFF"/>
        </w:rPr>
        <w:t>, Joo Ha Hwang</w:t>
      </w:r>
      <w:r w:rsidRPr="0012592F">
        <w:rPr>
          <w:rFonts w:ascii="Arial" w:hAnsi="Arial" w:cs="Arial"/>
          <w:color w:val="000000"/>
          <w:sz w:val="20"/>
          <w:szCs w:val="20"/>
          <w:shd w:val="clear" w:color="auto" w:fill="FFFFFF"/>
          <w:vertAlign w:val="superscript"/>
        </w:rPr>
        <w:t>20</w:t>
      </w:r>
      <w:r w:rsidRPr="0012592F">
        <w:rPr>
          <w:rFonts w:ascii="Arial" w:hAnsi="Arial" w:cs="Arial"/>
          <w:color w:val="000000"/>
          <w:sz w:val="20"/>
          <w:szCs w:val="20"/>
          <w:shd w:val="clear" w:color="auto" w:fill="FFFFFF"/>
        </w:rPr>
        <w:t>, Shai Friedland</w:t>
      </w:r>
      <w:r w:rsidRPr="0012592F">
        <w:rPr>
          <w:rFonts w:ascii="Arial" w:hAnsi="Arial" w:cs="Arial"/>
          <w:color w:val="000000"/>
          <w:sz w:val="20"/>
          <w:szCs w:val="20"/>
          <w:shd w:val="clear" w:color="auto" w:fill="FFFFFF"/>
          <w:vertAlign w:val="superscript"/>
        </w:rPr>
        <w:t>20</w:t>
      </w:r>
      <w:r w:rsidRPr="0012592F">
        <w:rPr>
          <w:rFonts w:ascii="Arial" w:hAnsi="Arial" w:cs="Arial"/>
          <w:color w:val="000000"/>
          <w:sz w:val="20"/>
          <w:szCs w:val="20"/>
          <w:shd w:val="clear" w:color="auto" w:fill="FFFFFF"/>
        </w:rPr>
        <w:t>, Anthony N. Kalloo</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xml:space="preserve">.  Endoscopic Submucosal Dissection for Gastric Neoplasia: A Large Multicenter Study from North America. </w:t>
      </w:r>
      <w:r w:rsidRPr="0012592F">
        <w:rPr>
          <w:rStyle w:val="Strong"/>
          <w:rFonts w:ascii="Arial" w:hAnsi="Arial" w:cs="Arial"/>
          <w:b w:val="0"/>
          <w:sz w:val="20"/>
          <w:szCs w:val="20"/>
        </w:rPr>
        <w:t>Gastrointest Endosc 2019</w:t>
      </w:r>
      <w:r w:rsidR="00415D9B" w:rsidRPr="0012592F">
        <w:rPr>
          <w:rStyle w:val="Strong"/>
          <w:rFonts w:ascii="Arial" w:hAnsi="Arial" w:cs="Arial"/>
          <w:b w:val="0"/>
          <w:sz w:val="20"/>
          <w:szCs w:val="20"/>
        </w:rPr>
        <w:t>; 89:AB141-142.</w:t>
      </w:r>
    </w:p>
    <w:p w14:paraId="594466B0" w14:textId="77777777" w:rsidR="00045C2B" w:rsidRPr="0012592F" w:rsidRDefault="00045C2B" w:rsidP="00045C2B">
      <w:pPr>
        <w:pStyle w:val="ListParagraph"/>
        <w:rPr>
          <w:rStyle w:val="Strong"/>
          <w:rFonts w:ascii="Arial" w:hAnsi="Arial" w:cs="Arial"/>
          <w:b w:val="0"/>
          <w:bCs w:val="0"/>
          <w:sz w:val="20"/>
          <w:szCs w:val="20"/>
        </w:rPr>
      </w:pPr>
    </w:p>
    <w:p w14:paraId="30244621" w14:textId="77777777" w:rsidR="00045C2B" w:rsidRPr="0012592F" w:rsidRDefault="00045C2B" w:rsidP="00045C2B">
      <w:pPr>
        <w:pStyle w:val="ListParagraph"/>
        <w:spacing w:before="100" w:beforeAutospacing="1" w:after="100" w:afterAutospacing="1"/>
        <w:contextualSpacing/>
        <w:rPr>
          <w:rStyle w:val="Strong"/>
          <w:rFonts w:ascii="Arial" w:hAnsi="Arial" w:cs="Arial"/>
          <w:b w:val="0"/>
          <w:bCs w:val="0"/>
          <w:sz w:val="20"/>
          <w:szCs w:val="20"/>
        </w:rPr>
      </w:pPr>
    </w:p>
    <w:p w14:paraId="7AA331CF" w14:textId="6C59F7BF" w:rsidR="000D0095" w:rsidRPr="0012592F" w:rsidRDefault="0004551B" w:rsidP="008A117B">
      <w:pPr>
        <w:pStyle w:val="ListParagraph"/>
        <w:numPr>
          <w:ilvl w:val="0"/>
          <w:numId w:val="8"/>
        </w:numPr>
        <w:spacing w:before="100" w:beforeAutospacing="1" w:after="100" w:afterAutospacing="1"/>
        <w:contextualSpacing/>
        <w:rPr>
          <w:rStyle w:val="Strong"/>
          <w:rFonts w:ascii="Arial" w:hAnsi="Arial" w:cs="Arial"/>
          <w:b w:val="0"/>
          <w:bCs w:val="0"/>
          <w:sz w:val="20"/>
          <w:szCs w:val="20"/>
        </w:rPr>
      </w:pPr>
      <w:r w:rsidRPr="0012592F">
        <w:rPr>
          <w:rFonts w:ascii="Arial" w:hAnsi="Arial" w:cs="Arial"/>
          <w:color w:val="000000"/>
          <w:sz w:val="20"/>
          <w:szCs w:val="20"/>
          <w:shd w:val="clear" w:color="auto" w:fill="FFFFFF"/>
        </w:rPr>
        <w:t>Majumder S, Long Z, Hooke AW, Petersen</w:t>
      </w:r>
      <w:r w:rsidR="0080679C" w:rsidRPr="0012592F">
        <w:rPr>
          <w:rFonts w:ascii="Arial" w:hAnsi="Arial" w:cs="Arial"/>
          <w:color w:val="000000"/>
          <w:sz w:val="20"/>
          <w:szCs w:val="20"/>
          <w:shd w:val="clear" w:color="auto" w:fill="FFFFFF"/>
        </w:rPr>
        <w:t xml:space="preserve"> BT</w:t>
      </w:r>
      <w:r w:rsidRPr="0012592F">
        <w:rPr>
          <w:rFonts w:ascii="Arial" w:hAnsi="Arial" w:cs="Arial"/>
          <w:color w:val="000000"/>
          <w:sz w:val="20"/>
          <w:szCs w:val="20"/>
          <w:shd w:val="clear" w:color="auto" w:fill="FFFFFF"/>
        </w:rPr>
        <w:t>, Gleeson</w:t>
      </w:r>
      <w:r w:rsidR="0080679C" w:rsidRPr="0012592F">
        <w:rPr>
          <w:rFonts w:ascii="Arial" w:hAnsi="Arial" w:cs="Arial"/>
          <w:color w:val="000000"/>
          <w:sz w:val="20"/>
          <w:szCs w:val="20"/>
          <w:shd w:val="clear" w:color="auto" w:fill="FFFFFF"/>
        </w:rPr>
        <w:t xml:space="preserve"> FC</w:t>
      </w:r>
      <w:r w:rsidRPr="0012592F">
        <w:rPr>
          <w:rFonts w:ascii="Arial" w:hAnsi="Arial" w:cs="Arial"/>
          <w:color w:val="000000"/>
          <w:sz w:val="20"/>
          <w:szCs w:val="20"/>
          <w:shd w:val="clear" w:color="auto" w:fill="FFFFFF"/>
        </w:rPr>
        <w:t>, Marco J. Bruno</w:t>
      </w:r>
      <w:r w:rsidRPr="0012592F">
        <w:rPr>
          <w:rFonts w:ascii="Arial" w:hAnsi="Arial" w:cs="Arial"/>
          <w:color w:val="000000"/>
          <w:sz w:val="20"/>
          <w:szCs w:val="20"/>
          <w:shd w:val="clear" w:color="auto" w:fill="FFFFFF"/>
          <w:vertAlign w:val="superscript"/>
        </w:rPr>
        <w:t>2</w:t>
      </w:r>
      <w:r w:rsidRPr="0012592F">
        <w:rPr>
          <w:rFonts w:ascii="Arial" w:hAnsi="Arial" w:cs="Arial"/>
          <w:color w:val="000000"/>
          <w:sz w:val="20"/>
          <w:szCs w:val="20"/>
          <w:shd w:val="clear" w:color="auto" w:fill="FFFFFF"/>
        </w:rPr>
        <w:t>, John M. DeWitt</w:t>
      </w:r>
      <w:r w:rsidRPr="0012592F">
        <w:rPr>
          <w:rFonts w:ascii="Arial" w:hAnsi="Arial" w:cs="Arial"/>
          <w:color w:val="000000"/>
          <w:sz w:val="20"/>
          <w:szCs w:val="20"/>
          <w:shd w:val="clear" w:color="auto" w:fill="FFFFFF"/>
          <w:vertAlign w:val="superscript"/>
        </w:rPr>
        <w:t>3</w:t>
      </w:r>
      <w:r w:rsidRPr="0012592F">
        <w:rPr>
          <w:rFonts w:ascii="Arial" w:hAnsi="Arial" w:cs="Arial"/>
          <w:color w:val="000000"/>
          <w:sz w:val="20"/>
          <w:szCs w:val="20"/>
          <w:shd w:val="clear" w:color="auto" w:fill="FFFFFF"/>
        </w:rPr>
        <w:t>, Grace H. Elta</w:t>
      </w:r>
      <w:r w:rsidRPr="0012592F">
        <w:rPr>
          <w:rFonts w:ascii="Arial" w:hAnsi="Arial" w:cs="Arial"/>
          <w:color w:val="000000"/>
          <w:sz w:val="20"/>
          <w:szCs w:val="20"/>
          <w:shd w:val="clear" w:color="auto" w:fill="FFFFFF"/>
          <w:vertAlign w:val="superscript"/>
        </w:rPr>
        <w:t>4</w:t>
      </w:r>
      <w:r w:rsidRPr="0012592F">
        <w:rPr>
          <w:rFonts w:ascii="Arial" w:hAnsi="Arial" w:cs="Arial"/>
          <w:color w:val="000000"/>
          <w:sz w:val="20"/>
          <w:szCs w:val="20"/>
          <w:shd w:val="clear" w:color="auto" w:fill="FFFFFF"/>
        </w:rPr>
        <w:t>, Larissa L. Fujii-Lau</w:t>
      </w:r>
      <w:r w:rsidRPr="0012592F">
        <w:rPr>
          <w:rFonts w:ascii="Arial" w:hAnsi="Arial" w:cs="Arial"/>
          <w:color w:val="000000"/>
          <w:sz w:val="20"/>
          <w:szCs w:val="20"/>
          <w:shd w:val="clear" w:color="auto" w:fill="FFFFFF"/>
          <w:vertAlign w:val="superscript"/>
        </w:rPr>
        <w:t>5</w:t>
      </w:r>
      <w:r w:rsidRPr="0012592F">
        <w:rPr>
          <w:rFonts w:ascii="Arial" w:hAnsi="Arial" w:cs="Arial"/>
          <w:color w:val="000000"/>
          <w:sz w:val="20"/>
          <w:szCs w:val="20"/>
          <w:shd w:val="clear" w:color="auto" w:fill="FFFFFF"/>
        </w:rPr>
        <w:t>, Victoria Gomez</w:t>
      </w:r>
      <w:r w:rsidRPr="0012592F">
        <w:rPr>
          <w:rFonts w:ascii="Arial" w:hAnsi="Arial" w:cs="Arial"/>
          <w:color w:val="000000"/>
          <w:sz w:val="20"/>
          <w:szCs w:val="20"/>
          <w:shd w:val="clear" w:color="auto" w:fill="FFFFFF"/>
          <w:vertAlign w:val="superscript"/>
        </w:rPr>
        <w:t>6</w:t>
      </w:r>
      <w:r w:rsidRPr="0012592F">
        <w:rPr>
          <w:rFonts w:ascii="Arial" w:hAnsi="Arial" w:cs="Arial"/>
          <w:color w:val="000000"/>
          <w:sz w:val="20"/>
          <w:szCs w:val="20"/>
          <w:shd w:val="clear" w:color="auto" w:fill="FFFFFF"/>
        </w:rPr>
        <w:t>, Laurent Palazzo</w:t>
      </w:r>
      <w:r w:rsidRPr="0012592F">
        <w:rPr>
          <w:rFonts w:ascii="Arial" w:hAnsi="Arial" w:cs="Arial"/>
          <w:color w:val="000000"/>
          <w:sz w:val="20"/>
          <w:szCs w:val="20"/>
          <w:shd w:val="clear" w:color="auto" w:fill="FFFFFF"/>
          <w:vertAlign w:val="superscript"/>
        </w:rPr>
        <w:t>7</w:t>
      </w:r>
      <w:r w:rsidRPr="0012592F">
        <w:rPr>
          <w:rFonts w:ascii="Arial" w:hAnsi="Arial" w:cs="Arial"/>
          <w:color w:val="000000"/>
          <w:sz w:val="20"/>
          <w:szCs w:val="20"/>
          <w:shd w:val="clear" w:color="auto" w:fill="FFFFFF"/>
        </w:rPr>
        <w:t>, Vanessa M. Shami</w:t>
      </w:r>
      <w:r w:rsidRPr="0012592F">
        <w:rPr>
          <w:rFonts w:ascii="Arial" w:hAnsi="Arial" w:cs="Arial"/>
          <w:color w:val="000000"/>
          <w:sz w:val="20"/>
          <w:szCs w:val="20"/>
          <w:shd w:val="clear" w:color="auto" w:fill="FFFFFF"/>
          <w:vertAlign w:val="superscript"/>
        </w:rPr>
        <w:t>8</w:t>
      </w:r>
      <w:r w:rsidRPr="0012592F">
        <w:rPr>
          <w:rFonts w:ascii="Arial" w:hAnsi="Arial" w:cs="Arial"/>
          <w:color w:val="000000"/>
          <w:sz w:val="20"/>
          <w:szCs w:val="20"/>
          <w:shd w:val="clear" w:color="auto" w:fill="FFFFFF"/>
        </w:rPr>
        <w:t>, Stevens</w:t>
      </w:r>
      <w:r w:rsidR="0080679C" w:rsidRPr="0012592F">
        <w:rPr>
          <w:rFonts w:ascii="Arial" w:hAnsi="Arial" w:cs="Arial"/>
          <w:color w:val="000000"/>
          <w:sz w:val="20"/>
          <w:szCs w:val="20"/>
          <w:shd w:val="clear" w:color="auto" w:fill="FFFFFF"/>
        </w:rPr>
        <w:t xml:space="preserve"> T</w:t>
      </w:r>
      <w:r w:rsidRPr="0012592F">
        <w:rPr>
          <w:rFonts w:ascii="Arial" w:hAnsi="Arial" w:cs="Arial"/>
          <w:color w:val="000000"/>
          <w:sz w:val="20"/>
          <w:szCs w:val="20"/>
          <w:shd w:val="clear" w:color="auto" w:fill="FFFFFF"/>
        </w:rPr>
        <w:t>, Topazian</w:t>
      </w:r>
      <w:r w:rsidR="0080679C" w:rsidRPr="0012592F">
        <w:rPr>
          <w:rFonts w:ascii="Arial" w:hAnsi="Arial" w:cs="Arial"/>
          <w:color w:val="000000"/>
          <w:sz w:val="20"/>
          <w:szCs w:val="20"/>
          <w:shd w:val="clear" w:color="auto" w:fill="FFFFFF"/>
        </w:rPr>
        <w:t xml:space="preserve"> M</w:t>
      </w:r>
      <w:r w:rsidRPr="0012592F">
        <w:rPr>
          <w:rFonts w:ascii="Arial" w:hAnsi="Arial" w:cs="Arial"/>
          <w:color w:val="000000"/>
          <w:sz w:val="20"/>
          <w:szCs w:val="20"/>
          <w:shd w:val="clear" w:color="auto" w:fill="FFFFFF"/>
        </w:rPr>
        <w:t>,</w:t>
      </w:r>
      <w:r w:rsidR="0080679C" w:rsidRPr="0012592F">
        <w:rPr>
          <w:rFonts w:ascii="Arial" w:hAnsi="Arial" w:cs="Arial"/>
          <w:color w:val="000000"/>
          <w:sz w:val="20"/>
          <w:szCs w:val="20"/>
          <w:shd w:val="clear" w:color="auto" w:fill="FFFFFF"/>
        </w:rPr>
        <w:t xml:space="preserve"> </w:t>
      </w:r>
      <w:r w:rsidRPr="0012592F">
        <w:rPr>
          <w:rFonts w:ascii="Arial" w:hAnsi="Arial" w:cs="Arial"/>
          <w:color w:val="000000"/>
          <w:sz w:val="20"/>
          <w:szCs w:val="20"/>
          <w:shd w:val="clear" w:color="auto" w:fill="FFFFFF"/>
        </w:rPr>
        <w:t>Wiersema</w:t>
      </w:r>
      <w:r w:rsidR="0080679C" w:rsidRPr="0012592F">
        <w:rPr>
          <w:rFonts w:ascii="Arial" w:hAnsi="Arial" w:cs="Arial"/>
          <w:color w:val="000000"/>
          <w:sz w:val="20"/>
          <w:szCs w:val="20"/>
          <w:shd w:val="clear" w:color="auto" w:fill="FFFFFF"/>
        </w:rPr>
        <w:t xml:space="preserve"> M</w:t>
      </w:r>
      <w:r w:rsidRPr="0012592F">
        <w:rPr>
          <w:rFonts w:ascii="Arial" w:hAnsi="Arial" w:cs="Arial"/>
          <w:color w:val="000000"/>
          <w:sz w:val="20"/>
          <w:szCs w:val="20"/>
          <w:shd w:val="clear" w:color="auto" w:fill="FFFFFF"/>
        </w:rPr>
        <w:t>, Lawrence J. Berglund</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Ryan J. Lennon</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Joseph J. Larson</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Enders</w:t>
      </w:r>
      <w:r w:rsidR="008C2D74" w:rsidRPr="0012592F">
        <w:rPr>
          <w:rFonts w:ascii="Arial" w:hAnsi="Arial" w:cs="Arial"/>
          <w:color w:val="000000"/>
          <w:sz w:val="20"/>
          <w:szCs w:val="20"/>
          <w:shd w:val="clear" w:color="auto" w:fill="FFFFFF"/>
        </w:rPr>
        <w:t xml:space="preserve"> F</w:t>
      </w:r>
      <w:r w:rsidRPr="0012592F">
        <w:rPr>
          <w:rFonts w:ascii="Arial" w:hAnsi="Arial" w:cs="Arial"/>
          <w:color w:val="000000"/>
          <w:sz w:val="20"/>
          <w:szCs w:val="20"/>
          <w:shd w:val="clear" w:color="auto" w:fill="FFFFFF"/>
        </w:rPr>
        <w:t>, Frein</w:t>
      </w:r>
      <w:r w:rsidR="008C2D74" w:rsidRPr="0012592F">
        <w:rPr>
          <w:rFonts w:ascii="Arial" w:hAnsi="Arial" w:cs="Arial"/>
          <w:color w:val="000000"/>
          <w:sz w:val="20"/>
          <w:szCs w:val="20"/>
          <w:shd w:val="clear" w:color="auto" w:fill="FFFFFF"/>
        </w:rPr>
        <w:t xml:space="preserve"> J</w:t>
      </w:r>
      <w:r w:rsidRPr="0012592F">
        <w:rPr>
          <w:rFonts w:ascii="Arial" w:hAnsi="Arial" w:cs="Arial"/>
          <w:color w:val="000000"/>
          <w:sz w:val="20"/>
          <w:szCs w:val="20"/>
          <w:shd w:val="clear" w:color="auto" w:fill="FFFFFF"/>
        </w:rPr>
        <w:t>, Yates</w:t>
      </w:r>
      <w:r w:rsidR="008C2D74" w:rsidRPr="0012592F">
        <w:rPr>
          <w:rFonts w:ascii="Arial" w:hAnsi="Arial" w:cs="Arial"/>
          <w:color w:val="000000"/>
          <w:sz w:val="20"/>
          <w:szCs w:val="20"/>
          <w:shd w:val="clear" w:color="auto" w:fill="FFFFFF"/>
        </w:rPr>
        <w:t xml:space="preserve"> RA</w:t>
      </w:r>
      <w:r w:rsidRPr="0012592F">
        <w:rPr>
          <w:rFonts w:ascii="Arial" w:hAnsi="Arial" w:cs="Arial"/>
          <w:color w:val="000000"/>
          <w:sz w:val="20"/>
          <w:szCs w:val="20"/>
          <w:shd w:val="clear" w:color="auto" w:fill="FFFFFF"/>
        </w:rPr>
        <w:t>, Hangiandreou</w:t>
      </w:r>
      <w:r w:rsidR="008C2D74" w:rsidRPr="0012592F">
        <w:rPr>
          <w:rFonts w:ascii="Arial" w:hAnsi="Arial" w:cs="Arial"/>
          <w:color w:val="000000"/>
          <w:sz w:val="20"/>
          <w:szCs w:val="20"/>
          <w:shd w:val="clear" w:color="auto" w:fill="FFFFFF"/>
        </w:rPr>
        <w:t xml:space="preserve"> NJ</w:t>
      </w:r>
      <w:r w:rsidRPr="0012592F">
        <w:rPr>
          <w:rFonts w:ascii="Arial" w:hAnsi="Arial" w:cs="Arial"/>
          <w:color w:val="000000"/>
          <w:sz w:val="20"/>
          <w:szCs w:val="20"/>
          <w:shd w:val="clear" w:color="auto" w:fill="FFFFFF"/>
        </w:rPr>
        <w:t xml:space="preserve">, </w:t>
      </w:r>
      <w:r w:rsidR="008C2D74" w:rsidRPr="0012592F">
        <w:rPr>
          <w:rFonts w:ascii="Arial" w:hAnsi="Arial" w:cs="Arial"/>
          <w:color w:val="000000"/>
          <w:sz w:val="20"/>
          <w:szCs w:val="20"/>
          <w:shd w:val="clear" w:color="auto" w:fill="FFFFFF"/>
        </w:rPr>
        <w:t>Levy MJ</w:t>
      </w:r>
      <w:r w:rsidRPr="0012592F">
        <w:rPr>
          <w:rFonts w:ascii="Arial" w:hAnsi="Arial" w:cs="Arial"/>
          <w:color w:val="000000"/>
          <w:sz w:val="20"/>
          <w:szCs w:val="20"/>
          <w:shd w:val="clear" w:color="auto" w:fill="FFFFFF"/>
        </w:rPr>
        <w:t xml:space="preserve">.  Prospective, Multicenter 2-Year Study to Determine the Influence of High-Level Disinfection Alone Versus Ethylene Oxide Sterilization with High-Level Disinfection on Endoscopic </w:t>
      </w:r>
      <w:r w:rsidR="0047261C" w:rsidRPr="0012592F">
        <w:rPr>
          <w:rFonts w:ascii="Arial" w:hAnsi="Arial" w:cs="Arial"/>
          <w:color w:val="000000"/>
          <w:sz w:val="20"/>
          <w:szCs w:val="20"/>
          <w:shd w:val="clear" w:color="auto" w:fill="FFFFFF"/>
        </w:rPr>
        <w:t>Ultrasound</w:t>
      </w:r>
      <w:r w:rsidRPr="0012592F">
        <w:rPr>
          <w:rFonts w:ascii="Arial" w:hAnsi="Arial" w:cs="Arial"/>
          <w:color w:val="000000"/>
          <w:sz w:val="20"/>
          <w:szCs w:val="20"/>
          <w:shd w:val="clear" w:color="auto" w:fill="FFFFFF"/>
        </w:rPr>
        <w:t xml:space="preserve"> (EUS) Imaging. </w:t>
      </w:r>
      <w:r w:rsidRPr="0012592F">
        <w:rPr>
          <w:rStyle w:val="Strong"/>
          <w:rFonts w:ascii="Arial" w:hAnsi="Arial" w:cs="Arial"/>
          <w:b w:val="0"/>
          <w:sz w:val="20"/>
          <w:szCs w:val="20"/>
        </w:rPr>
        <w:t>Gastrointest Endosc 2019</w:t>
      </w:r>
      <w:r w:rsidR="00415D9B" w:rsidRPr="0012592F">
        <w:rPr>
          <w:rStyle w:val="Strong"/>
          <w:rFonts w:ascii="Arial" w:hAnsi="Arial" w:cs="Arial"/>
          <w:b w:val="0"/>
          <w:sz w:val="20"/>
          <w:szCs w:val="20"/>
        </w:rPr>
        <w:t>; 89:AB141-AB142.</w:t>
      </w:r>
    </w:p>
    <w:p w14:paraId="61BAB986" w14:textId="77777777" w:rsidR="00834F9E" w:rsidRPr="0012592F" w:rsidRDefault="00834F9E" w:rsidP="00834F9E">
      <w:pPr>
        <w:pStyle w:val="ListParagraph"/>
        <w:spacing w:before="100" w:beforeAutospacing="1" w:after="100" w:afterAutospacing="1"/>
        <w:contextualSpacing/>
        <w:rPr>
          <w:rStyle w:val="Strong"/>
          <w:rFonts w:ascii="Arial" w:hAnsi="Arial" w:cs="Arial"/>
          <w:b w:val="0"/>
          <w:bCs w:val="0"/>
          <w:sz w:val="20"/>
          <w:szCs w:val="20"/>
        </w:rPr>
      </w:pPr>
    </w:p>
    <w:p w14:paraId="536C361A" w14:textId="3B0D6893" w:rsidR="00B87FF7" w:rsidRPr="0012592F" w:rsidRDefault="00834F9E"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Kerdsirichairat T, Wang R, Aihara H, Draganov</w:t>
      </w:r>
      <w:r w:rsidR="00937C28" w:rsidRPr="0012592F">
        <w:rPr>
          <w:rFonts w:ascii="Arial" w:hAnsi="Arial" w:cs="Arial"/>
          <w:color w:val="000000"/>
          <w:sz w:val="20"/>
          <w:szCs w:val="20"/>
          <w:shd w:val="clear" w:color="auto" w:fill="FFFFFF"/>
        </w:rPr>
        <w:t xml:space="preserve"> PV</w:t>
      </w:r>
      <w:r w:rsidRPr="0012592F">
        <w:rPr>
          <w:rFonts w:ascii="Arial" w:hAnsi="Arial" w:cs="Arial"/>
          <w:color w:val="000000"/>
          <w:sz w:val="20"/>
          <w:szCs w:val="20"/>
          <w:shd w:val="clear" w:color="auto" w:fill="FFFFFF"/>
        </w:rPr>
        <w:t>, Kumta</w:t>
      </w:r>
      <w:r w:rsidR="00937C28" w:rsidRPr="0012592F">
        <w:rPr>
          <w:rFonts w:ascii="Arial" w:hAnsi="Arial" w:cs="Arial"/>
          <w:color w:val="000000"/>
          <w:sz w:val="20"/>
          <w:szCs w:val="20"/>
          <w:shd w:val="clear" w:color="auto" w:fill="FFFFFF"/>
        </w:rPr>
        <w:t xml:space="preserve"> NA</w:t>
      </w:r>
      <w:r w:rsidRPr="0012592F">
        <w:rPr>
          <w:rFonts w:ascii="Arial" w:hAnsi="Arial" w:cs="Arial"/>
          <w:color w:val="000000"/>
          <w:sz w:val="20"/>
          <w:szCs w:val="20"/>
          <w:shd w:val="clear" w:color="auto" w:fill="FFFFFF"/>
        </w:rPr>
        <w:t>, Tomizawa</w:t>
      </w:r>
      <w:r w:rsidR="00530BC9" w:rsidRPr="0012592F">
        <w:rPr>
          <w:rFonts w:ascii="Arial" w:hAnsi="Arial" w:cs="Arial"/>
          <w:color w:val="000000"/>
          <w:sz w:val="20"/>
          <w:szCs w:val="20"/>
          <w:shd w:val="clear" w:color="auto" w:fill="FFFFFF"/>
        </w:rPr>
        <w:t xml:space="preserve"> Y</w:t>
      </w:r>
      <w:r w:rsidRPr="0012592F">
        <w:rPr>
          <w:rFonts w:ascii="Arial" w:hAnsi="Arial" w:cs="Arial"/>
          <w:color w:val="000000"/>
          <w:sz w:val="20"/>
          <w:szCs w:val="20"/>
          <w:shd w:val="clear" w:color="auto" w:fill="FFFFFF"/>
        </w:rPr>
        <w:t>, Truong</w:t>
      </w:r>
      <w:r w:rsidR="00530BC9" w:rsidRPr="0012592F">
        <w:rPr>
          <w:rFonts w:ascii="Arial" w:hAnsi="Arial" w:cs="Arial"/>
          <w:color w:val="000000"/>
          <w:sz w:val="20"/>
          <w:szCs w:val="20"/>
          <w:shd w:val="clear" w:color="auto" w:fill="FFFFFF"/>
        </w:rPr>
        <w:t xml:space="preserve"> CD</w:t>
      </w:r>
      <w:r w:rsidRPr="0012592F">
        <w:rPr>
          <w:rFonts w:ascii="Arial" w:hAnsi="Arial" w:cs="Arial"/>
          <w:color w:val="000000"/>
          <w:sz w:val="20"/>
          <w:szCs w:val="20"/>
          <w:shd w:val="clear" w:color="auto" w:fill="FFFFFF"/>
        </w:rPr>
        <w:t>, Lo</w:t>
      </w:r>
      <w:r w:rsidR="00530BC9" w:rsidRPr="0012592F">
        <w:rPr>
          <w:rFonts w:ascii="Arial" w:hAnsi="Arial" w:cs="Arial"/>
          <w:color w:val="000000"/>
          <w:sz w:val="20"/>
          <w:szCs w:val="20"/>
          <w:shd w:val="clear" w:color="auto" w:fill="FFFFFF"/>
        </w:rPr>
        <w:t xml:space="preserve"> SK</w:t>
      </w:r>
      <w:r w:rsidRPr="0012592F">
        <w:rPr>
          <w:rFonts w:ascii="Arial" w:hAnsi="Arial" w:cs="Arial"/>
          <w:color w:val="000000"/>
          <w:sz w:val="20"/>
          <w:szCs w:val="20"/>
          <w:shd w:val="clear" w:color="auto" w:fill="FFFFFF"/>
        </w:rPr>
        <w:t>, Jamil</w:t>
      </w:r>
      <w:r w:rsidR="00530BC9" w:rsidRPr="0012592F">
        <w:rPr>
          <w:rFonts w:ascii="Arial" w:hAnsi="Arial" w:cs="Arial"/>
          <w:color w:val="000000"/>
          <w:sz w:val="20"/>
          <w:szCs w:val="20"/>
          <w:shd w:val="clear" w:color="auto" w:fill="FFFFFF"/>
        </w:rPr>
        <w:t xml:space="preserve"> LH</w:t>
      </w:r>
      <w:r w:rsidRPr="0012592F">
        <w:rPr>
          <w:rFonts w:ascii="Arial" w:hAnsi="Arial" w:cs="Arial"/>
          <w:color w:val="000000"/>
          <w:sz w:val="20"/>
          <w:szCs w:val="20"/>
          <w:shd w:val="clear" w:color="auto" w:fill="FFFFFF"/>
        </w:rPr>
        <w:t>, Gaddam</w:t>
      </w:r>
      <w:r w:rsidR="00530BC9" w:rsidRPr="0012592F">
        <w:rPr>
          <w:rFonts w:ascii="Arial" w:hAnsi="Arial" w:cs="Arial"/>
          <w:color w:val="000000"/>
          <w:sz w:val="20"/>
          <w:szCs w:val="20"/>
          <w:shd w:val="clear" w:color="auto" w:fill="FFFFFF"/>
        </w:rPr>
        <w:t xml:space="preserve"> S</w:t>
      </w:r>
      <w:r w:rsidRPr="0012592F">
        <w:rPr>
          <w:rFonts w:ascii="Arial" w:hAnsi="Arial" w:cs="Arial"/>
          <w:color w:val="000000"/>
          <w:sz w:val="20"/>
          <w:szCs w:val="20"/>
          <w:shd w:val="clear" w:color="auto" w:fill="FFFFFF"/>
        </w:rPr>
        <w:t>, Burch</w:t>
      </w:r>
      <w:r w:rsidR="00DF6D84">
        <w:rPr>
          <w:rFonts w:ascii="Arial" w:hAnsi="Arial" w:cs="Arial"/>
          <w:color w:val="000000"/>
          <w:sz w:val="20"/>
          <w:szCs w:val="20"/>
          <w:shd w:val="clear" w:color="auto" w:fill="FFFFFF"/>
        </w:rPr>
        <w:t xml:space="preserve"> M</w:t>
      </w:r>
      <w:r w:rsidRPr="0012592F">
        <w:rPr>
          <w:rFonts w:ascii="Arial" w:hAnsi="Arial" w:cs="Arial"/>
          <w:color w:val="000000"/>
          <w:sz w:val="20"/>
          <w:szCs w:val="20"/>
          <w:shd w:val="clear" w:color="auto" w:fill="FFFFFF"/>
        </w:rPr>
        <w:t>, Dhall</w:t>
      </w:r>
      <w:r w:rsidR="00DF6D84">
        <w:rPr>
          <w:rFonts w:ascii="Arial" w:hAnsi="Arial" w:cs="Arial"/>
          <w:color w:val="000000"/>
          <w:sz w:val="20"/>
          <w:szCs w:val="20"/>
          <w:shd w:val="clear" w:color="auto" w:fill="FFFFFF"/>
        </w:rPr>
        <w:t xml:space="preserve"> D</w:t>
      </w:r>
      <w:r w:rsidRPr="0012592F">
        <w:rPr>
          <w:rFonts w:ascii="Arial" w:hAnsi="Arial" w:cs="Arial"/>
          <w:color w:val="000000"/>
          <w:sz w:val="20"/>
          <w:szCs w:val="20"/>
          <w:shd w:val="clear" w:color="auto" w:fill="FFFFFF"/>
        </w:rPr>
        <w:t>, Perbtani</w:t>
      </w:r>
      <w:r w:rsidR="00DF6D84">
        <w:rPr>
          <w:rFonts w:ascii="Arial" w:hAnsi="Arial" w:cs="Arial"/>
          <w:color w:val="000000"/>
          <w:sz w:val="20"/>
          <w:szCs w:val="20"/>
          <w:shd w:val="clear" w:color="auto" w:fill="FFFFFF"/>
        </w:rPr>
        <w:t xml:space="preserve"> YB</w:t>
      </w:r>
      <w:r w:rsidRPr="0012592F">
        <w:rPr>
          <w:rFonts w:ascii="Arial" w:hAnsi="Arial" w:cs="Arial"/>
          <w:color w:val="000000"/>
          <w:sz w:val="20"/>
          <w:szCs w:val="20"/>
          <w:shd w:val="clear" w:color="auto" w:fill="FFFFFF"/>
        </w:rPr>
        <w:t>, Yang</w:t>
      </w:r>
      <w:r w:rsidR="00DF6D84">
        <w:rPr>
          <w:rFonts w:ascii="Arial" w:hAnsi="Arial" w:cs="Arial"/>
          <w:color w:val="000000"/>
          <w:sz w:val="20"/>
          <w:szCs w:val="20"/>
          <w:shd w:val="clear" w:color="auto" w:fill="FFFFFF"/>
        </w:rPr>
        <w:t xml:space="preserve"> D</w:t>
      </w:r>
      <w:r w:rsidRPr="0012592F">
        <w:rPr>
          <w:rFonts w:ascii="Arial" w:hAnsi="Arial" w:cs="Arial"/>
          <w:color w:val="000000"/>
          <w:sz w:val="20"/>
          <w:szCs w:val="20"/>
          <w:shd w:val="clear" w:color="auto" w:fill="FFFFFF"/>
        </w:rPr>
        <w:t>, Bartel</w:t>
      </w:r>
      <w:r w:rsidR="00DF6D84">
        <w:rPr>
          <w:rFonts w:ascii="Arial" w:hAnsi="Arial" w:cs="Arial"/>
          <w:color w:val="000000"/>
          <w:sz w:val="20"/>
          <w:szCs w:val="20"/>
          <w:shd w:val="clear" w:color="auto" w:fill="FFFFFF"/>
        </w:rPr>
        <w:t xml:space="preserve"> MJ</w:t>
      </w:r>
      <w:r w:rsidRPr="0012592F">
        <w:rPr>
          <w:rFonts w:ascii="Arial" w:hAnsi="Arial" w:cs="Arial"/>
          <w:color w:val="000000"/>
          <w:sz w:val="20"/>
          <w:szCs w:val="20"/>
          <w:shd w:val="clear" w:color="auto" w:fill="FFFFFF"/>
        </w:rPr>
        <w:t>, Neha Goel, Sanjay S. Reddy</w:t>
      </w:r>
      <w:r w:rsidRPr="0012592F">
        <w:rPr>
          <w:rFonts w:ascii="Arial" w:hAnsi="Arial" w:cs="Arial"/>
          <w:color w:val="000000"/>
          <w:sz w:val="20"/>
          <w:szCs w:val="20"/>
          <w:shd w:val="clear" w:color="auto" w:fill="FFFFFF"/>
          <w:vertAlign w:val="superscript"/>
        </w:rPr>
        <w:t>11</w:t>
      </w:r>
      <w:r w:rsidRPr="0012592F">
        <w:rPr>
          <w:rFonts w:ascii="Arial" w:hAnsi="Arial" w:cs="Arial"/>
          <w:color w:val="000000"/>
          <w:sz w:val="20"/>
          <w:szCs w:val="20"/>
          <w:shd w:val="clear" w:color="auto" w:fill="FFFFFF"/>
        </w:rPr>
        <w:t>, Jeffrey M. Farma</w:t>
      </w:r>
      <w:r w:rsidRPr="0012592F">
        <w:rPr>
          <w:rFonts w:ascii="Arial" w:hAnsi="Arial" w:cs="Arial"/>
          <w:color w:val="000000"/>
          <w:sz w:val="20"/>
          <w:szCs w:val="20"/>
          <w:shd w:val="clear" w:color="auto" w:fill="FFFFFF"/>
          <w:vertAlign w:val="superscript"/>
        </w:rPr>
        <w:t>11</w:t>
      </w:r>
      <w:r w:rsidRPr="0012592F">
        <w:rPr>
          <w:rFonts w:ascii="Arial" w:hAnsi="Arial" w:cs="Arial"/>
          <w:color w:val="000000"/>
          <w:sz w:val="20"/>
          <w:szCs w:val="20"/>
          <w:shd w:val="clear" w:color="auto" w:fill="FFFFFF"/>
        </w:rPr>
        <w:t>, Yulan Gong</w:t>
      </w:r>
      <w:r w:rsidRPr="0012592F">
        <w:rPr>
          <w:rFonts w:ascii="Arial" w:hAnsi="Arial" w:cs="Arial"/>
          <w:color w:val="000000"/>
          <w:sz w:val="20"/>
          <w:szCs w:val="20"/>
          <w:shd w:val="clear" w:color="auto" w:fill="FFFFFF"/>
          <w:vertAlign w:val="superscript"/>
        </w:rPr>
        <w:t>12</w:t>
      </w:r>
      <w:r w:rsidRPr="0012592F">
        <w:rPr>
          <w:rFonts w:ascii="Arial" w:hAnsi="Arial" w:cs="Arial"/>
          <w:color w:val="000000"/>
          <w:sz w:val="20"/>
          <w:szCs w:val="20"/>
          <w:shd w:val="clear" w:color="auto" w:fill="FFFFFF"/>
        </w:rPr>
        <w:t>, Lorenzo E. Ferri</w:t>
      </w:r>
      <w:r w:rsidRPr="0012592F">
        <w:rPr>
          <w:rFonts w:ascii="Arial" w:hAnsi="Arial" w:cs="Arial"/>
          <w:color w:val="000000"/>
          <w:sz w:val="20"/>
          <w:szCs w:val="20"/>
          <w:shd w:val="clear" w:color="auto" w:fill="FFFFFF"/>
          <w:vertAlign w:val="superscript"/>
        </w:rPr>
        <w:t>13</w:t>
      </w:r>
      <w:r w:rsidRPr="0012592F">
        <w:rPr>
          <w:rFonts w:ascii="Arial" w:hAnsi="Arial" w:cs="Arial"/>
          <w:color w:val="000000"/>
          <w:sz w:val="20"/>
          <w:szCs w:val="20"/>
          <w:shd w:val="clear" w:color="auto" w:fill="FFFFFF"/>
        </w:rPr>
        <w:t>, Alex Chen</w:t>
      </w:r>
      <w:r w:rsidRPr="0012592F">
        <w:rPr>
          <w:rFonts w:ascii="Arial" w:hAnsi="Arial" w:cs="Arial"/>
          <w:color w:val="000000"/>
          <w:sz w:val="20"/>
          <w:szCs w:val="20"/>
          <w:shd w:val="clear" w:color="auto" w:fill="FFFFFF"/>
          <w:vertAlign w:val="superscript"/>
        </w:rPr>
        <w:t>14</w:t>
      </w:r>
      <w:r w:rsidRPr="0012592F">
        <w:rPr>
          <w:rFonts w:ascii="Arial" w:hAnsi="Arial" w:cs="Arial"/>
          <w:color w:val="000000"/>
          <w:sz w:val="20"/>
          <w:szCs w:val="20"/>
          <w:shd w:val="clear" w:color="auto" w:fill="FFFFFF"/>
        </w:rPr>
        <w:t>, Michael Chen</w:t>
      </w:r>
      <w:r w:rsidRPr="0012592F">
        <w:rPr>
          <w:rFonts w:ascii="Arial" w:hAnsi="Arial" w:cs="Arial"/>
          <w:color w:val="000000"/>
          <w:sz w:val="20"/>
          <w:szCs w:val="20"/>
          <w:shd w:val="clear" w:color="auto" w:fill="FFFFFF"/>
          <w:vertAlign w:val="superscript"/>
        </w:rPr>
        <w:t>14</w:t>
      </w:r>
      <w:r w:rsidRPr="0012592F">
        <w:rPr>
          <w:rFonts w:ascii="Arial" w:hAnsi="Arial" w:cs="Arial"/>
          <w:color w:val="000000"/>
          <w:sz w:val="20"/>
          <w:szCs w:val="20"/>
          <w:shd w:val="clear" w:color="auto" w:fill="FFFFFF"/>
        </w:rPr>
        <w:t>, Yen-I Chen</w:t>
      </w:r>
      <w:r w:rsidRPr="0012592F">
        <w:rPr>
          <w:rFonts w:ascii="Arial" w:hAnsi="Arial" w:cs="Arial"/>
          <w:color w:val="000000"/>
          <w:sz w:val="20"/>
          <w:szCs w:val="20"/>
          <w:shd w:val="clear" w:color="auto" w:fill="FFFFFF"/>
          <w:vertAlign w:val="superscript"/>
        </w:rPr>
        <w:t>14</w:t>
      </w:r>
      <w:r w:rsidRPr="0012592F">
        <w:rPr>
          <w:rFonts w:ascii="Arial" w:hAnsi="Arial" w:cs="Arial"/>
          <w:color w:val="000000"/>
          <w:sz w:val="20"/>
          <w:szCs w:val="20"/>
          <w:shd w:val="clear" w:color="auto" w:fill="FFFFFF"/>
        </w:rPr>
        <w:t>, Amrita Sethi</w:t>
      </w:r>
      <w:r w:rsidRPr="0012592F">
        <w:rPr>
          <w:rFonts w:ascii="Arial" w:hAnsi="Arial" w:cs="Arial"/>
          <w:color w:val="000000"/>
          <w:sz w:val="20"/>
          <w:szCs w:val="20"/>
          <w:shd w:val="clear" w:color="auto" w:fill="FFFFFF"/>
          <w:vertAlign w:val="superscript"/>
        </w:rPr>
        <w:t>15</w:t>
      </w:r>
      <w:r w:rsidRPr="0012592F">
        <w:rPr>
          <w:rFonts w:ascii="Arial" w:hAnsi="Arial" w:cs="Arial"/>
          <w:color w:val="000000"/>
          <w:sz w:val="20"/>
          <w:szCs w:val="20"/>
          <w:shd w:val="clear" w:color="auto" w:fill="FFFFFF"/>
        </w:rPr>
        <w:t>, Nadia Ansari</w:t>
      </w:r>
      <w:r w:rsidRPr="0012592F">
        <w:rPr>
          <w:rFonts w:ascii="Arial" w:hAnsi="Arial" w:cs="Arial"/>
          <w:color w:val="000000"/>
          <w:sz w:val="20"/>
          <w:szCs w:val="20"/>
          <w:shd w:val="clear" w:color="auto" w:fill="FFFFFF"/>
          <w:vertAlign w:val="superscript"/>
        </w:rPr>
        <w:t>15</w:t>
      </w:r>
      <w:r w:rsidRPr="0012592F">
        <w:rPr>
          <w:rFonts w:ascii="Arial" w:hAnsi="Arial" w:cs="Arial"/>
          <w:color w:val="000000"/>
          <w:sz w:val="20"/>
          <w:szCs w:val="20"/>
          <w:shd w:val="clear" w:color="auto" w:fill="FFFFFF"/>
        </w:rPr>
        <w:t>, Garrick Trapp</w:t>
      </w:r>
      <w:r w:rsidRPr="0012592F">
        <w:rPr>
          <w:rFonts w:ascii="Arial" w:hAnsi="Arial" w:cs="Arial"/>
          <w:color w:val="000000"/>
          <w:sz w:val="20"/>
          <w:szCs w:val="20"/>
          <w:shd w:val="clear" w:color="auto" w:fill="FFFFFF"/>
          <w:vertAlign w:val="superscript"/>
        </w:rPr>
        <w:t>16</w:t>
      </w:r>
      <w:r w:rsidRPr="0012592F">
        <w:rPr>
          <w:rFonts w:ascii="Arial" w:hAnsi="Arial" w:cs="Arial"/>
          <w:color w:val="000000"/>
          <w:sz w:val="20"/>
          <w:szCs w:val="20"/>
          <w:shd w:val="clear" w:color="auto" w:fill="FFFFFF"/>
        </w:rPr>
        <w:t>, Beth Schrope</w:t>
      </w:r>
      <w:r w:rsidRPr="0012592F">
        <w:rPr>
          <w:rFonts w:ascii="Arial" w:hAnsi="Arial" w:cs="Arial"/>
          <w:color w:val="000000"/>
          <w:sz w:val="20"/>
          <w:szCs w:val="20"/>
          <w:shd w:val="clear" w:color="auto" w:fill="FFFFFF"/>
          <w:vertAlign w:val="superscript"/>
        </w:rPr>
        <w:t>16</w:t>
      </w:r>
      <w:r w:rsidRPr="0012592F">
        <w:rPr>
          <w:rFonts w:ascii="Arial" w:hAnsi="Arial" w:cs="Arial"/>
          <w:color w:val="000000"/>
          <w:sz w:val="20"/>
          <w:szCs w:val="20"/>
          <w:shd w:val="clear" w:color="auto" w:fill="FFFFFF"/>
        </w:rPr>
        <w:t>, Armando Del Portillo</w:t>
      </w:r>
      <w:r w:rsidRPr="0012592F">
        <w:rPr>
          <w:rFonts w:ascii="Arial" w:hAnsi="Arial" w:cs="Arial"/>
          <w:color w:val="000000"/>
          <w:sz w:val="20"/>
          <w:szCs w:val="20"/>
          <w:shd w:val="clear" w:color="auto" w:fill="FFFFFF"/>
          <w:vertAlign w:val="superscript"/>
        </w:rPr>
        <w:t>17</w:t>
      </w:r>
      <w:r w:rsidRPr="0012592F">
        <w:rPr>
          <w:rFonts w:ascii="Arial" w:hAnsi="Arial" w:cs="Arial"/>
          <w:color w:val="000000"/>
          <w:sz w:val="20"/>
          <w:szCs w:val="20"/>
          <w:shd w:val="clear" w:color="auto" w:fill="FFFFFF"/>
        </w:rPr>
        <w:t>, Rabia DeLatour</w:t>
      </w:r>
      <w:r w:rsidRPr="0012592F">
        <w:rPr>
          <w:rFonts w:ascii="Arial" w:hAnsi="Arial" w:cs="Arial"/>
          <w:color w:val="000000"/>
          <w:sz w:val="20"/>
          <w:szCs w:val="20"/>
          <w:shd w:val="clear" w:color="auto" w:fill="FFFFFF"/>
          <w:vertAlign w:val="superscript"/>
        </w:rPr>
        <w:t>18</w:t>
      </w:r>
      <w:r w:rsidRPr="0012592F">
        <w:rPr>
          <w:rFonts w:ascii="Arial" w:hAnsi="Arial" w:cs="Arial"/>
          <w:color w:val="000000"/>
          <w:sz w:val="20"/>
          <w:szCs w:val="20"/>
          <w:shd w:val="clear" w:color="auto" w:fill="FFFFFF"/>
        </w:rPr>
        <w:t>, Kenneth H. Park</w:t>
      </w:r>
      <w:r w:rsidRPr="0012592F">
        <w:rPr>
          <w:rFonts w:ascii="Arial" w:hAnsi="Arial" w:cs="Arial"/>
          <w:color w:val="000000"/>
          <w:sz w:val="20"/>
          <w:szCs w:val="20"/>
          <w:shd w:val="clear" w:color="auto" w:fill="FFFFFF"/>
          <w:vertAlign w:val="superscript"/>
        </w:rPr>
        <w:t>7, 18</w:t>
      </w:r>
      <w:r w:rsidRPr="0012592F">
        <w:rPr>
          <w:rFonts w:ascii="Arial" w:hAnsi="Arial" w:cs="Arial"/>
          <w:color w:val="000000"/>
          <w:sz w:val="20"/>
          <w:szCs w:val="20"/>
          <w:shd w:val="clear" w:color="auto" w:fill="FFFFFF"/>
        </w:rPr>
        <w:t>, Lauren G. Khanna</w:t>
      </w:r>
      <w:r w:rsidRPr="0012592F">
        <w:rPr>
          <w:rFonts w:ascii="Arial" w:hAnsi="Arial" w:cs="Arial"/>
          <w:color w:val="000000"/>
          <w:sz w:val="20"/>
          <w:szCs w:val="20"/>
          <w:shd w:val="clear" w:color="auto" w:fill="FFFFFF"/>
          <w:vertAlign w:val="superscript"/>
        </w:rPr>
        <w:t>18</w:t>
      </w:r>
      <w:r w:rsidRPr="0012592F">
        <w:rPr>
          <w:rFonts w:ascii="Arial" w:hAnsi="Arial" w:cs="Arial"/>
          <w:color w:val="000000"/>
          <w:sz w:val="20"/>
          <w:szCs w:val="20"/>
          <w:shd w:val="clear" w:color="auto" w:fill="FFFFFF"/>
        </w:rPr>
        <w:t>, Marcovalerio Melis</w:t>
      </w:r>
      <w:r w:rsidRPr="0012592F">
        <w:rPr>
          <w:rFonts w:ascii="Arial" w:hAnsi="Arial" w:cs="Arial"/>
          <w:color w:val="000000"/>
          <w:sz w:val="20"/>
          <w:szCs w:val="20"/>
          <w:shd w:val="clear" w:color="auto" w:fill="FFFFFF"/>
          <w:vertAlign w:val="superscript"/>
        </w:rPr>
        <w:t>19</w:t>
      </w:r>
      <w:r w:rsidRPr="0012592F">
        <w:rPr>
          <w:rFonts w:ascii="Arial" w:hAnsi="Arial" w:cs="Arial"/>
          <w:color w:val="000000"/>
          <w:sz w:val="20"/>
          <w:szCs w:val="20"/>
          <w:shd w:val="clear" w:color="auto" w:fill="FFFFFF"/>
        </w:rPr>
        <w:t>, Elliot Newman, Ioannis Hatzaras</w:t>
      </w:r>
      <w:r w:rsidRPr="0012592F">
        <w:rPr>
          <w:rFonts w:ascii="Arial" w:hAnsi="Arial" w:cs="Arial"/>
          <w:color w:val="000000"/>
          <w:sz w:val="20"/>
          <w:szCs w:val="20"/>
          <w:shd w:val="clear" w:color="auto" w:fill="FFFFFF"/>
          <w:vertAlign w:val="superscript"/>
        </w:rPr>
        <w:t>19</w:t>
      </w:r>
      <w:r w:rsidRPr="0012592F">
        <w:rPr>
          <w:rFonts w:ascii="Arial" w:hAnsi="Arial" w:cs="Arial"/>
          <w:color w:val="000000"/>
          <w:sz w:val="20"/>
          <w:szCs w:val="20"/>
          <w:shd w:val="clear" w:color="auto" w:fill="FFFFFF"/>
        </w:rPr>
        <w:t>, James</w:t>
      </w:r>
      <w:r w:rsidR="00E523AC" w:rsidRPr="0012592F">
        <w:rPr>
          <w:rFonts w:ascii="Arial" w:hAnsi="Arial" w:cs="Arial"/>
          <w:color w:val="000000"/>
          <w:sz w:val="20"/>
          <w:szCs w:val="20"/>
          <w:shd w:val="clear" w:color="auto" w:fill="FFFFFF"/>
        </w:rPr>
        <w:t xml:space="preserve"> TW</w:t>
      </w:r>
      <w:r w:rsidRPr="0012592F">
        <w:rPr>
          <w:rFonts w:ascii="Arial" w:hAnsi="Arial" w:cs="Arial"/>
          <w:color w:val="000000"/>
          <w:sz w:val="20"/>
          <w:szCs w:val="20"/>
          <w:shd w:val="clear" w:color="auto" w:fill="FFFFFF"/>
        </w:rPr>
        <w:t>, Grimm</w:t>
      </w:r>
      <w:r w:rsidR="00E523AC" w:rsidRPr="0012592F">
        <w:rPr>
          <w:rFonts w:ascii="Arial" w:hAnsi="Arial" w:cs="Arial"/>
          <w:color w:val="000000"/>
          <w:sz w:val="20"/>
          <w:szCs w:val="20"/>
          <w:shd w:val="clear" w:color="auto" w:fill="FFFFFF"/>
        </w:rPr>
        <w:t xml:space="preserve"> IS</w:t>
      </w:r>
      <w:r w:rsidRPr="0012592F">
        <w:rPr>
          <w:rFonts w:ascii="Arial" w:hAnsi="Arial" w:cs="Arial"/>
          <w:color w:val="000000"/>
          <w:sz w:val="20"/>
          <w:szCs w:val="20"/>
          <w:shd w:val="clear" w:color="auto" w:fill="FFFFFF"/>
        </w:rPr>
        <w:t xml:space="preserve">, </w:t>
      </w:r>
      <w:r w:rsidRPr="0012592F">
        <w:rPr>
          <w:rFonts w:ascii="Arial" w:hAnsi="Arial" w:cs="Arial"/>
          <w:b/>
          <w:color w:val="000000"/>
          <w:sz w:val="20"/>
          <w:szCs w:val="20"/>
          <w:shd w:val="clear" w:color="auto" w:fill="FFFFFF"/>
        </w:rPr>
        <w:t>DeWitt</w:t>
      </w:r>
      <w:r w:rsidR="00A1378F" w:rsidRPr="0012592F">
        <w:rPr>
          <w:rFonts w:ascii="Arial" w:hAnsi="Arial" w:cs="Arial"/>
          <w:b/>
          <w:color w:val="000000"/>
          <w:sz w:val="20"/>
          <w:szCs w:val="20"/>
          <w:shd w:val="clear" w:color="auto" w:fill="FFFFFF"/>
        </w:rPr>
        <w:t xml:space="preserve"> JM</w:t>
      </w:r>
      <w:r w:rsidRPr="0012592F">
        <w:rPr>
          <w:rFonts w:ascii="Arial" w:hAnsi="Arial" w:cs="Arial"/>
          <w:color w:val="000000"/>
          <w:sz w:val="20"/>
          <w:szCs w:val="20"/>
          <w:shd w:val="clear" w:color="auto" w:fill="FFFFFF"/>
        </w:rPr>
        <w:t>, Amanda B. Siegel</w:t>
      </w:r>
      <w:r w:rsidRPr="0012592F">
        <w:rPr>
          <w:rFonts w:ascii="Arial" w:hAnsi="Arial" w:cs="Arial"/>
          <w:color w:val="000000"/>
          <w:sz w:val="20"/>
          <w:szCs w:val="20"/>
          <w:shd w:val="clear" w:color="auto" w:fill="FFFFFF"/>
          <w:vertAlign w:val="superscript"/>
        </w:rPr>
        <w:t>22</w:t>
      </w:r>
      <w:r w:rsidRPr="0012592F">
        <w:rPr>
          <w:rFonts w:ascii="Arial" w:hAnsi="Arial" w:cs="Arial"/>
          <w:color w:val="000000"/>
          <w:sz w:val="20"/>
          <w:szCs w:val="20"/>
          <w:shd w:val="clear" w:color="auto" w:fill="FFFFFF"/>
        </w:rPr>
        <w:t>, A. Aziz Aadam</w:t>
      </w:r>
      <w:r w:rsidRPr="0012592F">
        <w:rPr>
          <w:rFonts w:ascii="Arial" w:hAnsi="Arial" w:cs="Arial"/>
          <w:color w:val="000000"/>
          <w:sz w:val="20"/>
          <w:szCs w:val="20"/>
          <w:shd w:val="clear" w:color="auto" w:fill="FFFFFF"/>
          <w:vertAlign w:val="superscript"/>
        </w:rPr>
        <w:t>22</w:t>
      </w:r>
      <w:r w:rsidRPr="0012592F">
        <w:rPr>
          <w:rFonts w:ascii="Arial" w:hAnsi="Arial" w:cs="Arial"/>
          <w:color w:val="000000"/>
          <w:sz w:val="20"/>
          <w:szCs w:val="20"/>
          <w:shd w:val="clear" w:color="auto" w:fill="FFFFFF"/>
        </w:rPr>
        <w:t>, Andrew Y. Wang</w:t>
      </w:r>
      <w:r w:rsidRPr="0012592F">
        <w:rPr>
          <w:rFonts w:ascii="Arial" w:hAnsi="Arial" w:cs="Arial"/>
          <w:color w:val="000000"/>
          <w:sz w:val="20"/>
          <w:szCs w:val="20"/>
          <w:shd w:val="clear" w:color="auto" w:fill="FFFFFF"/>
          <w:vertAlign w:val="superscript"/>
        </w:rPr>
        <w:t>23</w:t>
      </w:r>
      <w:r w:rsidRPr="0012592F">
        <w:rPr>
          <w:rFonts w:ascii="Arial" w:hAnsi="Arial" w:cs="Arial"/>
          <w:color w:val="000000"/>
          <w:sz w:val="20"/>
          <w:szCs w:val="20"/>
          <w:shd w:val="clear" w:color="auto" w:fill="FFFFFF"/>
        </w:rPr>
        <w:t>, Robert Bechara</w:t>
      </w:r>
      <w:r w:rsidRPr="0012592F">
        <w:rPr>
          <w:rFonts w:ascii="Arial" w:hAnsi="Arial" w:cs="Arial"/>
          <w:color w:val="000000"/>
          <w:sz w:val="20"/>
          <w:szCs w:val="20"/>
          <w:shd w:val="clear" w:color="auto" w:fill="FFFFFF"/>
          <w:vertAlign w:val="superscript"/>
        </w:rPr>
        <w:t>24</w:t>
      </w:r>
      <w:r w:rsidRPr="0012592F">
        <w:rPr>
          <w:rFonts w:ascii="Arial" w:hAnsi="Arial" w:cs="Arial"/>
          <w:color w:val="000000"/>
          <w:sz w:val="20"/>
          <w:szCs w:val="20"/>
          <w:shd w:val="clear" w:color="auto" w:fill="FFFFFF"/>
        </w:rPr>
        <w:t>, Seiichiro Abe</w:t>
      </w:r>
      <w:r w:rsidRPr="0012592F">
        <w:rPr>
          <w:rFonts w:ascii="Arial" w:hAnsi="Arial" w:cs="Arial"/>
          <w:color w:val="000000"/>
          <w:sz w:val="20"/>
          <w:szCs w:val="20"/>
          <w:shd w:val="clear" w:color="auto" w:fill="FFFFFF"/>
          <w:vertAlign w:val="superscript"/>
        </w:rPr>
        <w:t>25</w:t>
      </w:r>
      <w:r w:rsidRPr="0012592F">
        <w:rPr>
          <w:rFonts w:ascii="Arial" w:hAnsi="Arial" w:cs="Arial"/>
          <w:color w:val="000000"/>
          <w:sz w:val="20"/>
          <w:szCs w:val="20"/>
          <w:shd w:val="clear" w:color="auto" w:fill="FFFFFF"/>
        </w:rPr>
        <w:t>, Louis M. Wong Kee Song</w:t>
      </w:r>
      <w:r w:rsidRPr="0012592F">
        <w:rPr>
          <w:rFonts w:ascii="Arial" w:hAnsi="Arial" w:cs="Arial"/>
          <w:color w:val="000000"/>
          <w:sz w:val="20"/>
          <w:szCs w:val="20"/>
          <w:shd w:val="clear" w:color="auto" w:fill="FFFFFF"/>
          <w:vertAlign w:val="superscript"/>
        </w:rPr>
        <w:t>26</w:t>
      </w:r>
      <w:r w:rsidRPr="0012592F">
        <w:rPr>
          <w:rFonts w:ascii="Arial" w:hAnsi="Arial" w:cs="Arial"/>
          <w:color w:val="000000"/>
          <w:sz w:val="20"/>
          <w:szCs w:val="20"/>
          <w:shd w:val="clear" w:color="auto" w:fill="FFFFFF"/>
        </w:rPr>
        <w:t>, Olaya I. Brewer Gutierrez</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Elizabeth Montgomery</w:t>
      </w:r>
      <w:r w:rsidRPr="0012592F">
        <w:rPr>
          <w:rFonts w:ascii="Arial" w:hAnsi="Arial" w:cs="Arial"/>
          <w:color w:val="000000"/>
          <w:sz w:val="20"/>
          <w:szCs w:val="20"/>
          <w:shd w:val="clear" w:color="auto" w:fill="FFFFFF"/>
          <w:vertAlign w:val="superscript"/>
        </w:rPr>
        <w:t>27</w:t>
      </w:r>
      <w:r w:rsidRPr="0012592F">
        <w:rPr>
          <w:rFonts w:ascii="Arial" w:hAnsi="Arial" w:cs="Arial"/>
          <w:color w:val="000000"/>
          <w:sz w:val="20"/>
          <w:szCs w:val="20"/>
          <w:shd w:val="clear" w:color="auto" w:fill="FFFFFF"/>
        </w:rPr>
        <w:t>, Fabian M. Johnston, Mark D. Duncan, Marcia I. Canto</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Anne Marie Lennon</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Yuri Hanada</w:t>
      </w:r>
      <w:r w:rsidRPr="0012592F">
        <w:rPr>
          <w:rFonts w:ascii="Arial" w:hAnsi="Arial" w:cs="Arial"/>
          <w:color w:val="000000"/>
          <w:sz w:val="20"/>
          <w:szCs w:val="20"/>
          <w:shd w:val="clear" w:color="auto" w:fill="FFFFFF"/>
          <w:vertAlign w:val="superscript"/>
        </w:rPr>
        <w:t>1, 26</w:t>
      </w:r>
      <w:r w:rsidRPr="0012592F">
        <w:rPr>
          <w:rFonts w:ascii="Arial" w:hAnsi="Arial" w:cs="Arial"/>
          <w:color w:val="000000"/>
          <w:sz w:val="20"/>
          <w:szCs w:val="20"/>
          <w:shd w:val="clear" w:color="auto" w:fill="FFFFFF"/>
        </w:rPr>
        <w:t>, Joo Ha Hwang, Friedland S, Ngamruengphong S.</w:t>
      </w:r>
      <w:r w:rsidRPr="0012592F">
        <w:rPr>
          <w:rFonts w:ascii="Arial" w:hAnsi="Arial" w:cs="Arial"/>
          <w:color w:val="000000"/>
          <w:sz w:val="20"/>
          <w:szCs w:val="20"/>
          <w:shd w:val="clear" w:color="auto" w:fill="FFFFFF"/>
          <w:vertAlign w:val="superscript"/>
        </w:rPr>
        <w:t xml:space="preserve">   </w:t>
      </w:r>
      <w:r w:rsidRPr="0012592F">
        <w:rPr>
          <w:rFonts w:ascii="Arial" w:hAnsi="Arial" w:cs="Arial"/>
          <w:color w:val="000000"/>
          <w:sz w:val="20"/>
          <w:szCs w:val="20"/>
          <w:shd w:val="clear" w:color="auto" w:fill="FFFFFF"/>
        </w:rPr>
        <w:t xml:space="preserve">Outcomes Of Endoscopic Submucosal Dissection Versus Surgery In Early Gastric Cancer Meeting Standard AND Expanded Indications: A Multicenter North American Cohort. </w:t>
      </w:r>
      <w:r w:rsidR="00E523AC" w:rsidRPr="0012592F">
        <w:rPr>
          <w:rFonts w:ascii="Arial" w:hAnsi="Arial" w:cs="Arial"/>
          <w:color w:val="000000"/>
          <w:sz w:val="20"/>
          <w:szCs w:val="20"/>
          <w:shd w:val="clear" w:color="auto" w:fill="FFFFFF"/>
        </w:rPr>
        <w:t xml:space="preserve"> Gastrointest Endosc 2019; 89:AB</w:t>
      </w:r>
      <w:r w:rsidR="00415D9B" w:rsidRPr="0012592F">
        <w:rPr>
          <w:rFonts w:ascii="Arial" w:hAnsi="Arial" w:cs="Arial"/>
          <w:color w:val="000000"/>
          <w:sz w:val="20"/>
          <w:szCs w:val="20"/>
          <w:shd w:val="clear" w:color="auto" w:fill="FFFFFF"/>
        </w:rPr>
        <w:t>350-AB351.</w:t>
      </w:r>
    </w:p>
    <w:p w14:paraId="796456EA" w14:textId="77777777" w:rsidR="00834F9E" w:rsidRPr="0012592F" w:rsidRDefault="00834F9E" w:rsidP="00834F9E">
      <w:pPr>
        <w:pStyle w:val="ListParagraph"/>
        <w:spacing w:before="100" w:beforeAutospacing="1" w:afterAutospacing="1"/>
        <w:contextualSpacing/>
        <w:rPr>
          <w:rFonts w:ascii="Arial" w:hAnsi="Arial" w:cs="Arial"/>
          <w:sz w:val="20"/>
          <w:szCs w:val="20"/>
        </w:rPr>
      </w:pPr>
    </w:p>
    <w:p w14:paraId="19673630" w14:textId="77777777" w:rsidR="00834F9E" w:rsidRPr="0012592F" w:rsidRDefault="00834F9E" w:rsidP="00CC64A6">
      <w:pPr>
        <w:pStyle w:val="ListParagraph"/>
        <w:numPr>
          <w:ilvl w:val="0"/>
          <w:numId w:val="8"/>
        </w:numPr>
        <w:spacing w:before="100" w:beforeAutospacing="1" w:afterAutospacing="1"/>
        <w:contextualSpacing/>
        <w:rPr>
          <w:rStyle w:val="Strong"/>
          <w:rFonts w:ascii="Arial" w:hAnsi="Arial" w:cs="Arial"/>
          <w:b w:val="0"/>
          <w:bCs w:val="0"/>
          <w:sz w:val="20"/>
          <w:szCs w:val="20"/>
        </w:rPr>
      </w:pPr>
      <w:r w:rsidRPr="0012592F">
        <w:rPr>
          <w:rFonts w:ascii="Arial" w:hAnsi="Arial" w:cs="Arial"/>
          <w:sz w:val="20"/>
          <w:szCs w:val="20"/>
        </w:rPr>
        <w:t xml:space="preserve"> </w:t>
      </w:r>
      <w:r w:rsidRPr="0012592F">
        <w:rPr>
          <w:rFonts w:ascii="Arial" w:hAnsi="Arial" w:cs="Arial"/>
          <w:color w:val="000000"/>
          <w:sz w:val="20"/>
          <w:szCs w:val="20"/>
          <w:shd w:val="clear" w:color="auto" w:fill="FFFFFF"/>
        </w:rPr>
        <w:t xml:space="preserve">Simpson RE, Flick K, Gromski MA, Al-Haddad MA, Easler JJ, Sherman S, Fogel EF, Schmidt CM,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w:t>
      </w:r>
      <w:r w:rsidRPr="0012592F">
        <w:rPr>
          <w:rFonts w:ascii="Arial" w:hAnsi="Arial" w:cs="Arial"/>
          <w:color w:val="000000"/>
          <w:sz w:val="20"/>
          <w:szCs w:val="20"/>
          <w:shd w:val="clear" w:color="auto" w:fill="FFFFFF"/>
          <w:vertAlign w:val="superscript"/>
        </w:rPr>
        <w:t xml:space="preserve">  </w:t>
      </w:r>
      <w:r w:rsidRPr="0012592F">
        <w:rPr>
          <w:rFonts w:ascii="Arial" w:hAnsi="Arial" w:cs="Arial"/>
          <w:color w:val="000000"/>
          <w:sz w:val="20"/>
          <w:szCs w:val="20"/>
          <w:shd w:val="clear" w:color="auto" w:fill="FFFFFF"/>
        </w:rPr>
        <w:t xml:space="preserve">DNA Profiling of Main Pancreatic Duct Fluid: A Worthwhile Endeavor.  </w:t>
      </w:r>
      <w:r w:rsidR="00E87842" w:rsidRPr="0012592F">
        <w:rPr>
          <w:rStyle w:val="Strong"/>
          <w:rFonts w:ascii="Arial" w:hAnsi="Arial" w:cs="Arial"/>
          <w:b w:val="0"/>
          <w:sz w:val="20"/>
          <w:szCs w:val="20"/>
        </w:rPr>
        <w:t>Gastroenterology 2019;156:S764-765</w:t>
      </w:r>
    </w:p>
    <w:p w14:paraId="27968790" w14:textId="77777777" w:rsidR="00A1378F" w:rsidRPr="0012592F" w:rsidRDefault="00A1378F" w:rsidP="00A1378F">
      <w:pPr>
        <w:pStyle w:val="ListParagraph"/>
        <w:rPr>
          <w:rFonts w:ascii="Arial" w:hAnsi="Arial" w:cs="Arial"/>
          <w:sz w:val="20"/>
          <w:szCs w:val="20"/>
        </w:rPr>
      </w:pPr>
    </w:p>
    <w:p w14:paraId="54DB54A9" w14:textId="1FDD5E71" w:rsidR="00A1378F" w:rsidRPr="0012592F" w:rsidRDefault="00A1378F"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b/>
          <w:bCs/>
          <w:color w:val="000000"/>
          <w:sz w:val="20"/>
          <w:szCs w:val="20"/>
          <w:shd w:val="clear" w:color="auto" w:fill="FFFFFF"/>
        </w:rPr>
        <w:t> </w:t>
      </w:r>
      <w:r w:rsidRPr="0012592F">
        <w:rPr>
          <w:rFonts w:ascii="Arial" w:hAnsi="Arial" w:cs="Arial"/>
          <w:color w:val="000000"/>
          <w:sz w:val="20"/>
          <w:szCs w:val="20"/>
          <w:shd w:val="clear" w:color="auto" w:fill="FFFFFF"/>
        </w:rPr>
        <w:t>Rahal</w:t>
      </w:r>
      <w:r w:rsidR="007C1576" w:rsidRPr="0012592F">
        <w:rPr>
          <w:rFonts w:ascii="Arial" w:hAnsi="Arial" w:cs="Arial"/>
          <w:color w:val="000000"/>
          <w:sz w:val="20"/>
          <w:szCs w:val="20"/>
          <w:shd w:val="clear" w:color="auto" w:fill="FFFFFF"/>
        </w:rPr>
        <w:t xml:space="preserve"> MA</w:t>
      </w:r>
      <w:r w:rsidRPr="0012592F">
        <w:rPr>
          <w:rFonts w:ascii="Arial" w:hAnsi="Arial" w:cs="Arial"/>
          <w:color w:val="000000"/>
          <w:sz w:val="20"/>
          <w:szCs w:val="20"/>
          <w:shd w:val="clear" w:color="auto" w:fill="FFFFFF"/>
        </w:rPr>
        <w:t xml:space="preserve">, </w:t>
      </w:r>
      <w:r w:rsidRPr="0012592F">
        <w:rPr>
          <w:rFonts w:ascii="Arial" w:hAnsi="Arial" w:cs="Arial"/>
          <w:b/>
          <w:color w:val="000000"/>
          <w:sz w:val="20"/>
          <w:szCs w:val="20"/>
          <w:shd w:val="clear" w:color="auto" w:fill="FFFFFF"/>
        </w:rPr>
        <w:t>DeWitt</w:t>
      </w:r>
      <w:r w:rsidR="007C1576" w:rsidRPr="0012592F">
        <w:rPr>
          <w:rFonts w:ascii="Arial" w:hAnsi="Arial" w:cs="Arial"/>
          <w:b/>
          <w:color w:val="000000"/>
          <w:sz w:val="20"/>
          <w:szCs w:val="20"/>
          <w:shd w:val="clear" w:color="auto" w:fill="FFFFFF"/>
        </w:rPr>
        <w:t xml:space="preserve"> JM</w:t>
      </w:r>
      <w:r w:rsidRPr="0012592F">
        <w:rPr>
          <w:rFonts w:ascii="Arial" w:hAnsi="Arial" w:cs="Arial"/>
          <w:b/>
          <w:color w:val="000000"/>
          <w:sz w:val="20"/>
          <w:szCs w:val="20"/>
          <w:shd w:val="clear" w:color="auto" w:fill="FFFFFF"/>
        </w:rPr>
        <w:t>,</w:t>
      </w:r>
      <w:r w:rsidRPr="0012592F">
        <w:rPr>
          <w:rFonts w:ascii="Arial" w:hAnsi="Arial" w:cs="Arial"/>
          <w:color w:val="000000"/>
          <w:sz w:val="20"/>
          <w:szCs w:val="20"/>
          <w:shd w:val="clear" w:color="auto" w:fill="FFFFFF"/>
        </w:rPr>
        <w:t xml:space="preserve"> Simpson</w:t>
      </w:r>
      <w:r w:rsidR="007C1576" w:rsidRPr="0012592F">
        <w:rPr>
          <w:rFonts w:ascii="Arial" w:hAnsi="Arial" w:cs="Arial"/>
          <w:color w:val="000000"/>
          <w:sz w:val="20"/>
          <w:szCs w:val="20"/>
          <w:shd w:val="clear" w:color="auto" w:fill="FFFFFF"/>
        </w:rPr>
        <w:t xml:space="preserve"> RE</w:t>
      </w:r>
      <w:r w:rsidRPr="0012592F">
        <w:rPr>
          <w:rFonts w:ascii="Arial" w:hAnsi="Arial" w:cs="Arial"/>
          <w:color w:val="000000"/>
          <w:sz w:val="20"/>
          <w:szCs w:val="20"/>
          <w:shd w:val="clear" w:color="auto" w:fill="FFFFFF"/>
        </w:rPr>
        <w:t>, Schmidt</w:t>
      </w:r>
      <w:r w:rsidR="007C1576" w:rsidRPr="0012592F">
        <w:rPr>
          <w:rFonts w:ascii="Arial" w:hAnsi="Arial" w:cs="Arial"/>
          <w:color w:val="000000"/>
          <w:sz w:val="20"/>
          <w:szCs w:val="20"/>
          <w:shd w:val="clear" w:color="auto" w:fill="FFFFFF"/>
        </w:rPr>
        <w:t xml:space="preserve"> CM</w:t>
      </w:r>
      <w:r w:rsidRPr="0012592F">
        <w:rPr>
          <w:rFonts w:ascii="Arial" w:hAnsi="Arial" w:cs="Arial"/>
          <w:color w:val="000000"/>
          <w:sz w:val="20"/>
          <w:szCs w:val="20"/>
          <w:shd w:val="clear" w:color="auto" w:fill="FFFFFF"/>
        </w:rPr>
        <w:t>, Sherman</w:t>
      </w:r>
      <w:r w:rsidR="007C1576" w:rsidRPr="0012592F">
        <w:rPr>
          <w:rFonts w:ascii="Arial" w:hAnsi="Arial" w:cs="Arial"/>
          <w:color w:val="000000"/>
          <w:sz w:val="20"/>
          <w:szCs w:val="20"/>
          <w:shd w:val="clear" w:color="auto" w:fill="FFFFFF"/>
        </w:rPr>
        <w:t xml:space="preserve"> S</w:t>
      </w:r>
      <w:r w:rsidR="0047261C" w:rsidRPr="0012592F">
        <w:rPr>
          <w:rFonts w:ascii="Arial" w:hAnsi="Arial" w:cs="Arial"/>
          <w:color w:val="000000"/>
          <w:sz w:val="20"/>
          <w:szCs w:val="20"/>
          <w:shd w:val="clear" w:color="auto" w:fill="FFFFFF"/>
        </w:rPr>
        <w:t>,</w:t>
      </w:r>
      <w:r w:rsidRPr="0012592F">
        <w:rPr>
          <w:rFonts w:ascii="Arial" w:hAnsi="Arial" w:cs="Arial"/>
          <w:color w:val="000000"/>
          <w:sz w:val="20"/>
          <w:szCs w:val="20"/>
          <w:shd w:val="clear" w:color="auto" w:fill="FFFFFF"/>
        </w:rPr>
        <w:t xml:space="preserve"> Al-Haddad</w:t>
      </w:r>
      <w:r w:rsidR="007C1576" w:rsidRPr="0012592F">
        <w:rPr>
          <w:rFonts w:ascii="Arial" w:hAnsi="Arial" w:cs="Arial"/>
          <w:color w:val="000000"/>
          <w:sz w:val="20"/>
          <w:szCs w:val="20"/>
          <w:shd w:val="clear" w:color="auto" w:fill="FFFFFF"/>
        </w:rPr>
        <w:t xml:space="preserve"> MA. Serial EUS-Guided FNA in Pancreatic Cystic Neoplasms: A Natural History Study of K Ras Analysis in Cyst Fluid. </w:t>
      </w:r>
      <w:r w:rsidR="00E523AC" w:rsidRPr="0012592F">
        <w:rPr>
          <w:rFonts w:ascii="Arial" w:hAnsi="Arial" w:cs="Arial"/>
          <w:color w:val="000000"/>
          <w:sz w:val="20"/>
          <w:szCs w:val="20"/>
          <w:shd w:val="clear" w:color="auto" w:fill="FFFFFF"/>
        </w:rPr>
        <w:t xml:space="preserve"> Gastrointest Endosc 2019; 89:AB594.</w:t>
      </w:r>
    </w:p>
    <w:p w14:paraId="7D4BBDD1" w14:textId="77777777" w:rsidR="00A1378F" w:rsidRPr="0012592F" w:rsidRDefault="00A1378F" w:rsidP="00A1378F">
      <w:pPr>
        <w:pStyle w:val="ListParagraph"/>
        <w:rPr>
          <w:rFonts w:ascii="Arial" w:hAnsi="Arial" w:cs="Arial"/>
          <w:sz w:val="20"/>
          <w:szCs w:val="20"/>
        </w:rPr>
      </w:pPr>
    </w:p>
    <w:p w14:paraId="5DBE06BE" w14:textId="7F2BD782" w:rsidR="00A1378F" w:rsidRPr="0012592F" w:rsidRDefault="007C2071"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 xml:space="preserve">Patel HK, </w:t>
      </w:r>
      <w:r w:rsidR="00A1378F" w:rsidRPr="0012592F">
        <w:rPr>
          <w:rFonts w:ascii="Arial" w:hAnsi="Arial" w:cs="Arial"/>
          <w:color w:val="000000"/>
          <w:sz w:val="20"/>
          <w:szCs w:val="20"/>
          <w:shd w:val="clear" w:color="auto" w:fill="FFFFFF"/>
        </w:rPr>
        <w:t>Wallace</w:t>
      </w:r>
      <w:r w:rsidRPr="0012592F">
        <w:rPr>
          <w:rFonts w:ascii="Arial" w:hAnsi="Arial" w:cs="Arial"/>
          <w:color w:val="000000"/>
          <w:sz w:val="20"/>
          <w:szCs w:val="20"/>
          <w:shd w:val="clear" w:color="auto" w:fill="FFFFFF"/>
        </w:rPr>
        <w:t xml:space="preserve"> MB</w:t>
      </w:r>
      <w:r w:rsidR="00A1378F" w:rsidRPr="0012592F">
        <w:rPr>
          <w:rFonts w:ascii="Arial" w:hAnsi="Arial" w:cs="Arial"/>
          <w:color w:val="000000"/>
          <w:sz w:val="20"/>
          <w:szCs w:val="20"/>
          <w:shd w:val="clear" w:color="auto" w:fill="FFFFFF"/>
        </w:rPr>
        <w:t>, Sethi</w:t>
      </w:r>
      <w:r w:rsidRPr="0012592F">
        <w:rPr>
          <w:rFonts w:ascii="Arial" w:hAnsi="Arial" w:cs="Arial"/>
          <w:color w:val="000000"/>
          <w:sz w:val="20"/>
          <w:szCs w:val="20"/>
          <w:shd w:val="clear" w:color="auto" w:fill="FFFFFF"/>
        </w:rPr>
        <w:t xml:space="preserve"> A</w:t>
      </w:r>
      <w:r w:rsidR="00A1378F" w:rsidRPr="0012592F">
        <w:rPr>
          <w:rFonts w:ascii="Arial" w:hAnsi="Arial" w:cs="Arial"/>
          <w:color w:val="000000"/>
          <w:sz w:val="20"/>
          <w:szCs w:val="20"/>
          <w:shd w:val="clear" w:color="auto" w:fill="FFFFFF"/>
        </w:rPr>
        <w:t>, Faigel</w:t>
      </w:r>
      <w:r w:rsidRPr="0012592F">
        <w:rPr>
          <w:rFonts w:ascii="Arial" w:hAnsi="Arial" w:cs="Arial"/>
          <w:color w:val="000000"/>
          <w:sz w:val="20"/>
          <w:szCs w:val="20"/>
          <w:shd w:val="clear" w:color="auto" w:fill="FFFFFF"/>
        </w:rPr>
        <w:t xml:space="preserve"> DO</w:t>
      </w:r>
      <w:r w:rsidR="00A1378F" w:rsidRPr="0012592F">
        <w:rPr>
          <w:rFonts w:ascii="Arial" w:hAnsi="Arial" w:cs="Arial"/>
          <w:color w:val="000000"/>
          <w:sz w:val="20"/>
          <w:szCs w:val="20"/>
          <w:shd w:val="clear" w:color="auto" w:fill="FFFFFF"/>
        </w:rPr>
        <w:t>, Brugge</w:t>
      </w:r>
      <w:r w:rsidRPr="0012592F">
        <w:rPr>
          <w:rFonts w:ascii="Arial" w:hAnsi="Arial" w:cs="Arial"/>
          <w:color w:val="000000"/>
          <w:sz w:val="20"/>
          <w:szCs w:val="20"/>
          <w:shd w:val="clear" w:color="auto" w:fill="FFFFFF"/>
        </w:rPr>
        <w:t xml:space="preserve"> WR</w:t>
      </w:r>
      <w:r w:rsidR="00A1378F" w:rsidRPr="0012592F">
        <w:rPr>
          <w:rFonts w:ascii="Arial" w:hAnsi="Arial" w:cs="Arial"/>
          <w:color w:val="000000"/>
          <w:sz w:val="20"/>
          <w:szCs w:val="20"/>
          <w:shd w:val="clear" w:color="auto" w:fill="FFFFFF"/>
        </w:rPr>
        <w:t>, Pate</w:t>
      </w:r>
      <w:r w:rsidRPr="0012592F">
        <w:rPr>
          <w:rFonts w:ascii="Arial" w:hAnsi="Arial" w:cs="Arial"/>
          <w:color w:val="000000"/>
          <w:sz w:val="20"/>
          <w:szCs w:val="20"/>
          <w:shd w:val="clear" w:color="auto" w:fill="FFFFFF"/>
        </w:rPr>
        <w:t xml:space="preserve"> SK</w:t>
      </w:r>
      <w:r w:rsidR="00A1378F" w:rsidRPr="0012592F">
        <w:rPr>
          <w:rFonts w:ascii="Arial" w:hAnsi="Arial" w:cs="Arial"/>
          <w:color w:val="000000"/>
          <w:sz w:val="20"/>
          <w:szCs w:val="20"/>
          <w:shd w:val="clear" w:color="auto" w:fill="FFFFFF"/>
        </w:rPr>
        <w:t>, Dasari</w:t>
      </w:r>
      <w:r w:rsidRPr="0012592F">
        <w:rPr>
          <w:rFonts w:ascii="Arial" w:hAnsi="Arial" w:cs="Arial"/>
          <w:color w:val="000000"/>
          <w:sz w:val="20"/>
          <w:szCs w:val="20"/>
          <w:shd w:val="clear" w:color="auto" w:fill="FFFFFF"/>
        </w:rPr>
        <w:t xml:space="preserve"> CS</w:t>
      </w:r>
      <w:r w:rsidR="00A1378F" w:rsidRPr="0012592F">
        <w:rPr>
          <w:rFonts w:ascii="Arial" w:hAnsi="Arial" w:cs="Arial"/>
          <w:color w:val="000000"/>
          <w:sz w:val="20"/>
          <w:szCs w:val="20"/>
          <w:shd w:val="clear" w:color="auto" w:fill="FFFFFF"/>
        </w:rPr>
        <w:t>, Lakhtakia</w:t>
      </w:r>
      <w:r w:rsidR="000048CB" w:rsidRPr="0012592F">
        <w:rPr>
          <w:rFonts w:ascii="Arial" w:hAnsi="Arial" w:cs="Arial"/>
          <w:color w:val="000000"/>
          <w:sz w:val="20"/>
          <w:szCs w:val="20"/>
          <w:shd w:val="clear" w:color="auto" w:fill="FFFFFF"/>
        </w:rPr>
        <w:t xml:space="preserve"> S</w:t>
      </w:r>
      <w:r w:rsidR="00A1378F" w:rsidRPr="0012592F">
        <w:rPr>
          <w:rFonts w:ascii="Arial" w:hAnsi="Arial" w:cs="Arial"/>
          <w:color w:val="000000"/>
          <w:sz w:val="20"/>
          <w:szCs w:val="20"/>
          <w:shd w:val="clear" w:color="auto" w:fill="FFFFFF"/>
        </w:rPr>
        <w:t>, Zhao-Shen Li, Pleskow</w:t>
      </w:r>
      <w:r w:rsidR="000048CB" w:rsidRPr="0012592F">
        <w:rPr>
          <w:rFonts w:ascii="Arial" w:hAnsi="Arial" w:cs="Arial"/>
          <w:color w:val="000000"/>
          <w:sz w:val="20"/>
          <w:szCs w:val="20"/>
          <w:shd w:val="clear" w:color="auto" w:fill="FFFFFF"/>
        </w:rPr>
        <w:t xml:space="preserve"> DK</w:t>
      </w:r>
      <w:r w:rsidR="00A1378F" w:rsidRPr="0012592F">
        <w:rPr>
          <w:rFonts w:ascii="Arial" w:hAnsi="Arial" w:cs="Arial"/>
          <w:color w:val="000000"/>
          <w:sz w:val="20"/>
          <w:szCs w:val="20"/>
          <w:shd w:val="clear" w:color="auto" w:fill="FFFFFF"/>
        </w:rPr>
        <w:t>, Nguyen</w:t>
      </w:r>
      <w:r w:rsidR="000048CB" w:rsidRPr="0012592F">
        <w:rPr>
          <w:rFonts w:ascii="Arial" w:hAnsi="Arial" w:cs="Arial"/>
          <w:color w:val="000000"/>
          <w:sz w:val="20"/>
          <w:szCs w:val="20"/>
          <w:shd w:val="clear" w:color="auto" w:fill="FFFFFF"/>
        </w:rPr>
        <w:t xml:space="preserve"> CC</w:t>
      </w:r>
      <w:r w:rsidR="00A1378F" w:rsidRPr="0012592F">
        <w:rPr>
          <w:rFonts w:ascii="Arial" w:hAnsi="Arial" w:cs="Arial"/>
          <w:color w:val="000000"/>
          <w:sz w:val="20"/>
          <w:szCs w:val="20"/>
          <w:shd w:val="clear" w:color="auto" w:fill="FFFFFF"/>
        </w:rPr>
        <w:t>, Pannala</w:t>
      </w:r>
      <w:r w:rsidR="000048CB" w:rsidRPr="0012592F">
        <w:rPr>
          <w:rFonts w:ascii="Arial" w:hAnsi="Arial" w:cs="Arial"/>
          <w:color w:val="000000"/>
          <w:sz w:val="20"/>
          <w:szCs w:val="20"/>
          <w:shd w:val="clear" w:color="auto" w:fill="FFFFFF"/>
        </w:rPr>
        <w:t xml:space="preserve"> R</w:t>
      </w:r>
      <w:r w:rsidR="00A1378F" w:rsidRPr="0012592F">
        <w:rPr>
          <w:rFonts w:ascii="Arial" w:hAnsi="Arial" w:cs="Arial"/>
          <w:color w:val="000000"/>
          <w:sz w:val="20"/>
          <w:szCs w:val="20"/>
          <w:shd w:val="clear" w:color="auto" w:fill="FFFFFF"/>
        </w:rPr>
        <w:t xml:space="preserve">, </w:t>
      </w:r>
      <w:r w:rsidR="00A1378F" w:rsidRPr="0012592F">
        <w:rPr>
          <w:rFonts w:ascii="Arial" w:hAnsi="Arial" w:cs="Arial"/>
          <w:b/>
          <w:color w:val="000000"/>
          <w:sz w:val="20"/>
          <w:szCs w:val="20"/>
          <w:shd w:val="clear" w:color="auto" w:fill="FFFFFF"/>
        </w:rPr>
        <w:t>DeWitt</w:t>
      </w:r>
      <w:r w:rsidR="000048CB" w:rsidRPr="0012592F">
        <w:rPr>
          <w:rFonts w:ascii="Arial" w:hAnsi="Arial" w:cs="Arial"/>
          <w:b/>
          <w:color w:val="000000"/>
          <w:sz w:val="20"/>
          <w:szCs w:val="20"/>
          <w:shd w:val="clear" w:color="auto" w:fill="FFFFFF"/>
        </w:rPr>
        <w:t xml:space="preserve"> JM</w:t>
      </w:r>
      <w:r w:rsidR="00A1378F" w:rsidRPr="0012592F">
        <w:rPr>
          <w:rFonts w:ascii="Arial" w:hAnsi="Arial" w:cs="Arial"/>
          <w:color w:val="000000"/>
          <w:sz w:val="20"/>
          <w:szCs w:val="20"/>
          <w:shd w:val="clear" w:color="auto" w:fill="FFFFFF"/>
        </w:rPr>
        <w:t>, Raimondo</w:t>
      </w:r>
      <w:r w:rsidR="000048CB" w:rsidRPr="0012592F">
        <w:rPr>
          <w:rFonts w:ascii="Arial" w:hAnsi="Arial" w:cs="Arial"/>
          <w:color w:val="000000"/>
          <w:sz w:val="20"/>
          <w:szCs w:val="20"/>
          <w:shd w:val="clear" w:color="auto" w:fill="FFFFFF"/>
        </w:rPr>
        <w:t xml:space="preserve"> M</w:t>
      </w:r>
      <w:r w:rsidR="00A1378F" w:rsidRPr="0012592F">
        <w:rPr>
          <w:rFonts w:ascii="Arial" w:hAnsi="Arial" w:cs="Arial"/>
          <w:color w:val="000000"/>
          <w:sz w:val="20"/>
          <w:szCs w:val="20"/>
          <w:shd w:val="clear" w:color="auto" w:fill="FFFFFF"/>
        </w:rPr>
        <w:t>, Woodward</w:t>
      </w:r>
      <w:r w:rsidR="000048CB" w:rsidRPr="0012592F">
        <w:rPr>
          <w:rFonts w:ascii="Arial" w:hAnsi="Arial" w:cs="Arial"/>
          <w:color w:val="000000"/>
          <w:sz w:val="20"/>
          <w:szCs w:val="20"/>
          <w:shd w:val="clear" w:color="auto" w:fill="FFFFFF"/>
        </w:rPr>
        <w:t xml:space="preserve"> TA</w:t>
      </w:r>
      <w:r w:rsidR="00A1378F" w:rsidRPr="0012592F">
        <w:rPr>
          <w:rFonts w:ascii="Arial" w:hAnsi="Arial" w:cs="Arial"/>
          <w:color w:val="000000"/>
          <w:sz w:val="20"/>
          <w:szCs w:val="20"/>
          <w:shd w:val="clear" w:color="auto" w:fill="FFFFFF"/>
        </w:rPr>
        <w:t>, Ramchandani</w:t>
      </w:r>
      <w:r w:rsidR="00E61DF7" w:rsidRPr="0012592F">
        <w:rPr>
          <w:rFonts w:ascii="Arial" w:hAnsi="Arial" w:cs="Arial"/>
          <w:color w:val="000000"/>
          <w:sz w:val="20"/>
          <w:szCs w:val="20"/>
          <w:shd w:val="clear" w:color="auto" w:fill="FFFFFF"/>
        </w:rPr>
        <w:t xml:space="preserve"> MK</w:t>
      </w:r>
      <w:r w:rsidR="00A1378F" w:rsidRPr="0012592F">
        <w:rPr>
          <w:rFonts w:ascii="Arial" w:hAnsi="Arial" w:cs="Arial"/>
          <w:color w:val="000000"/>
          <w:sz w:val="20"/>
          <w:szCs w:val="20"/>
          <w:shd w:val="clear" w:color="auto" w:fill="FFFFFF"/>
        </w:rPr>
        <w:t>, Jin</w:t>
      </w:r>
      <w:r w:rsidR="00E61DF7" w:rsidRPr="0012592F">
        <w:rPr>
          <w:rFonts w:ascii="Arial" w:hAnsi="Arial" w:cs="Arial"/>
          <w:color w:val="000000"/>
          <w:sz w:val="20"/>
          <w:szCs w:val="20"/>
          <w:shd w:val="clear" w:color="auto" w:fill="FFFFFF"/>
        </w:rPr>
        <w:t xml:space="preserve"> Z</w:t>
      </w:r>
      <w:r w:rsidR="00A1378F" w:rsidRPr="0012592F">
        <w:rPr>
          <w:rFonts w:ascii="Arial" w:hAnsi="Arial" w:cs="Arial"/>
          <w:color w:val="000000"/>
          <w:sz w:val="20"/>
          <w:szCs w:val="20"/>
          <w:shd w:val="clear" w:color="auto" w:fill="FFFFFF"/>
        </w:rPr>
        <w:t>, Xu</w:t>
      </w:r>
      <w:r w:rsidR="00E61DF7" w:rsidRPr="0012592F">
        <w:rPr>
          <w:rFonts w:ascii="Arial" w:hAnsi="Arial" w:cs="Arial"/>
          <w:color w:val="000000"/>
          <w:sz w:val="20"/>
          <w:szCs w:val="20"/>
          <w:shd w:val="clear" w:color="auto" w:fill="FFFFFF"/>
        </w:rPr>
        <w:t xml:space="preserve"> C</w:t>
      </w:r>
      <w:r w:rsidR="00A1378F" w:rsidRPr="0012592F">
        <w:rPr>
          <w:rFonts w:ascii="Arial" w:hAnsi="Arial" w:cs="Arial"/>
          <w:color w:val="000000"/>
          <w:sz w:val="20"/>
          <w:szCs w:val="20"/>
          <w:shd w:val="clear" w:color="auto" w:fill="FFFFFF"/>
        </w:rPr>
        <w:t>, Al-Haddad</w:t>
      </w:r>
      <w:r w:rsidR="00E61DF7" w:rsidRPr="0012592F">
        <w:rPr>
          <w:rFonts w:ascii="Arial" w:hAnsi="Arial" w:cs="Arial"/>
          <w:color w:val="000000"/>
          <w:sz w:val="20"/>
          <w:szCs w:val="20"/>
          <w:shd w:val="clear" w:color="auto" w:fill="FFFFFF"/>
        </w:rPr>
        <w:t xml:space="preserve"> MA. </w:t>
      </w:r>
      <w:r w:rsidR="00A1378F" w:rsidRPr="0012592F">
        <w:rPr>
          <w:rFonts w:ascii="Arial" w:hAnsi="Arial" w:cs="Arial"/>
          <w:color w:val="000000"/>
          <w:sz w:val="20"/>
          <w:szCs w:val="20"/>
          <w:shd w:val="clear" w:color="auto" w:fill="FFFFFF"/>
          <w:vertAlign w:val="superscript"/>
        </w:rPr>
        <w:t xml:space="preserve"> </w:t>
      </w:r>
      <w:r w:rsidR="00A1378F" w:rsidRPr="0012592F">
        <w:rPr>
          <w:rFonts w:ascii="Arial" w:hAnsi="Arial" w:cs="Arial"/>
          <w:color w:val="000000"/>
          <w:sz w:val="20"/>
          <w:szCs w:val="20"/>
          <w:shd w:val="clear" w:color="auto" w:fill="FFFFFF"/>
        </w:rPr>
        <w:t>I</w:t>
      </w:r>
      <w:r w:rsidR="00E61DF7" w:rsidRPr="0012592F">
        <w:rPr>
          <w:rFonts w:ascii="Arial" w:hAnsi="Arial" w:cs="Arial"/>
          <w:color w:val="000000"/>
          <w:sz w:val="20"/>
          <w:szCs w:val="20"/>
          <w:shd w:val="clear" w:color="auto" w:fill="FFFFFF"/>
        </w:rPr>
        <w:t>nter-Observer Agreement Between Endosonogra</w:t>
      </w:r>
      <w:r w:rsidR="00E87842" w:rsidRPr="0012592F">
        <w:rPr>
          <w:rFonts w:ascii="Arial" w:hAnsi="Arial" w:cs="Arial"/>
          <w:color w:val="000000"/>
          <w:sz w:val="20"/>
          <w:szCs w:val="20"/>
          <w:shd w:val="clear" w:color="auto" w:fill="FFFFFF"/>
        </w:rPr>
        <w:t>p</w:t>
      </w:r>
      <w:r w:rsidR="00E61DF7" w:rsidRPr="0012592F">
        <w:rPr>
          <w:rFonts w:ascii="Arial" w:hAnsi="Arial" w:cs="Arial"/>
          <w:color w:val="000000"/>
          <w:sz w:val="20"/>
          <w:szCs w:val="20"/>
          <w:shd w:val="clear" w:color="auto" w:fill="FFFFFF"/>
        </w:rPr>
        <w:t xml:space="preserve">hers for the Classification of Pancreatic Cysts within a Prospective Randomized Trial. </w:t>
      </w:r>
      <w:r w:rsidR="00E523AC" w:rsidRPr="0012592F">
        <w:rPr>
          <w:rFonts w:ascii="Arial" w:hAnsi="Arial" w:cs="Arial"/>
          <w:color w:val="000000"/>
          <w:sz w:val="20"/>
          <w:szCs w:val="20"/>
          <w:shd w:val="clear" w:color="auto" w:fill="FFFFFF"/>
        </w:rPr>
        <w:t>Gastrointest Endosc 2019; 89:AB613-614.</w:t>
      </w:r>
    </w:p>
    <w:p w14:paraId="5E157EC3" w14:textId="77777777" w:rsidR="00A1378F" w:rsidRPr="0012592F" w:rsidRDefault="00A1378F" w:rsidP="00A1378F">
      <w:pPr>
        <w:pStyle w:val="ListParagraph"/>
        <w:rPr>
          <w:rFonts w:ascii="Arial" w:hAnsi="Arial" w:cs="Arial"/>
          <w:sz w:val="20"/>
          <w:szCs w:val="20"/>
        </w:rPr>
      </w:pPr>
    </w:p>
    <w:p w14:paraId="79ACF393" w14:textId="716580DC" w:rsidR="00A1378F" w:rsidRPr="0012592F" w:rsidRDefault="00A1378F"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Rahal</w:t>
      </w:r>
      <w:r w:rsidR="008F47DD" w:rsidRPr="0012592F">
        <w:rPr>
          <w:rFonts w:ascii="Arial" w:hAnsi="Arial" w:cs="Arial"/>
          <w:color w:val="000000"/>
          <w:sz w:val="20"/>
          <w:szCs w:val="20"/>
          <w:shd w:val="clear" w:color="auto" w:fill="FFFFFF"/>
        </w:rPr>
        <w:t xml:space="preserve"> MA</w:t>
      </w:r>
      <w:r w:rsidRPr="0012592F">
        <w:rPr>
          <w:rFonts w:ascii="Arial" w:hAnsi="Arial" w:cs="Arial"/>
          <w:color w:val="000000"/>
          <w:sz w:val="20"/>
          <w:szCs w:val="20"/>
          <w:shd w:val="clear" w:color="auto" w:fill="FFFFFF"/>
        </w:rPr>
        <w:t xml:space="preserve">, </w:t>
      </w:r>
      <w:r w:rsidRPr="0012592F">
        <w:rPr>
          <w:rFonts w:ascii="Arial" w:hAnsi="Arial" w:cs="Arial"/>
          <w:b/>
          <w:color w:val="000000"/>
          <w:sz w:val="20"/>
          <w:szCs w:val="20"/>
          <w:shd w:val="clear" w:color="auto" w:fill="FFFFFF"/>
        </w:rPr>
        <w:t>DeWitt</w:t>
      </w:r>
      <w:r w:rsidR="008F47DD" w:rsidRPr="0012592F">
        <w:rPr>
          <w:rFonts w:ascii="Arial" w:hAnsi="Arial" w:cs="Arial"/>
          <w:b/>
          <w:color w:val="000000"/>
          <w:sz w:val="20"/>
          <w:szCs w:val="20"/>
          <w:shd w:val="clear" w:color="auto" w:fill="FFFFFF"/>
        </w:rPr>
        <w:t xml:space="preserve"> JM</w:t>
      </w:r>
      <w:r w:rsidRPr="0012592F">
        <w:rPr>
          <w:rFonts w:ascii="Arial" w:hAnsi="Arial" w:cs="Arial"/>
          <w:color w:val="000000"/>
          <w:sz w:val="20"/>
          <w:szCs w:val="20"/>
          <w:shd w:val="clear" w:color="auto" w:fill="FFFFFF"/>
        </w:rPr>
        <w:t>, Simpson</w:t>
      </w:r>
      <w:r w:rsidR="008F47DD" w:rsidRPr="0012592F">
        <w:rPr>
          <w:rFonts w:ascii="Arial" w:hAnsi="Arial" w:cs="Arial"/>
          <w:color w:val="000000"/>
          <w:sz w:val="20"/>
          <w:szCs w:val="20"/>
          <w:shd w:val="clear" w:color="auto" w:fill="FFFFFF"/>
        </w:rPr>
        <w:t xml:space="preserve"> RE</w:t>
      </w:r>
      <w:r w:rsidRPr="0012592F">
        <w:rPr>
          <w:rFonts w:ascii="Arial" w:hAnsi="Arial" w:cs="Arial"/>
          <w:color w:val="000000"/>
          <w:sz w:val="20"/>
          <w:szCs w:val="20"/>
          <w:shd w:val="clear" w:color="auto" w:fill="FFFFFF"/>
        </w:rPr>
        <w:t>, Schmidt</w:t>
      </w:r>
      <w:r w:rsidR="008F47DD" w:rsidRPr="0012592F">
        <w:rPr>
          <w:rFonts w:ascii="Arial" w:hAnsi="Arial" w:cs="Arial"/>
          <w:color w:val="000000"/>
          <w:sz w:val="20"/>
          <w:szCs w:val="20"/>
          <w:shd w:val="clear" w:color="auto" w:fill="FFFFFF"/>
        </w:rPr>
        <w:t xml:space="preserve"> CM</w:t>
      </w:r>
      <w:r w:rsidRPr="0012592F">
        <w:rPr>
          <w:rFonts w:ascii="Arial" w:hAnsi="Arial" w:cs="Arial"/>
          <w:color w:val="000000"/>
          <w:sz w:val="20"/>
          <w:szCs w:val="20"/>
          <w:shd w:val="clear" w:color="auto" w:fill="FFFFFF"/>
        </w:rPr>
        <w:t>, Sherman</w:t>
      </w:r>
      <w:r w:rsidR="008F47DD" w:rsidRPr="0012592F">
        <w:rPr>
          <w:rFonts w:ascii="Arial" w:hAnsi="Arial" w:cs="Arial"/>
          <w:color w:val="000000"/>
          <w:sz w:val="20"/>
          <w:szCs w:val="20"/>
          <w:shd w:val="clear" w:color="auto" w:fill="FFFFFF"/>
        </w:rPr>
        <w:t xml:space="preserve"> S</w:t>
      </w:r>
      <w:r w:rsidRPr="0012592F">
        <w:rPr>
          <w:rFonts w:ascii="Arial" w:hAnsi="Arial" w:cs="Arial"/>
          <w:color w:val="000000"/>
          <w:sz w:val="20"/>
          <w:szCs w:val="20"/>
          <w:shd w:val="clear" w:color="auto" w:fill="FFFFFF"/>
        </w:rPr>
        <w:t xml:space="preserve">, </w:t>
      </w:r>
      <w:r w:rsidR="008F47DD" w:rsidRPr="0012592F">
        <w:rPr>
          <w:rFonts w:ascii="Arial" w:hAnsi="Arial" w:cs="Arial"/>
          <w:color w:val="000000"/>
          <w:sz w:val="20"/>
          <w:szCs w:val="20"/>
          <w:shd w:val="clear" w:color="auto" w:fill="FFFFFF"/>
        </w:rPr>
        <w:t xml:space="preserve">Al-Haddad MA.  </w:t>
      </w:r>
      <w:r w:rsidRPr="0012592F">
        <w:rPr>
          <w:rFonts w:ascii="Arial" w:hAnsi="Arial" w:cs="Arial"/>
          <w:color w:val="000000"/>
          <w:sz w:val="20"/>
          <w:szCs w:val="20"/>
          <w:shd w:val="clear" w:color="auto" w:fill="FFFFFF"/>
        </w:rPr>
        <w:t>P</w:t>
      </w:r>
      <w:r w:rsidR="00E878D6" w:rsidRPr="0012592F">
        <w:rPr>
          <w:rFonts w:ascii="Arial" w:hAnsi="Arial" w:cs="Arial"/>
          <w:color w:val="000000"/>
          <w:sz w:val="20"/>
          <w:szCs w:val="20"/>
          <w:shd w:val="clear" w:color="auto" w:fill="FFFFFF"/>
        </w:rPr>
        <w:t>erformance</w:t>
      </w:r>
      <w:r w:rsidRPr="0012592F">
        <w:rPr>
          <w:rFonts w:ascii="Arial" w:hAnsi="Arial" w:cs="Arial"/>
          <w:color w:val="000000"/>
          <w:sz w:val="20"/>
          <w:szCs w:val="20"/>
          <w:shd w:val="clear" w:color="auto" w:fill="FFFFFF"/>
        </w:rPr>
        <w:t xml:space="preserve"> C</w:t>
      </w:r>
      <w:r w:rsidR="00E878D6" w:rsidRPr="0012592F">
        <w:rPr>
          <w:rFonts w:ascii="Arial" w:hAnsi="Arial" w:cs="Arial"/>
          <w:color w:val="000000"/>
          <w:sz w:val="20"/>
          <w:szCs w:val="20"/>
          <w:shd w:val="clear" w:color="auto" w:fill="FFFFFF"/>
        </w:rPr>
        <w:t>haracteristics</w:t>
      </w:r>
      <w:r w:rsidRPr="0012592F">
        <w:rPr>
          <w:rFonts w:ascii="Arial" w:hAnsi="Arial" w:cs="Arial"/>
          <w:color w:val="000000"/>
          <w:sz w:val="20"/>
          <w:szCs w:val="20"/>
          <w:shd w:val="clear" w:color="auto" w:fill="FFFFFF"/>
        </w:rPr>
        <w:t xml:space="preserve"> O</w:t>
      </w:r>
      <w:r w:rsidR="00E878D6" w:rsidRPr="0012592F">
        <w:rPr>
          <w:rFonts w:ascii="Arial" w:hAnsi="Arial" w:cs="Arial"/>
          <w:color w:val="000000"/>
          <w:sz w:val="20"/>
          <w:szCs w:val="20"/>
          <w:shd w:val="clear" w:color="auto" w:fill="FFFFFF"/>
        </w:rPr>
        <w:t>f</w:t>
      </w:r>
      <w:r w:rsidRPr="0012592F">
        <w:rPr>
          <w:rFonts w:ascii="Arial" w:hAnsi="Arial" w:cs="Arial"/>
          <w:color w:val="000000"/>
          <w:sz w:val="20"/>
          <w:szCs w:val="20"/>
          <w:shd w:val="clear" w:color="auto" w:fill="FFFFFF"/>
        </w:rPr>
        <w:t xml:space="preserve"> DNA A</w:t>
      </w:r>
      <w:r w:rsidR="00E878D6" w:rsidRPr="0012592F">
        <w:rPr>
          <w:rFonts w:ascii="Arial" w:hAnsi="Arial" w:cs="Arial"/>
          <w:color w:val="000000"/>
          <w:sz w:val="20"/>
          <w:szCs w:val="20"/>
          <w:shd w:val="clear" w:color="auto" w:fill="FFFFFF"/>
        </w:rPr>
        <w:t xml:space="preserve">nalysis in the </w:t>
      </w:r>
      <w:r w:rsidRPr="0012592F">
        <w:rPr>
          <w:rFonts w:ascii="Arial" w:hAnsi="Arial" w:cs="Arial"/>
          <w:color w:val="000000"/>
          <w:sz w:val="20"/>
          <w:szCs w:val="20"/>
          <w:shd w:val="clear" w:color="auto" w:fill="FFFFFF"/>
        </w:rPr>
        <w:t>E</w:t>
      </w:r>
      <w:r w:rsidR="00E878D6" w:rsidRPr="0012592F">
        <w:rPr>
          <w:rFonts w:ascii="Arial" w:hAnsi="Arial" w:cs="Arial"/>
          <w:color w:val="000000"/>
          <w:sz w:val="20"/>
          <w:szCs w:val="20"/>
          <w:shd w:val="clear" w:color="auto" w:fill="FFFFFF"/>
        </w:rPr>
        <w:t>valuation</w:t>
      </w:r>
      <w:r w:rsidRPr="0012592F">
        <w:rPr>
          <w:rFonts w:ascii="Arial" w:hAnsi="Arial" w:cs="Arial"/>
          <w:color w:val="000000"/>
          <w:sz w:val="20"/>
          <w:szCs w:val="20"/>
          <w:shd w:val="clear" w:color="auto" w:fill="FFFFFF"/>
        </w:rPr>
        <w:t xml:space="preserve"> O</w:t>
      </w:r>
      <w:r w:rsidR="00E878D6" w:rsidRPr="0012592F">
        <w:rPr>
          <w:rFonts w:ascii="Arial" w:hAnsi="Arial" w:cs="Arial"/>
          <w:color w:val="000000"/>
          <w:sz w:val="20"/>
          <w:szCs w:val="20"/>
          <w:shd w:val="clear" w:color="auto" w:fill="FFFFFF"/>
        </w:rPr>
        <w:t>f</w:t>
      </w:r>
      <w:r w:rsidRPr="0012592F">
        <w:rPr>
          <w:rFonts w:ascii="Arial" w:hAnsi="Arial" w:cs="Arial"/>
          <w:color w:val="000000"/>
          <w:sz w:val="20"/>
          <w:szCs w:val="20"/>
          <w:shd w:val="clear" w:color="auto" w:fill="FFFFFF"/>
        </w:rPr>
        <w:t xml:space="preserve"> </w:t>
      </w:r>
      <w:r w:rsidR="00E878D6" w:rsidRPr="0012592F">
        <w:rPr>
          <w:rFonts w:ascii="Arial" w:hAnsi="Arial" w:cs="Arial"/>
          <w:color w:val="000000"/>
          <w:sz w:val="20"/>
          <w:szCs w:val="20"/>
          <w:shd w:val="clear" w:color="auto" w:fill="FFFFFF"/>
        </w:rPr>
        <w:t xml:space="preserve">Mucinous Pancreatic Cysts. </w:t>
      </w:r>
      <w:r w:rsidR="00E87842" w:rsidRPr="0012592F">
        <w:rPr>
          <w:rFonts w:ascii="Arial" w:hAnsi="Arial" w:cs="Arial"/>
          <w:color w:val="000000"/>
          <w:sz w:val="20"/>
          <w:szCs w:val="20"/>
          <w:shd w:val="clear" w:color="auto" w:fill="FFFFFF"/>
        </w:rPr>
        <w:t xml:space="preserve">Gastroenterology </w:t>
      </w:r>
      <w:r w:rsidR="00E878D6" w:rsidRPr="0012592F">
        <w:rPr>
          <w:rFonts w:ascii="Arial" w:hAnsi="Arial" w:cs="Arial"/>
          <w:color w:val="000000"/>
          <w:sz w:val="20"/>
          <w:szCs w:val="20"/>
          <w:shd w:val="clear" w:color="auto" w:fill="FFFFFF"/>
        </w:rPr>
        <w:t xml:space="preserve">2019; </w:t>
      </w:r>
      <w:r w:rsidR="00E87842" w:rsidRPr="0012592F">
        <w:rPr>
          <w:rFonts w:ascii="Arial" w:hAnsi="Arial" w:cs="Arial"/>
          <w:bCs/>
          <w:color w:val="000000"/>
          <w:sz w:val="20"/>
          <w:szCs w:val="20"/>
          <w:shd w:val="clear" w:color="auto" w:fill="FFFFFF"/>
        </w:rPr>
        <w:t>156:S-1042</w:t>
      </w:r>
    </w:p>
    <w:p w14:paraId="7B094E74" w14:textId="77777777" w:rsidR="00A1378F" w:rsidRPr="0012592F" w:rsidRDefault="00A1378F" w:rsidP="00A1378F">
      <w:pPr>
        <w:pStyle w:val="ListParagraph"/>
        <w:rPr>
          <w:rFonts w:ascii="Arial" w:hAnsi="Arial" w:cs="Arial"/>
          <w:sz w:val="20"/>
          <w:szCs w:val="20"/>
        </w:rPr>
      </w:pPr>
    </w:p>
    <w:p w14:paraId="2F13A251" w14:textId="77777777" w:rsidR="00A1378F" w:rsidRPr="0012592F" w:rsidRDefault="00E878D6"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 xml:space="preserve">Simpson RE, Ceppa EP, </w:t>
      </w:r>
      <w:r w:rsidR="00A1378F" w:rsidRPr="0012592F">
        <w:rPr>
          <w:rFonts w:ascii="Arial" w:hAnsi="Arial" w:cs="Arial"/>
          <w:color w:val="000000"/>
          <w:sz w:val="20"/>
          <w:szCs w:val="20"/>
          <w:shd w:val="clear" w:color="auto" w:fill="FFFFFF"/>
        </w:rPr>
        <w:t>Yip-Schneider</w:t>
      </w:r>
      <w:r w:rsidRPr="0012592F">
        <w:rPr>
          <w:rFonts w:ascii="Arial" w:hAnsi="Arial" w:cs="Arial"/>
          <w:color w:val="000000"/>
          <w:sz w:val="20"/>
          <w:szCs w:val="20"/>
          <w:shd w:val="clear" w:color="auto" w:fill="FFFFFF"/>
        </w:rPr>
        <w:t xml:space="preserve"> M</w:t>
      </w:r>
      <w:r w:rsidR="00A1378F" w:rsidRPr="0012592F">
        <w:rPr>
          <w:rFonts w:ascii="Arial" w:hAnsi="Arial" w:cs="Arial"/>
          <w:color w:val="000000"/>
          <w:sz w:val="20"/>
          <w:szCs w:val="20"/>
          <w:shd w:val="clear" w:color="auto" w:fill="FFFFFF"/>
        </w:rPr>
        <w:t>, Al-Haddad</w:t>
      </w:r>
      <w:r w:rsidRPr="0012592F">
        <w:rPr>
          <w:rFonts w:ascii="Arial" w:hAnsi="Arial" w:cs="Arial"/>
          <w:color w:val="000000"/>
          <w:sz w:val="20"/>
          <w:szCs w:val="20"/>
          <w:shd w:val="clear" w:color="auto" w:fill="FFFFFF"/>
        </w:rPr>
        <w:t xml:space="preserve"> MA</w:t>
      </w:r>
      <w:r w:rsidR="00A1378F" w:rsidRPr="0012592F">
        <w:rPr>
          <w:rFonts w:ascii="Arial" w:hAnsi="Arial" w:cs="Arial"/>
          <w:color w:val="000000"/>
          <w:sz w:val="20"/>
          <w:szCs w:val="20"/>
          <w:shd w:val="clear" w:color="auto" w:fill="FFFFFF"/>
        </w:rPr>
        <w:t>, Easler</w:t>
      </w:r>
      <w:r w:rsidRPr="0012592F">
        <w:rPr>
          <w:rFonts w:ascii="Arial" w:hAnsi="Arial" w:cs="Arial"/>
          <w:color w:val="000000"/>
          <w:sz w:val="20"/>
          <w:szCs w:val="20"/>
          <w:shd w:val="clear" w:color="auto" w:fill="FFFFFF"/>
        </w:rPr>
        <w:t xml:space="preserve"> JJ</w:t>
      </w:r>
      <w:r w:rsidR="00A1378F" w:rsidRPr="0012592F">
        <w:rPr>
          <w:rFonts w:ascii="Arial" w:hAnsi="Arial" w:cs="Arial"/>
          <w:color w:val="000000"/>
          <w:sz w:val="20"/>
          <w:szCs w:val="20"/>
          <w:shd w:val="clear" w:color="auto" w:fill="FFFFFF"/>
        </w:rPr>
        <w:t>, Sherman</w:t>
      </w:r>
      <w:r w:rsidRPr="0012592F">
        <w:rPr>
          <w:rFonts w:ascii="Arial" w:hAnsi="Arial" w:cs="Arial"/>
          <w:color w:val="000000"/>
          <w:sz w:val="20"/>
          <w:szCs w:val="20"/>
          <w:shd w:val="clear" w:color="auto" w:fill="FFFFFF"/>
        </w:rPr>
        <w:t xml:space="preserve"> S</w:t>
      </w:r>
      <w:r w:rsidR="00A1378F" w:rsidRPr="0012592F">
        <w:rPr>
          <w:rFonts w:ascii="Arial" w:hAnsi="Arial" w:cs="Arial"/>
          <w:color w:val="000000"/>
          <w:sz w:val="20"/>
          <w:szCs w:val="20"/>
          <w:shd w:val="clear" w:color="auto" w:fill="FFFFFF"/>
        </w:rPr>
        <w:t>, DeWitt</w:t>
      </w:r>
      <w:r w:rsidRPr="0012592F">
        <w:rPr>
          <w:rFonts w:ascii="Arial" w:hAnsi="Arial" w:cs="Arial"/>
          <w:color w:val="000000"/>
          <w:sz w:val="20"/>
          <w:szCs w:val="20"/>
          <w:shd w:val="clear" w:color="auto" w:fill="FFFFFF"/>
        </w:rPr>
        <w:t xml:space="preserve"> JM</w:t>
      </w:r>
      <w:r w:rsidR="00A1378F" w:rsidRPr="0012592F">
        <w:rPr>
          <w:rFonts w:ascii="Arial" w:hAnsi="Arial" w:cs="Arial"/>
          <w:color w:val="000000"/>
          <w:sz w:val="20"/>
          <w:szCs w:val="20"/>
          <w:shd w:val="clear" w:color="auto" w:fill="FFFFFF"/>
        </w:rPr>
        <w:t>, Schmidt</w:t>
      </w:r>
      <w:r w:rsidRPr="0012592F">
        <w:rPr>
          <w:rFonts w:ascii="Arial" w:hAnsi="Arial" w:cs="Arial"/>
          <w:color w:val="000000"/>
          <w:sz w:val="20"/>
          <w:szCs w:val="20"/>
          <w:shd w:val="clear" w:color="auto" w:fill="FFFFFF"/>
        </w:rPr>
        <w:t xml:space="preserve"> CM. </w:t>
      </w:r>
      <w:r w:rsidR="00A1378F" w:rsidRPr="0012592F">
        <w:rPr>
          <w:rFonts w:ascii="Arial" w:hAnsi="Arial" w:cs="Arial"/>
          <w:color w:val="000000"/>
          <w:sz w:val="20"/>
          <w:szCs w:val="20"/>
          <w:shd w:val="clear" w:color="auto" w:fill="FFFFFF"/>
          <w:vertAlign w:val="superscript"/>
        </w:rPr>
        <w:t xml:space="preserve"> </w:t>
      </w:r>
      <w:r w:rsidR="00A1378F" w:rsidRPr="0012592F">
        <w:rPr>
          <w:rFonts w:ascii="Arial" w:hAnsi="Arial" w:cs="Arial"/>
          <w:color w:val="000000"/>
          <w:sz w:val="20"/>
          <w:szCs w:val="20"/>
          <w:shd w:val="clear" w:color="auto" w:fill="FFFFFF"/>
        </w:rPr>
        <w:t>L</w:t>
      </w:r>
      <w:r w:rsidRPr="0012592F">
        <w:rPr>
          <w:rFonts w:ascii="Arial" w:hAnsi="Arial" w:cs="Arial"/>
          <w:color w:val="000000"/>
          <w:sz w:val="20"/>
          <w:szCs w:val="20"/>
          <w:shd w:val="clear" w:color="auto" w:fill="FFFFFF"/>
        </w:rPr>
        <w:t xml:space="preserve">ow </w:t>
      </w:r>
      <w:r w:rsidR="00A1378F" w:rsidRPr="0012592F">
        <w:rPr>
          <w:rFonts w:ascii="Arial" w:hAnsi="Arial" w:cs="Arial"/>
          <w:color w:val="000000"/>
          <w:sz w:val="20"/>
          <w:szCs w:val="20"/>
          <w:shd w:val="clear" w:color="auto" w:fill="FFFFFF"/>
        </w:rPr>
        <w:t>R</w:t>
      </w:r>
      <w:r w:rsidRPr="0012592F">
        <w:rPr>
          <w:rFonts w:ascii="Arial" w:hAnsi="Arial" w:cs="Arial"/>
          <w:color w:val="000000"/>
          <w:sz w:val="20"/>
          <w:szCs w:val="20"/>
          <w:shd w:val="clear" w:color="auto" w:fill="FFFFFF"/>
        </w:rPr>
        <w:t>isk</w:t>
      </w:r>
      <w:r w:rsidR="00A1378F" w:rsidRPr="0012592F">
        <w:rPr>
          <w:rFonts w:ascii="Arial" w:hAnsi="Arial" w:cs="Arial"/>
          <w:color w:val="000000"/>
          <w:sz w:val="20"/>
          <w:szCs w:val="20"/>
          <w:shd w:val="clear" w:color="auto" w:fill="FFFFFF"/>
        </w:rPr>
        <w:t xml:space="preserve">, </w:t>
      </w:r>
      <w:r w:rsidRPr="0012592F">
        <w:rPr>
          <w:rFonts w:ascii="Arial" w:hAnsi="Arial" w:cs="Arial"/>
          <w:color w:val="000000"/>
          <w:sz w:val="20"/>
          <w:szCs w:val="20"/>
          <w:shd w:val="clear" w:color="auto" w:fill="FFFFFF"/>
        </w:rPr>
        <w:t xml:space="preserve">Low Reward; A Critical Look at Secretin-Induced Duodenal Aspirate of Pancreatic Juice (SIDA).  </w:t>
      </w:r>
      <w:r w:rsidR="00E87842" w:rsidRPr="0012592F">
        <w:rPr>
          <w:rFonts w:ascii="Arial" w:hAnsi="Arial" w:cs="Arial"/>
          <w:color w:val="000000"/>
          <w:sz w:val="20"/>
          <w:szCs w:val="20"/>
          <w:shd w:val="clear" w:color="auto" w:fill="FFFFFF"/>
        </w:rPr>
        <w:t xml:space="preserve">Gastroenterology </w:t>
      </w:r>
      <w:r w:rsidRPr="0012592F">
        <w:rPr>
          <w:rFonts w:ascii="Arial" w:hAnsi="Arial" w:cs="Arial"/>
          <w:color w:val="000000"/>
          <w:sz w:val="20"/>
          <w:szCs w:val="20"/>
          <w:shd w:val="clear" w:color="auto" w:fill="FFFFFF"/>
        </w:rPr>
        <w:t xml:space="preserve">2019; </w:t>
      </w:r>
      <w:r w:rsidR="00E87842" w:rsidRPr="0012592F">
        <w:rPr>
          <w:rFonts w:ascii="Arial" w:hAnsi="Arial" w:cs="Arial"/>
          <w:sz w:val="20"/>
          <w:szCs w:val="20"/>
          <w:shd w:val="clear" w:color="auto" w:fill="FFFFFF"/>
        </w:rPr>
        <w:t>156: S-1490</w:t>
      </w:r>
    </w:p>
    <w:p w14:paraId="1F46BFBD" w14:textId="77777777" w:rsidR="00966F4D" w:rsidRPr="0012592F" w:rsidRDefault="00966F4D" w:rsidP="00966F4D">
      <w:pPr>
        <w:pStyle w:val="ListParagraph"/>
        <w:rPr>
          <w:rFonts w:ascii="Arial" w:hAnsi="Arial" w:cs="Arial"/>
          <w:sz w:val="20"/>
          <w:szCs w:val="20"/>
        </w:rPr>
      </w:pPr>
    </w:p>
    <w:p w14:paraId="6F917BFE" w14:textId="69FF53D9" w:rsidR="00A4286E" w:rsidRPr="0012592F" w:rsidRDefault="00966F4D" w:rsidP="00A4286E">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 </w:t>
      </w:r>
      <w:r w:rsidRPr="0012592F">
        <w:rPr>
          <w:rFonts w:ascii="Arial" w:hAnsi="Arial" w:cs="Arial"/>
          <w:color w:val="222222"/>
          <w:sz w:val="20"/>
          <w:szCs w:val="20"/>
          <w:shd w:val="clear" w:color="auto" w:fill="FFFFFF"/>
        </w:rPr>
        <w:t>Gutta A, Patel HK, Watkins JL, Sherman S, DeWitt J, Lehman G, Fogel EF, Easler JJ, Gromski MA, Bick BL, Al-Haddad M. Outcomes of Endoscopic Ultrasoun</w:t>
      </w:r>
      <w:r w:rsidR="00A4286E" w:rsidRPr="0012592F">
        <w:rPr>
          <w:rFonts w:ascii="Arial" w:hAnsi="Arial" w:cs="Arial"/>
          <w:color w:val="222222"/>
          <w:sz w:val="20"/>
          <w:szCs w:val="20"/>
          <w:shd w:val="clear" w:color="auto" w:fill="FFFFFF"/>
        </w:rPr>
        <w:t>d</w:t>
      </w:r>
      <w:r w:rsidRPr="0012592F">
        <w:rPr>
          <w:rFonts w:ascii="Arial" w:hAnsi="Arial" w:cs="Arial"/>
          <w:color w:val="222222"/>
          <w:sz w:val="20"/>
          <w:szCs w:val="20"/>
          <w:shd w:val="clear" w:color="auto" w:fill="FFFFFF"/>
        </w:rPr>
        <w:t xml:space="preserve"> Directed Trans-Gastric ERCP (EDGE):  A Single Center Experience.  Am J Gastro 2019; 114: S537</w:t>
      </w:r>
    </w:p>
    <w:p w14:paraId="5EBEE398" w14:textId="77777777" w:rsidR="00966F4D" w:rsidRPr="0012592F" w:rsidRDefault="00966F4D" w:rsidP="00966F4D">
      <w:pPr>
        <w:pStyle w:val="ListParagraph"/>
        <w:rPr>
          <w:rFonts w:ascii="Arial" w:hAnsi="Arial" w:cs="Arial"/>
          <w:sz w:val="20"/>
          <w:szCs w:val="20"/>
        </w:rPr>
      </w:pPr>
    </w:p>
    <w:p w14:paraId="5C2E3055" w14:textId="77777777" w:rsidR="003C6928" w:rsidRPr="0012592F" w:rsidRDefault="003C6928"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 xml:space="preserve">Singhi A, Nikiforova MN, McGrath K Brand R, Fasanella K, Das R, Singh H, Khalid A, Chennat J, Sarkari S, Park WG, Lennon AM, Klapman JB, Centeno BA, Nasr JY, Kubiliun N, Tavakkoli A, Vanderveldt H, </w:t>
      </w:r>
      <w:r w:rsidRPr="0012592F">
        <w:rPr>
          <w:rFonts w:ascii="Arial" w:hAnsi="Arial" w:cs="Arial"/>
          <w:b/>
          <w:color w:val="000000"/>
          <w:sz w:val="20"/>
          <w:szCs w:val="20"/>
          <w:shd w:val="clear" w:color="auto" w:fill="FFFFFF"/>
        </w:rPr>
        <w:t>DeWitt JM</w:t>
      </w:r>
      <w:r w:rsidRPr="0012592F">
        <w:rPr>
          <w:rFonts w:ascii="Arial" w:hAnsi="Arial" w:cs="Arial"/>
          <w:color w:val="000000"/>
          <w:sz w:val="20"/>
          <w:szCs w:val="20"/>
          <w:shd w:val="clear" w:color="auto" w:fill="FFFFFF"/>
        </w:rPr>
        <w:t xml:space="preserve">, Wallace MB, Slivka A, Wald AI, Lee K, Bartlett DL, Zeh HJ, Polanco PM, Boone B, Schmidt C, Marsh JW, Zureikat AH, Paniccia A.   Next-Generation Sequencing of Pancreatic Cyst Fluid is Both Sensitive and Specific for the Classification of Neoplastic Cysts and the Detection of Advanced Neoplasia in Intraductal Papillary Mucinous Neoplasms: a Prospective Multi-Institutional Study. </w:t>
      </w:r>
      <w:r w:rsidR="0080679C" w:rsidRPr="0012592F">
        <w:rPr>
          <w:rFonts w:ascii="Arial" w:hAnsi="Arial" w:cs="Arial"/>
          <w:color w:val="000000"/>
          <w:sz w:val="20"/>
          <w:szCs w:val="20"/>
          <w:shd w:val="clear" w:color="auto" w:fill="FFFFFF"/>
        </w:rPr>
        <w:t>Gastrointest Endosc 2020; 69:AB171</w:t>
      </w:r>
    </w:p>
    <w:p w14:paraId="73011F37" w14:textId="77777777" w:rsidR="003C6928" w:rsidRPr="0012592F" w:rsidRDefault="003C6928" w:rsidP="003C6928">
      <w:pPr>
        <w:pStyle w:val="ListParagraph"/>
        <w:rPr>
          <w:rFonts w:ascii="Arial" w:hAnsi="Arial" w:cs="Arial"/>
          <w:sz w:val="20"/>
          <w:szCs w:val="20"/>
        </w:rPr>
      </w:pPr>
    </w:p>
    <w:p w14:paraId="0D17883B" w14:textId="77777777" w:rsidR="003C6928" w:rsidRPr="0012592F" w:rsidRDefault="003C6928"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Siwiec RM, Mittal RK, Wo JM, Al-Haddad MA, </w:t>
      </w:r>
      <w:r w:rsidRPr="0012592F">
        <w:rPr>
          <w:rFonts w:ascii="Arial" w:hAnsi="Arial" w:cs="Arial"/>
          <w:b/>
          <w:sz w:val="20"/>
          <w:szCs w:val="20"/>
        </w:rPr>
        <w:t>DeWitt JM</w:t>
      </w:r>
      <w:r w:rsidRPr="0012592F">
        <w:rPr>
          <w:rFonts w:ascii="Arial" w:hAnsi="Arial" w:cs="Arial"/>
          <w:sz w:val="20"/>
          <w:szCs w:val="20"/>
        </w:rPr>
        <w:t xml:space="preserve">. Unintended Myotomy of the Crural Diaphragm during POEM: An Important Factor in the Development of Gastroesophageal Reflux Disease. Gastroenterology 2020; </w:t>
      </w:r>
      <w:r w:rsidR="00EE7799" w:rsidRPr="0012592F">
        <w:rPr>
          <w:rFonts w:ascii="Arial" w:hAnsi="Arial" w:cs="Arial"/>
          <w:sz w:val="20"/>
          <w:szCs w:val="20"/>
        </w:rPr>
        <w:t>158:S1091</w:t>
      </w:r>
    </w:p>
    <w:p w14:paraId="5AD1EDAA" w14:textId="77777777" w:rsidR="0001263A" w:rsidRPr="0012592F" w:rsidRDefault="0001263A" w:rsidP="0001263A">
      <w:pPr>
        <w:pStyle w:val="ListParagraph"/>
        <w:rPr>
          <w:rFonts w:ascii="Arial" w:hAnsi="Arial" w:cs="Arial"/>
          <w:sz w:val="20"/>
          <w:szCs w:val="20"/>
        </w:rPr>
      </w:pPr>
    </w:p>
    <w:p w14:paraId="42976F5F" w14:textId="77777777" w:rsidR="0001263A" w:rsidRPr="0012592F" w:rsidRDefault="0001263A"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Gregor L, </w:t>
      </w:r>
      <w:r w:rsidRPr="0012592F">
        <w:rPr>
          <w:rFonts w:ascii="Arial" w:hAnsi="Arial" w:cs="Arial"/>
          <w:b/>
          <w:sz w:val="20"/>
          <w:szCs w:val="20"/>
        </w:rPr>
        <w:t>DeWitt JM</w:t>
      </w:r>
      <w:r w:rsidRPr="0012592F">
        <w:rPr>
          <w:rFonts w:ascii="Arial" w:hAnsi="Arial" w:cs="Arial"/>
          <w:sz w:val="20"/>
          <w:szCs w:val="20"/>
        </w:rPr>
        <w:t xml:space="preserve">, Wo JM, Mendez M, Gupta A, Yim B, Stainko SA, Al-Haddad MA. Gastric Per-Oral Endoscopic Myotomy (GPOEM) for the Treatment of Gastroparesis (GP): A Prospective Single Center Assessment of Clinical Success.  </w:t>
      </w:r>
      <w:r w:rsidR="0080679C" w:rsidRPr="0012592F">
        <w:rPr>
          <w:rFonts w:ascii="Arial" w:hAnsi="Arial" w:cs="Arial"/>
          <w:color w:val="000000"/>
          <w:sz w:val="20"/>
          <w:szCs w:val="20"/>
          <w:shd w:val="clear" w:color="auto" w:fill="FFFFFF"/>
        </w:rPr>
        <w:t>Gastrointest Endosc 2020; 91:AB605</w:t>
      </w:r>
    </w:p>
    <w:p w14:paraId="46985678" w14:textId="77777777" w:rsidR="0001263A" w:rsidRPr="0012592F" w:rsidRDefault="0001263A" w:rsidP="0001263A">
      <w:pPr>
        <w:pStyle w:val="ListParagraph"/>
        <w:rPr>
          <w:rFonts w:ascii="Arial" w:hAnsi="Arial" w:cs="Arial"/>
          <w:sz w:val="20"/>
          <w:szCs w:val="20"/>
        </w:rPr>
      </w:pPr>
    </w:p>
    <w:p w14:paraId="5D3A13F5" w14:textId="77777777" w:rsidR="0001263A" w:rsidRPr="0012592F" w:rsidRDefault="0001263A"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Baik DA. Al-Haddad MA, Mendez M, </w:t>
      </w:r>
      <w:r w:rsidRPr="0012592F">
        <w:rPr>
          <w:rFonts w:ascii="Arial" w:hAnsi="Arial" w:cs="Arial"/>
          <w:b/>
          <w:sz w:val="20"/>
          <w:szCs w:val="20"/>
        </w:rPr>
        <w:t>DeWitt JM</w:t>
      </w:r>
      <w:r w:rsidRPr="0012592F">
        <w:rPr>
          <w:rFonts w:ascii="Arial" w:hAnsi="Arial" w:cs="Arial"/>
          <w:sz w:val="20"/>
          <w:szCs w:val="20"/>
        </w:rPr>
        <w:t xml:space="preserve">.  Insurance Reimbursement for Per-Oral Endoscopic Myotomy at a High-Volume Academic Center with a Varied Payer Mix. </w:t>
      </w:r>
      <w:r w:rsidR="0080679C" w:rsidRPr="0012592F">
        <w:rPr>
          <w:rFonts w:ascii="Arial" w:hAnsi="Arial" w:cs="Arial"/>
          <w:color w:val="000000"/>
          <w:sz w:val="20"/>
          <w:szCs w:val="20"/>
          <w:shd w:val="clear" w:color="auto" w:fill="FFFFFF"/>
        </w:rPr>
        <w:t>Gastrointest Endosc 2020; 69:AB126-127</w:t>
      </w:r>
    </w:p>
    <w:p w14:paraId="181C7A18" w14:textId="77777777" w:rsidR="0001263A" w:rsidRPr="0012592F" w:rsidRDefault="0001263A" w:rsidP="0001263A">
      <w:pPr>
        <w:pStyle w:val="ListParagraph"/>
        <w:rPr>
          <w:rFonts w:ascii="Arial" w:hAnsi="Arial" w:cs="Arial"/>
          <w:sz w:val="20"/>
          <w:szCs w:val="20"/>
        </w:rPr>
      </w:pPr>
    </w:p>
    <w:p w14:paraId="1784A743" w14:textId="77777777" w:rsidR="0001263A" w:rsidRPr="0012592F" w:rsidRDefault="00E14371"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Maatman TK, Bick BL, Ceppa EP, </w:t>
      </w:r>
      <w:r w:rsidRPr="0012592F">
        <w:rPr>
          <w:rFonts w:ascii="Arial" w:hAnsi="Arial" w:cs="Arial"/>
          <w:b/>
          <w:sz w:val="20"/>
          <w:szCs w:val="20"/>
        </w:rPr>
        <w:t>DeWitt JM</w:t>
      </w:r>
      <w:r w:rsidRPr="0012592F">
        <w:rPr>
          <w:rFonts w:ascii="Arial" w:hAnsi="Arial" w:cs="Arial"/>
          <w:sz w:val="20"/>
          <w:szCs w:val="20"/>
        </w:rPr>
        <w:t xml:space="preserve">, Easler JJ, Flick K, Fogel EL, Gromski MA, House MG, Nakeeb A, Al-Haddad MA, Sherman S, Zyromski. N. </w:t>
      </w:r>
      <w:r w:rsidR="0001263A" w:rsidRPr="0012592F">
        <w:rPr>
          <w:rFonts w:ascii="Arial" w:hAnsi="Arial" w:cs="Arial"/>
          <w:sz w:val="20"/>
          <w:szCs w:val="20"/>
        </w:rPr>
        <w:t xml:space="preserve">Transgastric Debdridement in Necrotizing Pancreatitis: Endoscopic or Operative? </w:t>
      </w:r>
      <w:r w:rsidR="0080679C" w:rsidRPr="0012592F">
        <w:rPr>
          <w:rFonts w:ascii="Arial" w:hAnsi="Arial" w:cs="Arial"/>
          <w:sz w:val="20"/>
          <w:szCs w:val="20"/>
        </w:rPr>
        <w:t>Gastroenterology 2020; S1129-1130.</w:t>
      </w:r>
    </w:p>
    <w:p w14:paraId="57118630" w14:textId="77777777" w:rsidR="0001263A" w:rsidRPr="0012592F" w:rsidRDefault="0001263A" w:rsidP="0001263A">
      <w:pPr>
        <w:pStyle w:val="ListParagraph"/>
        <w:rPr>
          <w:rFonts w:ascii="Arial" w:hAnsi="Arial" w:cs="Arial"/>
          <w:sz w:val="20"/>
          <w:szCs w:val="20"/>
        </w:rPr>
      </w:pPr>
    </w:p>
    <w:p w14:paraId="5655B8E7" w14:textId="77777777" w:rsidR="0001263A" w:rsidRPr="0012592F" w:rsidRDefault="0001263A"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b/>
          <w:bCs/>
          <w:color w:val="000000"/>
          <w:sz w:val="20"/>
          <w:szCs w:val="20"/>
          <w:shd w:val="clear" w:color="auto" w:fill="FFFFFF"/>
        </w:rPr>
        <w:t> </w:t>
      </w:r>
      <w:r w:rsidR="00E14371" w:rsidRPr="0012592F">
        <w:rPr>
          <w:rFonts w:ascii="Arial" w:hAnsi="Arial" w:cs="Arial"/>
          <w:sz w:val="20"/>
          <w:szCs w:val="20"/>
        </w:rPr>
        <w:t xml:space="preserve">Baik DA. Al-Haddad MA, Mendez M, </w:t>
      </w:r>
      <w:r w:rsidR="00E14371" w:rsidRPr="0012592F">
        <w:rPr>
          <w:rFonts w:ascii="Arial" w:hAnsi="Arial" w:cs="Arial"/>
          <w:b/>
          <w:sz w:val="20"/>
          <w:szCs w:val="20"/>
        </w:rPr>
        <w:t>DeWitt JM.</w:t>
      </w:r>
      <w:r w:rsidR="00E14371" w:rsidRPr="0012592F">
        <w:rPr>
          <w:rFonts w:ascii="Arial" w:hAnsi="Arial" w:cs="Arial"/>
          <w:sz w:val="20"/>
          <w:szCs w:val="20"/>
        </w:rPr>
        <w:t xml:space="preserve"> </w:t>
      </w:r>
      <w:r w:rsidR="00E14371" w:rsidRPr="0012592F">
        <w:rPr>
          <w:rFonts w:ascii="Arial" w:hAnsi="Arial" w:cs="Arial"/>
          <w:color w:val="000000"/>
          <w:sz w:val="20"/>
          <w:szCs w:val="20"/>
          <w:shd w:val="clear" w:color="auto" w:fill="FFFFFF"/>
        </w:rPr>
        <w:t xml:space="preserve"> </w:t>
      </w:r>
      <w:r w:rsidRPr="0012592F">
        <w:rPr>
          <w:rFonts w:ascii="Arial" w:hAnsi="Arial" w:cs="Arial"/>
          <w:color w:val="000000"/>
          <w:sz w:val="20"/>
          <w:szCs w:val="20"/>
          <w:shd w:val="clear" w:color="auto" w:fill="FFFFFF"/>
        </w:rPr>
        <w:t>Prospective Evaluation of Symptom Correlation for Gastroesophageal Reflux Disease by Ambulatory Wireless pH Monitoring after Per-Oral Endoscopic Myotomy</w:t>
      </w:r>
      <w:r w:rsidR="00E14371" w:rsidRPr="0012592F">
        <w:rPr>
          <w:rFonts w:ascii="Arial" w:hAnsi="Arial" w:cs="Arial"/>
          <w:color w:val="000000"/>
          <w:sz w:val="20"/>
          <w:szCs w:val="20"/>
          <w:shd w:val="clear" w:color="auto" w:fill="FFFFFF"/>
        </w:rPr>
        <w:t xml:space="preserve">. </w:t>
      </w:r>
      <w:r w:rsidR="0080679C" w:rsidRPr="0012592F">
        <w:rPr>
          <w:rFonts w:ascii="Arial" w:hAnsi="Arial" w:cs="Arial"/>
          <w:color w:val="000000"/>
          <w:sz w:val="20"/>
          <w:szCs w:val="20"/>
          <w:shd w:val="clear" w:color="auto" w:fill="FFFFFF"/>
        </w:rPr>
        <w:t>Gastrointest Endosc 2020; 69:AB132-133</w:t>
      </w:r>
    </w:p>
    <w:p w14:paraId="31A34B1D" w14:textId="77777777" w:rsidR="00E14371" w:rsidRPr="0012592F" w:rsidRDefault="00E14371" w:rsidP="00E14371">
      <w:pPr>
        <w:pStyle w:val="ListParagraph"/>
        <w:rPr>
          <w:rFonts w:ascii="Arial" w:hAnsi="Arial" w:cs="Arial"/>
          <w:sz w:val="20"/>
          <w:szCs w:val="20"/>
        </w:rPr>
      </w:pPr>
    </w:p>
    <w:p w14:paraId="60855F2A" w14:textId="77777777" w:rsidR="00E14371" w:rsidRPr="0012592F" w:rsidRDefault="00E14371"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Al-Haddad MA, Wallace MB, Lakhtakia S, Brugge WR, Pleskow DK, Li Z, Sethi A, Woodward TA, Raimondo M</w:t>
      </w:r>
      <w:r w:rsidR="00033925" w:rsidRPr="0012592F">
        <w:rPr>
          <w:rFonts w:ascii="Arial" w:hAnsi="Arial" w:cs="Arial"/>
          <w:color w:val="000000"/>
          <w:sz w:val="20"/>
          <w:szCs w:val="20"/>
          <w:shd w:val="clear" w:color="auto" w:fill="FFFFFF"/>
        </w:rPr>
        <w:t>,</w:t>
      </w:r>
      <w:r w:rsidRPr="0012592F">
        <w:rPr>
          <w:rFonts w:ascii="Arial" w:hAnsi="Arial" w:cs="Arial"/>
          <w:b/>
          <w:color w:val="000000"/>
          <w:sz w:val="20"/>
          <w:szCs w:val="20"/>
          <w:shd w:val="clear" w:color="auto" w:fill="FFFFFF"/>
        </w:rPr>
        <w:t xml:space="preserve"> Dewitt JM</w:t>
      </w:r>
      <w:r w:rsidRPr="0012592F">
        <w:rPr>
          <w:rFonts w:ascii="Arial" w:hAnsi="Arial" w:cs="Arial"/>
          <w:color w:val="000000"/>
          <w:sz w:val="20"/>
          <w:szCs w:val="20"/>
          <w:shd w:val="clear" w:color="auto" w:fill="FFFFFF"/>
        </w:rPr>
        <w:t>, Ramchandani MK, Jin Z, Xu C, Pannala R, Faigel DO. Fine Needle Aspiration of Pancreatic Cystic Lesions: a Multicenter, Randomized Study Comparing Standard and Flexible Nitinol Needles</w:t>
      </w:r>
      <w:r w:rsidR="001A680D" w:rsidRPr="0012592F">
        <w:rPr>
          <w:rFonts w:ascii="Arial" w:hAnsi="Arial" w:cs="Arial"/>
          <w:color w:val="000000"/>
          <w:sz w:val="20"/>
          <w:szCs w:val="20"/>
          <w:shd w:val="clear" w:color="auto" w:fill="FFFFFF"/>
        </w:rPr>
        <w:t xml:space="preserve">. </w:t>
      </w:r>
      <w:r w:rsidR="0080679C" w:rsidRPr="0012592F">
        <w:rPr>
          <w:rFonts w:ascii="Arial" w:hAnsi="Arial" w:cs="Arial"/>
          <w:color w:val="000000"/>
          <w:sz w:val="20"/>
          <w:szCs w:val="20"/>
          <w:shd w:val="clear" w:color="auto" w:fill="FFFFFF"/>
        </w:rPr>
        <w:t xml:space="preserve">Gastrointest Endosc </w:t>
      </w:r>
      <w:r w:rsidR="001A680D" w:rsidRPr="0012592F">
        <w:rPr>
          <w:rFonts w:ascii="Arial" w:hAnsi="Arial" w:cs="Arial"/>
          <w:color w:val="000000"/>
          <w:sz w:val="20"/>
          <w:szCs w:val="20"/>
          <w:shd w:val="clear" w:color="auto" w:fill="FFFFFF"/>
        </w:rPr>
        <w:t>2020</w:t>
      </w:r>
      <w:r w:rsidR="0080679C" w:rsidRPr="0012592F">
        <w:rPr>
          <w:rFonts w:ascii="Arial" w:hAnsi="Arial" w:cs="Arial"/>
          <w:color w:val="000000"/>
          <w:sz w:val="20"/>
          <w:szCs w:val="20"/>
          <w:shd w:val="clear" w:color="auto" w:fill="FFFFFF"/>
        </w:rPr>
        <w:t>; 91:AB206-207</w:t>
      </w:r>
    </w:p>
    <w:p w14:paraId="77A0C0F8" w14:textId="77777777" w:rsidR="0080679C" w:rsidRPr="0012592F" w:rsidRDefault="0080679C" w:rsidP="0080679C">
      <w:pPr>
        <w:pStyle w:val="ListParagraph"/>
        <w:rPr>
          <w:rFonts w:ascii="Arial" w:hAnsi="Arial" w:cs="Arial"/>
          <w:sz w:val="20"/>
          <w:szCs w:val="20"/>
        </w:rPr>
      </w:pPr>
    </w:p>
    <w:p w14:paraId="6D17EDD1" w14:textId="77777777" w:rsidR="0080679C" w:rsidRPr="0012592F" w:rsidRDefault="0080679C"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Gregor L, </w:t>
      </w:r>
      <w:r w:rsidRPr="0012592F">
        <w:rPr>
          <w:rFonts w:ascii="Arial" w:hAnsi="Arial" w:cs="Arial"/>
          <w:b/>
          <w:sz w:val="20"/>
          <w:szCs w:val="20"/>
        </w:rPr>
        <w:t>DeWitt JM</w:t>
      </w:r>
      <w:r w:rsidRPr="0012592F">
        <w:rPr>
          <w:rFonts w:ascii="Arial" w:hAnsi="Arial" w:cs="Arial"/>
          <w:sz w:val="20"/>
          <w:szCs w:val="20"/>
        </w:rPr>
        <w:t>, Wo JM, Mendez M, Gupta A, Yim B, Stainko SA, Al-Haddad MA. Gastric Per-Oral Endoscopic Myotomy (GPOEM) for the Treatment of Gastroparesis (GP): A Prospective Single Center Experience to Assess Impact on Quality of Life (QOL).  Gastroenterology 2020; 158:S623</w:t>
      </w:r>
    </w:p>
    <w:p w14:paraId="4A0B515A" w14:textId="77777777" w:rsidR="00EE7799" w:rsidRPr="0012592F" w:rsidRDefault="00EE7799" w:rsidP="00EE7799">
      <w:pPr>
        <w:pStyle w:val="ListParagraph"/>
        <w:rPr>
          <w:rFonts w:ascii="Arial" w:hAnsi="Arial" w:cs="Arial"/>
          <w:sz w:val="20"/>
          <w:szCs w:val="20"/>
        </w:rPr>
      </w:pPr>
    </w:p>
    <w:p w14:paraId="2F3CCF39" w14:textId="0340A55F" w:rsidR="00EE7799" w:rsidRPr="0012592F" w:rsidRDefault="00EE7799"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sz w:val="20"/>
          <w:szCs w:val="20"/>
        </w:rPr>
        <w:t xml:space="preserve">Baik DA. Al-Haddad MA, Mendez M, Perkins AJ, </w:t>
      </w:r>
      <w:r w:rsidRPr="0012592F">
        <w:rPr>
          <w:rFonts w:ascii="Arial" w:hAnsi="Arial" w:cs="Arial"/>
          <w:b/>
          <w:sz w:val="20"/>
          <w:szCs w:val="20"/>
        </w:rPr>
        <w:t xml:space="preserve">DeWitt JM.  </w:t>
      </w:r>
      <w:r w:rsidRPr="0012592F">
        <w:rPr>
          <w:rFonts w:ascii="Arial" w:hAnsi="Arial" w:cs="Arial"/>
          <w:sz w:val="20"/>
          <w:szCs w:val="20"/>
        </w:rPr>
        <w:t>Risk Factors for Gastroesophgeal Reflux Disease by Ambulatory Wirelss pH Monitoring After Per Oral Endoscopic Myotomy (POEM). Gastrointest Endosc 2020; 91:158:S1082-3.</w:t>
      </w:r>
    </w:p>
    <w:p w14:paraId="53DA74AC" w14:textId="77777777" w:rsidR="00A4286E" w:rsidRPr="0012592F" w:rsidRDefault="00A4286E" w:rsidP="00A4286E">
      <w:pPr>
        <w:pStyle w:val="ListParagraph"/>
        <w:rPr>
          <w:rFonts w:ascii="Arial" w:hAnsi="Arial" w:cs="Arial"/>
          <w:sz w:val="20"/>
          <w:szCs w:val="20"/>
        </w:rPr>
      </w:pPr>
    </w:p>
    <w:p w14:paraId="6214D273" w14:textId="1A5572EE" w:rsidR="00A4286E" w:rsidRPr="0012592F" w:rsidRDefault="00A4286E"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333333"/>
          <w:sz w:val="20"/>
          <w:szCs w:val="20"/>
          <w:shd w:val="clear" w:color="auto" w:fill="FFFFFF"/>
        </w:rPr>
        <w:t>Kundumadam S, Al-Haddad MA, Gutta A, Obaitan I, DeWitt J, Bick B. Experience with Endoscopic Ultrasound-Guided Gastric Variceal Cyanoacrylate Injection in a Tertiary Care Center.  Am J Gastro 2020; 115:S474</w:t>
      </w:r>
    </w:p>
    <w:p w14:paraId="4AE69C44" w14:textId="77777777" w:rsidR="00D523F0" w:rsidRPr="0012592F" w:rsidRDefault="00D523F0" w:rsidP="00D523F0">
      <w:pPr>
        <w:pStyle w:val="ListParagraph"/>
        <w:rPr>
          <w:rFonts w:ascii="Arial" w:hAnsi="Arial" w:cs="Arial"/>
          <w:sz w:val="20"/>
          <w:szCs w:val="20"/>
        </w:rPr>
      </w:pPr>
    </w:p>
    <w:p w14:paraId="02C5FB8E" w14:textId="250D3A96" w:rsidR="00C45B43" w:rsidRPr="0012592F" w:rsidRDefault="00D523F0" w:rsidP="00C45B43">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Obaitan</w:t>
      </w:r>
      <w:r w:rsidR="00C45B43" w:rsidRPr="0012592F">
        <w:rPr>
          <w:rFonts w:ascii="Arial" w:hAnsi="Arial" w:cs="Arial"/>
          <w:color w:val="000000"/>
          <w:sz w:val="20"/>
          <w:szCs w:val="20"/>
          <w:shd w:val="clear" w:color="auto" w:fill="FFFFFF"/>
        </w:rPr>
        <w:t xml:space="preserve"> I</w:t>
      </w:r>
      <w:r w:rsidRPr="0012592F">
        <w:rPr>
          <w:rFonts w:ascii="Arial" w:hAnsi="Arial" w:cs="Arial"/>
          <w:color w:val="000000"/>
          <w:sz w:val="20"/>
          <w:szCs w:val="20"/>
          <w:shd w:val="clear" w:color="auto" w:fill="FFFFFF"/>
        </w:rPr>
        <w:t xml:space="preserve">, </w:t>
      </w:r>
      <w:r w:rsidRPr="0012592F">
        <w:rPr>
          <w:rFonts w:ascii="Arial" w:hAnsi="Arial" w:cs="Arial"/>
          <w:b/>
          <w:bCs/>
          <w:color w:val="000000"/>
          <w:sz w:val="20"/>
          <w:szCs w:val="20"/>
          <w:shd w:val="clear" w:color="auto" w:fill="FFFFFF"/>
        </w:rPr>
        <w:t>Dewitt</w:t>
      </w:r>
      <w:r w:rsidR="00C45B43" w:rsidRPr="0012592F">
        <w:rPr>
          <w:rFonts w:ascii="Arial" w:hAnsi="Arial" w:cs="Arial"/>
          <w:b/>
          <w:bCs/>
          <w:color w:val="000000"/>
          <w:sz w:val="20"/>
          <w:szCs w:val="20"/>
          <w:shd w:val="clear" w:color="auto" w:fill="FFFFFF"/>
        </w:rPr>
        <w:t xml:space="preserve"> JM</w:t>
      </w:r>
      <w:r w:rsidRPr="0012592F">
        <w:rPr>
          <w:rFonts w:ascii="Arial" w:hAnsi="Arial" w:cs="Arial"/>
          <w:color w:val="000000"/>
          <w:sz w:val="20"/>
          <w:szCs w:val="20"/>
          <w:shd w:val="clear" w:color="auto" w:fill="FFFFFF"/>
        </w:rPr>
        <w:t>, Bick</w:t>
      </w:r>
      <w:r w:rsidR="00C45B43" w:rsidRPr="0012592F">
        <w:rPr>
          <w:rFonts w:ascii="Arial" w:hAnsi="Arial" w:cs="Arial"/>
          <w:color w:val="000000"/>
          <w:sz w:val="20"/>
          <w:szCs w:val="20"/>
          <w:shd w:val="clear" w:color="auto" w:fill="FFFFFF"/>
        </w:rPr>
        <w:t xml:space="preserve"> BL</w:t>
      </w:r>
      <w:r w:rsidRPr="0012592F">
        <w:rPr>
          <w:rFonts w:ascii="Arial" w:hAnsi="Arial" w:cs="Arial"/>
          <w:color w:val="000000"/>
          <w:sz w:val="20"/>
          <w:szCs w:val="20"/>
          <w:shd w:val="clear" w:color="auto" w:fill="FFFFFF"/>
        </w:rPr>
        <w:t>, Calderon</w:t>
      </w:r>
      <w:r w:rsidR="00C45B43" w:rsidRPr="0012592F">
        <w:rPr>
          <w:rFonts w:ascii="Arial" w:hAnsi="Arial" w:cs="Arial"/>
          <w:color w:val="000000"/>
          <w:sz w:val="20"/>
          <w:szCs w:val="20"/>
          <w:shd w:val="clear" w:color="auto" w:fill="FFFFFF"/>
        </w:rPr>
        <w:t xml:space="preserve"> G</w:t>
      </w:r>
      <w:r w:rsidRPr="0012592F">
        <w:rPr>
          <w:rFonts w:ascii="Arial" w:hAnsi="Arial" w:cs="Arial"/>
          <w:color w:val="000000"/>
          <w:sz w:val="20"/>
          <w:szCs w:val="20"/>
          <w:shd w:val="clear" w:color="auto" w:fill="FFFFFF"/>
        </w:rPr>
        <w:t>, Patel</w:t>
      </w:r>
      <w:r w:rsidR="00C45B43" w:rsidRPr="0012592F">
        <w:rPr>
          <w:rFonts w:ascii="Arial" w:hAnsi="Arial" w:cs="Arial"/>
          <w:color w:val="000000"/>
          <w:sz w:val="20"/>
          <w:szCs w:val="20"/>
          <w:shd w:val="clear" w:color="auto" w:fill="FFFFFF"/>
        </w:rPr>
        <w:t xml:space="preserve"> F</w:t>
      </w:r>
      <w:r w:rsidRPr="0012592F">
        <w:rPr>
          <w:rFonts w:ascii="Arial" w:hAnsi="Arial" w:cs="Arial"/>
          <w:color w:val="000000"/>
          <w:sz w:val="20"/>
          <w:szCs w:val="20"/>
          <w:shd w:val="clear" w:color="auto" w:fill="FFFFFF"/>
        </w:rPr>
        <w:t>, Ghafoor</w:t>
      </w:r>
      <w:r w:rsidR="00C45B43"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Kundumadam</w:t>
      </w:r>
      <w:r w:rsidR="00C45B43" w:rsidRPr="0012592F">
        <w:rPr>
          <w:rFonts w:ascii="Arial" w:hAnsi="Arial" w:cs="Arial"/>
          <w:color w:val="000000"/>
          <w:sz w:val="20"/>
          <w:szCs w:val="20"/>
          <w:shd w:val="clear" w:color="auto" w:fill="FFFFFF"/>
        </w:rPr>
        <w:t xml:space="preserve"> S</w:t>
      </w:r>
      <w:r w:rsidRPr="0012592F">
        <w:rPr>
          <w:rFonts w:ascii="Arial" w:hAnsi="Arial" w:cs="Arial"/>
          <w:color w:val="000000"/>
          <w:sz w:val="20"/>
          <w:szCs w:val="20"/>
          <w:shd w:val="clear" w:color="auto" w:fill="FFFFFF"/>
        </w:rPr>
        <w:t>, Gutta</w:t>
      </w:r>
      <w:r w:rsidR="00C45B43"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Gromski</w:t>
      </w:r>
      <w:r w:rsidR="00C45B43" w:rsidRPr="0012592F">
        <w:rPr>
          <w:rFonts w:ascii="Arial" w:hAnsi="Arial" w:cs="Arial"/>
          <w:color w:val="000000"/>
          <w:sz w:val="20"/>
          <w:szCs w:val="20"/>
          <w:shd w:val="clear" w:color="auto" w:fill="FFFFFF"/>
        </w:rPr>
        <w:t xml:space="preserve"> MA</w:t>
      </w:r>
      <w:r w:rsidRPr="0012592F">
        <w:rPr>
          <w:rFonts w:ascii="Arial" w:hAnsi="Arial" w:cs="Arial"/>
          <w:color w:val="000000"/>
          <w:sz w:val="20"/>
          <w:szCs w:val="20"/>
          <w:shd w:val="clear" w:color="auto" w:fill="FFFFFF"/>
        </w:rPr>
        <w:t>, Al-Haddad</w:t>
      </w:r>
      <w:r w:rsidR="00C45B43" w:rsidRPr="0012592F">
        <w:rPr>
          <w:rFonts w:ascii="Arial" w:hAnsi="Arial" w:cs="Arial"/>
          <w:color w:val="000000"/>
          <w:sz w:val="20"/>
          <w:szCs w:val="20"/>
          <w:shd w:val="clear" w:color="auto" w:fill="FFFFFF"/>
        </w:rPr>
        <w:t xml:space="preserve"> MA.  The Addition of Flexible Endoscopic Suturing to Stenting in the Management of Esophageal Wall Defect:  </w:t>
      </w:r>
      <w:r w:rsidRPr="0012592F">
        <w:rPr>
          <w:rFonts w:ascii="Arial" w:hAnsi="Arial" w:cs="Arial"/>
          <w:color w:val="000000"/>
          <w:sz w:val="20"/>
          <w:szCs w:val="20"/>
          <w:shd w:val="clear" w:color="auto" w:fill="FFFFFF"/>
        </w:rPr>
        <w:t>A S</w:t>
      </w:r>
      <w:r w:rsidR="00C45B43" w:rsidRPr="0012592F">
        <w:rPr>
          <w:rFonts w:ascii="Arial" w:hAnsi="Arial" w:cs="Arial"/>
          <w:color w:val="000000"/>
          <w:sz w:val="20"/>
          <w:szCs w:val="20"/>
          <w:shd w:val="clear" w:color="auto" w:fill="FFFFFF"/>
        </w:rPr>
        <w:t xml:space="preserve">ingle Tertiary Center Experience. </w:t>
      </w:r>
      <w:r w:rsidR="00F06D64" w:rsidRPr="0012592F">
        <w:rPr>
          <w:rFonts w:ascii="Arial" w:hAnsi="Arial" w:cs="Arial"/>
          <w:color w:val="000000"/>
          <w:sz w:val="20"/>
          <w:szCs w:val="20"/>
          <w:shd w:val="clear" w:color="auto" w:fill="FFFFFF"/>
        </w:rPr>
        <w:t xml:space="preserve"> Gastrointest Endosc 2021; 93:AB30-31</w:t>
      </w:r>
    </w:p>
    <w:p w14:paraId="6B52D3C2" w14:textId="77777777" w:rsidR="00C45B43" w:rsidRPr="0012592F" w:rsidRDefault="00C45B43" w:rsidP="00C45B43">
      <w:pPr>
        <w:pStyle w:val="ListParagraph"/>
        <w:rPr>
          <w:rFonts w:ascii="Arial" w:hAnsi="Arial" w:cs="Arial"/>
          <w:sz w:val="20"/>
          <w:szCs w:val="20"/>
        </w:rPr>
      </w:pPr>
    </w:p>
    <w:p w14:paraId="21E8640C" w14:textId="77777777" w:rsidR="00C45B43" w:rsidRPr="0012592F" w:rsidRDefault="00C45B43" w:rsidP="00C45B43">
      <w:pPr>
        <w:pStyle w:val="ListParagraph"/>
        <w:spacing w:before="100" w:beforeAutospacing="1" w:afterAutospacing="1"/>
        <w:contextualSpacing/>
        <w:rPr>
          <w:rFonts w:ascii="Arial" w:hAnsi="Arial" w:cs="Arial"/>
          <w:sz w:val="20"/>
          <w:szCs w:val="20"/>
        </w:rPr>
      </w:pPr>
    </w:p>
    <w:p w14:paraId="0B555388" w14:textId="27DDBED0" w:rsidR="008E1312" w:rsidRPr="0012592F" w:rsidRDefault="00D523F0" w:rsidP="0068528E">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Karstensen</w:t>
      </w:r>
      <w:r w:rsidR="00E02BB9" w:rsidRPr="0012592F">
        <w:rPr>
          <w:rFonts w:ascii="Arial" w:hAnsi="Arial" w:cs="Arial"/>
          <w:color w:val="000000"/>
          <w:sz w:val="20"/>
          <w:szCs w:val="20"/>
          <w:shd w:val="clear" w:color="auto" w:fill="FFFFFF"/>
        </w:rPr>
        <w:t xml:space="preserve"> JG</w:t>
      </w:r>
      <w:r w:rsidRPr="0012592F">
        <w:rPr>
          <w:rFonts w:ascii="Arial" w:hAnsi="Arial" w:cs="Arial"/>
          <w:color w:val="000000"/>
          <w:sz w:val="20"/>
          <w:szCs w:val="20"/>
          <w:shd w:val="clear" w:color="auto" w:fill="FFFFFF"/>
        </w:rPr>
        <w:t>, Nayahangan</w:t>
      </w:r>
      <w:r w:rsidR="00E02BB9" w:rsidRPr="0012592F">
        <w:rPr>
          <w:rFonts w:ascii="Arial" w:hAnsi="Arial" w:cs="Arial"/>
          <w:color w:val="000000"/>
          <w:sz w:val="20"/>
          <w:szCs w:val="20"/>
          <w:shd w:val="clear" w:color="auto" w:fill="FFFFFF"/>
        </w:rPr>
        <w:t xml:space="preserve"> JL</w:t>
      </w:r>
      <w:r w:rsidRPr="0012592F">
        <w:rPr>
          <w:rFonts w:ascii="Arial" w:hAnsi="Arial" w:cs="Arial"/>
          <w:color w:val="000000"/>
          <w:sz w:val="20"/>
          <w:szCs w:val="20"/>
          <w:shd w:val="clear" w:color="auto" w:fill="FFFFFF"/>
        </w:rPr>
        <w:t>, Saftoiu</w:t>
      </w:r>
      <w:r w:rsidR="00CD37A3"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w:t>
      </w:r>
      <w:r w:rsidR="00CD37A3" w:rsidRPr="0012592F">
        <w:rPr>
          <w:rFonts w:ascii="Arial" w:hAnsi="Arial" w:cs="Arial"/>
          <w:color w:val="000000"/>
          <w:sz w:val="20"/>
          <w:szCs w:val="20"/>
          <w:shd w:val="clear" w:color="auto" w:fill="FFFFFF"/>
        </w:rPr>
        <w:t xml:space="preserve"> </w:t>
      </w:r>
      <w:r w:rsidRPr="0012592F">
        <w:rPr>
          <w:rFonts w:ascii="Arial" w:hAnsi="Arial" w:cs="Arial"/>
          <w:color w:val="000000"/>
          <w:sz w:val="20"/>
          <w:szCs w:val="20"/>
          <w:shd w:val="clear" w:color="auto" w:fill="FFFFFF"/>
        </w:rPr>
        <w:t>Epshtein</w:t>
      </w:r>
      <w:r w:rsidR="00CD37A3"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Sahai</w:t>
      </w:r>
      <w:r w:rsidR="00CD37A3"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Wang</w:t>
      </w:r>
      <w:r w:rsidR="00CD37A3" w:rsidRPr="0012592F">
        <w:rPr>
          <w:rFonts w:ascii="Arial" w:hAnsi="Arial" w:cs="Arial"/>
          <w:color w:val="000000"/>
          <w:sz w:val="20"/>
          <w:szCs w:val="20"/>
          <w:shd w:val="clear" w:color="auto" w:fill="FFFFFF"/>
        </w:rPr>
        <w:t xml:space="preserve"> AY</w:t>
      </w:r>
      <w:r w:rsidRPr="0012592F">
        <w:rPr>
          <w:rFonts w:ascii="Arial" w:hAnsi="Arial" w:cs="Arial"/>
          <w:color w:val="000000"/>
          <w:sz w:val="20"/>
          <w:szCs w:val="20"/>
          <w:shd w:val="clear" w:color="auto" w:fill="FFFFFF"/>
        </w:rPr>
        <w:t>, Teoh</w:t>
      </w:r>
      <w:r w:rsidR="00CD37A3" w:rsidRPr="0012592F">
        <w:rPr>
          <w:rFonts w:ascii="Arial" w:hAnsi="Arial" w:cs="Arial"/>
          <w:color w:val="000000"/>
          <w:sz w:val="20"/>
          <w:szCs w:val="20"/>
          <w:shd w:val="clear" w:color="auto" w:fill="FFFFFF"/>
        </w:rPr>
        <w:t xml:space="preserve"> AY</w:t>
      </w:r>
      <w:r w:rsidRPr="0012592F">
        <w:rPr>
          <w:rFonts w:ascii="Arial" w:hAnsi="Arial" w:cs="Arial"/>
          <w:color w:val="000000"/>
          <w:sz w:val="20"/>
          <w:szCs w:val="20"/>
          <w:shd w:val="clear" w:color="auto" w:fill="FFFFFF"/>
        </w:rPr>
        <w:t>, Burmester</w:t>
      </w:r>
      <w:r w:rsidR="00CD37A3" w:rsidRPr="0012592F">
        <w:rPr>
          <w:rFonts w:ascii="Arial" w:hAnsi="Arial" w:cs="Arial"/>
          <w:color w:val="000000"/>
          <w:sz w:val="20"/>
          <w:szCs w:val="20"/>
          <w:shd w:val="clear" w:color="auto" w:fill="FFFFFF"/>
        </w:rPr>
        <w:t xml:space="preserve"> E</w:t>
      </w:r>
      <w:r w:rsidRPr="0012592F">
        <w:rPr>
          <w:rFonts w:ascii="Arial" w:hAnsi="Arial" w:cs="Arial"/>
          <w:color w:val="000000"/>
          <w:sz w:val="20"/>
          <w:szCs w:val="20"/>
          <w:shd w:val="clear" w:color="auto" w:fill="FFFFFF"/>
        </w:rPr>
        <w:t>, Gonen</w:t>
      </w:r>
      <w:r w:rsidR="00CD37A3" w:rsidRPr="0012592F">
        <w:rPr>
          <w:rFonts w:ascii="Arial" w:hAnsi="Arial" w:cs="Arial"/>
          <w:color w:val="000000"/>
          <w:sz w:val="20"/>
          <w:szCs w:val="20"/>
          <w:shd w:val="clear" w:color="auto" w:fill="FFFFFF"/>
        </w:rPr>
        <w:t xml:space="preserve"> C</w:t>
      </w:r>
      <w:r w:rsidRPr="0012592F">
        <w:rPr>
          <w:rFonts w:ascii="Arial" w:hAnsi="Arial" w:cs="Arial"/>
          <w:color w:val="000000"/>
          <w:sz w:val="20"/>
          <w:szCs w:val="20"/>
          <w:shd w:val="clear" w:color="auto" w:fill="FFFFFF"/>
        </w:rPr>
        <w:t>, Dietrich</w:t>
      </w:r>
      <w:r w:rsidR="00CD37A3" w:rsidRPr="0012592F">
        <w:rPr>
          <w:rFonts w:ascii="Arial" w:hAnsi="Arial" w:cs="Arial"/>
          <w:color w:val="000000"/>
          <w:sz w:val="20"/>
          <w:szCs w:val="20"/>
          <w:shd w:val="clear" w:color="auto" w:fill="FFFFFF"/>
        </w:rPr>
        <w:t xml:space="preserve"> CF</w:t>
      </w:r>
      <w:r w:rsidRPr="0012592F">
        <w:rPr>
          <w:rFonts w:ascii="Arial" w:hAnsi="Arial" w:cs="Arial"/>
          <w:color w:val="000000"/>
          <w:sz w:val="20"/>
          <w:szCs w:val="20"/>
          <w:shd w:val="clear" w:color="auto" w:fill="FFFFFF"/>
        </w:rPr>
        <w:t>, Jenssen</w:t>
      </w:r>
      <w:r w:rsidR="00F06D64" w:rsidRPr="0012592F">
        <w:rPr>
          <w:rFonts w:ascii="Arial" w:hAnsi="Arial" w:cs="Arial"/>
          <w:color w:val="000000"/>
          <w:sz w:val="20"/>
          <w:szCs w:val="20"/>
          <w:shd w:val="clear" w:color="auto" w:fill="FFFFFF"/>
        </w:rPr>
        <w:t xml:space="preserve"> C</w:t>
      </w:r>
      <w:r w:rsidRPr="0012592F">
        <w:rPr>
          <w:rFonts w:ascii="Arial" w:hAnsi="Arial" w:cs="Arial"/>
          <w:color w:val="000000"/>
          <w:sz w:val="20"/>
          <w:szCs w:val="20"/>
          <w:shd w:val="clear" w:color="auto" w:fill="FFFFFF"/>
        </w:rPr>
        <w:t>, Vazquez-Sequeiros</w:t>
      </w:r>
      <w:r w:rsidR="00DA792F">
        <w:rPr>
          <w:rFonts w:ascii="Arial" w:hAnsi="Arial" w:cs="Arial"/>
          <w:color w:val="000000"/>
          <w:sz w:val="20"/>
          <w:szCs w:val="20"/>
          <w:shd w:val="clear" w:color="auto" w:fill="FFFFFF"/>
        </w:rPr>
        <w:t xml:space="preserve"> E</w:t>
      </w:r>
      <w:r w:rsidRPr="0012592F">
        <w:rPr>
          <w:rFonts w:ascii="Arial" w:hAnsi="Arial" w:cs="Arial"/>
          <w:color w:val="000000"/>
          <w:sz w:val="20"/>
          <w:szCs w:val="20"/>
          <w:shd w:val="clear" w:color="auto" w:fill="FFFFFF"/>
        </w:rPr>
        <w:t>, van der Heijden</w:t>
      </w:r>
      <w:r w:rsidR="00DA792F">
        <w:rPr>
          <w:rFonts w:ascii="Arial" w:hAnsi="Arial" w:cs="Arial"/>
          <w:color w:val="000000"/>
          <w:sz w:val="20"/>
          <w:szCs w:val="20"/>
          <w:shd w:val="clear" w:color="auto" w:fill="FFFFFF"/>
        </w:rPr>
        <w:t xml:space="preserve"> EH</w:t>
      </w:r>
      <w:r w:rsidRPr="0012592F">
        <w:rPr>
          <w:rFonts w:ascii="Arial" w:hAnsi="Arial" w:cs="Arial"/>
          <w:color w:val="000000"/>
          <w:sz w:val="20"/>
          <w:szCs w:val="20"/>
          <w:shd w:val="clear" w:color="auto" w:fill="FFFFFF"/>
        </w:rPr>
        <w:t>, Bories</w:t>
      </w:r>
      <w:r w:rsidR="00DA792F">
        <w:rPr>
          <w:rFonts w:ascii="Arial" w:hAnsi="Arial" w:cs="Arial"/>
          <w:color w:val="000000"/>
          <w:sz w:val="20"/>
          <w:szCs w:val="20"/>
          <w:shd w:val="clear" w:color="auto" w:fill="FFFFFF"/>
        </w:rPr>
        <w:t xml:space="preserve"> E</w:t>
      </w:r>
      <w:r w:rsidRPr="0012592F">
        <w:rPr>
          <w:rFonts w:ascii="Arial" w:hAnsi="Arial" w:cs="Arial"/>
          <w:color w:val="000000"/>
          <w:sz w:val="20"/>
          <w:szCs w:val="20"/>
          <w:shd w:val="clear" w:color="auto" w:fill="FFFFFF"/>
        </w:rPr>
        <w:t>, Erwin Santo</w:t>
      </w:r>
      <w:r w:rsidRPr="0012592F">
        <w:rPr>
          <w:rFonts w:ascii="Arial" w:hAnsi="Arial" w:cs="Arial"/>
          <w:color w:val="000000"/>
          <w:sz w:val="20"/>
          <w:szCs w:val="20"/>
          <w:shd w:val="clear" w:color="auto" w:fill="FFFFFF"/>
          <w:vertAlign w:val="superscript"/>
        </w:rPr>
        <w:t>18</w:t>
      </w:r>
      <w:r w:rsidRPr="0012592F">
        <w:rPr>
          <w:rFonts w:ascii="Arial" w:hAnsi="Arial" w:cs="Arial"/>
          <w:color w:val="000000"/>
          <w:sz w:val="20"/>
          <w:szCs w:val="20"/>
          <w:shd w:val="clear" w:color="auto" w:fill="FFFFFF"/>
        </w:rPr>
        <w:t>, Evangelos Kalaitzakis</w:t>
      </w:r>
      <w:r w:rsidRPr="0012592F">
        <w:rPr>
          <w:rFonts w:ascii="Arial" w:hAnsi="Arial" w:cs="Arial"/>
          <w:color w:val="000000"/>
          <w:sz w:val="20"/>
          <w:szCs w:val="20"/>
          <w:shd w:val="clear" w:color="auto" w:fill="FFFFFF"/>
          <w:vertAlign w:val="superscript"/>
        </w:rPr>
        <w:t>19</w:t>
      </w:r>
      <w:r w:rsidRPr="0012592F">
        <w:rPr>
          <w:rFonts w:ascii="Arial" w:hAnsi="Arial" w:cs="Arial"/>
          <w:color w:val="000000"/>
          <w:sz w:val="20"/>
          <w:szCs w:val="20"/>
          <w:shd w:val="clear" w:color="auto" w:fill="FFFFFF"/>
        </w:rPr>
        <w:t>, Everson Artifon</w:t>
      </w:r>
      <w:r w:rsidRPr="0012592F">
        <w:rPr>
          <w:rFonts w:ascii="Arial" w:hAnsi="Arial" w:cs="Arial"/>
          <w:color w:val="000000"/>
          <w:sz w:val="20"/>
          <w:szCs w:val="20"/>
          <w:shd w:val="clear" w:color="auto" w:fill="FFFFFF"/>
          <w:vertAlign w:val="superscript"/>
        </w:rPr>
        <w:t>20</w:t>
      </w:r>
      <w:r w:rsidRPr="0012592F">
        <w:rPr>
          <w:rFonts w:ascii="Arial" w:hAnsi="Arial" w:cs="Arial"/>
          <w:color w:val="000000"/>
          <w:sz w:val="20"/>
          <w:szCs w:val="20"/>
          <w:shd w:val="clear" w:color="auto" w:fill="FFFFFF"/>
        </w:rPr>
        <w:t>, Fauze Maluf-Filho</w:t>
      </w:r>
      <w:r w:rsidRPr="0012592F">
        <w:rPr>
          <w:rFonts w:ascii="Arial" w:hAnsi="Arial" w:cs="Arial"/>
          <w:color w:val="000000"/>
          <w:sz w:val="20"/>
          <w:szCs w:val="20"/>
          <w:shd w:val="clear" w:color="auto" w:fill="FFFFFF"/>
          <w:vertAlign w:val="superscript"/>
        </w:rPr>
        <w:t>21</w:t>
      </w:r>
      <w:r w:rsidRPr="0012592F">
        <w:rPr>
          <w:rFonts w:ascii="Arial" w:hAnsi="Arial" w:cs="Arial"/>
          <w:color w:val="000000"/>
          <w:sz w:val="20"/>
          <w:szCs w:val="20"/>
          <w:shd w:val="clear" w:color="auto" w:fill="FFFFFF"/>
        </w:rPr>
        <w:t>, Girish Mishra</w:t>
      </w:r>
      <w:r w:rsidRPr="0012592F">
        <w:rPr>
          <w:rFonts w:ascii="Arial" w:hAnsi="Arial" w:cs="Arial"/>
          <w:color w:val="000000"/>
          <w:sz w:val="20"/>
          <w:szCs w:val="20"/>
          <w:shd w:val="clear" w:color="auto" w:fill="FFFFFF"/>
          <w:vertAlign w:val="superscript"/>
        </w:rPr>
        <w:t>22</w:t>
      </w:r>
      <w:r w:rsidRPr="0012592F">
        <w:rPr>
          <w:rFonts w:ascii="Arial" w:hAnsi="Arial" w:cs="Arial"/>
          <w:color w:val="000000"/>
          <w:sz w:val="20"/>
          <w:szCs w:val="20"/>
          <w:shd w:val="clear" w:color="auto" w:fill="FFFFFF"/>
        </w:rPr>
        <w:t>, Harry R. Aslanian</w:t>
      </w:r>
      <w:r w:rsidRPr="0012592F">
        <w:rPr>
          <w:rFonts w:ascii="Arial" w:hAnsi="Arial" w:cs="Arial"/>
          <w:color w:val="000000"/>
          <w:sz w:val="20"/>
          <w:szCs w:val="20"/>
          <w:shd w:val="clear" w:color="auto" w:fill="FFFFFF"/>
          <w:vertAlign w:val="superscript"/>
        </w:rPr>
        <w:t>23</w:t>
      </w:r>
      <w:r w:rsidRPr="0012592F">
        <w:rPr>
          <w:rFonts w:ascii="Arial" w:hAnsi="Arial" w:cs="Arial"/>
          <w:color w:val="000000"/>
          <w:sz w:val="20"/>
          <w:szCs w:val="20"/>
          <w:shd w:val="clear" w:color="auto" w:fill="FFFFFF"/>
        </w:rPr>
        <w:t>, Scheiman</w:t>
      </w:r>
      <w:r w:rsidR="00F06D64" w:rsidRPr="0012592F">
        <w:rPr>
          <w:rFonts w:ascii="Arial" w:hAnsi="Arial" w:cs="Arial"/>
          <w:color w:val="000000"/>
          <w:sz w:val="20"/>
          <w:szCs w:val="20"/>
          <w:shd w:val="clear" w:color="auto" w:fill="FFFFFF"/>
        </w:rPr>
        <w:t xml:space="preserve"> J</w:t>
      </w:r>
      <w:r w:rsidRPr="0012592F">
        <w:rPr>
          <w:rFonts w:ascii="Arial" w:hAnsi="Arial" w:cs="Arial"/>
          <w:color w:val="000000"/>
          <w:sz w:val="20"/>
          <w:szCs w:val="20"/>
          <w:shd w:val="clear" w:color="auto" w:fill="FFFFFF"/>
        </w:rPr>
        <w:t>, Jan-Werner Poley</w:t>
      </w:r>
      <w:r w:rsidRPr="0012592F">
        <w:rPr>
          <w:rFonts w:ascii="Arial" w:hAnsi="Arial" w:cs="Arial"/>
          <w:color w:val="000000"/>
          <w:sz w:val="20"/>
          <w:szCs w:val="20"/>
          <w:shd w:val="clear" w:color="auto" w:fill="FFFFFF"/>
          <w:vertAlign w:val="superscript"/>
        </w:rPr>
        <w:t>25</w:t>
      </w:r>
      <w:r w:rsidRPr="0012592F">
        <w:rPr>
          <w:rFonts w:ascii="Arial" w:hAnsi="Arial" w:cs="Arial"/>
          <w:color w:val="000000"/>
          <w:sz w:val="20"/>
          <w:szCs w:val="20"/>
          <w:shd w:val="clear" w:color="auto" w:fill="FFFFFF"/>
        </w:rPr>
        <w:t>, van Hooft</w:t>
      </w:r>
      <w:r w:rsidR="00F06D64" w:rsidRPr="0012592F">
        <w:rPr>
          <w:rFonts w:ascii="Arial" w:hAnsi="Arial" w:cs="Arial"/>
          <w:color w:val="000000"/>
          <w:sz w:val="20"/>
          <w:szCs w:val="20"/>
          <w:shd w:val="clear" w:color="auto" w:fill="FFFFFF"/>
        </w:rPr>
        <w:t xml:space="preserve"> JE</w:t>
      </w:r>
      <w:r w:rsidRPr="0012592F">
        <w:rPr>
          <w:rFonts w:ascii="Arial" w:hAnsi="Arial" w:cs="Arial"/>
          <w:color w:val="000000"/>
          <w:sz w:val="20"/>
          <w:szCs w:val="20"/>
          <w:shd w:val="clear" w:color="auto" w:fill="FFFFFF"/>
        </w:rPr>
        <w:t xml:space="preserve">, </w:t>
      </w:r>
      <w:r w:rsidRPr="0012592F">
        <w:rPr>
          <w:rFonts w:ascii="Arial" w:hAnsi="Arial" w:cs="Arial"/>
          <w:b/>
          <w:bCs/>
          <w:color w:val="000000"/>
          <w:sz w:val="20"/>
          <w:szCs w:val="20"/>
          <w:shd w:val="clear" w:color="auto" w:fill="FFFFFF"/>
        </w:rPr>
        <w:t>Dewitt</w:t>
      </w:r>
      <w:r w:rsidR="00F06D64" w:rsidRPr="0012592F">
        <w:rPr>
          <w:rFonts w:ascii="Arial" w:hAnsi="Arial" w:cs="Arial"/>
          <w:b/>
          <w:bCs/>
          <w:color w:val="000000"/>
          <w:sz w:val="20"/>
          <w:szCs w:val="20"/>
          <w:shd w:val="clear" w:color="auto" w:fill="FFFFFF"/>
        </w:rPr>
        <w:t xml:space="preserve"> JM</w:t>
      </w:r>
      <w:r w:rsidRPr="0012592F">
        <w:rPr>
          <w:rFonts w:ascii="Arial" w:hAnsi="Arial" w:cs="Arial"/>
          <w:color w:val="000000"/>
          <w:sz w:val="20"/>
          <w:szCs w:val="20"/>
          <w:shd w:val="clear" w:color="auto" w:fill="FFFFFF"/>
        </w:rPr>
        <w:t>, Iglesias-Garcia</w:t>
      </w:r>
      <w:r w:rsidR="00F06D64" w:rsidRPr="0012592F">
        <w:rPr>
          <w:rFonts w:ascii="Arial" w:hAnsi="Arial" w:cs="Arial"/>
          <w:color w:val="000000"/>
          <w:sz w:val="20"/>
          <w:szCs w:val="20"/>
          <w:shd w:val="clear" w:color="auto" w:fill="FFFFFF"/>
        </w:rPr>
        <w:t xml:space="preserve"> J</w:t>
      </w:r>
      <w:r w:rsidRPr="0012592F">
        <w:rPr>
          <w:rFonts w:ascii="Arial" w:hAnsi="Arial" w:cs="Arial"/>
          <w:color w:val="000000"/>
          <w:sz w:val="20"/>
          <w:szCs w:val="20"/>
          <w:shd w:val="clear" w:color="auto" w:fill="FFFFFF"/>
        </w:rPr>
        <w:t>, Pham</w:t>
      </w:r>
      <w:r w:rsidR="00F06D64" w:rsidRPr="0012592F">
        <w:rPr>
          <w:rFonts w:ascii="Arial" w:hAnsi="Arial" w:cs="Arial"/>
          <w:color w:val="000000"/>
          <w:sz w:val="20"/>
          <w:szCs w:val="20"/>
          <w:shd w:val="clear" w:color="auto" w:fill="FFFFFF"/>
        </w:rPr>
        <w:t xml:space="preserve"> KD</w:t>
      </w:r>
      <w:r w:rsidRPr="0012592F">
        <w:rPr>
          <w:rFonts w:ascii="Arial" w:hAnsi="Arial" w:cs="Arial"/>
          <w:color w:val="000000"/>
          <w:sz w:val="20"/>
          <w:szCs w:val="20"/>
          <w:shd w:val="clear" w:color="auto" w:fill="FFFFFF"/>
        </w:rPr>
        <w:t>, Aabakken</w:t>
      </w:r>
      <w:r w:rsidR="00F06D64" w:rsidRPr="0012592F">
        <w:rPr>
          <w:rFonts w:ascii="Arial" w:hAnsi="Arial" w:cs="Arial"/>
          <w:color w:val="000000"/>
          <w:sz w:val="20"/>
          <w:szCs w:val="20"/>
          <w:shd w:val="clear" w:color="auto" w:fill="FFFFFF"/>
        </w:rPr>
        <w:t xml:space="preserve"> L</w:t>
      </w:r>
      <w:r w:rsidRPr="0012592F">
        <w:rPr>
          <w:rFonts w:ascii="Arial" w:hAnsi="Arial" w:cs="Arial"/>
          <w:color w:val="000000"/>
          <w:sz w:val="20"/>
          <w:szCs w:val="20"/>
          <w:shd w:val="clear" w:color="auto" w:fill="FFFFFF"/>
          <w:vertAlign w:val="superscript"/>
        </w:rPr>
        <w:t>, 31</w:t>
      </w:r>
      <w:r w:rsidRPr="0012592F">
        <w:rPr>
          <w:rFonts w:ascii="Arial" w:hAnsi="Arial" w:cs="Arial"/>
          <w:color w:val="000000"/>
          <w:sz w:val="20"/>
          <w:szCs w:val="20"/>
          <w:shd w:val="clear" w:color="auto" w:fill="FFFFFF"/>
        </w:rPr>
        <w:t>, Lene Brink</w:t>
      </w:r>
      <w:r w:rsidRPr="0012592F">
        <w:rPr>
          <w:rFonts w:ascii="Arial" w:hAnsi="Arial" w:cs="Arial"/>
          <w:color w:val="000000"/>
          <w:sz w:val="20"/>
          <w:szCs w:val="20"/>
          <w:shd w:val="clear" w:color="auto" w:fill="FFFFFF"/>
          <w:vertAlign w:val="superscript"/>
        </w:rPr>
        <w:t>32</w:t>
      </w:r>
      <w:r w:rsidRPr="0012592F">
        <w:rPr>
          <w:rFonts w:ascii="Arial" w:hAnsi="Arial" w:cs="Arial"/>
          <w:color w:val="000000"/>
          <w:sz w:val="20"/>
          <w:szCs w:val="20"/>
          <w:shd w:val="clear" w:color="auto" w:fill="FFFFFF"/>
        </w:rPr>
        <w:t>, Leonardo Sosa-Valencia</w:t>
      </w:r>
      <w:r w:rsidRPr="0012592F">
        <w:rPr>
          <w:rFonts w:ascii="Arial" w:hAnsi="Arial" w:cs="Arial"/>
          <w:color w:val="000000"/>
          <w:sz w:val="20"/>
          <w:szCs w:val="20"/>
          <w:shd w:val="clear" w:color="auto" w:fill="FFFFFF"/>
          <w:vertAlign w:val="superscript"/>
        </w:rPr>
        <w:t>33</w:t>
      </w:r>
      <w:r w:rsidRPr="0012592F">
        <w:rPr>
          <w:rFonts w:ascii="Arial" w:hAnsi="Arial" w:cs="Arial"/>
          <w:color w:val="000000"/>
          <w:sz w:val="20"/>
          <w:szCs w:val="20"/>
          <w:shd w:val="clear" w:color="auto" w:fill="FFFFFF"/>
        </w:rPr>
        <w:t>, Linda S. Lee</w:t>
      </w:r>
      <w:r w:rsidRPr="0012592F">
        <w:rPr>
          <w:rFonts w:ascii="Arial" w:hAnsi="Arial" w:cs="Arial"/>
          <w:color w:val="000000"/>
          <w:sz w:val="20"/>
          <w:szCs w:val="20"/>
          <w:shd w:val="clear" w:color="auto" w:fill="FFFFFF"/>
          <w:vertAlign w:val="superscript"/>
        </w:rPr>
        <w:t>34</w:t>
      </w:r>
      <w:r w:rsidRPr="0012592F">
        <w:rPr>
          <w:rFonts w:ascii="Arial" w:hAnsi="Arial" w:cs="Arial"/>
          <w:color w:val="000000"/>
          <w:sz w:val="20"/>
          <w:szCs w:val="20"/>
          <w:shd w:val="clear" w:color="auto" w:fill="FFFFFF"/>
        </w:rPr>
        <w:t>, Manoop S. Bhutani</w:t>
      </w:r>
      <w:r w:rsidRPr="0012592F">
        <w:rPr>
          <w:rFonts w:ascii="Arial" w:hAnsi="Arial" w:cs="Arial"/>
          <w:color w:val="000000"/>
          <w:sz w:val="20"/>
          <w:szCs w:val="20"/>
          <w:shd w:val="clear" w:color="auto" w:fill="FFFFFF"/>
          <w:vertAlign w:val="superscript"/>
        </w:rPr>
        <w:t>35</w:t>
      </w:r>
      <w:r w:rsidRPr="0012592F">
        <w:rPr>
          <w:rFonts w:ascii="Arial" w:hAnsi="Arial" w:cs="Arial"/>
          <w:color w:val="000000"/>
          <w:sz w:val="20"/>
          <w:szCs w:val="20"/>
          <w:shd w:val="clear" w:color="auto" w:fill="FFFFFF"/>
        </w:rPr>
        <w:t>, Manuel Perez-Miranda</w:t>
      </w:r>
      <w:r w:rsidRPr="0012592F">
        <w:rPr>
          <w:rFonts w:ascii="Arial" w:hAnsi="Arial" w:cs="Arial"/>
          <w:color w:val="000000"/>
          <w:sz w:val="20"/>
          <w:szCs w:val="20"/>
          <w:shd w:val="clear" w:color="auto" w:fill="FFFFFF"/>
          <w:vertAlign w:val="superscript"/>
        </w:rPr>
        <w:t>36</w:t>
      </w:r>
      <w:r w:rsidRPr="0012592F">
        <w:rPr>
          <w:rFonts w:ascii="Arial" w:hAnsi="Arial" w:cs="Arial"/>
          <w:color w:val="000000"/>
          <w:sz w:val="20"/>
          <w:szCs w:val="20"/>
          <w:shd w:val="clear" w:color="auto" w:fill="FFFFFF"/>
        </w:rPr>
        <w:t>, Maor Lahav</w:t>
      </w:r>
      <w:r w:rsidRPr="0012592F">
        <w:rPr>
          <w:rFonts w:ascii="Arial" w:hAnsi="Arial" w:cs="Arial"/>
          <w:color w:val="000000"/>
          <w:sz w:val="20"/>
          <w:szCs w:val="20"/>
          <w:shd w:val="clear" w:color="auto" w:fill="FFFFFF"/>
          <w:vertAlign w:val="superscript"/>
        </w:rPr>
        <w:t>37</w:t>
      </w:r>
      <w:r w:rsidRPr="0012592F">
        <w:rPr>
          <w:rFonts w:ascii="Arial" w:hAnsi="Arial" w:cs="Arial"/>
          <w:color w:val="000000"/>
          <w:sz w:val="20"/>
          <w:szCs w:val="20"/>
          <w:shd w:val="clear" w:color="auto" w:fill="FFFFFF"/>
        </w:rPr>
        <w:t>, Maria Petrone</w:t>
      </w:r>
      <w:r w:rsidRPr="0012592F">
        <w:rPr>
          <w:rFonts w:ascii="Arial" w:hAnsi="Arial" w:cs="Arial"/>
          <w:color w:val="000000"/>
          <w:sz w:val="20"/>
          <w:szCs w:val="20"/>
          <w:shd w:val="clear" w:color="auto" w:fill="FFFFFF"/>
          <w:vertAlign w:val="superscript"/>
        </w:rPr>
        <w:t>38</w:t>
      </w:r>
      <w:r w:rsidRPr="0012592F">
        <w:rPr>
          <w:rFonts w:ascii="Arial" w:hAnsi="Arial" w:cs="Arial"/>
          <w:color w:val="000000"/>
          <w:sz w:val="20"/>
          <w:szCs w:val="20"/>
          <w:shd w:val="clear" w:color="auto" w:fill="FFFFFF"/>
        </w:rPr>
        <w:t>, Mariana Jinga</w:t>
      </w:r>
      <w:r w:rsidRPr="0012592F">
        <w:rPr>
          <w:rFonts w:ascii="Arial" w:hAnsi="Arial" w:cs="Arial"/>
          <w:color w:val="000000"/>
          <w:sz w:val="20"/>
          <w:szCs w:val="20"/>
          <w:shd w:val="clear" w:color="auto" w:fill="FFFFFF"/>
          <w:vertAlign w:val="superscript"/>
        </w:rPr>
        <w:t>39</w:t>
      </w:r>
      <w:r w:rsidRPr="0012592F">
        <w:rPr>
          <w:rFonts w:ascii="Arial" w:hAnsi="Arial" w:cs="Arial"/>
          <w:color w:val="000000"/>
          <w:sz w:val="20"/>
          <w:szCs w:val="20"/>
          <w:shd w:val="clear" w:color="auto" w:fill="FFFFFF"/>
        </w:rPr>
        <w:t>, Mark Topazian</w:t>
      </w:r>
      <w:r w:rsidRPr="0012592F">
        <w:rPr>
          <w:rFonts w:ascii="Arial" w:hAnsi="Arial" w:cs="Arial"/>
          <w:color w:val="000000"/>
          <w:sz w:val="20"/>
          <w:szCs w:val="20"/>
          <w:shd w:val="clear" w:color="auto" w:fill="FFFFFF"/>
          <w:vertAlign w:val="superscript"/>
        </w:rPr>
        <w:t>40, 41, 42</w:t>
      </w:r>
      <w:r w:rsidRPr="0012592F">
        <w:rPr>
          <w:rFonts w:ascii="Arial" w:hAnsi="Arial" w:cs="Arial"/>
          <w:color w:val="000000"/>
          <w:sz w:val="20"/>
          <w:szCs w:val="20"/>
          <w:shd w:val="clear" w:color="auto" w:fill="FFFFFF"/>
        </w:rPr>
        <w:t>, Michael B. Kimmey</w:t>
      </w:r>
      <w:r w:rsidRPr="0012592F">
        <w:rPr>
          <w:rFonts w:ascii="Arial" w:hAnsi="Arial" w:cs="Arial"/>
          <w:color w:val="000000"/>
          <w:sz w:val="20"/>
          <w:szCs w:val="20"/>
          <w:shd w:val="clear" w:color="auto" w:fill="FFFFFF"/>
          <w:vertAlign w:val="superscript"/>
        </w:rPr>
        <w:t>43</w:t>
      </w:r>
      <w:r w:rsidRPr="0012592F">
        <w:rPr>
          <w:rFonts w:ascii="Arial" w:hAnsi="Arial" w:cs="Arial"/>
          <w:color w:val="000000"/>
          <w:sz w:val="20"/>
          <w:szCs w:val="20"/>
          <w:shd w:val="clear" w:color="auto" w:fill="FFFFFF"/>
        </w:rPr>
        <w:t>, Michael B. Mortensen</w:t>
      </w:r>
      <w:r w:rsidRPr="0012592F">
        <w:rPr>
          <w:rFonts w:ascii="Arial" w:hAnsi="Arial" w:cs="Arial"/>
          <w:color w:val="000000"/>
          <w:sz w:val="20"/>
          <w:szCs w:val="20"/>
          <w:shd w:val="clear" w:color="auto" w:fill="FFFFFF"/>
          <w:vertAlign w:val="superscript"/>
        </w:rPr>
        <w:t>44, 45</w:t>
      </w:r>
      <w:r w:rsidRPr="0012592F">
        <w:rPr>
          <w:rFonts w:ascii="Arial" w:hAnsi="Arial" w:cs="Arial"/>
          <w:color w:val="000000"/>
          <w:sz w:val="20"/>
          <w:szCs w:val="20"/>
          <w:shd w:val="clear" w:color="auto" w:fill="FFFFFF"/>
        </w:rPr>
        <w:t>, Michael Hareskov Larsen</w:t>
      </w:r>
      <w:r w:rsidRPr="0012592F">
        <w:rPr>
          <w:rFonts w:ascii="Arial" w:hAnsi="Arial" w:cs="Arial"/>
          <w:color w:val="000000"/>
          <w:sz w:val="20"/>
          <w:szCs w:val="20"/>
          <w:shd w:val="clear" w:color="auto" w:fill="FFFFFF"/>
          <w:vertAlign w:val="superscript"/>
        </w:rPr>
        <w:t>46</w:t>
      </w:r>
      <w:r w:rsidRPr="0012592F">
        <w:rPr>
          <w:rFonts w:ascii="Arial" w:hAnsi="Arial" w:cs="Arial"/>
          <w:color w:val="000000"/>
          <w:sz w:val="20"/>
          <w:szCs w:val="20"/>
          <w:shd w:val="clear" w:color="auto" w:fill="FFFFFF"/>
        </w:rPr>
        <w:t>, Michael Hocke</w:t>
      </w:r>
      <w:r w:rsidRPr="0012592F">
        <w:rPr>
          <w:rFonts w:ascii="Arial" w:hAnsi="Arial" w:cs="Arial"/>
          <w:color w:val="000000"/>
          <w:sz w:val="20"/>
          <w:szCs w:val="20"/>
          <w:shd w:val="clear" w:color="auto" w:fill="FFFFFF"/>
          <w:vertAlign w:val="superscript"/>
        </w:rPr>
        <w:t>47</w:t>
      </w:r>
      <w:r w:rsidRPr="0012592F">
        <w:rPr>
          <w:rFonts w:ascii="Arial" w:hAnsi="Arial" w:cs="Arial"/>
          <w:color w:val="000000"/>
          <w:sz w:val="20"/>
          <w:szCs w:val="20"/>
          <w:shd w:val="clear" w:color="auto" w:fill="FFFFFF"/>
        </w:rPr>
        <w:t>, Michael J. Levy</w:t>
      </w:r>
      <w:r w:rsidRPr="0012592F">
        <w:rPr>
          <w:rFonts w:ascii="Arial" w:hAnsi="Arial" w:cs="Arial"/>
          <w:color w:val="000000"/>
          <w:sz w:val="20"/>
          <w:szCs w:val="20"/>
          <w:shd w:val="clear" w:color="auto" w:fill="FFFFFF"/>
          <w:vertAlign w:val="superscript"/>
        </w:rPr>
        <w:t>40</w:t>
      </w:r>
      <w:r w:rsidRPr="0012592F">
        <w:rPr>
          <w:rFonts w:ascii="Arial" w:hAnsi="Arial" w:cs="Arial"/>
          <w:color w:val="000000"/>
          <w:sz w:val="20"/>
          <w:szCs w:val="20"/>
          <w:shd w:val="clear" w:color="auto" w:fill="FFFFFF"/>
        </w:rPr>
        <w:t>, Mohammad A. Al-Haddad</w:t>
      </w:r>
      <w:r w:rsidRPr="0012592F">
        <w:rPr>
          <w:rFonts w:ascii="Arial" w:hAnsi="Arial" w:cs="Arial"/>
          <w:color w:val="000000"/>
          <w:sz w:val="20"/>
          <w:szCs w:val="20"/>
          <w:shd w:val="clear" w:color="auto" w:fill="FFFFFF"/>
          <w:vertAlign w:val="superscript"/>
        </w:rPr>
        <w:t>48</w:t>
      </w:r>
      <w:r w:rsidRPr="0012592F">
        <w:rPr>
          <w:rFonts w:ascii="Arial" w:hAnsi="Arial" w:cs="Arial"/>
          <w:color w:val="000000"/>
          <w:sz w:val="20"/>
          <w:szCs w:val="20"/>
          <w:shd w:val="clear" w:color="auto" w:fill="FFFFFF"/>
        </w:rPr>
        <w:t>, Laurent Palazzo</w:t>
      </w:r>
      <w:r w:rsidRPr="0012592F">
        <w:rPr>
          <w:rFonts w:ascii="Arial" w:hAnsi="Arial" w:cs="Arial"/>
          <w:color w:val="000000"/>
          <w:sz w:val="20"/>
          <w:szCs w:val="20"/>
          <w:shd w:val="clear" w:color="auto" w:fill="FFFFFF"/>
          <w:vertAlign w:val="superscript"/>
        </w:rPr>
        <w:t>49</w:t>
      </w:r>
      <w:r w:rsidRPr="0012592F">
        <w:rPr>
          <w:rFonts w:ascii="Arial" w:hAnsi="Arial" w:cs="Arial"/>
          <w:color w:val="000000"/>
          <w:sz w:val="20"/>
          <w:szCs w:val="20"/>
          <w:shd w:val="clear" w:color="auto" w:fill="FFFFFF"/>
        </w:rPr>
        <w:t>, Maxime Palazzo</w:t>
      </w:r>
      <w:r w:rsidRPr="0012592F">
        <w:rPr>
          <w:rFonts w:ascii="Arial" w:hAnsi="Arial" w:cs="Arial"/>
          <w:color w:val="000000"/>
          <w:sz w:val="20"/>
          <w:szCs w:val="20"/>
          <w:shd w:val="clear" w:color="auto" w:fill="FFFFFF"/>
          <w:vertAlign w:val="superscript"/>
        </w:rPr>
        <w:t>50</w:t>
      </w:r>
      <w:r w:rsidRPr="0012592F">
        <w:rPr>
          <w:rFonts w:ascii="Arial" w:hAnsi="Arial" w:cs="Arial"/>
          <w:color w:val="000000"/>
          <w:sz w:val="20"/>
          <w:szCs w:val="20"/>
          <w:shd w:val="clear" w:color="auto" w:fill="FFFFFF"/>
        </w:rPr>
        <w:t>, Paolo G. Arcidiacono</w:t>
      </w:r>
      <w:r w:rsidRPr="0012592F">
        <w:rPr>
          <w:rFonts w:ascii="Arial" w:hAnsi="Arial" w:cs="Arial"/>
          <w:color w:val="000000"/>
          <w:sz w:val="20"/>
          <w:szCs w:val="20"/>
          <w:shd w:val="clear" w:color="auto" w:fill="FFFFFF"/>
          <w:vertAlign w:val="superscript"/>
        </w:rPr>
        <w:t>51</w:t>
      </w:r>
      <w:r w:rsidRPr="0012592F">
        <w:rPr>
          <w:rFonts w:ascii="Arial" w:hAnsi="Arial" w:cs="Arial"/>
          <w:color w:val="000000"/>
          <w:sz w:val="20"/>
          <w:szCs w:val="20"/>
          <w:shd w:val="clear" w:color="auto" w:fill="FFFFFF"/>
        </w:rPr>
        <w:t>, Paul Fockens</w:t>
      </w:r>
      <w:r w:rsidRPr="0012592F">
        <w:rPr>
          <w:rFonts w:ascii="Arial" w:hAnsi="Arial" w:cs="Arial"/>
          <w:color w:val="000000"/>
          <w:sz w:val="20"/>
          <w:szCs w:val="20"/>
          <w:shd w:val="clear" w:color="auto" w:fill="FFFFFF"/>
          <w:vertAlign w:val="superscript"/>
        </w:rPr>
        <w:t>52</w:t>
      </w:r>
      <w:r w:rsidRPr="0012592F">
        <w:rPr>
          <w:rFonts w:ascii="Arial" w:hAnsi="Arial" w:cs="Arial"/>
          <w:color w:val="000000"/>
          <w:sz w:val="20"/>
          <w:szCs w:val="20"/>
          <w:shd w:val="clear" w:color="auto" w:fill="FFFFFF"/>
        </w:rPr>
        <w:t>, Paul Frost Clementsen</w:t>
      </w:r>
      <w:r w:rsidRPr="0012592F">
        <w:rPr>
          <w:rFonts w:ascii="Arial" w:hAnsi="Arial" w:cs="Arial"/>
          <w:color w:val="000000"/>
          <w:sz w:val="20"/>
          <w:szCs w:val="20"/>
          <w:shd w:val="clear" w:color="auto" w:fill="FFFFFF"/>
          <w:vertAlign w:val="superscript"/>
        </w:rPr>
        <w:t>3, 53, 1</w:t>
      </w:r>
      <w:r w:rsidRPr="0012592F">
        <w:rPr>
          <w:rFonts w:ascii="Arial" w:hAnsi="Arial" w:cs="Arial"/>
          <w:color w:val="000000"/>
          <w:sz w:val="20"/>
          <w:szCs w:val="20"/>
          <w:shd w:val="clear" w:color="auto" w:fill="FFFFFF"/>
        </w:rPr>
        <w:t>, Pierre H. Deprez</w:t>
      </w:r>
      <w:r w:rsidRPr="0012592F">
        <w:rPr>
          <w:rFonts w:ascii="Arial" w:hAnsi="Arial" w:cs="Arial"/>
          <w:color w:val="000000"/>
          <w:sz w:val="20"/>
          <w:szCs w:val="20"/>
          <w:shd w:val="clear" w:color="auto" w:fill="FFFFFF"/>
          <w:vertAlign w:val="superscript"/>
        </w:rPr>
        <w:t>54</w:t>
      </w:r>
      <w:r w:rsidRPr="0012592F">
        <w:rPr>
          <w:rFonts w:ascii="Arial" w:hAnsi="Arial" w:cs="Arial"/>
          <w:color w:val="000000"/>
          <w:sz w:val="20"/>
          <w:szCs w:val="20"/>
          <w:shd w:val="clear" w:color="auto" w:fill="FFFFFF"/>
        </w:rPr>
        <w:t>, Pietro Fusaroli</w:t>
      </w:r>
      <w:r w:rsidRPr="0012592F">
        <w:rPr>
          <w:rFonts w:ascii="Arial" w:hAnsi="Arial" w:cs="Arial"/>
          <w:color w:val="000000"/>
          <w:sz w:val="20"/>
          <w:szCs w:val="20"/>
          <w:shd w:val="clear" w:color="auto" w:fill="FFFFFF"/>
          <w:vertAlign w:val="superscript"/>
        </w:rPr>
        <w:t>55</w:t>
      </w:r>
      <w:r w:rsidRPr="0012592F">
        <w:rPr>
          <w:rFonts w:ascii="Arial" w:hAnsi="Arial" w:cs="Arial"/>
          <w:color w:val="000000"/>
          <w:sz w:val="20"/>
          <w:szCs w:val="20"/>
          <w:shd w:val="clear" w:color="auto" w:fill="FFFFFF"/>
        </w:rPr>
        <w:t>, Pramod Garg</w:t>
      </w:r>
      <w:r w:rsidRPr="0012592F">
        <w:rPr>
          <w:rFonts w:ascii="Arial" w:hAnsi="Arial" w:cs="Arial"/>
          <w:color w:val="000000"/>
          <w:sz w:val="20"/>
          <w:szCs w:val="20"/>
          <w:shd w:val="clear" w:color="auto" w:fill="FFFFFF"/>
          <w:vertAlign w:val="superscript"/>
        </w:rPr>
        <w:t>56</w:t>
      </w:r>
      <w:r w:rsidRPr="0012592F">
        <w:rPr>
          <w:rFonts w:ascii="Arial" w:hAnsi="Arial" w:cs="Arial"/>
          <w:color w:val="000000"/>
          <w:sz w:val="20"/>
          <w:szCs w:val="20"/>
          <w:shd w:val="clear" w:color="auto" w:fill="FFFFFF"/>
        </w:rPr>
        <w:t>, Rabindra Watson</w:t>
      </w:r>
      <w:r w:rsidRPr="0012592F">
        <w:rPr>
          <w:rFonts w:ascii="Arial" w:hAnsi="Arial" w:cs="Arial"/>
          <w:color w:val="000000"/>
          <w:sz w:val="20"/>
          <w:szCs w:val="20"/>
          <w:shd w:val="clear" w:color="auto" w:fill="FFFFFF"/>
          <w:vertAlign w:val="superscript"/>
        </w:rPr>
        <w:t>57, 58</w:t>
      </w:r>
      <w:r w:rsidRPr="0012592F">
        <w:rPr>
          <w:rFonts w:ascii="Arial" w:hAnsi="Arial" w:cs="Arial"/>
          <w:color w:val="000000"/>
          <w:sz w:val="20"/>
          <w:szCs w:val="20"/>
          <w:shd w:val="clear" w:color="auto" w:fill="FFFFFF"/>
        </w:rPr>
        <w:t>, Rajesh N. Keswani</w:t>
      </w:r>
      <w:r w:rsidRPr="0012592F">
        <w:rPr>
          <w:rFonts w:ascii="Arial" w:hAnsi="Arial" w:cs="Arial"/>
          <w:color w:val="000000"/>
          <w:sz w:val="20"/>
          <w:szCs w:val="20"/>
          <w:shd w:val="clear" w:color="auto" w:fill="FFFFFF"/>
          <w:vertAlign w:val="superscript"/>
        </w:rPr>
        <w:t>59</w:t>
      </w:r>
      <w:r w:rsidRPr="0012592F">
        <w:rPr>
          <w:rFonts w:ascii="Arial" w:hAnsi="Arial" w:cs="Arial"/>
          <w:color w:val="000000"/>
          <w:sz w:val="20"/>
          <w:szCs w:val="20"/>
          <w:shd w:val="clear" w:color="auto" w:fill="FFFFFF"/>
        </w:rPr>
        <w:t>, Riadh Sadik</w:t>
      </w:r>
      <w:r w:rsidRPr="0012592F">
        <w:rPr>
          <w:rFonts w:ascii="Arial" w:hAnsi="Arial" w:cs="Arial"/>
          <w:color w:val="000000"/>
          <w:sz w:val="20"/>
          <w:szCs w:val="20"/>
          <w:shd w:val="clear" w:color="auto" w:fill="FFFFFF"/>
          <w:vertAlign w:val="superscript"/>
        </w:rPr>
        <w:t>60</w:t>
      </w:r>
      <w:r w:rsidRPr="0012592F">
        <w:rPr>
          <w:rFonts w:ascii="Arial" w:hAnsi="Arial" w:cs="Arial"/>
          <w:color w:val="000000"/>
          <w:sz w:val="20"/>
          <w:szCs w:val="20"/>
          <w:shd w:val="clear" w:color="auto" w:fill="FFFFFF"/>
        </w:rPr>
        <w:t>, Roald F. Havre</w:t>
      </w:r>
      <w:r w:rsidRPr="0012592F">
        <w:rPr>
          <w:rFonts w:ascii="Arial" w:hAnsi="Arial" w:cs="Arial"/>
          <w:color w:val="000000"/>
          <w:sz w:val="20"/>
          <w:szCs w:val="20"/>
          <w:shd w:val="clear" w:color="auto" w:fill="FFFFFF"/>
          <w:vertAlign w:val="superscript"/>
        </w:rPr>
        <w:t>61</w:t>
      </w:r>
      <w:r w:rsidRPr="0012592F">
        <w:rPr>
          <w:rFonts w:ascii="Arial" w:hAnsi="Arial" w:cs="Arial"/>
          <w:color w:val="000000"/>
          <w:sz w:val="20"/>
          <w:szCs w:val="20"/>
          <w:shd w:val="clear" w:color="auto" w:fill="FFFFFF"/>
        </w:rPr>
        <w:t>, Serta Kilincalp</w:t>
      </w:r>
      <w:r w:rsidRPr="0012592F">
        <w:rPr>
          <w:rFonts w:ascii="Arial" w:hAnsi="Arial" w:cs="Arial"/>
          <w:color w:val="000000"/>
          <w:sz w:val="20"/>
          <w:szCs w:val="20"/>
          <w:shd w:val="clear" w:color="auto" w:fill="FFFFFF"/>
          <w:vertAlign w:val="superscript"/>
        </w:rPr>
        <w:t>62</w:t>
      </w:r>
      <w:r w:rsidRPr="0012592F">
        <w:rPr>
          <w:rFonts w:ascii="Arial" w:hAnsi="Arial" w:cs="Arial"/>
          <w:color w:val="000000"/>
          <w:sz w:val="20"/>
          <w:szCs w:val="20"/>
          <w:shd w:val="clear" w:color="auto" w:fill="FFFFFF"/>
        </w:rPr>
        <w:t>, Shou-Jiang Tang</w:t>
      </w:r>
      <w:r w:rsidRPr="0012592F">
        <w:rPr>
          <w:rFonts w:ascii="Arial" w:hAnsi="Arial" w:cs="Arial"/>
          <w:color w:val="000000"/>
          <w:sz w:val="20"/>
          <w:szCs w:val="20"/>
          <w:shd w:val="clear" w:color="auto" w:fill="FFFFFF"/>
          <w:vertAlign w:val="superscript"/>
        </w:rPr>
        <w:t>63</w:t>
      </w:r>
      <w:r w:rsidRPr="0012592F">
        <w:rPr>
          <w:rFonts w:ascii="Arial" w:hAnsi="Arial" w:cs="Arial"/>
          <w:color w:val="000000"/>
          <w:sz w:val="20"/>
          <w:szCs w:val="20"/>
          <w:shd w:val="clear" w:color="auto" w:fill="FFFFFF"/>
        </w:rPr>
        <w:t>, Siyu Sun</w:t>
      </w:r>
      <w:r w:rsidRPr="0012592F">
        <w:rPr>
          <w:rFonts w:ascii="Arial" w:hAnsi="Arial" w:cs="Arial"/>
          <w:color w:val="000000"/>
          <w:sz w:val="20"/>
          <w:szCs w:val="20"/>
          <w:shd w:val="clear" w:color="auto" w:fill="FFFFFF"/>
          <w:vertAlign w:val="superscript"/>
        </w:rPr>
        <w:t>64</w:t>
      </w:r>
      <w:r w:rsidRPr="0012592F">
        <w:rPr>
          <w:rFonts w:ascii="Arial" w:hAnsi="Arial" w:cs="Arial"/>
          <w:color w:val="000000"/>
          <w:sz w:val="20"/>
          <w:szCs w:val="20"/>
          <w:shd w:val="clear" w:color="auto" w:fill="FFFFFF"/>
        </w:rPr>
        <w:t>, Stephan Hollerbach</w:t>
      </w:r>
      <w:r w:rsidRPr="0012592F">
        <w:rPr>
          <w:rFonts w:ascii="Arial" w:hAnsi="Arial" w:cs="Arial"/>
          <w:color w:val="000000"/>
          <w:sz w:val="20"/>
          <w:szCs w:val="20"/>
          <w:shd w:val="clear" w:color="auto" w:fill="FFFFFF"/>
          <w:vertAlign w:val="superscript"/>
        </w:rPr>
        <w:t>65</w:t>
      </w:r>
      <w:r w:rsidRPr="0012592F">
        <w:rPr>
          <w:rFonts w:ascii="Arial" w:hAnsi="Arial" w:cs="Arial"/>
          <w:color w:val="000000"/>
          <w:sz w:val="20"/>
          <w:szCs w:val="20"/>
          <w:shd w:val="clear" w:color="auto" w:fill="FFFFFF"/>
        </w:rPr>
        <w:t>, Stephen P. Pereira</w:t>
      </w:r>
      <w:r w:rsidRPr="0012592F">
        <w:rPr>
          <w:rFonts w:ascii="Arial" w:hAnsi="Arial" w:cs="Arial"/>
          <w:color w:val="000000"/>
          <w:sz w:val="20"/>
          <w:szCs w:val="20"/>
          <w:shd w:val="clear" w:color="auto" w:fill="FFFFFF"/>
          <w:vertAlign w:val="superscript"/>
        </w:rPr>
        <w:t>66</w:t>
      </w:r>
      <w:r w:rsidRPr="0012592F">
        <w:rPr>
          <w:rFonts w:ascii="Arial" w:hAnsi="Arial" w:cs="Arial"/>
          <w:color w:val="000000"/>
          <w:sz w:val="20"/>
          <w:szCs w:val="20"/>
          <w:shd w:val="clear" w:color="auto" w:fill="FFFFFF"/>
        </w:rPr>
        <w:t>, Sundeep Lakhtakia</w:t>
      </w:r>
      <w:r w:rsidRPr="0012592F">
        <w:rPr>
          <w:rFonts w:ascii="Arial" w:hAnsi="Arial" w:cs="Arial"/>
          <w:color w:val="000000"/>
          <w:sz w:val="20"/>
          <w:szCs w:val="20"/>
          <w:shd w:val="clear" w:color="auto" w:fill="FFFFFF"/>
          <w:vertAlign w:val="superscript"/>
        </w:rPr>
        <w:t>67</w:t>
      </w:r>
      <w:r w:rsidRPr="0012592F">
        <w:rPr>
          <w:rFonts w:ascii="Arial" w:hAnsi="Arial" w:cs="Arial"/>
          <w:color w:val="000000"/>
          <w:sz w:val="20"/>
          <w:szCs w:val="20"/>
          <w:shd w:val="clear" w:color="auto" w:fill="FFFFFF"/>
        </w:rPr>
        <w:t>, Surinder S. Rana</w:t>
      </w:r>
      <w:r w:rsidRPr="0012592F">
        <w:rPr>
          <w:rFonts w:ascii="Arial" w:hAnsi="Arial" w:cs="Arial"/>
          <w:color w:val="000000"/>
          <w:sz w:val="20"/>
          <w:szCs w:val="20"/>
          <w:shd w:val="clear" w:color="auto" w:fill="FFFFFF"/>
          <w:vertAlign w:val="superscript"/>
        </w:rPr>
        <w:t>68</w:t>
      </w:r>
      <w:r w:rsidRPr="0012592F">
        <w:rPr>
          <w:rFonts w:ascii="Arial" w:hAnsi="Arial" w:cs="Arial"/>
          <w:color w:val="000000"/>
          <w:sz w:val="20"/>
          <w:szCs w:val="20"/>
          <w:shd w:val="clear" w:color="auto" w:fill="FFFFFF"/>
        </w:rPr>
        <w:t>, Saad Haque</w:t>
      </w:r>
      <w:r w:rsidRPr="0012592F">
        <w:rPr>
          <w:rFonts w:ascii="Arial" w:hAnsi="Arial" w:cs="Arial"/>
          <w:color w:val="000000"/>
          <w:sz w:val="20"/>
          <w:szCs w:val="20"/>
          <w:shd w:val="clear" w:color="auto" w:fill="FFFFFF"/>
          <w:vertAlign w:val="superscript"/>
        </w:rPr>
        <w:t>69</w:t>
      </w:r>
      <w:r w:rsidRPr="0012592F">
        <w:rPr>
          <w:rFonts w:ascii="Arial" w:hAnsi="Arial" w:cs="Arial"/>
          <w:color w:val="000000"/>
          <w:sz w:val="20"/>
          <w:szCs w:val="20"/>
          <w:shd w:val="clear" w:color="auto" w:fill="FFFFFF"/>
        </w:rPr>
        <w:t>, Takao Itoi</w:t>
      </w:r>
      <w:r w:rsidRPr="0012592F">
        <w:rPr>
          <w:rFonts w:ascii="Arial" w:hAnsi="Arial" w:cs="Arial"/>
          <w:color w:val="000000"/>
          <w:sz w:val="20"/>
          <w:szCs w:val="20"/>
          <w:shd w:val="clear" w:color="auto" w:fill="FFFFFF"/>
          <w:vertAlign w:val="superscript"/>
        </w:rPr>
        <w:t>70</w:t>
      </w:r>
      <w:r w:rsidRPr="0012592F">
        <w:rPr>
          <w:rFonts w:ascii="Arial" w:hAnsi="Arial" w:cs="Arial"/>
          <w:color w:val="000000"/>
          <w:sz w:val="20"/>
          <w:szCs w:val="20"/>
          <w:shd w:val="clear" w:color="auto" w:fill="FFFFFF"/>
        </w:rPr>
        <w:t>, Timothy A. Woodward</w:t>
      </w:r>
      <w:r w:rsidRPr="0012592F">
        <w:rPr>
          <w:rFonts w:ascii="Arial" w:hAnsi="Arial" w:cs="Arial"/>
          <w:color w:val="000000"/>
          <w:sz w:val="20"/>
          <w:szCs w:val="20"/>
          <w:shd w:val="clear" w:color="auto" w:fill="FFFFFF"/>
          <w:vertAlign w:val="superscript"/>
        </w:rPr>
        <w:t>71</w:t>
      </w:r>
      <w:r w:rsidRPr="0012592F">
        <w:rPr>
          <w:rFonts w:ascii="Arial" w:hAnsi="Arial" w:cs="Arial"/>
          <w:color w:val="000000"/>
          <w:sz w:val="20"/>
          <w:szCs w:val="20"/>
          <w:shd w:val="clear" w:color="auto" w:fill="FFFFFF"/>
        </w:rPr>
        <w:t>, Todd H. Baron</w:t>
      </w:r>
      <w:r w:rsidRPr="0012592F">
        <w:rPr>
          <w:rFonts w:ascii="Arial" w:hAnsi="Arial" w:cs="Arial"/>
          <w:color w:val="000000"/>
          <w:sz w:val="20"/>
          <w:szCs w:val="20"/>
          <w:shd w:val="clear" w:color="auto" w:fill="FFFFFF"/>
          <w:vertAlign w:val="superscript"/>
        </w:rPr>
        <w:t>72</w:t>
      </w:r>
      <w:r w:rsidRPr="0012592F">
        <w:rPr>
          <w:rFonts w:ascii="Arial" w:hAnsi="Arial" w:cs="Arial"/>
          <w:color w:val="000000"/>
          <w:sz w:val="20"/>
          <w:szCs w:val="20"/>
          <w:shd w:val="clear" w:color="auto" w:fill="FFFFFF"/>
        </w:rPr>
        <w:t>, Uzma D. Siddiqui</w:t>
      </w:r>
      <w:r w:rsidRPr="0012592F">
        <w:rPr>
          <w:rFonts w:ascii="Arial" w:hAnsi="Arial" w:cs="Arial"/>
          <w:color w:val="000000"/>
          <w:sz w:val="20"/>
          <w:szCs w:val="20"/>
          <w:shd w:val="clear" w:color="auto" w:fill="FFFFFF"/>
          <w:vertAlign w:val="superscript"/>
        </w:rPr>
        <w:t>73</w:t>
      </w:r>
      <w:r w:rsidRPr="0012592F">
        <w:rPr>
          <w:rFonts w:ascii="Arial" w:hAnsi="Arial" w:cs="Arial"/>
          <w:color w:val="000000"/>
          <w:sz w:val="20"/>
          <w:szCs w:val="20"/>
          <w:shd w:val="clear" w:color="auto" w:fill="FFFFFF"/>
        </w:rPr>
        <w:t>, Vanessa M. Shami</w:t>
      </w:r>
      <w:r w:rsidRPr="0012592F">
        <w:rPr>
          <w:rFonts w:ascii="Arial" w:hAnsi="Arial" w:cs="Arial"/>
          <w:color w:val="000000"/>
          <w:sz w:val="20"/>
          <w:szCs w:val="20"/>
          <w:shd w:val="clear" w:color="auto" w:fill="FFFFFF"/>
          <w:vertAlign w:val="superscript"/>
        </w:rPr>
        <w:t>74</w:t>
      </w:r>
      <w:r w:rsidRPr="0012592F">
        <w:rPr>
          <w:rFonts w:ascii="Arial" w:hAnsi="Arial" w:cs="Arial"/>
          <w:color w:val="000000"/>
          <w:sz w:val="20"/>
          <w:szCs w:val="20"/>
          <w:shd w:val="clear" w:color="auto" w:fill="FFFFFF"/>
        </w:rPr>
        <w:t>, Vijay Sharma</w:t>
      </w:r>
      <w:r w:rsidRPr="0012592F">
        <w:rPr>
          <w:rFonts w:ascii="Arial" w:hAnsi="Arial" w:cs="Arial"/>
          <w:color w:val="000000"/>
          <w:sz w:val="20"/>
          <w:szCs w:val="20"/>
          <w:shd w:val="clear" w:color="auto" w:fill="FFFFFF"/>
          <w:vertAlign w:val="superscript"/>
        </w:rPr>
        <w:t>75</w:t>
      </w:r>
      <w:r w:rsidRPr="0012592F">
        <w:rPr>
          <w:rFonts w:ascii="Arial" w:hAnsi="Arial" w:cs="Arial"/>
          <w:color w:val="000000"/>
          <w:sz w:val="20"/>
          <w:szCs w:val="20"/>
          <w:shd w:val="clear" w:color="auto" w:fill="FFFFFF"/>
        </w:rPr>
        <w:t>, Vikram Bhatia</w:t>
      </w:r>
      <w:r w:rsidRPr="0012592F">
        <w:rPr>
          <w:rFonts w:ascii="Arial" w:hAnsi="Arial" w:cs="Arial"/>
          <w:color w:val="000000"/>
          <w:sz w:val="20"/>
          <w:szCs w:val="20"/>
          <w:shd w:val="clear" w:color="auto" w:fill="FFFFFF"/>
          <w:vertAlign w:val="superscript"/>
        </w:rPr>
        <w:t>76</w:t>
      </w:r>
      <w:r w:rsidRPr="0012592F">
        <w:rPr>
          <w:rFonts w:ascii="Arial" w:hAnsi="Arial" w:cs="Arial"/>
          <w:color w:val="000000"/>
          <w:sz w:val="20"/>
          <w:szCs w:val="20"/>
          <w:shd w:val="clear" w:color="auto" w:fill="FFFFFF"/>
        </w:rPr>
        <w:t>, Vinay Dhir</w:t>
      </w:r>
      <w:r w:rsidRPr="0012592F">
        <w:rPr>
          <w:rFonts w:ascii="Arial" w:hAnsi="Arial" w:cs="Arial"/>
          <w:color w:val="000000"/>
          <w:sz w:val="20"/>
          <w:szCs w:val="20"/>
          <w:shd w:val="clear" w:color="auto" w:fill="FFFFFF"/>
          <w:vertAlign w:val="superscript"/>
        </w:rPr>
        <w:t>77</w:t>
      </w:r>
      <w:r w:rsidRPr="0012592F">
        <w:rPr>
          <w:rFonts w:ascii="Arial" w:hAnsi="Arial" w:cs="Arial"/>
          <w:color w:val="000000"/>
          <w:sz w:val="20"/>
          <w:szCs w:val="20"/>
          <w:shd w:val="clear" w:color="auto" w:fill="FFFFFF"/>
        </w:rPr>
        <w:t>, Vitor N. Arantes</w:t>
      </w:r>
      <w:r w:rsidRPr="0012592F">
        <w:rPr>
          <w:rFonts w:ascii="Arial" w:hAnsi="Arial" w:cs="Arial"/>
          <w:color w:val="000000"/>
          <w:sz w:val="20"/>
          <w:szCs w:val="20"/>
          <w:shd w:val="clear" w:color="auto" w:fill="FFFFFF"/>
          <w:vertAlign w:val="superscript"/>
        </w:rPr>
        <w:t>78</w:t>
      </w:r>
      <w:r w:rsidRPr="0012592F">
        <w:rPr>
          <w:rFonts w:ascii="Arial" w:hAnsi="Arial" w:cs="Arial"/>
          <w:color w:val="000000"/>
          <w:sz w:val="20"/>
          <w:szCs w:val="20"/>
          <w:shd w:val="clear" w:color="auto" w:fill="FFFFFF"/>
        </w:rPr>
        <w:t>, Lars Konge</w:t>
      </w:r>
      <w:r w:rsidRPr="0012592F">
        <w:rPr>
          <w:rFonts w:ascii="Arial" w:hAnsi="Arial" w:cs="Arial"/>
          <w:color w:val="000000"/>
          <w:sz w:val="20"/>
          <w:szCs w:val="20"/>
          <w:shd w:val="clear" w:color="auto" w:fill="FFFFFF"/>
          <w:vertAlign w:val="superscript"/>
        </w:rPr>
        <w:t>3</w:t>
      </w:r>
      <w:r w:rsidRPr="0012592F">
        <w:rPr>
          <w:rFonts w:ascii="Arial" w:hAnsi="Arial" w:cs="Arial"/>
          <w:color w:val="000000"/>
          <w:sz w:val="20"/>
          <w:szCs w:val="20"/>
          <w:shd w:val="clear" w:color="auto" w:fill="FFFFFF"/>
        </w:rPr>
        <w:t>, Peter Vilmann</w:t>
      </w:r>
      <w:r w:rsidRPr="0012592F">
        <w:rPr>
          <w:rFonts w:ascii="Arial" w:hAnsi="Arial" w:cs="Arial"/>
          <w:color w:val="000000"/>
          <w:sz w:val="20"/>
          <w:szCs w:val="20"/>
          <w:shd w:val="clear" w:color="auto" w:fill="FFFFFF"/>
          <w:vertAlign w:val="superscript"/>
        </w:rPr>
        <w:t>32, 1</w:t>
      </w:r>
      <w:r w:rsidRPr="0012592F">
        <w:rPr>
          <w:rFonts w:ascii="Arial" w:hAnsi="Arial" w:cs="Arial"/>
          <w:color w:val="000000"/>
          <w:sz w:val="20"/>
          <w:szCs w:val="20"/>
          <w:shd w:val="clear" w:color="auto" w:fill="FFFFFF"/>
        </w:rPr>
        <w:t xml:space="preserve">. </w:t>
      </w:r>
      <w:r w:rsidR="0068528E" w:rsidRPr="0012592F">
        <w:rPr>
          <w:rFonts w:ascii="Arial" w:hAnsi="Arial" w:cs="Arial"/>
          <w:color w:val="000000"/>
          <w:sz w:val="20"/>
          <w:szCs w:val="20"/>
          <w:shd w:val="clear" w:color="auto" w:fill="FFFFFF"/>
        </w:rPr>
        <w:t xml:space="preserve"> A Core Curriculum for Basic EUS Skills – An International Consensus Using the Delphi Methodology.  </w:t>
      </w:r>
      <w:r w:rsidR="00F06D64" w:rsidRPr="0012592F">
        <w:rPr>
          <w:rFonts w:ascii="Arial" w:hAnsi="Arial" w:cs="Arial"/>
          <w:color w:val="000000"/>
          <w:sz w:val="20"/>
          <w:szCs w:val="20"/>
          <w:shd w:val="clear" w:color="auto" w:fill="FFFFFF"/>
        </w:rPr>
        <w:t xml:space="preserve"> Gastrointest Endosc 2021; 93:AB220.</w:t>
      </w:r>
    </w:p>
    <w:p w14:paraId="7B514574" w14:textId="77777777" w:rsidR="0068528E" w:rsidRPr="0012592F" w:rsidRDefault="0068528E" w:rsidP="0068528E">
      <w:pPr>
        <w:pStyle w:val="ListParagraph"/>
        <w:spacing w:before="100" w:beforeAutospacing="1" w:afterAutospacing="1"/>
        <w:contextualSpacing/>
        <w:rPr>
          <w:rFonts w:ascii="Arial" w:hAnsi="Arial" w:cs="Arial"/>
          <w:sz w:val="20"/>
          <w:szCs w:val="20"/>
        </w:rPr>
      </w:pPr>
    </w:p>
    <w:p w14:paraId="73521C89" w14:textId="6760AC0A" w:rsidR="00AE333B" w:rsidRPr="0012592F" w:rsidRDefault="00D523F0" w:rsidP="00AE333B">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B</w:t>
      </w:r>
      <w:r w:rsidR="001A6BDA" w:rsidRPr="0012592F">
        <w:rPr>
          <w:rFonts w:ascii="Arial" w:hAnsi="Arial" w:cs="Arial"/>
          <w:color w:val="000000"/>
          <w:sz w:val="20"/>
          <w:szCs w:val="20"/>
          <w:shd w:val="clear" w:color="auto" w:fill="FFFFFF"/>
        </w:rPr>
        <w:t>ick BL</w:t>
      </w:r>
      <w:r w:rsidRPr="0012592F">
        <w:rPr>
          <w:rFonts w:ascii="Arial" w:hAnsi="Arial" w:cs="Arial"/>
          <w:color w:val="000000"/>
          <w:sz w:val="20"/>
          <w:szCs w:val="20"/>
          <w:shd w:val="clear" w:color="auto" w:fill="FFFFFF"/>
        </w:rPr>
        <w:t>, Ashat</w:t>
      </w:r>
      <w:r w:rsidR="001A6BDA" w:rsidRPr="0012592F">
        <w:rPr>
          <w:rFonts w:ascii="Arial" w:hAnsi="Arial" w:cs="Arial"/>
          <w:color w:val="000000"/>
          <w:sz w:val="20"/>
          <w:szCs w:val="20"/>
          <w:shd w:val="clear" w:color="auto" w:fill="FFFFFF"/>
        </w:rPr>
        <w:t xml:space="preserve"> M</w:t>
      </w:r>
      <w:r w:rsidRPr="0012592F">
        <w:rPr>
          <w:rFonts w:ascii="Arial" w:hAnsi="Arial" w:cs="Arial"/>
          <w:color w:val="000000"/>
          <w:sz w:val="20"/>
          <w:szCs w:val="20"/>
          <w:shd w:val="clear" w:color="auto" w:fill="FFFFFF"/>
        </w:rPr>
        <w:t>, Dewitt</w:t>
      </w:r>
      <w:r w:rsidR="00AE333B" w:rsidRPr="0012592F">
        <w:rPr>
          <w:rFonts w:ascii="Arial" w:hAnsi="Arial" w:cs="Arial"/>
          <w:color w:val="000000"/>
          <w:sz w:val="20"/>
          <w:szCs w:val="20"/>
          <w:shd w:val="clear" w:color="auto" w:fill="FFFFFF"/>
        </w:rPr>
        <w:t xml:space="preserve"> JM</w:t>
      </w:r>
      <w:r w:rsidRPr="0012592F">
        <w:rPr>
          <w:rFonts w:ascii="Arial" w:hAnsi="Arial" w:cs="Arial"/>
          <w:color w:val="000000"/>
          <w:sz w:val="20"/>
          <w:szCs w:val="20"/>
          <w:shd w:val="clear" w:color="auto" w:fill="FFFFFF"/>
        </w:rPr>
        <w:t>, Easler</w:t>
      </w:r>
      <w:r w:rsidR="00AE333B" w:rsidRPr="0012592F">
        <w:rPr>
          <w:rFonts w:ascii="Arial" w:hAnsi="Arial" w:cs="Arial"/>
          <w:color w:val="000000"/>
          <w:sz w:val="20"/>
          <w:szCs w:val="20"/>
          <w:shd w:val="clear" w:color="auto" w:fill="FFFFFF"/>
        </w:rPr>
        <w:t xml:space="preserve"> JJ</w:t>
      </w:r>
      <w:r w:rsidRPr="0012592F">
        <w:rPr>
          <w:rFonts w:ascii="Arial" w:hAnsi="Arial" w:cs="Arial"/>
          <w:color w:val="000000"/>
          <w:sz w:val="20"/>
          <w:szCs w:val="20"/>
          <w:shd w:val="clear" w:color="auto" w:fill="FFFFFF"/>
        </w:rPr>
        <w:t>, Gromski</w:t>
      </w:r>
      <w:r w:rsidR="00AE333B" w:rsidRPr="0012592F">
        <w:rPr>
          <w:rFonts w:ascii="Arial" w:hAnsi="Arial" w:cs="Arial"/>
          <w:color w:val="000000"/>
          <w:sz w:val="20"/>
          <w:szCs w:val="20"/>
          <w:shd w:val="clear" w:color="auto" w:fill="FFFFFF"/>
        </w:rPr>
        <w:t xml:space="preserve"> MA</w:t>
      </w:r>
      <w:r w:rsidRPr="0012592F">
        <w:rPr>
          <w:rFonts w:ascii="Arial" w:hAnsi="Arial" w:cs="Arial"/>
          <w:color w:val="000000"/>
          <w:sz w:val="20"/>
          <w:szCs w:val="20"/>
          <w:shd w:val="clear" w:color="auto" w:fill="FFFFFF"/>
        </w:rPr>
        <w:t>, Gutta</w:t>
      </w:r>
      <w:r w:rsidR="00AE333B" w:rsidRPr="0012592F">
        <w:rPr>
          <w:rFonts w:ascii="Arial" w:hAnsi="Arial" w:cs="Arial"/>
          <w:color w:val="000000"/>
          <w:sz w:val="20"/>
          <w:szCs w:val="20"/>
          <w:shd w:val="clear" w:color="auto" w:fill="FFFFFF"/>
        </w:rPr>
        <w:t xml:space="preserve"> A</w:t>
      </w:r>
      <w:r w:rsidRPr="0012592F">
        <w:rPr>
          <w:rFonts w:ascii="Arial" w:hAnsi="Arial" w:cs="Arial"/>
          <w:color w:val="000000"/>
          <w:sz w:val="20"/>
          <w:szCs w:val="20"/>
          <w:shd w:val="clear" w:color="auto" w:fill="FFFFFF"/>
        </w:rPr>
        <w:t>, Sherman</w:t>
      </w:r>
      <w:r w:rsidR="00AE333B" w:rsidRPr="0012592F">
        <w:rPr>
          <w:rFonts w:ascii="Arial" w:hAnsi="Arial" w:cs="Arial"/>
          <w:color w:val="000000"/>
          <w:sz w:val="20"/>
          <w:szCs w:val="20"/>
          <w:shd w:val="clear" w:color="auto" w:fill="FFFFFF"/>
        </w:rPr>
        <w:t xml:space="preserve"> S</w:t>
      </w:r>
      <w:r w:rsidRPr="0012592F">
        <w:rPr>
          <w:rFonts w:ascii="Arial" w:hAnsi="Arial" w:cs="Arial"/>
          <w:color w:val="000000"/>
          <w:sz w:val="20"/>
          <w:szCs w:val="20"/>
          <w:shd w:val="clear" w:color="auto" w:fill="FFFFFF"/>
        </w:rPr>
        <w:t>, Vuppalanchi</w:t>
      </w:r>
      <w:r w:rsidR="00AE333B" w:rsidRPr="0012592F">
        <w:rPr>
          <w:rFonts w:ascii="Arial" w:hAnsi="Arial" w:cs="Arial"/>
          <w:color w:val="000000"/>
          <w:sz w:val="20"/>
          <w:szCs w:val="20"/>
          <w:shd w:val="clear" w:color="auto" w:fill="FFFFFF"/>
        </w:rPr>
        <w:t xml:space="preserve"> R</w:t>
      </w:r>
      <w:r w:rsidRPr="0012592F">
        <w:rPr>
          <w:rFonts w:ascii="Arial" w:hAnsi="Arial" w:cs="Arial"/>
          <w:color w:val="000000"/>
          <w:sz w:val="20"/>
          <w:szCs w:val="20"/>
          <w:shd w:val="clear" w:color="auto" w:fill="FFFFFF"/>
        </w:rPr>
        <w:t>, Al-Haddad</w:t>
      </w:r>
      <w:r w:rsidR="00AE333B" w:rsidRPr="0012592F">
        <w:rPr>
          <w:rFonts w:ascii="Arial" w:hAnsi="Arial" w:cs="Arial"/>
          <w:color w:val="000000"/>
          <w:sz w:val="20"/>
          <w:szCs w:val="20"/>
          <w:shd w:val="clear" w:color="auto" w:fill="FFFFFF"/>
        </w:rPr>
        <w:t xml:space="preserve"> MA. Multi-Organ Endoscopic Ultrasound Guided Shear-Wave Elastography:  A Proof-of-Concept Study. </w:t>
      </w:r>
      <w:r w:rsidR="00F06D64" w:rsidRPr="0012592F">
        <w:rPr>
          <w:rFonts w:ascii="Arial" w:hAnsi="Arial" w:cs="Arial"/>
          <w:color w:val="000000"/>
          <w:sz w:val="20"/>
          <w:szCs w:val="20"/>
          <w:shd w:val="clear" w:color="auto" w:fill="FFFFFF"/>
        </w:rPr>
        <w:t xml:space="preserve"> Gastroenterology 2021; 160:S750</w:t>
      </w:r>
    </w:p>
    <w:p w14:paraId="4404C46B" w14:textId="77777777" w:rsidR="00700039" w:rsidRPr="0012592F" w:rsidRDefault="00700039" w:rsidP="00700039">
      <w:pPr>
        <w:pStyle w:val="ListParagraph"/>
        <w:rPr>
          <w:rFonts w:ascii="Arial" w:hAnsi="Arial" w:cs="Arial"/>
          <w:sz w:val="20"/>
          <w:szCs w:val="20"/>
        </w:rPr>
      </w:pPr>
    </w:p>
    <w:p w14:paraId="09E9CBEF" w14:textId="50AC044F" w:rsidR="00AE333B" w:rsidRPr="0012592F" w:rsidRDefault="00700039" w:rsidP="005D58FA">
      <w:pPr>
        <w:pStyle w:val="ListParagraph"/>
        <w:numPr>
          <w:ilvl w:val="0"/>
          <w:numId w:val="8"/>
        </w:numPr>
        <w:spacing w:before="100" w:beforeAutospacing="1" w:afterAutospacing="1"/>
        <w:ind w:right="540"/>
        <w:contextualSpacing/>
        <w:rPr>
          <w:rFonts w:ascii="Arial" w:hAnsi="Arial" w:cs="Arial"/>
          <w:sz w:val="20"/>
          <w:szCs w:val="20"/>
        </w:rPr>
      </w:pPr>
      <w:r w:rsidRPr="0012592F">
        <w:rPr>
          <w:rFonts w:ascii="Arial" w:hAnsi="Arial" w:cs="Arial"/>
          <w:sz w:val="20"/>
          <w:szCs w:val="20"/>
          <w:shd w:val="clear" w:color="auto" w:fill="FFFFFF"/>
        </w:rPr>
        <w:t>Ngamruengphong S, Ferri L, Aihara H, Draganov PV, Yang DJ, Perbtani YB, Jue TL, Munroe CA, Boparai ES, Mehta NA, Bhatt A, Kumta NA, Othman MO, Mercado M, Javaid H, Aadam AA, Siegel A, James TW, Grimm IS,</w:t>
      </w:r>
      <w:r w:rsidRPr="0012592F">
        <w:rPr>
          <w:rFonts w:ascii="Arial" w:hAnsi="Arial" w:cs="Arial"/>
          <w:b/>
          <w:bCs/>
          <w:sz w:val="20"/>
          <w:szCs w:val="20"/>
          <w:shd w:val="clear" w:color="auto" w:fill="FFFFFF"/>
        </w:rPr>
        <w:t> DeWitt JM</w:t>
      </w:r>
      <w:r w:rsidRPr="0012592F">
        <w:rPr>
          <w:rFonts w:ascii="Arial" w:hAnsi="Arial" w:cs="Arial"/>
          <w:sz w:val="20"/>
          <w:szCs w:val="20"/>
          <w:shd w:val="clear" w:color="auto" w:fill="FFFFFF"/>
        </w:rPr>
        <w:t>, Novikov A, Schlachterman A, Kowalski T, Samarasena J, Hashimoto R, El Hage Chehade N, Lee J, Chang K, Su B, Ujiki MB, Mehta A, Sharaiha RZ, Carr-Locke DL, Chen A, Chen M, Chen YI, Khoshknab MP, Wang R, Kerdsirichairat T, Tomizawa Y, von Renteln D, Kumbhari V, Khashab MA, Bechara R, Karasik M, Patel NJ, Fukami N, Nishimura M, Hanada Y, Wong Kee Song LM, Laszkowska M, Wang AY, Hwang JH, Friedland S, Sethi A, Kalloo AN.</w:t>
      </w:r>
      <w:r w:rsidRPr="0012592F">
        <w:rPr>
          <w:rStyle w:val="Strong"/>
          <w:rFonts w:ascii="Arial" w:hAnsi="Arial" w:cs="Arial"/>
          <w:b w:val="0"/>
          <w:sz w:val="20"/>
          <w:szCs w:val="20"/>
          <w:shd w:val="clear" w:color="auto" w:fill="FFFFFF"/>
        </w:rPr>
        <w:t xml:space="preserve">. </w:t>
      </w:r>
      <w:r w:rsidRPr="0012592F">
        <w:rPr>
          <w:rFonts w:ascii="Arial" w:hAnsi="Arial" w:cs="Arial"/>
          <w:sz w:val="20"/>
          <w:szCs w:val="20"/>
        </w:rPr>
        <w:t xml:space="preserve">Efficacy of Endoscopic Submucosal Dissection for Superficial Gastric Neoplasia in a Large Cohort in North America. Clin Gastro Hepatol </w:t>
      </w:r>
      <w:r w:rsidRPr="0012592F">
        <w:rPr>
          <w:rFonts w:ascii="Arial" w:hAnsi="Arial" w:cs="Arial"/>
          <w:sz w:val="20"/>
          <w:szCs w:val="20"/>
          <w:shd w:val="clear" w:color="auto" w:fill="FFFFFF"/>
        </w:rPr>
        <w:t>2020; 18:S1542-3565</w:t>
      </w:r>
      <w:r w:rsidRPr="0012592F">
        <w:rPr>
          <w:rFonts w:ascii="Arial" w:hAnsi="Arial" w:cs="Arial"/>
          <w:sz w:val="20"/>
          <w:szCs w:val="20"/>
        </w:rPr>
        <w:t xml:space="preserve">. </w:t>
      </w:r>
    </w:p>
    <w:p w14:paraId="1CC6990A" w14:textId="77777777" w:rsidR="00AE333B" w:rsidRPr="0012592F" w:rsidRDefault="00AE333B" w:rsidP="00AE333B">
      <w:pPr>
        <w:pStyle w:val="ListParagraph"/>
        <w:spacing w:before="100" w:beforeAutospacing="1" w:afterAutospacing="1"/>
        <w:contextualSpacing/>
        <w:rPr>
          <w:rFonts w:ascii="Arial" w:hAnsi="Arial" w:cs="Arial"/>
          <w:sz w:val="20"/>
          <w:szCs w:val="20"/>
        </w:rPr>
      </w:pPr>
    </w:p>
    <w:p w14:paraId="6A7388B8" w14:textId="27536540" w:rsidR="00D523F0" w:rsidRPr="0012592F" w:rsidRDefault="00D523F0" w:rsidP="00CC64A6">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b/>
          <w:bCs/>
          <w:color w:val="000000"/>
          <w:sz w:val="20"/>
          <w:szCs w:val="20"/>
          <w:shd w:val="clear" w:color="auto" w:fill="FFFFFF"/>
        </w:rPr>
        <w:t> </w:t>
      </w:r>
      <w:r w:rsidR="00AE333B" w:rsidRPr="0012592F">
        <w:rPr>
          <w:rFonts w:ascii="Arial" w:hAnsi="Arial" w:cs="Arial"/>
          <w:color w:val="000000"/>
          <w:sz w:val="20"/>
          <w:szCs w:val="20"/>
          <w:shd w:val="clear" w:color="auto" w:fill="FFFFFF"/>
        </w:rPr>
        <w:t>Dewitt JM</w:t>
      </w:r>
      <w:r w:rsidRPr="0012592F">
        <w:rPr>
          <w:rFonts w:ascii="Arial" w:hAnsi="Arial" w:cs="Arial"/>
          <w:color w:val="000000"/>
          <w:sz w:val="20"/>
          <w:szCs w:val="20"/>
          <w:shd w:val="clear" w:color="auto" w:fill="FFFFFF"/>
        </w:rPr>
        <w:t>, Siwiec</w:t>
      </w:r>
      <w:r w:rsidR="00AE333B" w:rsidRPr="0012592F">
        <w:rPr>
          <w:rFonts w:ascii="Arial" w:hAnsi="Arial" w:cs="Arial"/>
          <w:color w:val="000000"/>
          <w:sz w:val="20"/>
          <w:szCs w:val="20"/>
          <w:shd w:val="clear" w:color="auto" w:fill="FFFFFF"/>
        </w:rPr>
        <w:t xml:space="preserve"> RM</w:t>
      </w:r>
      <w:r w:rsidRPr="0012592F">
        <w:rPr>
          <w:rFonts w:ascii="Arial" w:hAnsi="Arial" w:cs="Arial"/>
          <w:color w:val="000000"/>
          <w:sz w:val="20"/>
          <w:szCs w:val="20"/>
          <w:shd w:val="clear" w:color="auto" w:fill="FFFFFF"/>
        </w:rPr>
        <w:t>, Kessler</w:t>
      </w:r>
      <w:r w:rsidR="00DA792F">
        <w:rPr>
          <w:rFonts w:ascii="Arial" w:hAnsi="Arial" w:cs="Arial"/>
          <w:color w:val="000000"/>
          <w:sz w:val="20"/>
          <w:szCs w:val="20"/>
          <w:shd w:val="clear" w:color="auto" w:fill="FFFFFF"/>
        </w:rPr>
        <w:t xml:space="preserve"> WR</w:t>
      </w:r>
      <w:r w:rsidRPr="0012592F">
        <w:rPr>
          <w:rFonts w:ascii="Arial" w:hAnsi="Arial" w:cs="Arial"/>
          <w:color w:val="000000"/>
          <w:sz w:val="20"/>
          <w:szCs w:val="20"/>
          <w:shd w:val="clear" w:color="auto" w:fill="FFFFFF"/>
        </w:rPr>
        <w:t>, Nowak</w:t>
      </w:r>
      <w:r w:rsidR="00DA792F">
        <w:rPr>
          <w:rFonts w:ascii="Arial" w:hAnsi="Arial" w:cs="Arial"/>
          <w:color w:val="000000"/>
          <w:sz w:val="20"/>
          <w:szCs w:val="20"/>
          <w:shd w:val="clear" w:color="auto" w:fill="FFFFFF"/>
        </w:rPr>
        <w:t xml:space="preserve"> TV</w:t>
      </w:r>
      <w:r w:rsidRPr="0012592F">
        <w:rPr>
          <w:rFonts w:ascii="Arial" w:hAnsi="Arial" w:cs="Arial"/>
          <w:color w:val="000000"/>
          <w:sz w:val="20"/>
          <w:szCs w:val="20"/>
          <w:shd w:val="clear" w:color="auto" w:fill="FFFFFF"/>
        </w:rPr>
        <w:t>, Wo</w:t>
      </w:r>
      <w:r w:rsidR="00DA792F">
        <w:rPr>
          <w:rFonts w:ascii="Arial" w:hAnsi="Arial" w:cs="Arial"/>
          <w:color w:val="000000"/>
          <w:sz w:val="20"/>
          <w:szCs w:val="20"/>
          <w:shd w:val="clear" w:color="auto" w:fill="FFFFFF"/>
        </w:rPr>
        <w:t xml:space="preserve"> JM</w:t>
      </w:r>
      <w:r w:rsidRPr="0012592F">
        <w:rPr>
          <w:rFonts w:ascii="Arial" w:hAnsi="Arial" w:cs="Arial"/>
          <w:color w:val="000000"/>
          <w:sz w:val="20"/>
          <w:szCs w:val="20"/>
          <w:shd w:val="clear" w:color="auto" w:fill="FFFFFF"/>
        </w:rPr>
        <w:t>, James-Stevenson</w:t>
      </w:r>
      <w:r w:rsidR="00DA792F">
        <w:rPr>
          <w:rFonts w:ascii="Arial" w:hAnsi="Arial" w:cs="Arial"/>
          <w:color w:val="000000"/>
          <w:sz w:val="20"/>
          <w:szCs w:val="20"/>
          <w:shd w:val="clear" w:color="auto" w:fill="FFFFFF"/>
        </w:rPr>
        <w:t xml:space="preserve"> TN</w:t>
      </w:r>
      <w:r w:rsidRPr="0012592F">
        <w:rPr>
          <w:rFonts w:ascii="Arial" w:hAnsi="Arial" w:cs="Arial"/>
          <w:color w:val="000000"/>
          <w:sz w:val="20"/>
          <w:szCs w:val="20"/>
          <w:shd w:val="clear" w:color="auto" w:fill="FFFFFF"/>
        </w:rPr>
        <w:t>, Mendez</w:t>
      </w:r>
      <w:r w:rsidR="00DA792F">
        <w:rPr>
          <w:rFonts w:ascii="Arial" w:hAnsi="Arial" w:cs="Arial"/>
          <w:color w:val="000000"/>
          <w:sz w:val="20"/>
          <w:szCs w:val="20"/>
          <w:shd w:val="clear" w:color="auto" w:fill="FFFFFF"/>
        </w:rPr>
        <w:t xml:space="preserve"> M</w:t>
      </w:r>
      <w:r w:rsidRPr="0012592F">
        <w:rPr>
          <w:rFonts w:ascii="Arial" w:hAnsi="Arial" w:cs="Arial"/>
          <w:color w:val="000000"/>
          <w:sz w:val="20"/>
          <w:szCs w:val="20"/>
          <w:shd w:val="clear" w:color="auto" w:fill="FFFFFF"/>
        </w:rPr>
        <w:t>, Sarah Ann Stainko</w:t>
      </w:r>
      <w:r w:rsidRPr="0012592F">
        <w:rPr>
          <w:rFonts w:ascii="Arial" w:hAnsi="Arial" w:cs="Arial"/>
          <w:color w:val="000000"/>
          <w:sz w:val="20"/>
          <w:szCs w:val="20"/>
          <w:shd w:val="clear" w:color="auto" w:fill="FFFFFF"/>
          <w:vertAlign w:val="superscript"/>
        </w:rPr>
        <w:t>1</w:t>
      </w:r>
      <w:r w:rsidRPr="0012592F">
        <w:rPr>
          <w:rFonts w:ascii="Arial" w:hAnsi="Arial" w:cs="Arial"/>
          <w:color w:val="000000"/>
          <w:sz w:val="20"/>
          <w:szCs w:val="20"/>
          <w:shd w:val="clear" w:color="auto" w:fill="FFFFFF"/>
        </w:rPr>
        <w:t>, Mohammad A. Al-Haddad</w:t>
      </w:r>
      <w:r w:rsidRPr="0012592F">
        <w:rPr>
          <w:rFonts w:ascii="Arial" w:hAnsi="Arial" w:cs="Arial"/>
          <w:color w:val="000000"/>
          <w:sz w:val="20"/>
          <w:szCs w:val="20"/>
          <w:shd w:val="clear" w:color="auto" w:fill="FFFFFF"/>
          <w:vertAlign w:val="superscript"/>
        </w:rPr>
        <w:t xml:space="preserve">1.  </w:t>
      </w:r>
      <w:r w:rsidR="0068528E" w:rsidRPr="0012592F">
        <w:rPr>
          <w:rFonts w:ascii="Arial" w:hAnsi="Arial" w:cs="Arial"/>
          <w:color w:val="000000"/>
          <w:sz w:val="20"/>
          <w:szCs w:val="20"/>
          <w:shd w:val="clear" w:color="auto" w:fill="FFFFFF"/>
        </w:rPr>
        <w:t xml:space="preserve">Prospective Evaluation of Esophagram Transit Time after Per-Oral Endoscopic Myotomy to Predict Clinical Response, Esophagogastric Junction Metrics and Risk of Gastroesophageal Reflux Disease.  </w:t>
      </w:r>
    </w:p>
    <w:p w14:paraId="552F104B" w14:textId="77777777" w:rsidR="008E1312" w:rsidRPr="0012592F" w:rsidRDefault="008E1312" w:rsidP="008E1312">
      <w:pPr>
        <w:pStyle w:val="ListParagraph"/>
        <w:spacing w:before="100" w:beforeAutospacing="1" w:afterAutospacing="1"/>
        <w:contextualSpacing/>
        <w:rPr>
          <w:rFonts w:ascii="Arial" w:hAnsi="Arial" w:cs="Arial"/>
          <w:sz w:val="20"/>
          <w:szCs w:val="20"/>
        </w:rPr>
      </w:pPr>
    </w:p>
    <w:p w14:paraId="527A5E0C" w14:textId="4E4CCCB2" w:rsidR="00CB76D6" w:rsidRPr="0012592F" w:rsidRDefault="00306DB4" w:rsidP="000243F3">
      <w:pPr>
        <w:pStyle w:val="ListParagraph"/>
        <w:numPr>
          <w:ilvl w:val="0"/>
          <w:numId w:val="8"/>
        </w:numPr>
        <w:spacing w:before="100" w:beforeAutospacing="1" w:afterAutospacing="1"/>
        <w:contextualSpacing/>
        <w:rPr>
          <w:rFonts w:ascii="Arial" w:hAnsi="Arial" w:cs="Arial"/>
          <w:sz w:val="20"/>
          <w:szCs w:val="20"/>
        </w:rPr>
      </w:pPr>
      <w:r w:rsidRPr="0012592F">
        <w:rPr>
          <w:rFonts w:ascii="Arial" w:hAnsi="Arial" w:cs="Arial"/>
          <w:color w:val="000000"/>
          <w:sz w:val="20"/>
          <w:szCs w:val="20"/>
          <w:shd w:val="clear" w:color="auto" w:fill="FFFFFF"/>
        </w:rPr>
        <w:t>Fatima H</w:t>
      </w:r>
      <w:r w:rsidR="00D523F0" w:rsidRPr="0012592F">
        <w:rPr>
          <w:rFonts w:ascii="Arial" w:hAnsi="Arial" w:cs="Arial"/>
          <w:color w:val="000000"/>
          <w:sz w:val="20"/>
          <w:szCs w:val="20"/>
          <w:shd w:val="clear" w:color="auto" w:fill="FFFFFF"/>
        </w:rPr>
        <w:t>, Wajid</w:t>
      </w:r>
      <w:r w:rsidRPr="0012592F">
        <w:rPr>
          <w:rFonts w:ascii="Arial" w:hAnsi="Arial" w:cs="Arial"/>
          <w:color w:val="000000"/>
          <w:sz w:val="20"/>
          <w:szCs w:val="20"/>
          <w:shd w:val="clear" w:color="auto" w:fill="FFFFFF"/>
        </w:rPr>
        <w:t xml:space="preserve"> M</w:t>
      </w:r>
      <w:r w:rsidR="00D523F0" w:rsidRPr="0012592F">
        <w:rPr>
          <w:rFonts w:ascii="Arial" w:hAnsi="Arial" w:cs="Arial"/>
          <w:color w:val="000000"/>
          <w:sz w:val="20"/>
          <w:szCs w:val="20"/>
          <w:shd w:val="clear" w:color="auto" w:fill="FFFFFF"/>
        </w:rPr>
        <w:t>, Hamade</w:t>
      </w:r>
      <w:r w:rsidRPr="0012592F">
        <w:rPr>
          <w:rFonts w:ascii="Arial" w:hAnsi="Arial" w:cs="Arial"/>
          <w:color w:val="000000"/>
          <w:sz w:val="20"/>
          <w:szCs w:val="20"/>
          <w:shd w:val="clear" w:color="auto" w:fill="FFFFFF"/>
        </w:rPr>
        <w:t xml:space="preserve"> N</w:t>
      </w:r>
      <w:r w:rsidR="00D523F0" w:rsidRPr="0012592F">
        <w:rPr>
          <w:rFonts w:ascii="Arial" w:hAnsi="Arial" w:cs="Arial"/>
          <w:color w:val="000000"/>
          <w:sz w:val="20"/>
          <w:szCs w:val="20"/>
          <w:shd w:val="clear" w:color="auto" w:fill="FFFFFF"/>
        </w:rPr>
        <w:t>, Kessler</w:t>
      </w:r>
      <w:r w:rsidRPr="0012592F">
        <w:rPr>
          <w:rFonts w:ascii="Arial" w:hAnsi="Arial" w:cs="Arial"/>
          <w:color w:val="000000"/>
          <w:sz w:val="20"/>
          <w:szCs w:val="20"/>
          <w:shd w:val="clear" w:color="auto" w:fill="FFFFFF"/>
        </w:rPr>
        <w:t xml:space="preserve"> WR</w:t>
      </w:r>
      <w:r w:rsidR="00D523F0" w:rsidRPr="0012592F">
        <w:rPr>
          <w:rFonts w:ascii="Arial" w:hAnsi="Arial" w:cs="Arial"/>
          <w:color w:val="000000"/>
          <w:sz w:val="20"/>
          <w:szCs w:val="20"/>
          <w:shd w:val="clear" w:color="auto" w:fill="FFFFFF"/>
        </w:rPr>
        <w:t xml:space="preserve">, </w:t>
      </w:r>
      <w:r w:rsidR="00D523F0" w:rsidRPr="0012592F">
        <w:rPr>
          <w:rFonts w:ascii="Arial" w:hAnsi="Arial" w:cs="Arial"/>
          <w:b/>
          <w:bCs/>
          <w:color w:val="000000"/>
          <w:sz w:val="20"/>
          <w:szCs w:val="20"/>
          <w:shd w:val="clear" w:color="auto" w:fill="FFFFFF"/>
        </w:rPr>
        <w:t>Dewitt</w:t>
      </w:r>
      <w:r w:rsidRPr="0012592F">
        <w:rPr>
          <w:rFonts w:ascii="Arial" w:hAnsi="Arial" w:cs="Arial"/>
          <w:b/>
          <w:bCs/>
          <w:color w:val="000000"/>
          <w:sz w:val="20"/>
          <w:szCs w:val="20"/>
          <w:shd w:val="clear" w:color="auto" w:fill="FFFFFF"/>
        </w:rPr>
        <w:t xml:space="preserve"> JM</w:t>
      </w:r>
      <w:r w:rsidR="00D523F0" w:rsidRPr="0012592F">
        <w:rPr>
          <w:rFonts w:ascii="Arial" w:hAnsi="Arial" w:cs="Arial"/>
          <w:color w:val="000000"/>
          <w:sz w:val="20"/>
          <w:szCs w:val="20"/>
          <w:shd w:val="clear" w:color="auto" w:fill="FFFFFF"/>
        </w:rPr>
        <w:t>, Rex</w:t>
      </w:r>
      <w:r w:rsidRPr="0012592F">
        <w:rPr>
          <w:rFonts w:ascii="Arial" w:hAnsi="Arial" w:cs="Arial"/>
          <w:color w:val="000000"/>
          <w:sz w:val="20"/>
          <w:szCs w:val="20"/>
          <w:shd w:val="clear" w:color="auto" w:fill="FFFFFF"/>
        </w:rPr>
        <w:t xml:space="preserve"> DR.</w:t>
      </w:r>
      <w:r w:rsidR="00D523F0" w:rsidRPr="0012592F">
        <w:rPr>
          <w:rFonts w:ascii="Arial" w:hAnsi="Arial" w:cs="Arial"/>
          <w:color w:val="000000"/>
          <w:sz w:val="20"/>
          <w:szCs w:val="20"/>
          <w:shd w:val="clear" w:color="auto" w:fill="FFFFFF"/>
          <w:vertAlign w:val="superscript"/>
        </w:rPr>
        <w:t xml:space="preserve">   </w:t>
      </w:r>
      <w:r w:rsidRPr="0012592F">
        <w:rPr>
          <w:rFonts w:ascii="Arial" w:hAnsi="Arial" w:cs="Arial"/>
          <w:color w:val="000000"/>
          <w:sz w:val="20"/>
          <w:szCs w:val="20"/>
          <w:shd w:val="clear" w:color="auto" w:fill="FFFFFF"/>
        </w:rPr>
        <w:t xml:space="preserve">Detection of Recurrent Barrett’s Esophagus and Dysplasia in Post-Ablation Patients with Adjunctive Use of Wide-Area Transepithelial Sampling (WATS).  </w:t>
      </w:r>
      <w:r w:rsidR="00F06D64" w:rsidRPr="0012592F">
        <w:rPr>
          <w:rFonts w:ascii="Arial" w:hAnsi="Arial" w:cs="Arial"/>
          <w:color w:val="000000"/>
          <w:sz w:val="20"/>
          <w:szCs w:val="20"/>
          <w:shd w:val="clear" w:color="auto" w:fill="FFFFFF"/>
        </w:rPr>
        <w:t>Gastroenterology 2021; 160:S404</w:t>
      </w:r>
    </w:p>
    <w:p w14:paraId="58358600" w14:textId="77777777" w:rsidR="000243F3" w:rsidRPr="0012592F" w:rsidRDefault="000243F3" w:rsidP="000243F3">
      <w:pPr>
        <w:pStyle w:val="ListParagraph"/>
        <w:rPr>
          <w:rFonts w:ascii="Arial" w:hAnsi="Arial" w:cs="Arial"/>
          <w:sz w:val="20"/>
          <w:szCs w:val="20"/>
        </w:rPr>
      </w:pPr>
    </w:p>
    <w:p w14:paraId="712C8694" w14:textId="3C753B0B" w:rsidR="008210FC" w:rsidRPr="00A65B59" w:rsidRDefault="000243F3" w:rsidP="008210FC">
      <w:pPr>
        <w:pStyle w:val="NormalWeb"/>
        <w:numPr>
          <w:ilvl w:val="0"/>
          <w:numId w:val="8"/>
        </w:numPr>
        <w:rPr>
          <w:rStyle w:val="Emphasis"/>
          <w:rFonts w:ascii="Arial" w:hAnsi="Arial" w:cs="Arial"/>
          <w:sz w:val="20"/>
          <w:szCs w:val="20"/>
        </w:rPr>
      </w:pPr>
      <w:r w:rsidRPr="00DA792F">
        <w:rPr>
          <w:rStyle w:val="Emphasis"/>
          <w:rFonts w:ascii="Arial" w:hAnsi="Arial" w:cs="Arial"/>
          <w:i w:val="0"/>
          <w:iCs w:val="0"/>
          <w:sz w:val="20"/>
          <w:szCs w:val="20"/>
        </w:rPr>
        <w:t>DeWitt J, Siwiec R, Kessler W, Nowak T, Wo J, James-Stevenson T, Stainko S, Al-Haddad M. Prospective Comparison of Functional Lumen Imaging Probe and High-Resolution Esophageal Manometry to Assess Clinical Response after Per-Oral Endoscopic Myotomy.  Am J Gastro 2021</w:t>
      </w:r>
      <w:r w:rsidR="00E550E4" w:rsidRPr="00DA792F">
        <w:rPr>
          <w:rStyle w:val="Emphasis"/>
          <w:rFonts w:ascii="Arial" w:hAnsi="Arial" w:cs="Arial"/>
          <w:i w:val="0"/>
          <w:iCs w:val="0"/>
          <w:sz w:val="20"/>
          <w:szCs w:val="20"/>
        </w:rPr>
        <w:t>; 116:S464</w:t>
      </w:r>
    </w:p>
    <w:p w14:paraId="7866E205" w14:textId="77777777" w:rsidR="00A65B59" w:rsidRPr="008210FC" w:rsidRDefault="00A65B59" w:rsidP="00A65B59">
      <w:pPr>
        <w:pStyle w:val="NormalWeb"/>
        <w:rPr>
          <w:rFonts w:ascii="Arial" w:hAnsi="Arial" w:cs="Arial"/>
          <w:i/>
          <w:iCs/>
          <w:sz w:val="20"/>
          <w:szCs w:val="20"/>
        </w:rPr>
      </w:pPr>
    </w:p>
    <w:p w14:paraId="07877343" w14:textId="77777777" w:rsidR="002B7E3D" w:rsidRPr="0012592F" w:rsidRDefault="001A6BDA" w:rsidP="000243F3">
      <w:pPr>
        <w:pStyle w:val="ListParagraph"/>
        <w:numPr>
          <w:ilvl w:val="0"/>
          <w:numId w:val="8"/>
        </w:numPr>
        <w:spacing w:before="100" w:beforeAutospacing="1" w:afterAutospacing="1"/>
        <w:contextualSpacing/>
        <w:rPr>
          <w:rStyle w:val="Emphasis"/>
          <w:rFonts w:ascii="Arial" w:hAnsi="Arial" w:cs="Arial"/>
          <w:i w:val="0"/>
          <w:iCs w:val="0"/>
          <w:sz w:val="20"/>
          <w:szCs w:val="20"/>
        </w:rPr>
      </w:pPr>
      <w:r w:rsidRPr="0012592F">
        <w:rPr>
          <w:rStyle w:val="Emphasis"/>
          <w:rFonts w:ascii="Arial" w:hAnsi="Arial" w:cs="Arial"/>
          <w:i w:val="0"/>
          <w:iCs w:val="0"/>
          <w:sz w:val="20"/>
          <w:szCs w:val="20"/>
        </w:rPr>
        <w:t xml:space="preserve">DeWitt J, Siwiec R, Kessler W, Nowak T, Wo J, James-Stevenson T, Stainko S, Al-Haddad M. </w:t>
      </w:r>
      <w:r w:rsidR="000243F3" w:rsidRPr="0012592F">
        <w:rPr>
          <w:rFonts w:ascii="Arial" w:hAnsi="Arial" w:cs="Arial"/>
          <w:sz w:val="20"/>
          <w:szCs w:val="20"/>
        </w:rPr>
        <w:t xml:space="preserve">Prospective Evaluation of Symptom Correlation for Gastroesophageal Reflux Disease by Ambulatory Wireless pH Monitoring After Per-Oral Endoscopic Myotomy.  </w:t>
      </w:r>
      <w:r w:rsidRPr="0012592F">
        <w:rPr>
          <w:rStyle w:val="Emphasis"/>
          <w:rFonts w:ascii="Arial" w:hAnsi="Arial" w:cs="Arial"/>
          <w:i w:val="0"/>
          <w:iCs w:val="0"/>
          <w:sz w:val="20"/>
          <w:szCs w:val="20"/>
        </w:rPr>
        <w:t>Am J Gastro 2021</w:t>
      </w:r>
    </w:p>
    <w:p w14:paraId="725D851D" w14:textId="77777777" w:rsidR="002B7E3D" w:rsidRPr="0012592F" w:rsidRDefault="002B7E3D" w:rsidP="002B7E3D">
      <w:pPr>
        <w:pStyle w:val="ListParagraph"/>
        <w:rPr>
          <w:rFonts w:ascii="Arial" w:hAnsi="Arial" w:cs="Arial"/>
          <w:sz w:val="20"/>
          <w:szCs w:val="20"/>
        </w:rPr>
      </w:pPr>
    </w:p>
    <w:p w14:paraId="4E16F1B3" w14:textId="0126142D" w:rsidR="002B7E3D" w:rsidRPr="0012592F" w:rsidRDefault="002B7E3D" w:rsidP="00BC51FE">
      <w:pPr>
        <w:pStyle w:val="ListParagraph"/>
        <w:numPr>
          <w:ilvl w:val="0"/>
          <w:numId w:val="8"/>
        </w:numPr>
        <w:shd w:val="clear" w:color="auto" w:fill="FFFFFF"/>
        <w:spacing w:before="100" w:beforeAutospacing="1" w:afterAutospacing="1"/>
        <w:contextualSpacing/>
        <w:rPr>
          <w:rFonts w:ascii="Arial" w:hAnsi="Arial" w:cs="Arial"/>
          <w:color w:val="000000"/>
          <w:sz w:val="20"/>
          <w:szCs w:val="20"/>
        </w:rPr>
      </w:pPr>
      <w:r w:rsidRPr="0012592F">
        <w:rPr>
          <w:rFonts w:ascii="Arial" w:hAnsi="Arial" w:cs="Arial"/>
          <w:color w:val="333333"/>
          <w:sz w:val="20"/>
          <w:szCs w:val="20"/>
          <w:shd w:val="clear" w:color="auto" w:fill="FFFFFF"/>
        </w:rPr>
        <w:t>Gudenkauf F, Ferri L, Aihara H, Draganov P, Yang, D</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Jue T</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Munroe C</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Bhatt A</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Kumta</w:t>
      </w:r>
      <w:r w:rsidR="005361C5">
        <w:rPr>
          <w:rFonts w:ascii="Arial" w:hAnsi="Arial" w:cs="Arial"/>
          <w:color w:val="333333"/>
          <w:sz w:val="20"/>
          <w:szCs w:val="20"/>
          <w:shd w:val="clear" w:color="auto" w:fill="FFFFFF"/>
        </w:rPr>
        <w:t xml:space="preserve"> </w:t>
      </w:r>
      <w:r w:rsidRPr="0012592F">
        <w:rPr>
          <w:rFonts w:ascii="Arial" w:hAnsi="Arial" w:cs="Arial"/>
          <w:color w:val="333333"/>
          <w:sz w:val="20"/>
          <w:szCs w:val="20"/>
          <w:shd w:val="clear" w:color="auto" w:fill="FFFFFF"/>
        </w:rPr>
        <w:t>NA</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Othman M</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Aadam</w:t>
      </w:r>
      <w:r w:rsidR="00E550E4" w:rsidRPr="0012592F">
        <w:rPr>
          <w:rFonts w:ascii="Arial" w:hAnsi="Arial" w:cs="Arial"/>
          <w:color w:val="333333"/>
          <w:sz w:val="20"/>
          <w:szCs w:val="20"/>
          <w:shd w:val="clear" w:color="auto" w:fill="FFFFFF"/>
        </w:rPr>
        <w:t xml:space="preserve"> AA,</w:t>
      </w:r>
      <w:r w:rsidRPr="0012592F">
        <w:rPr>
          <w:rFonts w:ascii="Arial" w:hAnsi="Arial" w:cs="Arial"/>
          <w:color w:val="333333"/>
          <w:sz w:val="20"/>
          <w:szCs w:val="20"/>
          <w:shd w:val="clear" w:color="auto" w:fill="FFFFFF"/>
        </w:rPr>
        <w:t xml:space="preserve"> Siegel A</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Grimm I</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DeWitt, J</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Schlachterman A</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Kowalski T</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Samarasena J</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Chang K</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Su, B</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Ujiki</w:t>
      </w:r>
      <w:r w:rsidR="005361C5">
        <w:rPr>
          <w:rFonts w:ascii="Arial" w:hAnsi="Arial" w:cs="Arial"/>
          <w:color w:val="333333"/>
          <w:sz w:val="20"/>
          <w:szCs w:val="20"/>
          <w:shd w:val="clear" w:color="auto" w:fill="FFFFFF"/>
        </w:rPr>
        <w:t xml:space="preserve"> </w:t>
      </w:r>
      <w:r w:rsidRPr="0012592F">
        <w:rPr>
          <w:rFonts w:ascii="Arial" w:hAnsi="Arial" w:cs="Arial"/>
          <w:color w:val="333333"/>
          <w:sz w:val="20"/>
          <w:szCs w:val="20"/>
          <w:shd w:val="clear" w:color="auto" w:fill="FFFFFF"/>
        </w:rPr>
        <w:t>M</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Sharaiha R</w:t>
      </w:r>
      <w:r w:rsidR="00A2092D"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Carr-Locke D</w:t>
      </w:r>
      <w:r w:rsidR="00A2092D"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Tomizawa Y</w:t>
      </w:r>
      <w:r w:rsidR="00A2092D"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von Renteln</w:t>
      </w:r>
      <w:r w:rsidR="00A2092D" w:rsidRPr="0012592F">
        <w:rPr>
          <w:rFonts w:ascii="Arial" w:hAnsi="Arial" w:cs="Arial"/>
          <w:color w:val="333333"/>
          <w:sz w:val="20"/>
          <w:szCs w:val="20"/>
          <w:shd w:val="clear" w:color="auto" w:fill="FFFFFF"/>
        </w:rPr>
        <w:t xml:space="preserve"> </w:t>
      </w:r>
      <w:r w:rsidRPr="0012592F">
        <w:rPr>
          <w:rFonts w:ascii="Arial" w:hAnsi="Arial" w:cs="Arial"/>
          <w:color w:val="333333"/>
          <w:sz w:val="20"/>
          <w:szCs w:val="20"/>
          <w:shd w:val="clear" w:color="auto" w:fill="FFFFFF"/>
        </w:rPr>
        <w:t>D</w:t>
      </w:r>
      <w:r w:rsidR="00A2092D"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Bechara</w:t>
      </w:r>
      <w:r w:rsidR="005361C5">
        <w:rPr>
          <w:rFonts w:ascii="Arial" w:hAnsi="Arial" w:cs="Arial"/>
          <w:color w:val="333333"/>
          <w:sz w:val="20"/>
          <w:szCs w:val="20"/>
          <w:shd w:val="clear" w:color="auto" w:fill="FFFFFF"/>
        </w:rPr>
        <w:t xml:space="preserve"> R,</w:t>
      </w:r>
      <w:r w:rsidRPr="0012592F">
        <w:rPr>
          <w:rFonts w:ascii="Arial" w:hAnsi="Arial" w:cs="Arial"/>
          <w:color w:val="333333"/>
          <w:sz w:val="20"/>
          <w:szCs w:val="20"/>
          <w:shd w:val="clear" w:color="auto" w:fill="FFFFFF"/>
        </w:rPr>
        <w:t xml:space="preserve"> Karasik M</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Patel N</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Fukami</w:t>
      </w:r>
      <w:r w:rsidR="00A2092D" w:rsidRPr="0012592F">
        <w:rPr>
          <w:rFonts w:ascii="Arial" w:hAnsi="Arial" w:cs="Arial"/>
          <w:color w:val="333333"/>
          <w:sz w:val="20"/>
          <w:szCs w:val="20"/>
          <w:shd w:val="clear" w:color="auto" w:fill="FFFFFF"/>
        </w:rPr>
        <w:t xml:space="preserve"> N, </w:t>
      </w:r>
      <w:r w:rsidRPr="0012592F">
        <w:rPr>
          <w:rFonts w:ascii="Arial" w:hAnsi="Arial" w:cs="Arial"/>
          <w:color w:val="333333"/>
          <w:sz w:val="20"/>
          <w:szCs w:val="20"/>
          <w:shd w:val="clear" w:color="auto" w:fill="FFFFFF"/>
        </w:rPr>
        <w:t>Nishimura M</w:t>
      </w:r>
      <w:r w:rsidR="00A2092D"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Hanada Y</w:t>
      </w:r>
      <w:r w:rsidR="005361C5">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Kee Song, L</w:t>
      </w:r>
      <w:r w:rsidR="00E550E4" w:rsidRPr="0012592F">
        <w:rPr>
          <w:rFonts w:ascii="Arial" w:hAnsi="Arial" w:cs="Arial"/>
          <w:color w:val="333333"/>
          <w:sz w:val="20"/>
          <w:szCs w:val="20"/>
          <w:shd w:val="clear" w:color="auto" w:fill="FFFFFF"/>
        </w:rPr>
        <w:t>W,</w:t>
      </w:r>
      <w:r w:rsidRPr="0012592F">
        <w:rPr>
          <w:rFonts w:ascii="Arial" w:hAnsi="Arial" w:cs="Arial"/>
          <w:color w:val="333333"/>
          <w:sz w:val="20"/>
          <w:szCs w:val="20"/>
          <w:shd w:val="clear" w:color="auto" w:fill="FFFFFF"/>
        </w:rPr>
        <w:t xml:space="preserve"> Laszkowska, M,  Wang A</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Hwang JH</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Friedland </w:t>
      </w:r>
      <w:r w:rsidR="00E550E4" w:rsidRPr="0012592F">
        <w:rPr>
          <w:rFonts w:ascii="Arial" w:hAnsi="Arial" w:cs="Arial"/>
          <w:color w:val="333333"/>
          <w:sz w:val="20"/>
          <w:szCs w:val="20"/>
          <w:shd w:val="clear" w:color="auto" w:fill="FFFFFF"/>
        </w:rPr>
        <w:t xml:space="preserve">S, </w:t>
      </w:r>
      <w:r w:rsidRPr="0012592F">
        <w:rPr>
          <w:rFonts w:ascii="Arial" w:hAnsi="Arial" w:cs="Arial"/>
          <w:color w:val="333333"/>
          <w:sz w:val="20"/>
          <w:szCs w:val="20"/>
          <w:shd w:val="clear" w:color="auto" w:fill="FFFFFF"/>
        </w:rPr>
        <w:t>Sethi A</w:t>
      </w:r>
      <w:r w:rsidR="00E550E4" w:rsidRPr="0012592F">
        <w:rPr>
          <w:rFonts w:ascii="Arial" w:hAnsi="Arial" w:cs="Arial"/>
          <w:color w:val="333333"/>
          <w:sz w:val="20"/>
          <w:szCs w:val="20"/>
          <w:shd w:val="clear" w:color="auto" w:fill="FFFFFF"/>
        </w:rPr>
        <w:t>,</w:t>
      </w:r>
      <w:r w:rsidRPr="0012592F">
        <w:rPr>
          <w:rFonts w:ascii="Arial" w:hAnsi="Arial" w:cs="Arial"/>
          <w:color w:val="333333"/>
          <w:sz w:val="20"/>
          <w:szCs w:val="20"/>
          <w:shd w:val="clear" w:color="auto" w:fill="FFFFFF"/>
        </w:rPr>
        <w:t xml:space="preserve"> Ngamruengphong, S.   </w:t>
      </w:r>
      <w:r w:rsidRPr="0012592F">
        <w:rPr>
          <w:rFonts w:ascii="Arial" w:hAnsi="Arial" w:cs="Arial"/>
          <w:color w:val="000000"/>
          <w:sz w:val="20"/>
          <w:szCs w:val="20"/>
        </w:rPr>
        <w:t>Predicting Histological Diagnosis After Endoscopic Submucosal Dissection With Demographic Characteristics and Endoscopic Lesion Characteristics: An Analysis of a Large Cohort in North America. Am J Gastro 116; S496</w:t>
      </w:r>
    </w:p>
    <w:p w14:paraId="26CDB6D0" w14:textId="77777777" w:rsidR="002B7E3D" w:rsidRPr="0012592F" w:rsidRDefault="002B7E3D" w:rsidP="002B7E3D">
      <w:pPr>
        <w:pStyle w:val="ListParagraph"/>
        <w:rPr>
          <w:rFonts w:ascii="Arial" w:hAnsi="Arial" w:cs="Arial"/>
          <w:color w:val="000000"/>
          <w:sz w:val="20"/>
          <w:szCs w:val="20"/>
        </w:rPr>
      </w:pPr>
    </w:p>
    <w:p w14:paraId="697FEF1D" w14:textId="52A0F0C0" w:rsidR="002B7E3D" w:rsidRPr="00A25BA0" w:rsidRDefault="002B7E3D" w:rsidP="002B7E3D">
      <w:pPr>
        <w:pStyle w:val="ListParagraph"/>
        <w:numPr>
          <w:ilvl w:val="0"/>
          <w:numId w:val="8"/>
        </w:numPr>
        <w:ind w:right="540"/>
        <w:rPr>
          <w:rFonts w:ascii="Arial" w:hAnsi="Arial" w:cs="Arial"/>
          <w:color w:val="424879"/>
          <w:sz w:val="20"/>
          <w:szCs w:val="20"/>
        </w:rPr>
      </w:pPr>
      <w:r w:rsidRPr="0012592F">
        <w:rPr>
          <w:rFonts w:ascii="Arial" w:hAnsi="Arial" w:cs="Arial"/>
          <w:color w:val="222222"/>
          <w:sz w:val="20"/>
          <w:szCs w:val="20"/>
          <w:shd w:val="clear" w:color="auto" w:fill="FFFFFF"/>
        </w:rPr>
        <w:t xml:space="preserve">Richardson A, Boone B, Brand RE, Centeno B, Chennat J, Das R, </w:t>
      </w:r>
      <w:r w:rsidRPr="005361C5">
        <w:rPr>
          <w:rFonts w:ascii="Arial" w:hAnsi="Arial" w:cs="Arial"/>
          <w:b/>
          <w:bCs/>
          <w:color w:val="222222"/>
          <w:sz w:val="20"/>
          <w:szCs w:val="20"/>
          <w:shd w:val="clear" w:color="auto" w:fill="FFFFFF"/>
        </w:rPr>
        <w:t>DeWitt J</w:t>
      </w:r>
      <w:r w:rsidRPr="0012592F">
        <w:rPr>
          <w:rFonts w:ascii="Arial" w:hAnsi="Arial" w:cs="Arial"/>
          <w:color w:val="222222"/>
          <w:sz w:val="20"/>
          <w:szCs w:val="20"/>
          <w:shd w:val="clear" w:color="auto" w:fill="FFFFFF"/>
        </w:rPr>
        <w:t>, Dugum M, Easler J, El-Dika S, M Engels, K Fasanella, C Gabbert, M Hogg, A Khalid, V Kim, J Klapman, N Kubiliun, K Lee, J Mansour, W Marsh, K McGrath, J Nasr, A O'Broin-Lennon, M Ongchin, A Paniccia, WG Park, J Permuth, P Polanco, S Sarkaria, T Sawas, C Schmidt, H Singh, W Skef, A Slivka, A Tavakkoli, S Thakkar, C Vandenbussche, D Vanderveldt, M Wallace, H Zeh, A Zureikat, Singhi</w:t>
      </w:r>
      <w:r w:rsidR="00330AE5" w:rsidRPr="0012592F">
        <w:rPr>
          <w:rFonts w:ascii="Arial" w:hAnsi="Arial" w:cs="Arial"/>
          <w:color w:val="222222"/>
          <w:sz w:val="20"/>
          <w:szCs w:val="20"/>
          <w:shd w:val="clear" w:color="auto" w:fill="FFFFFF"/>
        </w:rPr>
        <w:t xml:space="preserve"> A</w:t>
      </w:r>
      <w:r w:rsidRPr="0012592F">
        <w:rPr>
          <w:rFonts w:ascii="Arial" w:hAnsi="Arial" w:cs="Arial"/>
          <w:color w:val="222222"/>
          <w:sz w:val="20"/>
          <w:szCs w:val="20"/>
          <w:shd w:val="clear" w:color="auto" w:fill="FFFFFF"/>
        </w:rPr>
        <w:t xml:space="preserve">.  </w:t>
      </w:r>
      <w:r w:rsidRPr="0012592F">
        <w:rPr>
          <w:rFonts w:ascii="Arial" w:hAnsi="Arial" w:cs="Arial"/>
          <w:color w:val="000000"/>
          <w:sz w:val="20"/>
          <w:szCs w:val="20"/>
        </w:rPr>
        <w:t>Next-Generation Sequencing of Pancreatic Cyst Fluid is Sensitive and Specific for the Classification and the Detection of Advanced Neoplasia in Mucinous Cysts: A Prospective Multi-Institutional Study.  Pancreas 2021;50; 192.</w:t>
      </w:r>
    </w:p>
    <w:p w14:paraId="68D8C07B" w14:textId="77777777" w:rsidR="00A25BA0" w:rsidRPr="00A25BA0" w:rsidRDefault="00A25BA0" w:rsidP="00A25BA0">
      <w:pPr>
        <w:pStyle w:val="ListParagraph"/>
        <w:rPr>
          <w:rFonts w:ascii="Arial" w:hAnsi="Arial" w:cs="Arial"/>
          <w:color w:val="424879"/>
          <w:sz w:val="20"/>
          <w:szCs w:val="20"/>
        </w:rPr>
      </w:pPr>
    </w:p>
    <w:p w14:paraId="0FB99068" w14:textId="139B55AC" w:rsidR="00A25BA0" w:rsidRPr="00A65B59" w:rsidRDefault="00A25BA0" w:rsidP="00493CE9">
      <w:pPr>
        <w:pStyle w:val="ListParagraph"/>
        <w:numPr>
          <w:ilvl w:val="0"/>
          <w:numId w:val="8"/>
        </w:numPr>
        <w:rPr>
          <w:rFonts w:ascii="Calibri" w:eastAsiaTheme="minorHAnsi" w:hAnsi="Calibri" w:cs="Calibri"/>
          <w:sz w:val="20"/>
          <w:szCs w:val="20"/>
        </w:rPr>
      </w:pPr>
      <w:r w:rsidRPr="00692A6F">
        <w:rPr>
          <w:rFonts w:ascii="Arial" w:hAnsi="Arial" w:cs="Arial"/>
          <w:sz w:val="20"/>
          <w:szCs w:val="20"/>
        </w:rPr>
        <w:t>DeWitt JM, Al-Haddad MA, Mohammad A Stainko, S, Dickason D, Ceppa, D, Birdas, Thomas.</w:t>
      </w:r>
      <w:r w:rsidR="00ED5127" w:rsidRPr="00692A6F">
        <w:rPr>
          <w:rFonts w:ascii="Arial" w:hAnsi="Arial" w:cs="Arial"/>
          <w:sz w:val="20"/>
          <w:szCs w:val="20"/>
        </w:rPr>
        <w:t xml:space="preserve"> Transoral Incisionless Fundoplication with or without </w:t>
      </w:r>
      <w:r w:rsidR="00583409" w:rsidRPr="00692A6F">
        <w:rPr>
          <w:rFonts w:ascii="Arial" w:hAnsi="Arial" w:cs="Arial"/>
          <w:color w:val="606060"/>
          <w:sz w:val="20"/>
          <w:szCs w:val="20"/>
          <w:shd w:val="clear" w:color="auto" w:fill="FFFFFF"/>
        </w:rPr>
        <w:t xml:space="preserve">laparoscopic hiatal hernia repair for treatment of gastroesophageal reflux disease after peroral endoscopic myotomy. </w:t>
      </w:r>
    </w:p>
    <w:p w14:paraId="493262FA" w14:textId="77777777" w:rsidR="00A65B59" w:rsidRPr="00A65B59" w:rsidRDefault="00A65B59" w:rsidP="00A65B59">
      <w:pPr>
        <w:rPr>
          <w:rFonts w:ascii="Calibri" w:eastAsiaTheme="minorHAnsi" w:hAnsi="Calibri" w:cs="Calibri"/>
          <w:sz w:val="20"/>
          <w:szCs w:val="20"/>
        </w:rPr>
      </w:pPr>
    </w:p>
    <w:p w14:paraId="0340D284" w14:textId="15628237" w:rsidR="00A25BA0" w:rsidRPr="00D2222C" w:rsidRDefault="00583409"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 xml:space="preserve"> Gregor, L, Wo JM, Dewitt JM, Yim B, Siwiec RM, Nowak TV, Picklesimer Doyle M, Gupta A, Dickason D, Stainko SA, Al-Haddad MA. Antroduodenal Manometry (ADM) and Gastric Per-oral Endoscopic Myotomy (G-POEM) for the Treatment of Gastroparesis: an assessment of motility parameters associated with improvement of gastric emptying. </w:t>
      </w:r>
    </w:p>
    <w:p w14:paraId="0E7EC871" w14:textId="77777777" w:rsidR="00D2222C" w:rsidRPr="00D2222C" w:rsidRDefault="00D2222C" w:rsidP="00D2222C">
      <w:pPr>
        <w:pStyle w:val="ListParagraph"/>
        <w:rPr>
          <w:rFonts w:ascii="Arial" w:hAnsi="Arial" w:cs="Arial"/>
          <w:color w:val="424879"/>
          <w:sz w:val="16"/>
          <w:szCs w:val="16"/>
        </w:rPr>
      </w:pPr>
    </w:p>
    <w:p w14:paraId="7F2A229C" w14:textId="77777777" w:rsidR="00D2222C" w:rsidRPr="00692A6F" w:rsidRDefault="00D2222C" w:rsidP="00D2222C">
      <w:pPr>
        <w:pStyle w:val="ListParagraph"/>
        <w:ind w:right="540"/>
        <w:rPr>
          <w:rFonts w:ascii="Arial" w:hAnsi="Arial" w:cs="Arial"/>
          <w:color w:val="424879"/>
          <w:sz w:val="16"/>
          <w:szCs w:val="16"/>
        </w:rPr>
      </w:pPr>
    </w:p>
    <w:p w14:paraId="64A486EC" w14:textId="42677DB5" w:rsidR="00583409" w:rsidRPr="00A65B59" w:rsidRDefault="00583409"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Wehbe H, Obaitan I, Al-Haddad MA, Tong Y, Dewitt JM, Mahendraker N, Gromski MA, Sherman S, Gutta A, Bick BL, Fogel EL, Watkins JL, Easler JJ. Predictors of unplanned early readmission in patients with acute necrotizing pancreatitis: a tertiary referral center experience</w:t>
      </w:r>
      <w:r w:rsidR="005E62AD">
        <w:rPr>
          <w:rFonts w:ascii="Arial" w:hAnsi="Arial" w:cs="Arial"/>
          <w:color w:val="000000"/>
          <w:sz w:val="20"/>
          <w:szCs w:val="20"/>
          <w:shd w:val="clear" w:color="auto" w:fill="FFFFFF"/>
        </w:rPr>
        <w:t>. Pancreatology 2023; S:1424-3093.</w:t>
      </w:r>
    </w:p>
    <w:p w14:paraId="34F8678B" w14:textId="77777777" w:rsidR="00A65B59" w:rsidRPr="00692A6F" w:rsidRDefault="00A65B59" w:rsidP="00A65B59">
      <w:pPr>
        <w:pStyle w:val="ListParagraph"/>
        <w:ind w:right="540"/>
        <w:rPr>
          <w:rFonts w:ascii="Arial" w:hAnsi="Arial" w:cs="Arial"/>
          <w:color w:val="424879"/>
          <w:sz w:val="16"/>
          <w:szCs w:val="16"/>
        </w:rPr>
      </w:pPr>
    </w:p>
    <w:p w14:paraId="2F13B7C0" w14:textId="5B519CAB" w:rsidR="00692A6F" w:rsidRPr="00A65B59" w:rsidRDefault="00692A6F"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 xml:space="preserve"> </w:t>
      </w:r>
      <w:r w:rsidRPr="00692A6F">
        <w:rPr>
          <w:rFonts w:ascii="Arial" w:hAnsi="Arial" w:cs="Arial"/>
          <w:b/>
          <w:bCs/>
          <w:color w:val="000000"/>
          <w:sz w:val="20"/>
          <w:szCs w:val="20"/>
          <w:shd w:val="clear" w:color="auto" w:fill="FFFFFF"/>
        </w:rPr>
        <w:t> </w:t>
      </w:r>
      <w:r w:rsidRPr="00692A6F">
        <w:rPr>
          <w:rFonts w:ascii="Arial" w:hAnsi="Arial" w:cs="Arial"/>
          <w:color w:val="000000"/>
          <w:sz w:val="20"/>
          <w:szCs w:val="20"/>
          <w:shd w:val="clear" w:color="auto" w:fill="FFFFFF"/>
        </w:rPr>
        <w:t>Obaitan I, Wehbe H, Easler JJ, Tong Y, Dewitt JM, Mahendraker N, Gromski</w:t>
      </w:r>
      <w:r>
        <w:rPr>
          <w:rFonts w:ascii="Arial" w:hAnsi="Arial" w:cs="Arial"/>
          <w:color w:val="000000"/>
          <w:sz w:val="20"/>
          <w:szCs w:val="20"/>
          <w:shd w:val="clear" w:color="auto" w:fill="FFFFFF"/>
        </w:rPr>
        <w:t xml:space="preserve"> MA</w:t>
      </w:r>
      <w:r w:rsidRPr="00692A6F">
        <w:rPr>
          <w:rFonts w:ascii="Arial" w:hAnsi="Arial" w:cs="Arial"/>
          <w:color w:val="000000"/>
          <w:sz w:val="20"/>
          <w:szCs w:val="20"/>
          <w:shd w:val="clear" w:color="auto" w:fill="FFFFFF"/>
        </w:rPr>
        <w:t>, Sherman</w:t>
      </w:r>
      <w:r>
        <w:rPr>
          <w:rFonts w:ascii="Arial" w:hAnsi="Arial" w:cs="Arial"/>
          <w:color w:val="000000"/>
          <w:sz w:val="20"/>
          <w:szCs w:val="20"/>
          <w:shd w:val="clear" w:color="auto" w:fill="FFFFFF"/>
        </w:rPr>
        <w:t xml:space="preserve"> S</w:t>
      </w:r>
      <w:r w:rsidRPr="00692A6F">
        <w:rPr>
          <w:rFonts w:ascii="Arial" w:hAnsi="Arial" w:cs="Arial"/>
          <w:color w:val="000000"/>
          <w:sz w:val="20"/>
          <w:szCs w:val="20"/>
          <w:shd w:val="clear" w:color="auto" w:fill="FFFFFF"/>
        </w:rPr>
        <w:t>, Bick</w:t>
      </w:r>
      <w:r>
        <w:rPr>
          <w:rFonts w:ascii="Arial" w:hAnsi="Arial" w:cs="Arial"/>
          <w:color w:val="000000"/>
          <w:sz w:val="20"/>
          <w:szCs w:val="20"/>
          <w:shd w:val="clear" w:color="auto" w:fill="FFFFFF"/>
        </w:rPr>
        <w:t xml:space="preserve"> BL</w:t>
      </w:r>
      <w:r w:rsidRPr="00692A6F">
        <w:rPr>
          <w:rFonts w:ascii="Arial" w:hAnsi="Arial" w:cs="Arial"/>
          <w:color w:val="000000"/>
          <w:sz w:val="20"/>
          <w:szCs w:val="20"/>
          <w:shd w:val="clear" w:color="auto" w:fill="FFFFFF"/>
        </w:rPr>
        <w:t>, Gutta</w:t>
      </w:r>
      <w:r>
        <w:rPr>
          <w:rFonts w:ascii="Arial" w:hAnsi="Arial" w:cs="Arial"/>
          <w:color w:val="000000"/>
          <w:sz w:val="20"/>
          <w:szCs w:val="20"/>
          <w:shd w:val="clear" w:color="auto" w:fill="FFFFFF"/>
        </w:rPr>
        <w:t xml:space="preserve"> A</w:t>
      </w:r>
      <w:r w:rsidRPr="00692A6F">
        <w:rPr>
          <w:rFonts w:ascii="Arial" w:hAnsi="Arial" w:cs="Arial"/>
          <w:color w:val="000000"/>
          <w:sz w:val="20"/>
          <w:szCs w:val="20"/>
          <w:shd w:val="clear" w:color="auto" w:fill="FFFFFF"/>
        </w:rPr>
        <w:t>, Fogel</w:t>
      </w:r>
      <w:r>
        <w:rPr>
          <w:rFonts w:ascii="Arial" w:hAnsi="Arial" w:cs="Arial"/>
          <w:color w:val="000000"/>
          <w:sz w:val="20"/>
          <w:szCs w:val="20"/>
          <w:shd w:val="clear" w:color="auto" w:fill="FFFFFF"/>
        </w:rPr>
        <w:t xml:space="preserve"> EL</w:t>
      </w:r>
      <w:r w:rsidRPr="00692A6F">
        <w:rPr>
          <w:rFonts w:ascii="Arial" w:hAnsi="Arial" w:cs="Arial"/>
          <w:color w:val="000000"/>
          <w:sz w:val="20"/>
          <w:szCs w:val="20"/>
          <w:shd w:val="clear" w:color="auto" w:fill="FFFFFF"/>
        </w:rPr>
        <w:t>, Watkins</w:t>
      </w:r>
      <w:r>
        <w:rPr>
          <w:rFonts w:ascii="Arial" w:hAnsi="Arial" w:cs="Arial"/>
          <w:color w:val="000000"/>
          <w:sz w:val="20"/>
          <w:szCs w:val="20"/>
          <w:shd w:val="clear" w:color="auto" w:fill="FFFFFF"/>
        </w:rPr>
        <w:t xml:space="preserve"> JL</w:t>
      </w:r>
      <w:r w:rsidRPr="00692A6F">
        <w:rPr>
          <w:rFonts w:ascii="Arial" w:hAnsi="Arial" w:cs="Arial"/>
          <w:color w:val="000000"/>
          <w:sz w:val="20"/>
          <w:szCs w:val="20"/>
          <w:shd w:val="clear" w:color="auto" w:fill="FFFFFF"/>
        </w:rPr>
        <w:t>, Al-Haddad</w:t>
      </w:r>
      <w:r>
        <w:rPr>
          <w:rFonts w:ascii="Arial" w:hAnsi="Arial" w:cs="Arial"/>
          <w:color w:val="000000"/>
          <w:sz w:val="20"/>
          <w:szCs w:val="20"/>
          <w:shd w:val="clear" w:color="auto" w:fill="FFFFFF"/>
        </w:rPr>
        <w:t xml:space="preserve"> MA.</w:t>
      </w:r>
      <w:r w:rsidRPr="00692A6F">
        <w:rPr>
          <w:rFonts w:ascii="Arial" w:hAnsi="Arial" w:cs="Arial"/>
          <w:color w:val="000000"/>
          <w:sz w:val="20"/>
          <w:szCs w:val="20"/>
          <w:shd w:val="clear" w:color="auto" w:fill="FFFFFF"/>
          <w:vertAlign w:val="superscript"/>
        </w:rPr>
        <w:t xml:space="preserve"> </w:t>
      </w:r>
      <w:r w:rsidRPr="00692A6F">
        <w:rPr>
          <w:rFonts w:ascii="Arial" w:hAnsi="Arial" w:cs="Arial"/>
          <w:color w:val="000000"/>
          <w:sz w:val="20"/>
          <w:szCs w:val="20"/>
          <w:shd w:val="clear" w:color="auto" w:fill="FFFFFF"/>
        </w:rPr>
        <w:t xml:space="preserve">Factors associated with increased length of stay in patients with acute necrotizing pancreatitis: a tertiary referral center experience. </w:t>
      </w:r>
    </w:p>
    <w:p w14:paraId="64F42DD3" w14:textId="77777777" w:rsidR="00A65B59" w:rsidRPr="00692A6F" w:rsidRDefault="00A65B59" w:rsidP="00A65B59">
      <w:pPr>
        <w:pStyle w:val="ListParagraph"/>
        <w:ind w:right="540"/>
        <w:rPr>
          <w:rFonts w:ascii="Arial" w:hAnsi="Arial" w:cs="Arial"/>
          <w:color w:val="424879"/>
          <w:sz w:val="16"/>
          <w:szCs w:val="16"/>
        </w:rPr>
      </w:pPr>
    </w:p>
    <w:p w14:paraId="06A62B23" w14:textId="32673C0F" w:rsidR="00692A6F" w:rsidRPr="00A068E1" w:rsidRDefault="00692A6F"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 xml:space="preserve"> Jacobs CC, Perkins AJ, Al-Haddad MA, Dickason D, Stainko SA, Picklesimer Doyle M, Dewitt JM. Incidence and Impact of Opioid Use on Outcomes after Peroral Endoscopic Myotomy.</w:t>
      </w:r>
    </w:p>
    <w:p w14:paraId="3D77D04F" w14:textId="77777777" w:rsidR="00A068E1" w:rsidRPr="00692A6F" w:rsidRDefault="00A068E1" w:rsidP="00A068E1">
      <w:pPr>
        <w:pStyle w:val="ListParagraph"/>
        <w:ind w:right="540"/>
        <w:rPr>
          <w:rFonts w:ascii="Arial" w:hAnsi="Arial" w:cs="Arial"/>
          <w:color w:val="424879"/>
          <w:sz w:val="16"/>
          <w:szCs w:val="16"/>
        </w:rPr>
      </w:pPr>
    </w:p>
    <w:p w14:paraId="566BCEE9" w14:textId="14C3B3D6" w:rsidR="00692A6F" w:rsidRPr="00A068E1" w:rsidRDefault="00692A6F"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Desai M, Rex DK, Bohm M, Davitkov P, Dewitt JM, Fischer M, Faulx</w:t>
      </w:r>
      <w:r>
        <w:rPr>
          <w:rFonts w:ascii="Arial" w:hAnsi="Arial" w:cs="Arial"/>
          <w:color w:val="000000"/>
          <w:sz w:val="20"/>
          <w:szCs w:val="20"/>
          <w:shd w:val="clear" w:color="auto" w:fill="FFFFFF"/>
        </w:rPr>
        <w:t xml:space="preserve"> G</w:t>
      </w:r>
      <w:r w:rsidRPr="00692A6F">
        <w:rPr>
          <w:rFonts w:ascii="Arial" w:hAnsi="Arial" w:cs="Arial"/>
          <w:color w:val="000000"/>
          <w:sz w:val="20"/>
          <w:szCs w:val="20"/>
          <w:shd w:val="clear" w:color="auto" w:fill="FFFFFF"/>
        </w:rPr>
        <w:t>, Heath</w:t>
      </w:r>
      <w:r>
        <w:rPr>
          <w:rFonts w:ascii="Arial" w:hAnsi="Arial" w:cs="Arial"/>
          <w:color w:val="000000"/>
          <w:sz w:val="20"/>
          <w:szCs w:val="20"/>
          <w:shd w:val="clear" w:color="auto" w:fill="FFFFFF"/>
        </w:rPr>
        <w:t xml:space="preserve"> R</w:t>
      </w:r>
      <w:r w:rsidRPr="00692A6F">
        <w:rPr>
          <w:rFonts w:ascii="Arial" w:hAnsi="Arial" w:cs="Arial"/>
          <w:color w:val="000000"/>
          <w:sz w:val="20"/>
          <w:szCs w:val="20"/>
          <w:shd w:val="clear" w:color="auto" w:fill="FFFFFF"/>
        </w:rPr>
        <w:t>, Imler</w:t>
      </w:r>
      <w:r w:rsidR="00A068E1">
        <w:rPr>
          <w:rFonts w:ascii="Arial" w:hAnsi="Arial" w:cs="Arial"/>
          <w:color w:val="000000"/>
          <w:sz w:val="20"/>
          <w:szCs w:val="20"/>
          <w:shd w:val="clear" w:color="auto" w:fill="FFFFFF"/>
        </w:rPr>
        <w:t xml:space="preserve"> TD</w:t>
      </w:r>
      <w:r w:rsidRPr="00692A6F">
        <w:rPr>
          <w:rFonts w:ascii="Arial" w:hAnsi="Arial" w:cs="Arial"/>
          <w:color w:val="000000"/>
          <w:sz w:val="20"/>
          <w:szCs w:val="20"/>
          <w:shd w:val="clear" w:color="auto" w:fill="FFFFFF"/>
        </w:rPr>
        <w:t>, James-Stevenson</w:t>
      </w:r>
      <w:r w:rsidR="00A068E1">
        <w:rPr>
          <w:rFonts w:ascii="Arial" w:hAnsi="Arial" w:cs="Arial"/>
          <w:color w:val="000000"/>
          <w:sz w:val="20"/>
          <w:szCs w:val="20"/>
          <w:shd w:val="clear" w:color="auto" w:fill="FFFFFF"/>
        </w:rPr>
        <w:t xml:space="preserve"> TN</w:t>
      </w:r>
      <w:r w:rsidRPr="00692A6F">
        <w:rPr>
          <w:rFonts w:ascii="Arial" w:hAnsi="Arial" w:cs="Arial"/>
          <w:color w:val="000000"/>
          <w:sz w:val="20"/>
          <w:szCs w:val="20"/>
          <w:shd w:val="clear" w:color="auto" w:fill="FFFFFF"/>
        </w:rPr>
        <w:t>, Kahi</w:t>
      </w:r>
      <w:r w:rsidR="00A068E1">
        <w:rPr>
          <w:rFonts w:ascii="Arial" w:hAnsi="Arial" w:cs="Arial"/>
          <w:color w:val="000000"/>
          <w:sz w:val="20"/>
          <w:szCs w:val="20"/>
          <w:shd w:val="clear" w:color="auto" w:fill="FFFFFF"/>
        </w:rPr>
        <w:t xml:space="preserve"> C</w:t>
      </w:r>
      <w:r w:rsidRPr="00692A6F">
        <w:rPr>
          <w:rFonts w:ascii="Arial" w:hAnsi="Arial" w:cs="Arial"/>
          <w:color w:val="000000"/>
          <w:sz w:val="20"/>
          <w:szCs w:val="20"/>
          <w:shd w:val="clear" w:color="auto" w:fill="FFFFFF"/>
        </w:rPr>
        <w:t>, Kessler</w:t>
      </w:r>
      <w:r w:rsidR="00A068E1">
        <w:rPr>
          <w:rFonts w:ascii="Arial" w:hAnsi="Arial" w:cs="Arial"/>
          <w:color w:val="000000"/>
          <w:sz w:val="20"/>
          <w:szCs w:val="20"/>
          <w:shd w:val="clear" w:color="auto" w:fill="FFFFFF"/>
        </w:rPr>
        <w:t xml:space="preserve"> WR</w:t>
      </w:r>
      <w:r w:rsidRPr="00692A6F">
        <w:rPr>
          <w:rFonts w:ascii="Arial" w:hAnsi="Arial" w:cs="Arial"/>
          <w:color w:val="000000"/>
          <w:sz w:val="20"/>
          <w:szCs w:val="20"/>
          <w:shd w:val="clear" w:color="auto" w:fill="FFFFFF"/>
        </w:rPr>
        <w:t>, Divyanshoo R. Kohli</w:t>
      </w:r>
      <w:r w:rsidRPr="00692A6F">
        <w:rPr>
          <w:rFonts w:ascii="Arial" w:hAnsi="Arial" w:cs="Arial"/>
          <w:color w:val="000000"/>
          <w:sz w:val="20"/>
          <w:szCs w:val="20"/>
          <w:shd w:val="clear" w:color="auto" w:fill="FFFFFF"/>
          <w:vertAlign w:val="superscript"/>
        </w:rPr>
        <w:t>1, 2</w:t>
      </w:r>
      <w:r w:rsidRPr="00692A6F">
        <w:rPr>
          <w:rFonts w:ascii="Arial" w:hAnsi="Arial" w:cs="Arial"/>
          <w:color w:val="000000"/>
          <w:sz w:val="20"/>
          <w:szCs w:val="20"/>
          <w:shd w:val="clear" w:color="auto" w:fill="FFFFFF"/>
        </w:rPr>
        <w:t>, Lee McHenry</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Tarun Rai</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Nicholas Rogers</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Sashidhar Sagi</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Anjana Sathyamurthy</w:t>
      </w:r>
      <w:r w:rsidRPr="00692A6F">
        <w:rPr>
          <w:rFonts w:ascii="Arial" w:hAnsi="Arial" w:cs="Arial"/>
          <w:color w:val="000000"/>
          <w:sz w:val="20"/>
          <w:szCs w:val="20"/>
          <w:shd w:val="clear" w:color="auto" w:fill="FFFFFF"/>
          <w:vertAlign w:val="superscript"/>
        </w:rPr>
        <w:t>1, 2</w:t>
      </w:r>
      <w:r w:rsidRPr="00692A6F">
        <w:rPr>
          <w:rFonts w:ascii="Arial" w:hAnsi="Arial" w:cs="Arial"/>
          <w:color w:val="000000"/>
          <w:sz w:val="20"/>
          <w:szCs w:val="20"/>
          <w:shd w:val="clear" w:color="auto" w:fill="FFFFFF"/>
        </w:rPr>
        <w:t>, Prashanth Vennalaganti</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Suneha Sundaram</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Harsh K. Patel</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April Higbee</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Kevin Kennedy</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Carlissa Campbell</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Rachel Lahr</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Gjorgje Stojadinovikj</w:t>
      </w:r>
      <w:r w:rsidRPr="00692A6F">
        <w:rPr>
          <w:rFonts w:ascii="Arial" w:hAnsi="Arial" w:cs="Arial"/>
          <w:color w:val="000000"/>
          <w:sz w:val="20"/>
          <w:szCs w:val="20"/>
          <w:shd w:val="clear" w:color="auto" w:fill="FFFFFF"/>
          <w:vertAlign w:val="superscript"/>
        </w:rPr>
        <w:t>4</w:t>
      </w:r>
      <w:r w:rsidRPr="00692A6F">
        <w:rPr>
          <w:rFonts w:ascii="Arial" w:hAnsi="Arial" w:cs="Arial"/>
          <w:color w:val="000000"/>
          <w:sz w:val="20"/>
          <w:szCs w:val="20"/>
          <w:shd w:val="clear" w:color="auto" w:fill="FFFFFF"/>
        </w:rPr>
        <w:t>, Chandra S. Dasari</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Sravanthi Parasa</w:t>
      </w:r>
      <w:r w:rsidRPr="00692A6F">
        <w:rPr>
          <w:rFonts w:ascii="Arial" w:hAnsi="Arial" w:cs="Arial"/>
          <w:color w:val="000000"/>
          <w:sz w:val="20"/>
          <w:szCs w:val="20"/>
          <w:shd w:val="clear" w:color="auto" w:fill="FFFFFF"/>
          <w:vertAlign w:val="superscript"/>
        </w:rPr>
        <w:t>6</w:t>
      </w:r>
      <w:r w:rsidRPr="00692A6F">
        <w:rPr>
          <w:rFonts w:ascii="Arial" w:hAnsi="Arial" w:cs="Arial"/>
          <w:color w:val="000000"/>
          <w:sz w:val="20"/>
          <w:szCs w:val="20"/>
          <w:shd w:val="clear" w:color="auto" w:fill="FFFFFF"/>
        </w:rPr>
        <w:t>, Ashley L. Faulx</w:t>
      </w:r>
      <w:r w:rsidRPr="00692A6F">
        <w:rPr>
          <w:rFonts w:ascii="Arial" w:hAnsi="Arial" w:cs="Arial"/>
          <w:color w:val="000000"/>
          <w:sz w:val="20"/>
          <w:szCs w:val="20"/>
          <w:shd w:val="clear" w:color="auto" w:fill="FFFFFF"/>
          <w:vertAlign w:val="superscript"/>
        </w:rPr>
        <w:t>5</w:t>
      </w:r>
      <w:r w:rsidRPr="00692A6F">
        <w:rPr>
          <w:rFonts w:ascii="Arial" w:hAnsi="Arial" w:cs="Arial"/>
          <w:color w:val="000000"/>
          <w:sz w:val="20"/>
          <w:szCs w:val="20"/>
          <w:shd w:val="clear" w:color="auto" w:fill="FFFFFF"/>
        </w:rPr>
        <w:t>, Stephanie J. Melquist</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xml:space="preserve">, Sharma P.  </w:t>
      </w:r>
      <w:r w:rsidRPr="00692A6F">
        <w:rPr>
          <w:rFonts w:ascii="Arial" w:hAnsi="Arial" w:cs="Arial"/>
          <w:b/>
          <w:bCs/>
          <w:color w:val="000000"/>
          <w:sz w:val="20"/>
          <w:szCs w:val="20"/>
          <w:shd w:val="clear" w:color="auto" w:fill="FFFFFF"/>
        </w:rPr>
        <w:t> </w:t>
      </w:r>
      <w:r w:rsidRPr="00692A6F">
        <w:rPr>
          <w:rFonts w:ascii="Arial" w:hAnsi="Arial" w:cs="Arial"/>
          <w:color w:val="000000"/>
          <w:sz w:val="20"/>
          <w:szCs w:val="20"/>
          <w:shd w:val="clear" w:color="auto" w:fill="FFFFFF"/>
        </w:rPr>
        <w:t xml:space="preserve">Impact of withdrawal time on adenoma detection rate: results from a prospective multi-center trial.   </w:t>
      </w:r>
    </w:p>
    <w:p w14:paraId="5E7E67F6" w14:textId="77777777" w:rsidR="00A068E1" w:rsidRPr="00692A6F" w:rsidRDefault="00A068E1" w:rsidP="00A068E1">
      <w:pPr>
        <w:pStyle w:val="ListParagraph"/>
        <w:ind w:right="540"/>
        <w:rPr>
          <w:rFonts w:ascii="Arial" w:hAnsi="Arial" w:cs="Arial"/>
          <w:color w:val="424879"/>
          <w:sz w:val="16"/>
          <w:szCs w:val="16"/>
        </w:rPr>
      </w:pPr>
    </w:p>
    <w:p w14:paraId="0C7FD07F" w14:textId="531D6D0B" w:rsidR="00692A6F" w:rsidRPr="00A068E1" w:rsidRDefault="00692A6F"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Desai M, Rex DK, Bohm M, Davitkov P, Dewitt JM, Fischer M, Gregory Faulx</w:t>
      </w:r>
      <w:r w:rsidRPr="00692A6F">
        <w:rPr>
          <w:rFonts w:ascii="Arial" w:hAnsi="Arial" w:cs="Arial"/>
          <w:color w:val="000000"/>
          <w:sz w:val="20"/>
          <w:szCs w:val="20"/>
          <w:shd w:val="clear" w:color="auto" w:fill="FFFFFF"/>
          <w:vertAlign w:val="superscript"/>
        </w:rPr>
        <w:t>5</w:t>
      </w:r>
      <w:r w:rsidRPr="00692A6F">
        <w:rPr>
          <w:rFonts w:ascii="Arial" w:hAnsi="Arial" w:cs="Arial"/>
          <w:color w:val="000000"/>
          <w:sz w:val="20"/>
          <w:szCs w:val="20"/>
          <w:shd w:val="clear" w:color="auto" w:fill="FFFFFF"/>
        </w:rPr>
        <w:t>, Ryan Heath</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Timothy D. Imler</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Toyia N. James-Stevenson</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Charles Kahi</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William R. Kessler</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Divyanshoo R. Kohli</w:t>
      </w:r>
      <w:r w:rsidRPr="00692A6F">
        <w:rPr>
          <w:rFonts w:ascii="Arial" w:hAnsi="Arial" w:cs="Arial"/>
          <w:color w:val="000000"/>
          <w:sz w:val="20"/>
          <w:szCs w:val="20"/>
          <w:shd w:val="clear" w:color="auto" w:fill="FFFFFF"/>
          <w:vertAlign w:val="superscript"/>
        </w:rPr>
        <w:t>1, 2</w:t>
      </w:r>
      <w:r w:rsidRPr="00692A6F">
        <w:rPr>
          <w:rFonts w:ascii="Arial" w:hAnsi="Arial" w:cs="Arial"/>
          <w:color w:val="000000"/>
          <w:sz w:val="20"/>
          <w:szCs w:val="20"/>
          <w:shd w:val="clear" w:color="auto" w:fill="FFFFFF"/>
        </w:rPr>
        <w:t>, Lee McHenry</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Tarun Rai</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Nicholas Rogers</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Sashidhar Sagi</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Anjana Sathyamurthy</w:t>
      </w:r>
      <w:r w:rsidRPr="00692A6F">
        <w:rPr>
          <w:rFonts w:ascii="Arial" w:hAnsi="Arial" w:cs="Arial"/>
          <w:color w:val="000000"/>
          <w:sz w:val="20"/>
          <w:szCs w:val="20"/>
          <w:shd w:val="clear" w:color="auto" w:fill="FFFFFF"/>
          <w:vertAlign w:val="superscript"/>
        </w:rPr>
        <w:t>1, 2</w:t>
      </w:r>
      <w:r w:rsidRPr="00692A6F">
        <w:rPr>
          <w:rFonts w:ascii="Arial" w:hAnsi="Arial" w:cs="Arial"/>
          <w:color w:val="000000"/>
          <w:sz w:val="20"/>
          <w:szCs w:val="20"/>
          <w:shd w:val="clear" w:color="auto" w:fill="FFFFFF"/>
        </w:rPr>
        <w:t>, Prashanth Vennalaganti</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Suneha Sundaram</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Harsh K. Patel</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April Higbee</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Kevin Kennedy</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Carlissa Campbell</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Rachel Lahr</w:t>
      </w:r>
      <w:r w:rsidRPr="00692A6F">
        <w:rPr>
          <w:rFonts w:ascii="Arial" w:hAnsi="Arial" w:cs="Arial"/>
          <w:color w:val="000000"/>
          <w:sz w:val="20"/>
          <w:szCs w:val="20"/>
          <w:shd w:val="clear" w:color="auto" w:fill="FFFFFF"/>
          <w:vertAlign w:val="superscript"/>
        </w:rPr>
        <w:t>3</w:t>
      </w:r>
      <w:r w:rsidRPr="00692A6F">
        <w:rPr>
          <w:rFonts w:ascii="Arial" w:hAnsi="Arial" w:cs="Arial"/>
          <w:color w:val="000000"/>
          <w:sz w:val="20"/>
          <w:szCs w:val="20"/>
          <w:shd w:val="clear" w:color="auto" w:fill="FFFFFF"/>
        </w:rPr>
        <w:t>, Gjorgje Stojadinovikj</w:t>
      </w:r>
      <w:r w:rsidRPr="00692A6F">
        <w:rPr>
          <w:rFonts w:ascii="Arial" w:hAnsi="Arial" w:cs="Arial"/>
          <w:color w:val="000000"/>
          <w:sz w:val="20"/>
          <w:szCs w:val="20"/>
          <w:shd w:val="clear" w:color="auto" w:fill="FFFFFF"/>
          <w:vertAlign w:val="superscript"/>
        </w:rPr>
        <w:t>4</w:t>
      </w:r>
      <w:r w:rsidRPr="00692A6F">
        <w:rPr>
          <w:rFonts w:ascii="Arial" w:hAnsi="Arial" w:cs="Arial"/>
          <w:color w:val="000000"/>
          <w:sz w:val="20"/>
          <w:szCs w:val="20"/>
          <w:shd w:val="clear" w:color="auto" w:fill="FFFFFF"/>
        </w:rPr>
        <w:t>, Chandra S. Dasari</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Sravanthi Parasa</w:t>
      </w:r>
      <w:r w:rsidRPr="00692A6F">
        <w:rPr>
          <w:rFonts w:ascii="Arial" w:hAnsi="Arial" w:cs="Arial"/>
          <w:color w:val="000000"/>
          <w:sz w:val="20"/>
          <w:szCs w:val="20"/>
          <w:shd w:val="clear" w:color="auto" w:fill="FFFFFF"/>
          <w:vertAlign w:val="superscript"/>
        </w:rPr>
        <w:t>6</w:t>
      </w:r>
      <w:r w:rsidRPr="00692A6F">
        <w:rPr>
          <w:rFonts w:ascii="Arial" w:hAnsi="Arial" w:cs="Arial"/>
          <w:color w:val="000000"/>
          <w:sz w:val="20"/>
          <w:szCs w:val="20"/>
          <w:shd w:val="clear" w:color="auto" w:fill="FFFFFF"/>
        </w:rPr>
        <w:t>, Ashley L. Faulx</w:t>
      </w:r>
      <w:r w:rsidRPr="00692A6F">
        <w:rPr>
          <w:rFonts w:ascii="Arial" w:hAnsi="Arial" w:cs="Arial"/>
          <w:color w:val="000000"/>
          <w:sz w:val="20"/>
          <w:szCs w:val="20"/>
          <w:shd w:val="clear" w:color="auto" w:fill="FFFFFF"/>
          <w:vertAlign w:val="superscript"/>
        </w:rPr>
        <w:t>5</w:t>
      </w:r>
      <w:r w:rsidRPr="00692A6F">
        <w:rPr>
          <w:rFonts w:ascii="Arial" w:hAnsi="Arial" w:cs="Arial"/>
          <w:color w:val="000000"/>
          <w:sz w:val="20"/>
          <w:szCs w:val="20"/>
          <w:shd w:val="clear" w:color="auto" w:fill="FFFFFF"/>
        </w:rPr>
        <w:t>, Stephanie J. Melquist</w:t>
      </w:r>
      <w:r w:rsidRPr="00692A6F">
        <w:rPr>
          <w:rFonts w:ascii="Arial" w:hAnsi="Arial" w:cs="Arial"/>
          <w:color w:val="000000"/>
          <w:sz w:val="20"/>
          <w:szCs w:val="20"/>
          <w:shd w:val="clear" w:color="auto" w:fill="FFFFFF"/>
          <w:vertAlign w:val="superscript"/>
        </w:rPr>
        <w:t>1</w:t>
      </w:r>
      <w:r w:rsidRPr="00692A6F">
        <w:rPr>
          <w:rFonts w:ascii="Arial" w:hAnsi="Arial" w:cs="Arial"/>
          <w:color w:val="000000"/>
          <w:sz w:val="20"/>
          <w:szCs w:val="20"/>
          <w:shd w:val="clear" w:color="auto" w:fill="FFFFFF"/>
        </w:rPr>
        <w:t xml:space="preserve">, Sharma P.  </w:t>
      </w:r>
      <w:r w:rsidRPr="00692A6F">
        <w:rPr>
          <w:rFonts w:ascii="Arial" w:hAnsi="Arial" w:cs="Arial"/>
          <w:b/>
          <w:bCs/>
          <w:color w:val="000000"/>
          <w:sz w:val="20"/>
          <w:szCs w:val="20"/>
          <w:shd w:val="clear" w:color="auto" w:fill="FFFFFF"/>
        </w:rPr>
        <w:t xml:space="preserve">  </w:t>
      </w:r>
      <w:r w:rsidRPr="00692A6F">
        <w:rPr>
          <w:rFonts w:ascii="Arial" w:hAnsi="Arial" w:cs="Arial"/>
          <w:color w:val="000000"/>
          <w:sz w:val="20"/>
          <w:szCs w:val="20"/>
          <w:shd w:val="clear" w:color="auto" w:fill="FFFFFF"/>
        </w:rPr>
        <w:t xml:space="preserve">High-definition colonoscopy compared to cuff and cap-assisted colonoscopy: results from a multi-center, prospective, randomized controlled trial.  </w:t>
      </w:r>
    </w:p>
    <w:p w14:paraId="2AED2054" w14:textId="77777777" w:rsidR="00A068E1" w:rsidRPr="00692A6F" w:rsidRDefault="00A068E1" w:rsidP="00A068E1">
      <w:pPr>
        <w:pStyle w:val="ListParagraph"/>
        <w:ind w:right="540"/>
        <w:rPr>
          <w:rFonts w:ascii="Arial" w:hAnsi="Arial" w:cs="Arial"/>
          <w:color w:val="424879"/>
          <w:sz w:val="16"/>
          <w:szCs w:val="16"/>
        </w:rPr>
      </w:pPr>
    </w:p>
    <w:p w14:paraId="49434782" w14:textId="0B9AB86E" w:rsidR="00692A6F" w:rsidRPr="00A24849" w:rsidRDefault="00692A6F" w:rsidP="002B7E3D">
      <w:pPr>
        <w:pStyle w:val="ListParagraph"/>
        <w:numPr>
          <w:ilvl w:val="0"/>
          <w:numId w:val="8"/>
        </w:numPr>
        <w:ind w:right="540"/>
        <w:rPr>
          <w:rFonts w:ascii="Arial" w:hAnsi="Arial" w:cs="Arial"/>
          <w:color w:val="424879"/>
          <w:sz w:val="16"/>
          <w:szCs w:val="16"/>
        </w:rPr>
      </w:pPr>
      <w:r w:rsidRPr="00692A6F">
        <w:rPr>
          <w:rFonts w:ascii="Arial" w:hAnsi="Arial" w:cs="Arial"/>
          <w:color w:val="000000"/>
          <w:sz w:val="20"/>
          <w:szCs w:val="20"/>
          <w:shd w:val="clear" w:color="auto" w:fill="FFFFFF"/>
        </w:rPr>
        <w:t xml:space="preserve">Sarkis Y, Perkins AJ, Stainko SA, Dickason D, Al-Haddad MA, Dewitt JM. Outcomes and Safety of Same-Day Discharge after Peroral Endoscopic Myotomy.  </w:t>
      </w:r>
      <w:r w:rsidR="007620BC">
        <w:rPr>
          <w:rFonts w:ascii="Arial" w:hAnsi="Arial" w:cs="Arial"/>
          <w:color w:val="000000"/>
          <w:sz w:val="20"/>
          <w:szCs w:val="20"/>
          <w:shd w:val="clear" w:color="auto" w:fill="FFFFFF"/>
        </w:rPr>
        <w:t>DDW 2022</w:t>
      </w:r>
    </w:p>
    <w:p w14:paraId="161E7408" w14:textId="77777777" w:rsidR="00A24849" w:rsidRPr="00A24849" w:rsidRDefault="00A24849" w:rsidP="00A24849">
      <w:pPr>
        <w:pStyle w:val="ListParagraph"/>
        <w:rPr>
          <w:rFonts w:ascii="Arial" w:hAnsi="Arial" w:cs="Arial"/>
          <w:color w:val="424879"/>
          <w:sz w:val="16"/>
          <w:szCs w:val="16"/>
        </w:rPr>
      </w:pPr>
    </w:p>
    <w:p w14:paraId="33287FD6" w14:textId="6682F6B0" w:rsidR="00A24849" w:rsidRPr="005A6986" w:rsidRDefault="00A24849" w:rsidP="009D768A">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Sarkis Y, Gutta A, Al-Haddad MA, Stainko S, Perkins A</w:t>
      </w:r>
      <w:r w:rsidR="007620BC">
        <w:rPr>
          <w:rFonts w:ascii="Arial" w:hAnsi="Arial" w:cs="Arial"/>
          <w:color w:val="000000"/>
          <w:sz w:val="20"/>
          <w:szCs w:val="20"/>
          <w:shd w:val="clear" w:color="auto" w:fill="FFFFFF"/>
        </w:rPr>
        <w:t>J</w:t>
      </w:r>
      <w:r w:rsidRPr="005A6986">
        <w:rPr>
          <w:rFonts w:ascii="Arial" w:hAnsi="Arial" w:cs="Arial"/>
          <w:color w:val="000000"/>
          <w:sz w:val="20"/>
          <w:szCs w:val="20"/>
          <w:shd w:val="clear" w:color="auto" w:fill="FFFFFF"/>
        </w:rPr>
        <w:t xml:space="preserve">, Dewitt JM. </w:t>
      </w:r>
      <w:r w:rsidRPr="005A6986">
        <w:rPr>
          <w:rFonts w:ascii="Arial" w:hAnsi="Arial" w:cs="Arial"/>
          <w:color w:val="000000"/>
          <w:sz w:val="20"/>
          <w:szCs w:val="20"/>
          <w:shd w:val="clear" w:color="auto" w:fill="FFFFFF"/>
          <w:vertAlign w:val="superscript"/>
        </w:rPr>
        <w:t xml:space="preserve"> </w:t>
      </w:r>
      <w:r w:rsidRPr="005A6986">
        <w:rPr>
          <w:rFonts w:ascii="Arial" w:hAnsi="Arial" w:cs="Arial"/>
          <w:color w:val="000000"/>
          <w:sz w:val="20"/>
          <w:szCs w:val="20"/>
          <w:shd w:val="clear" w:color="auto" w:fill="FFFFFF"/>
        </w:rPr>
        <w:t>Outcomes and Safety of EUS-guided therapy for Gastric Varices: a large single center experience.  DDW 2023</w:t>
      </w:r>
      <w:r w:rsidR="00DA6A18" w:rsidRPr="005A6986">
        <w:rPr>
          <w:rFonts w:ascii="Arial" w:hAnsi="Arial" w:cs="Arial"/>
          <w:color w:val="000000"/>
          <w:sz w:val="20"/>
          <w:szCs w:val="20"/>
          <w:shd w:val="clear" w:color="auto" w:fill="FFFFFF"/>
        </w:rPr>
        <w:t xml:space="preserve"> poster</w:t>
      </w:r>
    </w:p>
    <w:p w14:paraId="324F6631" w14:textId="77777777" w:rsidR="00A24849" w:rsidRPr="005A6986" w:rsidRDefault="00A24849" w:rsidP="00A24849">
      <w:pPr>
        <w:pStyle w:val="ListParagraph"/>
        <w:rPr>
          <w:rFonts w:ascii="Arial" w:hAnsi="Arial" w:cs="Arial"/>
          <w:color w:val="424879"/>
          <w:sz w:val="20"/>
          <w:szCs w:val="20"/>
        </w:rPr>
      </w:pPr>
    </w:p>
    <w:p w14:paraId="01B5B68A" w14:textId="2D91CC1B" w:rsidR="00A24849" w:rsidRPr="005A6986" w:rsidRDefault="00A24849" w:rsidP="002B7E3D">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 xml:space="preserve">Dewitt JM, Al-Haddad MA, Stainko SA, Perkins AJ, Fatima H, Birdas TJ.  Transoral Incisionless Fundoplication with or without Laparoscopic Hiatal Hernia Repair for </w:t>
      </w:r>
      <w:r w:rsidR="001D6BD9" w:rsidRPr="005A6986">
        <w:rPr>
          <w:rFonts w:ascii="Arial" w:hAnsi="Arial" w:cs="Arial"/>
          <w:color w:val="000000"/>
          <w:sz w:val="20"/>
          <w:szCs w:val="20"/>
          <w:shd w:val="clear" w:color="auto" w:fill="FFFFFF"/>
        </w:rPr>
        <w:t>T</w:t>
      </w:r>
      <w:r w:rsidRPr="005A6986">
        <w:rPr>
          <w:rFonts w:ascii="Arial" w:hAnsi="Arial" w:cs="Arial"/>
          <w:color w:val="000000"/>
          <w:sz w:val="20"/>
          <w:szCs w:val="20"/>
          <w:shd w:val="clear" w:color="auto" w:fill="FFFFFF"/>
        </w:rPr>
        <w:t xml:space="preserve">reatment of Gastroesophageal Reflux Disease after Peroral Endoscopic Myotomy. DDW 2023 </w:t>
      </w:r>
      <w:r w:rsidR="00FF6ABC">
        <w:rPr>
          <w:rFonts w:ascii="Arial" w:hAnsi="Arial" w:cs="Arial"/>
          <w:color w:val="000000"/>
          <w:sz w:val="20"/>
          <w:szCs w:val="20"/>
          <w:shd w:val="clear" w:color="auto" w:fill="FFFFFF"/>
        </w:rPr>
        <w:t>p</w:t>
      </w:r>
      <w:r w:rsidR="00DA6A18" w:rsidRPr="005A6986">
        <w:rPr>
          <w:rFonts w:ascii="Arial" w:hAnsi="Arial" w:cs="Arial"/>
          <w:color w:val="000000"/>
          <w:sz w:val="20"/>
          <w:szCs w:val="20"/>
          <w:shd w:val="clear" w:color="auto" w:fill="FFFFFF"/>
        </w:rPr>
        <w:t>oster</w:t>
      </w:r>
    </w:p>
    <w:p w14:paraId="7F3506F3" w14:textId="77777777" w:rsidR="001D6BD9" w:rsidRPr="005A6986" w:rsidRDefault="001D6BD9" w:rsidP="001D6BD9">
      <w:pPr>
        <w:pStyle w:val="ListParagraph"/>
        <w:rPr>
          <w:rFonts w:ascii="Arial" w:hAnsi="Arial" w:cs="Arial"/>
          <w:color w:val="424879"/>
          <w:sz w:val="20"/>
          <w:szCs w:val="20"/>
        </w:rPr>
      </w:pPr>
    </w:p>
    <w:p w14:paraId="57B2BE22" w14:textId="4D4FE3D3" w:rsidR="001D6BD9" w:rsidRPr="005A6986" w:rsidRDefault="001D6BD9" w:rsidP="002B7E3D">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Al Bunni H, Wo JM, Dewitt JM, Stainko SA, Gregor L, Saito A, Siwiec RM, Broaddus J, Nowak TV, Gupta A, Peterman J, Kesler AM, Al-Haddad MA.  Intermediate Term Clinical Response to Gastric per-oral Endoscopic Myotomy (GPOEM) in Refractory Gastroparesis (GP) Correlated with Improvements in Gastric Emptying Scan (GES) and Pyloric Sphincter Function.  DDW 2023</w:t>
      </w:r>
      <w:r w:rsidR="00DA6A18" w:rsidRPr="005A6986">
        <w:rPr>
          <w:rFonts w:ascii="Arial" w:hAnsi="Arial" w:cs="Arial"/>
          <w:color w:val="000000"/>
          <w:sz w:val="20"/>
          <w:szCs w:val="20"/>
          <w:shd w:val="clear" w:color="auto" w:fill="FFFFFF"/>
        </w:rPr>
        <w:t xml:space="preserve"> poster</w:t>
      </w:r>
    </w:p>
    <w:p w14:paraId="7C9E4957" w14:textId="77777777" w:rsidR="00DA6A18" w:rsidRPr="005A6986" w:rsidRDefault="00DA6A18" w:rsidP="00DA6A18">
      <w:pPr>
        <w:pStyle w:val="ListParagraph"/>
        <w:rPr>
          <w:rFonts w:ascii="Arial" w:hAnsi="Arial" w:cs="Arial"/>
          <w:color w:val="424879"/>
          <w:sz w:val="20"/>
          <w:szCs w:val="20"/>
        </w:rPr>
      </w:pPr>
    </w:p>
    <w:p w14:paraId="1AAD1228" w14:textId="614CD2B6" w:rsidR="00DA6A18" w:rsidRPr="005A6986" w:rsidRDefault="00DA6A18" w:rsidP="002B7E3D">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Yang</w:t>
      </w:r>
      <w:r w:rsidR="005A6986">
        <w:rPr>
          <w:rFonts w:ascii="Arial" w:hAnsi="Arial" w:cs="Arial"/>
          <w:color w:val="000000"/>
          <w:sz w:val="20"/>
          <w:szCs w:val="20"/>
          <w:shd w:val="clear" w:color="auto" w:fill="FFFFFF"/>
        </w:rPr>
        <w:t xml:space="preserve"> D</w:t>
      </w:r>
      <w:r w:rsidRPr="005A6986">
        <w:rPr>
          <w:rFonts w:ascii="Arial" w:hAnsi="Arial" w:cs="Arial"/>
          <w:color w:val="000000"/>
          <w:sz w:val="20"/>
          <w:szCs w:val="20"/>
          <w:shd w:val="clear" w:color="auto" w:fill="FFFFFF"/>
        </w:rPr>
        <w:t>, Draganov</w:t>
      </w:r>
      <w:r w:rsidR="005A6986">
        <w:rPr>
          <w:rFonts w:ascii="Arial" w:hAnsi="Arial" w:cs="Arial"/>
          <w:color w:val="000000"/>
          <w:sz w:val="20"/>
          <w:szCs w:val="20"/>
          <w:shd w:val="clear" w:color="auto" w:fill="FFFFFF"/>
        </w:rPr>
        <w:t xml:space="preserve"> PV</w:t>
      </w:r>
      <w:r w:rsidRPr="005A6986">
        <w:rPr>
          <w:rFonts w:ascii="Arial" w:hAnsi="Arial" w:cs="Arial"/>
          <w:color w:val="000000"/>
          <w:sz w:val="20"/>
          <w:szCs w:val="20"/>
          <w:shd w:val="clear" w:color="auto" w:fill="FFFFFF"/>
        </w:rPr>
        <w:t>, Pohl</w:t>
      </w:r>
      <w:r w:rsidR="005A6986">
        <w:rPr>
          <w:rFonts w:ascii="Arial" w:hAnsi="Arial" w:cs="Arial"/>
          <w:color w:val="000000"/>
          <w:sz w:val="20"/>
          <w:szCs w:val="20"/>
          <w:shd w:val="clear" w:color="auto" w:fill="FFFFFF"/>
        </w:rPr>
        <w:t xml:space="preserve"> H</w:t>
      </w:r>
      <w:r w:rsidRPr="005A6986">
        <w:rPr>
          <w:rFonts w:ascii="Arial" w:hAnsi="Arial" w:cs="Arial"/>
          <w:color w:val="000000"/>
          <w:sz w:val="20"/>
          <w:szCs w:val="20"/>
          <w:shd w:val="clear" w:color="auto" w:fill="FFFFFF"/>
        </w:rPr>
        <w:t>, Aihara</w:t>
      </w:r>
      <w:r w:rsidR="005A6986">
        <w:rPr>
          <w:rFonts w:ascii="Arial" w:hAnsi="Arial" w:cs="Arial"/>
          <w:color w:val="000000"/>
          <w:sz w:val="20"/>
          <w:szCs w:val="20"/>
          <w:shd w:val="clear" w:color="auto" w:fill="FFFFFF"/>
        </w:rPr>
        <w:t xml:space="preserve"> H</w:t>
      </w:r>
      <w:r w:rsidRPr="005A6986">
        <w:rPr>
          <w:rFonts w:ascii="Arial" w:hAnsi="Arial" w:cs="Arial"/>
          <w:color w:val="000000"/>
          <w:sz w:val="20"/>
          <w:szCs w:val="20"/>
          <w:shd w:val="clear" w:color="auto" w:fill="FFFFFF"/>
        </w:rPr>
        <w:t>, Jeyalingam</w:t>
      </w:r>
      <w:r w:rsidR="005A6986">
        <w:rPr>
          <w:rFonts w:ascii="Arial" w:hAnsi="Arial" w:cs="Arial"/>
          <w:color w:val="000000"/>
          <w:sz w:val="20"/>
          <w:szCs w:val="20"/>
          <w:shd w:val="clear" w:color="auto" w:fill="FFFFFF"/>
        </w:rPr>
        <w:t xml:space="preserve"> T</w:t>
      </w:r>
      <w:r w:rsidRPr="005A6986">
        <w:rPr>
          <w:rFonts w:ascii="Arial" w:hAnsi="Arial" w:cs="Arial"/>
          <w:color w:val="000000"/>
          <w:sz w:val="20"/>
          <w:szCs w:val="20"/>
          <w:shd w:val="clear" w:color="auto" w:fill="FFFFFF"/>
        </w:rPr>
        <w:t>, Khashab</w:t>
      </w:r>
      <w:r w:rsidR="005A6986">
        <w:rPr>
          <w:rFonts w:ascii="Arial" w:hAnsi="Arial" w:cs="Arial"/>
          <w:color w:val="000000"/>
          <w:sz w:val="20"/>
          <w:szCs w:val="20"/>
          <w:shd w:val="clear" w:color="auto" w:fill="FFFFFF"/>
        </w:rPr>
        <w:t xml:space="preserve"> MA</w:t>
      </w:r>
      <w:r w:rsidRPr="005A6986">
        <w:rPr>
          <w:rFonts w:ascii="Arial" w:hAnsi="Arial" w:cs="Arial"/>
          <w:color w:val="000000"/>
          <w:sz w:val="20"/>
          <w:szCs w:val="20"/>
          <w:shd w:val="clear" w:color="auto" w:fill="FFFFFF"/>
        </w:rPr>
        <w:t>, Liu</w:t>
      </w:r>
      <w:r w:rsidR="005A6986">
        <w:rPr>
          <w:rFonts w:ascii="Arial" w:hAnsi="Arial" w:cs="Arial"/>
          <w:color w:val="000000"/>
          <w:sz w:val="20"/>
          <w:szCs w:val="20"/>
          <w:shd w:val="clear" w:color="auto" w:fill="FFFFFF"/>
        </w:rPr>
        <w:t xml:space="preserve"> N</w:t>
      </w:r>
      <w:r w:rsidRPr="005A6986">
        <w:rPr>
          <w:rFonts w:ascii="Arial" w:hAnsi="Arial" w:cs="Arial"/>
          <w:color w:val="000000"/>
          <w:sz w:val="20"/>
          <w:szCs w:val="20"/>
          <w:shd w:val="clear" w:color="auto" w:fill="FFFFFF"/>
        </w:rPr>
        <w:t>, Hasan</w:t>
      </w:r>
      <w:r w:rsidR="005A6986">
        <w:rPr>
          <w:rFonts w:ascii="Arial" w:hAnsi="Arial" w:cs="Arial"/>
          <w:color w:val="000000"/>
          <w:sz w:val="20"/>
          <w:szCs w:val="20"/>
          <w:shd w:val="clear" w:color="auto" w:fill="FFFFFF"/>
        </w:rPr>
        <w:t xml:space="preserve"> MK</w:t>
      </w:r>
      <w:r w:rsidRPr="005A6986">
        <w:rPr>
          <w:rFonts w:ascii="Arial" w:hAnsi="Arial" w:cs="Arial"/>
          <w:color w:val="000000"/>
          <w:sz w:val="20"/>
          <w:szCs w:val="20"/>
          <w:shd w:val="clear" w:color="auto" w:fill="FFFFFF"/>
        </w:rPr>
        <w:t>, Jawaid</w:t>
      </w:r>
      <w:r w:rsidR="005A6986">
        <w:rPr>
          <w:rFonts w:ascii="Arial" w:hAnsi="Arial" w:cs="Arial"/>
          <w:color w:val="000000"/>
          <w:sz w:val="20"/>
          <w:szCs w:val="20"/>
          <w:shd w:val="clear" w:color="auto" w:fill="FFFFFF"/>
        </w:rPr>
        <w:t xml:space="preserve"> S</w:t>
      </w:r>
      <w:r w:rsidRPr="005A6986">
        <w:rPr>
          <w:rFonts w:ascii="Arial" w:hAnsi="Arial" w:cs="Arial"/>
          <w:color w:val="000000"/>
          <w:sz w:val="20"/>
          <w:szCs w:val="20"/>
          <w:shd w:val="clear" w:color="auto" w:fill="FFFFFF"/>
        </w:rPr>
        <w:t>, Othman</w:t>
      </w:r>
      <w:r w:rsidR="005A6986">
        <w:rPr>
          <w:rFonts w:ascii="Arial" w:hAnsi="Arial" w:cs="Arial"/>
          <w:color w:val="000000"/>
          <w:sz w:val="20"/>
          <w:szCs w:val="20"/>
          <w:shd w:val="clear" w:color="auto" w:fill="FFFFFF"/>
        </w:rPr>
        <w:t xml:space="preserve"> MO</w:t>
      </w:r>
      <w:r w:rsidRPr="005A6986">
        <w:rPr>
          <w:rFonts w:ascii="Arial" w:hAnsi="Arial" w:cs="Arial"/>
          <w:color w:val="000000"/>
          <w:sz w:val="20"/>
          <w:szCs w:val="20"/>
          <w:shd w:val="clear" w:color="auto" w:fill="FFFFFF"/>
        </w:rPr>
        <w:t>, Al-Haddad</w:t>
      </w:r>
      <w:r w:rsidR="005A6986">
        <w:rPr>
          <w:rFonts w:ascii="Arial" w:hAnsi="Arial" w:cs="Arial"/>
          <w:color w:val="000000"/>
          <w:sz w:val="20"/>
          <w:szCs w:val="20"/>
          <w:shd w:val="clear" w:color="auto" w:fill="FFFFFF"/>
        </w:rPr>
        <w:t xml:space="preserve"> MA</w:t>
      </w:r>
      <w:r w:rsidRPr="005A6986">
        <w:rPr>
          <w:rFonts w:ascii="Arial" w:hAnsi="Arial" w:cs="Arial"/>
          <w:color w:val="000000"/>
          <w:sz w:val="20"/>
          <w:szCs w:val="20"/>
          <w:shd w:val="clear" w:color="auto" w:fill="FFFFFF"/>
        </w:rPr>
        <w:t>, Dewitt</w:t>
      </w:r>
      <w:r w:rsidR="005A6986">
        <w:rPr>
          <w:rFonts w:ascii="Arial" w:hAnsi="Arial" w:cs="Arial"/>
          <w:color w:val="000000"/>
          <w:sz w:val="20"/>
          <w:szCs w:val="20"/>
          <w:shd w:val="clear" w:color="auto" w:fill="FFFFFF"/>
        </w:rPr>
        <w:t xml:space="preserve"> JM</w:t>
      </w:r>
      <w:r w:rsidRPr="005A6986">
        <w:rPr>
          <w:rFonts w:ascii="Arial" w:hAnsi="Arial" w:cs="Arial"/>
          <w:color w:val="000000"/>
          <w:sz w:val="20"/>
          <w:szCs w:val="20"/>
          <w:shd w:val="clear" w:color="auto" w:fill="FFFFFF"/>
        </w:rPr>
        <w:t>, Triggs</w:t>
      </w:r>
      <w:r w:rsidR="005A6986">
        <w:rPr>
          <w:rFonts w:ascii="Arial" w:hAnsi="Arial" w:cs="Arial"/>
          <w:color w:val="000000"/>
          <w:sz w:val="20"/>
          <w:szCs w:val="20"/>
          <w:shd w:val="clear" w:color="auto" w:fill="FFFFFF"/>
        </w:rPr>
        <w:t xml:space="preserve"> J</w:t>
      </w:r>
      <w:r w:rsidRPr="005A6986">
        <w:rPr>
          <w:rFonts w:ascii="Arial" w:hAnsi="Arial" w:cs="Arial"/>
          <w:color w:val="000000"/>
          <w:sz w:val="20"/>
          <w:szCs w:val="20"/>
          <w:shd w:val="clear" w:color="auto" w:fill="FFFFFF"/>
        </w:rPr>
        <w:t>, Wang</w:t>
      </w:r>
      <w:r w:rsidR="005A6986">
        <w:rPr>
          <w:rFonts w:ascii="Arial" w:hAnsi="Arial" w:cs="Arial"/>
          <w:color w:val="000000"/>
          <w:sz w:val="20"/>
          <w:szCs w:val="20"/>
          <w:shd w:val="clear" w:color="auto" w:fill="FFFFFF"/>
        </w:rPr>
        <w:t xml:space="preserve"> AY</w:t>
      </w:r>
      <w:r w:rsidRPr="005A6986">
        <w:rPr>
          <w:rFonts w:ascii="Arial" w:hAnsi="Arial" w:cs="Arial"/>
          <w:color w:val="000000"/>
          <w:sz w:val="20"/>
          <w:szCs w:val="20"/>
          <w:shd w:val="clear" w:color="auto" w:fill="FFFFFF"/>
        </w:rPr>
        <w:t>, Robert Bechara, Amrita Sethi, Ryan Law, A. Aziz Aadam, Nikhil A. Kumta, Neil Sharma, Maham Hayat, Yiyang Zhang, Fanchao Yi, Joseph Elmunzer. A Video-Based Peroral Endoscopic Myotomy Assessment tool (POEMAT) - Development and Initial Validation.  DDW 2023 plenary</w:t>
      </w:r>
    </w:p>
    <w:p w14:paraId="5069E066" w14:textId="77777777" w:rsidR="00F041BA" w:rsidRPr="005A6986" w:rsidRDefault="00F041BA" w:rsidP="00F041BA">
      <w:pPr>
        <w:pStyle w:val="ListParagraph"/>
        <w:rPr>
          <w:rFonts w:ascii="Arial" w:hAnsi="Arial" w:cs="Arial"/>
          <w:color w:val="424879"/>
          <w:sz w:val="20"/>
          <w:szCs w:val="20"/>
        </w:rPr>
      </w:pPr>
    </w:p>
    <w:p w14:paraId="31398D70" w14:textId="1642436B" w:rsidR="00330AE5" w:rsidRPr="005A6986" w:rsidRDefault="00F041BA" w:rsidP="008E703A">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 xml:space="preserve">Al Bunni H, Wo JM, Stainko SA, Gregor L, Saito A, Siwiec RM, Broaddus J, Nowak TV, Gupta A, Peterman J, Dewitt JM, Al-Haddad MA. </w:t>
      </w:r>
      <w:r w:rsidRPr="005A6986">
        <w:rPr>
          <w:rFonts w:ascii="Arial" w:hAnsi="Arial" w:cs="Arial"/>
          <w:color w:val="000000"/>
          <w:sz w:val="20"/>
          <w:szCs w:val="20"/>
          <w:shd w:val="clear" w:color="auto" w:fill="FFFFFF"/>
          <w:vertAlign w:val="superscript"/>
        </w:rPr>
        <w:t xml:space="preserve">  </w:t>
      </w:r>
      <w:r w:rsidRPr="005A6986">
        <w:rPr>
          <w:rFonts w:ascii="Arial" w:hAnsi="Arial" w:cs="Arial"/>
          <w:color w:val="000000"/>
          <w:sz w:val="20"/>
          <w:szCs w:val="20"/>
          <w:shd w:val="clear" w:color="auto" w:fill="FFFFFF"/>
        </w:rPr>
        <w:t xml:space="preserve">Predictors of Clinical Response to Gastric Per-oral Endoscopic Myotomy (G-POEM) in Patients with Refractory Gastroparesis.  DDW Poster 2023. </w:t>
      </w:r>
    </w:p>
    <w:p w14:paraId="1C040297" w14:textId="77777777" w:rsidR="00D2222C" w:rsidRPr="005A6986" w:rsidRDefault="00D2222C" w:rsidP="00D2222C">
      <w:pPr>
        <w:pStyle w:val="ListParagraph"/>
        <w:rPr>
          <w:rFonts w:ascii="Arial" w:hAnsi="Arial" w:cs="Arial"/>
          <w:color w:val="424879"/>
          <w:sz w:val="20"/>
          <w:szCs w:val="20"/>
        </w:rPr>
      </w:pPr>
    </w:p>
    <w:p w14:paraId="07211A8B" w14:textId="27103A27" w:rsidR="00D2222C" w:rsidRPr="005A6986" w:rsidRDefault="00D2222C" w:rsidP="008E703A">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Nikiforova MN, Wald AI, Spagnolo DM, Melan</w:t>
      </w:r>
      <w:r w:rsidR="00372D4E" w:rsidRPr="005A6986">
        <w:rPr>
          <w:rFonts w:ascii="Arial" w:hAnsi="Arial" w:cs="Arial"/>
          <w:color w:val="000000"/>
          <w:sz w:val="20"/>
          <w:szCs w:val="20"/>
          <w:shd w:val="clear" w:color="auto" w:fill="FFFFFF"/>
        </w:rPr>
        <w:t xml:space="preserve"> MA</w:t>
      </w:r>
      <w:r w:rsidRPr="005A6986">
        <w:rPr>
          <w:rFonts w:ascii="Arial" w:hAnsi="Arial" w:cs="Arial"/>
          <w:color w:val="000000"/>
          <w:sz w:val="20"/>
          <w:szCs w:val="20"/>
          <w:shd w:val="clear" w:color="auto" w:fill="FFFFFF"/>
        </w:rPr>
        <w:t>, Grupillo</w:t>
      </w:r>
      <w:r w:rsidR="00372D4E" w:rsidRPr="005A6986">
        <w:rPr>
          <w:rFonts w:ascii="Arial" w:hAnsi="Arial" w:cs="Arial"/>
          <w:color w:val="000000"/>
          <w:sz w:val="20"/>
          <w:szCs w:val="20"/>
          <w:shd w:val="clear" w:color="auto" w:fill="FFFFFF"/>
        </w:rPr>
        <w:t xml:space="preserve"> M</w:t>
      </w:r>
      <w:r w:rsidRPr="005A6986">
        <w:rPr>
          <w:rFonts w:ascii="Arial" w:hAnsi="Arial" w:cs="Arial"/>
          <w:color w:val="000000"/>
          <w:sz w:val="20"/>
          <w:szCs w:val="20"/>
          <w:shd w:val="clear" w:color="auto" w:fill="FFFFFF"/>
        </w:rPr>
        <w:t>, Yi-Tak Lai, Randall Brand, Anne Marie Lennon, Kevin Mcgrath, Walter G. Park, Patrick Pfau, Nisa Kubiliun, John M. Dewitt, Jeffrey J. Easler, Aamir Dam, Shaffer Mok, Michael B. Wallace, Vivek Kumbhari, Brian Boone, J. Wallis Marsh, Shyam Thakkar, Kimberly Fairley, Elham Afghani, Yasser M. Bhat, Sanjay Ramrakhiani, John Y. Nasr, Wasseem Skef, Nikhil R. Thiruvengadam</w:t>
      </w:r>
      <w:r w:rsidRPr="005A6986">
        <w:rPr>
          <w:rFonts w:ascii="Arial" w:hAnsi="Arial" w:cs="Arial"/>
          <w:color w:val="000000"/>
          <w:sz w:val="20"/>
          <w:szCs w:val="20"/>
          <w:shd w:val="clear" w:color="auto" w:fill="FFFFFF"/>
          <w:vertAlign w:val="superscript"/>
        </w:rPr>
        <w:t>12</w:t>
      </w:r>
      <w:r w:rsidRPr="005A6986">
        <w:rPr>
          <w:rFonts w:ascii="Arial" w:hAnsi="Arial" w:cs="Arial"/>
          <w:color w:val="000000"/>
          <w:sz w:val="20"/>
          <w:szCs w:val="20"/>
          <w:shd w:val="clear" w:color="auto" w:fill="FFFFFF"/>
        </w:rPr>
        <w:t>, Asif Khalid</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Kenneth Fasanella</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Jennifer Chennat</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Rohit Das</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Harkirat Singh</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Savreet Sarkaria</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Adam Slivka</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Charles Gabbert</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Tarek Sawas</w:t>
      </w:r>
      <w:r w:rsidRPr="005A6986">
        <w:rPr>
          <w:rFonts w:ascii="Arial" w:hAnsi="Arial" w:cs="Arial"/>
          <w:color w:val="000000"/>
          <w:sz w:val="20"/>
          <w:szCs w:val="20"/>
          <w:shd w:val="clear" w:color="auto" w:fill="FFFFFF"/>
          <w:vertAlign w:val="superscript"/>
        </w:rPr>
        <w:t>5</w:t>
      </w:r>
      <w:r w:rsidRPr="005A6986">
        <w:rPr>
          <w:rFonts w:ascii="Arial" w:hAnsi="Arial" w:cs="Arial"/>
          <w:color w:val="000000"/>
          <w:sz w:val="20"/>
          <w:szCs w:val="20"/>
          <w:shd w:val="clear" w:color="auto" w:fill="FFFFFF"/>
        </w:rPr>
        <w:t>, Thomas Tielleman</w:t>
      </w:r>
      <w:r w:rsidRPr="005A6986">
        <w:rPr>
          <w:rFonts w:ascii="Arial" w:hAnsi="Arial" w:cs="Arial"/>
          <w:color w:val="000000"/>
          <w:sz w:val="20"/>
          <w:szCs w:val="20"/>
          <w:shd w:val="clear" w:color="auto" w:fill="FFFFFF"/>
          <w:vertAlign w:val="superscript"/>
        </w:rPr>
        <w:t>5</w:t>
      </w:r>
      <w:r w:rsidRPr="005A6986">
        <w:rPr>
          <w:rFonts w:ascii="Arial" w:hAnsi="Arial" w:cs="Arial"/>
          <w:color w:val="000000"/>
          <w:sz w:val="20"/>
          <w:szCs w:val="20"/>
          <w:shd w:val="clear" w:color="auto" w:fill="FFFFFF"/>
        </w:rPr>
        <w:t>, Hendrikus Vanderveldt</w:t>
      </w:r>
      <w:r w:rsidRPr="005A6986">
        <w:rPr>
          <w:rFonts w:ascii="Arial" w:hAnsi="Arial" w:cs="Arial"/>
          <w:color w:val="000000"/>
          <w:sz w:val="20"/>
          <w:szCs w:val="20"/>
          <w:shd w:val="clear" w:color="auto" w:fill="FFFFFF"/>
          <w:vertAlign w:val="superscript"/>
        </w:rPr>
        <w:t>5</w:t>
      </w:r>
      <w:r w:rsidRPr="005A6986">
        <w:rPr>
          <w:rFonts w:ascii="Arial" w:hAnsi="Arial" w:cs="Arial"/>
          <w:color w:val="000000"/>
          <w:sz w:val="20"/>
          <w:szCs w:val="20"/>
          <w:shd w:val="clear" w:color="auto" w:fill="FFFFFF"/>
        </w:rPr>
        <w:t>, Anna Tavakkoli</w:t>
      </w:r>
      <w:r w:rsidRPr="005A6986">
        <w:rPr>
          <w:rFonts w:ascii="Arial" w:hAnsi="Arial" w:cs="Arial"/>
          <w:color w:val="000000"/>
          <w:sz w:val="20"/>
          <w:szCs w:val="20"/>
          <w:shd w:val="clear" w:color="auto" w:fill="FFFFFF"/>
          <w:vertAlign w:val="superscript"/>
        </w:rPr>
        <w:t>5</w:t>
      </w:r>
      <w:r w:rsidRPr="005A6986">
        <w:rPr>
          <w:rFonts w:ascii="Arial" w:hAnsi="Arial" w:cs="Arial"/>
          <w:color w:val="000000"/>
          <w:sz w:val="20"/>
          <w:szCs w:val="20"/>
          <w:shd w:val="clear" w:color="auto" w:fill="FFFFFF"/>
        </w:rPr>
        <w:t>, Lynette M. Smith</w:t>
      </w:r>
      <w:r w:rsidRPr="005A6986">
        <w:rPr>
          <w:rFonts w:ascii="Arial" w:hAnsi="Arial" w:cs="Arial"/>
          <w:color w:val="000000"/>
          <w:sz w:val="20"/>
          <w:szCs w:val="20"/>
          <w:shd w:val="clear" w:color="auto" w:fill="FFFFFF"/>
          <w:vertAlign w:val="superscript"/>
        </w:rPr>
        <w:t>13</w:t>
      </w:r>
      <w:r w:rsidRPr="005A6986">
        <w:rPr>
          <w:rFonts w:ascii="Arial" w:hAnsi="Arial" w:cs="Arial"/>
          <w:color w:val="000000"/>
          <w:sz w:val="20"/>
          <w:szCs w:val="20"/>
          <w:shd w:val="clear" w:color="auto" w:fill="FFFFFF"/>
        </w:rPr>
        <w:t>, Katelyn Smith</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Phoenix Bell</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Ralph Hruban</w:t>
      </w:r>
      <w:r w:rsidRPr="005A6986">
        <w:rPr>
          <w:rFonts w:ascii="Arial" w:hAnsi="Arial" w:cs="Arial"/>
          <w:color w:val="000000"/>
          <w:sz w:val="20"/>
          <w:szCs w:val="20"/>
          <w:shd w:val="clear" w:color="auto" w:fill="FFFFFF"/>
          <w:vertAlign w:val="superscript"/>
        </w:rPr>
        <w:t>2</w:t>
      </w:r>
      <w:r w:rsidRPr="005A6986">
        <w:rPr>
          <w:rFonts w:ascii="Arial" w:hAnsi="Arial" w:cs="Arial"/>
          <w:color w:val="000000"/>
          <w:sz w:val="20"/>
          <w:szCs w:val="20"/>
          <w:shd w:val="clear" w:color="auto" w:fill="FFFFFF"/>
        </w:rPr>
        <w:t>, Alessandro Paniccia</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Amer H. Zureikat</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Kenneth Lee</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Herbert J. Zeh</w:t>
      </w:r>
      <w:r w:rsidRPr="005A6986">
        <w:rPr>
          <w:rFonts w:ascii="Arial" w:hAnsi="Arial" w:cs="Arial"/>
          <w:color w:val="000000"/>
          <w:sz w:val="20"/>
          <w:szCs w:val="20"/>
          <w:shd w:val="clear" w:color="auto" w:fill="FFFFFF"/>
          <w:vertAlign w:val="superscript"/>
        </w:rPr>
        <w:t>5</w:t>
      </w:r>
      <w:r w:rsidRPr="005A6986">
        <w:rPr>
          <w:rFonts w:ascii="Arial" w:hAnsi="Arial" w:cs="Arial"/>
          <w:color w:val="000000"/>
          <w:sz w:val="20"/>
          <w:szCs w:val="20"/>
          <w:shd w:val="clear" w:color="auto" w:fill="FFFFFF"/>
        </w:rPr>
        <w:t>, Rebecca M. Minter</w:t>
      </w:r>
      <w:r w:rsidRPr="005A6986">
        <w:rPr>
          <w:rFonts w:ascii="Arial" w:hAnsi="Arial" w:cs="Arial"/>
          <w:color w:val="000000"/>
          <w:sz w:val="20"/>
          <w:szCs w:val="20"/>
          <w:shd w:val="clear" w:color="auto" w:fill="FFFFFF"/>
          <w:vertAlign w:val="superscript"/>
        </w:rPr>
        <w:t>4</w:t>
      </w:r>
      <w:r w:rsidRPr="005A6986">
        <w:rPr>
          <w:rFonts w:ascii="Arial" w:hAnsi="Arial" w:cs="Arial"/>
          <w:color w:val="000000"/>
          <w:sz w:val="20"/>
          <w:szCs w:val="20"/>
          <w:shd w:val="clear" w:color="auto" w:fill="FFFFFF"/>
        </w:rPr>
        <w:t>, Jin He</w:t>
      </w:r>
      <w:r w:rsidRPr="005A6986">
        <w:rPr>
          <w:rFonts w:ascii="Arial" w:hAnsi="Arial" w:cs="Arial"/>
          <w:color w:val="000000"/>
          <w:sz w:val="20"/>
          <w:szCs w:val="20"/>
          <w:shd w:val="clear" w:color="auto" w:fill="FFFFFF"/>
          <w:vertAlign w:val="superscript"/>
        </w:rPr>
        <w:t>2</w:t>
      </w:r>
      <w:r w:rsidRPr="005A6986">
        <w:rPr>
          <w:rFonts w:ascii="Arial" w:hAnsi="Arial" w:cs="Arial"/>
          <w:color w:val="000000"/>
          <w:sz w:val="20"/>
          <w:szCs w:val="20"/>
          <w:shd w:val="clear" w:color="auto" w:fill="FFFFFF"/>
        </w:rPr>
        <w:t>, Yuri Nikiforov</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Aatur Singhi</w:t>
      </w:r>
      <w:r w:rsidRPr="005A6986">
        <w:rPr>
          <w:rFonts w:ascii="Arial" w:hAnsi="Arial" w:cs="Arial"/>
          <w:color w:val="000000"/>
          <w:sz w:val="20"/>
          <w:szCs w:val="20"/>
          <w:shd w:val="clear" w:color="auto" w:fill="FFFFFF"/>
          <w:vertAlign w:val="superscript"/>
        </w:rPr>
        <w:t>1</w:t>
      </w:r>
      <w:r w:rsidRPr="005A6986">
        <w:rPr>
          <w:rFonts w:ascii="Arial" w:hAnsi="Arial" w:cs="Arial"/>
          <w:color w:val="000000"/>
          <w:sz w:val="20"/>
          <w:szCs w:val="20"/>
          <w:shd w:val="clear" w:color="auto" w:fill="FFFFFF"/>
        </w:rPr>
        <w:t>.   A Combined DNA/RFA-based Next-Generation Sequencing Platform to Improve the Classification of Pancreatic Cysts and Early Detection of Pancreatic Cancer arising from Pancreatic Cysts.  DDW 2023 poster</w:t>
      </w:r>
      <w:r w:rsidR="00372D4E" w:rsidRPr="005A6986">
        <w:rPr>
          <w:rFonts w:ascii="Arial" w:hAnsi="Arial" w:cs="Arial"/>
          <w:color w:val="000000"/>
          <w:sz w:val="20"/>
          <w:szCs w:val="20"/>
          <w:shd w:val="clear" w:color="auto" w:fill="FFFFFF"/>
        </w:rPr>
        <w:t>.</w:t>
      </w:r>
    </w:p>
    <w:p w14:paraId="5EFF730F" w14:textId="77777777" w:rsidR="00372D4E" w:rsidRPr="005A6986" w:rsidRDefault="00372D4E" w:rsidP="00372D4E">
      <w:pPr>
        <w:pStyle w:val="ListParagraph"/>
        <w:rPr>
          <w:rFonts w:ascii="Arial" w:hAnsi="Arial" w:cs="Arial"/>
          <w:color w:val="424879"/>
          <w:sz w:val="20"/>
          <w:szCs w:val="20"/>
        </w:rPr>
      </w:pPr>
    </w:p>
    <w:p w14:paraId="4467D912" w14:textId="2399D4FD" w:rsidR="00372D4E" w:rsidRPr="005A6986" w:rsidRDefault="00372D4E" w:rsidP="008E703A">
      <w:pPr>
        <w:pStyle w:val="ListParagraph"/>
        <w:numPr>
          <w:ilvl w:val="0"/>
          <w:numId w:val="8"/>
        </w:numPr>
        <w:ind w:right="540"/>
        <w:rPr>
          <w:rFonts w:ascii="Arial" w:hAnsi="Arial" w:cs="Arial"/>
          <w:color w:val="424879"/>
          <w:sz w:val="20"/>
          <w:szCs w:val="20"/>
        </w:rPr>
      </w:pPr>
      <w:r w:rsidRPr="005A6986">
        <w:rPr>
          <w:rFonts w:ascii="Arial" w:hAnsi="Arial" w:cs="Arial"/>
          <w:b/>
          <w:bCs/>
          <w:color w:val="000000"/>
          <w:sz w:val="20"/>
          <w:szCs w:val="20"/>
          <w:shd w:val="clear" w:color="auto" w:fill="FFFFFF"/>
        </w:rPr>
        <w:t> </w:t>
      </w:r>
      <w:r w:rsidRPr="005A6986">
        <w:rPr>
          <w:rFonts w:ascii="Arial" w:hAnsi="Arial" w:cs="Arial"/>
          <w:color w:val="000000"/>
          <w:sz w:val="20"/>
          <w:szCs w:val="20"/>
          <w:shd w:val="clear" w:color="auto" w:fill="FFFFFF"/>
        </w:rPr>
        <w:t>Gregor L, Al Bunni H, Peterman</w:t>
      </w:r>
      <w:r w:rsidR="005A6986">
        <w:rPr>
          <w:rFonts w:ascii="Arial" w:hAnsi="Arial" w:cs="Arial"/>
          <w:color w:val="000000"/>
          <w:sz w:val="20"/>
          <w:szCs w:val="20"/>
          <w:shd w:val="clear" w:color="auto" w:fill="FFFFFF"/>
        </w:rPr>
        <w:t xml:space="preserve"> J</w:t>
      </w:r>
      <w:r w:rsidRPr="005A6986">
        <w:rPr>
          <w:rFonts w:ascii="Arial" w:hAnsi="Arial" w:cs="Arial"/>
          <w:color w:val="000000"/>
          <w:sz w:val="20"/>
          <w:szCs w:val="20"/>
          <w:shd w:val="clear" w:color="auto" w:fill="FFFFFF"/>
        </w:rPr>
        <w:t>, Stainko</w:t>
      </w:r>
      <w:r w:rsidR="005A6986">
        <w:rPr>
          <w:rFonts w:ascii="Arial" w:hAnsi="Arial" w:cs="Arial"/>
          <w:color w:val="000000"/>
          <w:sz w:val="20"/>
          <w:szCs w:val="20"/>
          <w:shd w:val="clear" w:color="auto" w:fill="FFFFFF"/>
        </w:rPr>
        <w:t xml:space="preserve"> SA</w:t>
      </w:r>
      <w:r w:rsidRPr="005A6986">
        <w:rPr>
          <w:rFonts w:ascii="Arial" w:hAnsi="Arial" w:cs="Arial"/>
          <w:color w:val="000000"/>
          <w:sz w:val="20"/>
          <w:szCs w:val="20"/>
          <w:shd w:val="clear" w:color="auto" w:fill="FFFFFF"/>
        </w:rPr>
        <w:t>, Gupta</w:t>
      </w:r>
      <w:r w:rsidR="005A6986">
        <w:rPr>
          <w:rFonts w:ascii="Arial" w:hAnsi="Arial" w:cs="Arial"/>
          <w:color w:val="000000"/>
          <w:sz w:val="20"/>
          <w:szCs w:val="20"/>
          <w:shd w:val="clear" w:color="auto" w:fill="FFFFFF"/>
        </w:rPr>
        <w:t xml:space="preserve"> A</w:t>
      </w:r>
      <w:r w:rsidRPr="005A6986">
        <w:rPr>
          <w:rFonts w:ascii="Arial" w:hAnsi="Arial" w:cs="Arial"/>
          <w:color w:val="000000"/>
          <w:sz w:val="20"/>
          <w:szCs w:val="20"/>
          <w:shd w:val="clear" w:color="auto" w:fill="FFFFFF"/>
        </w:rPr>
        <w:t>, Siwiec</w:t>
      </w:r>
      <w:r w:rsidR="005A6986">
        <w:rPr>
          <w:rFonts w:ascii="Arial" w:hAnsi="Arial" w:cs="Arial"/>
          <w:color w:val="000000"/>
          <w:sz w:val="20"/>
          <w:szCs w:val="20"/>
          <w:shd w:val="clear" w:color="auto" w:fill="FFFFFF"/>
        </w:rPr>
        <w:t xml:space="preserve"> RM</w:t>
      </w:r>
      <w:r w:rsidRPr="005A6986">
        <w:rPr>
          <w:rFonts w:ascii="Arial" w:hAnsi="Arial" w:cs="Arial"/>
          <w:color w:val="000000"/>
          <w:sz w:val="20"/>
          <w:szCs w:val="20"/>
          <w:shd w:val="clear" w:color="auto" w:fill="FFFFFF"/>
        </w:rPr>
        <w:t>, Jennifer Broaddus</w:t>
      </w:r>
      <w:r w:rsidRPr="005A6986">
        <w:rPr>
          <w:rFonts w:ascii="Arial" w:hAnsi="Arial" w:cs="Arial"/>
          <w:color w:val="000000"/>
          <w:sz w:val="20"/>
          <w:szCs w:val="20"/>
          <w:shd w:val="clear" w:color="auto" w:fill="FFFFFF"/>
          <w:vertAlign w:val="superscript"/>
        </w:rPr>
        <w:t>2</w:t>
      </w:r>
      <w:r w:rsidRPr="005A6986">
        <w:rPr>
          <w:rFonts w:ascii="Arial" w:hAnsi="Arial" w:cs="Arial"/>
          <w:color w:val="000000"/>
          <w:sz w:val="20"/>
          <w:szCs w:val="20"/>
          <w:shd w:val="clear" w:color="auto" w:fill="FFFFFF"/>
        </w:rPr>
        <w:t>, Thomas V. Nowak, John M. Dewitt, Mohammad A. Al-Haddad</w:t>
      </w:r>
      <w:r w:rsidRPr="005A6986">
        <w:rPr>
          <w:rFonts w:ascii="Arial" w:hAnsi="Arial" w:cs="Arial"/>
          <w:color w:val="000000"/>
          <w:sz w:val="20"/>
          <w:szCs w:val="20"/>
          <w:shd w:val="clear" w:color="auto" w:fill="FFFFFF"/>
          <w:vertAlign w:val="superscript"/>
        </w:rPr>
        <w:t>2</w:t>
      </w:r>
      <w:r w:rsidRPr="005A6986">
        <w:rPr>
          <w:rFonts w:ascii="Arial" w:hAnsi="Arial" w:cs="Arial"/>
          <w:color w:val="000000"/>
          <w:sz w:val="20"/>
          <w:szCs w:val="20"/>
          <w:shd w:val="clear" w:color="auto" w:fill="FFFFFF"/>
        </w:rPr>
        <w:t>, Wo JM. Antroduodenal Manometry (ADM) Prior to Gastric Per-Oral Endoscopic Myotomy (G-POEM) for the Treatment of Gastroparesis: an update on Motility Parameters associated with Normalization of Gastric Emptying.  DDW 2023 poster.</w:t>
      </w:r>
    </w:p>
    <w:p w14:paraId="2978E39C" w14:textId="77777777" w:rsidR="005A6986" w:rsidRPr="005A6986" w:rsidRDefault="005A6986" w:rsidP="005A6986">
      <w:pPr>
        <w:pStyle w:val="ListParagraph"/>
        <w:rPr>
          <w:rFonts w:ascii="Arial" w:hAnsi="Arial" w:cs="Arial"/>
          <w:color w:val="424879"/>
          <w:sz w:val="20"/>
          <w:szCs w:val="20"/>
        </w:rPr>
      </w:pPr>
    </w:p>
    <w:p w14:paraId="166E888A" w14:textId="5E728B71" w:rsidR="005A6986" w:rsidRPr="00FF6ABC" w:rsidRDefault="005A6986" w:rsidP="008E703A">
      <w:pPr>
        <w:pStyle w:val="ListParagraph"/>
        <w:numPr>
          <w:ilvl w:val="0"/>
          <w:numId w:val="8"/>
        </w:numPr>
        <w:ind w:right="540"/>
        <w:rPr>
          <w:rFonts w:ascii="Arial" w:hAnsi="Arial" w:cs="Arial"/>
          <w:color w:val="424879"/>
          <w:sz w:val="16"/>
          <w:szCs w:val="16"/>
        </w:rPr>
      </w:pPr>
      <w:r w:rsidRPr="005A6986">
        <w:rPr>
          <w:rFonts w:ascii="Arial" w:hAnsi="Arial" w:cs="Arial"/>
          <w:color w:val="000000"/>
          <w:sz w:val="20"/>
          <w:szCs w:val="20"/>
          <w:shd w:val="clear" w:color="auto" w:fill="FFFFFF"/>
        </w:rPr>
        <w:t>Schenck</w:t>
      </w:r>
      <w:r>
        <w:rPr>
          <w:rFonts w:ascii="Arial" w:hAnsi="Arial" w:cs="Arial"/>
          <w:color w:val="000000"/>
          <w:sz w:val="20"/>
          <w:szCs w:val="20"/>
          <w:shd w:val="clear" w:color="auto" w:fill="FFFFFF"/>
        </w:rPr>
        <w:t xml:space="preserve"> R</w:t>
      </w:r>
      <w:r w:rsidRPr="005A6986">
        <w:rPr>
          <w:rFonts w:ascii="Arial" w:hAnsi="Arial" w:cs="Arial"/>
          <w:color w:val="000000"/>
          <w:sz w:val="20"/>
          <w:szCs w:val="20"/>
          <w:shd w:val="clear" w:color="auto" w:fill="FFFFFF"/>
        </w:rPr>
        <w:t>, Bhatt</w:t>
      </w:r>
      <w:r>
        <w:rPr>
          <w:rFonts w:ascii="Arial" w:hAnsi="Arial" w:cs="Arial"/>
          <w:color w:val="000000"/>
          <w:sz w:val="20"/>
          <w:szCs w:val="20"/>
          <w:shd w:val="clear" w:color="auto" w:fill="FFFFFF"/>
        </w:rPr>
        <w:t xml:space="preserve"> A</w:t>
      </w:r>
      <w:r w:rsidRPr="005A6986">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N</w:t>
      </w:r>
      <w:r w:rsidRPr="005A6986">
        <w:rPr>
          <w:rFonts w:ascii="Arial" w:hAnsi="Arial" w:cs="Arial"/>
          <w:color w:val="000000"/>
          <w:sz w:val="20"/>
          <w:szCs w:val="20"/>
          <w:shd w:val="clear" w:color="auto" w:fill="FFFFFF"/>
        </w:rPr>
        <w:t>gamruengphong</w:t>
      </w:r>
      <w:r>
        <w:rPr>
          <w:rFonts w:ascii="Arial" w:hAnsi="Arial" w:cs="Arial"/>
          <w:color w:val="000000"/>
          <w:sz w:val="20"/>
          <w:szCs w:val="20"/>
          <w:shd w:val="clear" w:color="auto" w:fill="FFFFFF"/>
        </w:rPr>
        <w:t xml:space="preserve"> S</w:t>
      </w:r>
      <w:r w:rsidRPr="005A6986">
        <w:rPr>
          <w:rFonts w:ascii="Arial" w:hAnsi="Arial" w:cs="Arial"/>
          <w:color w:val="000000"/>
          <w:sz w:val="20"/>
          <w:szCs w:val="20"/>
          <w:shd w:val="clear" w:color="auto" w:fill="FFFFFF"/>
        </w:rPr>
        <w:t>, Friedland</w:t>
      </w:r>
      <w:r>
        <w:rPr>
          <w:rFonts w:ascii="Arial" w:hAnsi="Arial" w:cs="Arial"/>
          <w:color w:val="000000"/>
          <w:sz w:val="20"/>
          <w:szCs w:val="20"/>
          <w:shd w:val="clear" w:color="auto" w:fill="FFFFFF"/>
        </w:rPr>
        <w:t xml:space="preserve"> S</w:t>
      </w:r>
      <w:r w:rsidRPr="005A6986">
        <w:rPr>
          <w:rFonts w:ascii="Arial" w:hAnsi="Arial" w:cs="Arial"/>
          <w:color w:val="000000"/>
          <w:sz w:val="20"/>
          <w:szCs w:val="20"/>
          <w:shd w:val="clear" w:color="auto" w:fill="FFFFFF"/>
        </w:rPr>
        <w:t>, Aihara</w:t>
      </w:r>
      <w:r>
        <w:rPr>
          <w:rFonts w:ascii="Arial" w:hAnsi="Arial" w:cs="Arial"/>
          <w:color w:val="000000"/>
          <w:sz w:val="20"/>
          <w:szCs w:val="20"/>
          <w:shd w:val="clear" w:color="auto" w:fill="FFFFFF"/>
        </w:rPr>
        <w:t xml:space="preserve"> H</w:t>
      </w:r>
      <w:r w:rsidRPr="005A6986">
        <w:rPr>
          <w:rFonts w:ascii="Arial" w:hAnsi="Arial" w:cs="Arial"/>
          <w:color w:val="000000"/>
          <w:sz w:val="20"/>
          <w:szCs w:val="20"/>
          <w:shd w:val="clear" w:color="auto" w:fill="FFFFFF"/>
        </w:rPr>
        <w:t>, Dewitt</w:t>
      </w:r>
      <w:r>
        <w:rPr>
          <w:rFonts w:ascii="Arial" w:hAnsi="Arial" w:cs="Arial"/>
          <w:color w:val="000000"/>
          <w:sz w:val="20"/>
          <w:szCs w:val="20"/>
          <w:shd w:val="clear" w:color="auto" w:fill="FFFFFF"/>
        </w:rPr>
        <w:t xml:space="preserve"> JM</w:t>
      </w:r>
      <w:r w:rsidRPr="005A6986">
        <w:rPr>
          <w:rFonts w:ascii="Arial" w:hAnsi="Arial" w:cs="Arial"/>
          <w:color w:val="000000"/>
          <w:sz w:val="20"/>
          <w:szCs w:val="20"/>
          <w:shd w:val="clear" w:color="auto" w:fill="FFFFFF"/>
        </w:rPr>
        <w:t>, Patrie</w:t>
      </w:r>
      <w:r w:rsidR="00B7277C">
        <w:rPr>
          <w:rFonts w:ascii="Arial" w:hAnsi="Arial" w:cs="Arial"/>
          <w:color w:val="000000"/>
          <w:sz w:val="20"/>
          <w:szCs w:val="20"/>
          <w:shd w:val="clear" w:color="auto" w:fill="FFFFFF"/>
        </w:rPr>
        <w:t xml:space="preserve"> JT</w:t>
      </w:r>
      <w:r w:rsidRPr="005A6986">
        <w:rPr>
          <w:rFonts w:ascii="Arial" w:hAnsi="Arial" w:cs="Arial"/>
          <w:color w:val="000000"/>
          <w:sz w:val="20"/>
          <w:szCs w:val="20"/>
          <w:shd w:val="clear" w:color="auto" w:fill="FFFFFF"/>
        </w:rPr>
        <w:t>, Foster</w:t>
      </w:r>
      <w:r w:rsidR="00B7277C">
        <w:rPr>
          <w:rFonts w:ascii="Arial" w:hAnsi="Arial" w:cs="Arial"/>
          <w:color w:val="000000"/>
          <w:sz w:val="20"/>
          <w:szCs w:val="20"/>
          <w:shd w:val="clear" w:color="auto" w:fill="FFFFFF"/>
        </w:rPr>
        <w:t xml:space="preserve"> SL</w:t>
      </w:r>
      <w:r w:rsidRPr="005A6986">
        <w:rPr>
          <w:rFonts w:ascii="Arial" w:hAnsi="Arial" w:cs="Arial"/>
          <w:color w:val="000000"/>
          <w:sz w:val="20"/>
          <w:szCs w:val="20"/>
          <w:shd w:val="clear" w:color="auto" w:fill="FFFFFF"/>
        </w:rPr>
        <w:t>, Joseph</w:t>
      </w:r>
      <w:r w:rsidR="00B7277C">
        <w:rPr>
          <w:rFonts w:ascii="Arial" w:hAnsi="Arial" w:cs="Arial"/>
          <w:color w:val="000000"/>
          <w:sz w:val="20"/>
          <w:szCs w:val="20"/>
          <w:shd w:val="clear" w:color="auto" w:fill="FFFFFF"/>
        </w:rPr>
        <w:t xml:space="preserve"> A</w:t>
      </w:r>
      <w:r w:rsidRPr="005A6986">
        <w:rPr>
          <w:rFonts w:ascii="Arial" w:hAnsi="Arial" w:cs="Arial"/>
          <w:color w:val="000000"/>
          <w:sz w:val="20"/>
          <w:szCs w:val="20"/>
          <w:shd w:val="clear" w:color="auto" w:fill="FFFFFF"/>
        </w:rPr>
        <w:t>, Arayakarnkul</w:t>
      </w:r>
      <w:r w:rsidR="00B7277C">
        <w:rPr>
          <w:rFonts w:ascii="Arial" w:hAnsi="Arial" w:cs="Arial"/>
          <w:color w:val="000000"/>
          <w:sz w:val="20"/>
          <w:szCs w:val="20"/>
          <w:shd w:val="clear" w:color="auto" w:fill="FFFFFF"/>
        </w:rPr>
        <w:t xml:space="preserve"> S</w:t>
      </w:r>
      <w:r w:rsidRPr="005A6986">
        <w:rPr>
          <w:rFonts w:ascii="Arial" w:hAnsi="Arial" w:cs="Arial"/>
          <w:color w:val="000000"/>
          <w:sz w:val="20"/>
          <w:szCs w:val="20"/>
          <w:shd w:val="clear" w:color="auto" w:fill="FFFFFF"/>
        </w:rPr>
        <w:t>, Mercado</w:t>
      </w:r>
      <w:r w:rsidR="00B7277C">
        <w:rPr>
          <w:rFonts w:ascii="Arial" w:hAnsi="Arial" w:cs="Arial"/>
          <w:color w:val="000000"/>
          <w:sz w:val="20"/>
          <w:szCs w:val="20"/>
          <w:shd w:val="clear" w:color="auto" w:fill="FFFFFF"/>
        </w:rPr>
        <w:t xml:space="preserve"> MOM</w:t>
      </w:r>
      <w:r w:rsidRPr="005A6986">
        <w:rPr>
          <w:rFonts w:ascii="Arial" w:hAnsi="Arial" w:cs="Arial"/>
          <w:color w:val="000000"/>
          <w:sz w:val="20"/>
          <w:szCs w:val="20"/>
          <w:shd w:val="clear" w:color="auto" w:fill="FFFFFF"/>
        </w:rPr>
        <w:t>, Northern</w:t>
      </w:r>
      <w:r w:rsidR="00FB556B">
        <w:rPr>
          <w:rFonts w:ascii="Arial" w:hAnsi="Arial" w:cs="Arial"/>
          <w:color w:val="000000"/>
          <w:sz w:val="20"/>
          <w:szCs w:val="20"/>
          <w:shd w:val="clear" w:color="auto" w:fill="FFFFFF"/>
        </w:rPr>
        <w:t xml:space="preserve"> N</w:t>
      </w:r>
      <w:r w:rsidRPr="005A6986">
        <w:rPr>
          <w:rFonts w:ascii="Arial" w:hAnsi="Arial" w:cs="Arial"/>
          <w:color w:val="000000"/>
          <w:sz w:val="20"/>
          <w:szCs w:val="20"/>
          <w:shd w:val="clear" w:color="auto" w:fill="FFFFFF"/>
        </w:rPr>
        <w:t>, Aadam</w:t>
      </w:r>
      <w:r w:rsidR="00FB556B">
        <w:rPr>
          <w:rFonts w:ascii="Arial" w:hAnsi="Arial" w:cs="Arial"/>
          <w:color w:val="000000"/>
          <w:sz w:val="20"/>
          <w:szCs w:val="20"/>
          <w:shd w:val="clear" w:color="auto" w:fill="FFFFFF"/>
        </w:rPr>
        <w:t xml:space="preserve"> AA</w:t>
      </w:r>
      <w:r w:rsidRPr="005A6986">
        <w:rPr>
          <w:rFonts w:ascii="Arial" w:hAnsi="Arial" w:cs="Arial"/>
          <w:color w:val="000000"/>
          <w:sz w:val="20"/>
          <w:szCs w:val="20"/>
          <w:shd w:val="clear" w:color="auto" w:fill="FFFFFF"/>
        </w:rPr>
        <w:t>, Othman</w:t>
      </w:r>
      <w:r w:rsidR="00FB556B">
        <w:rPr>
          <w:rFonts w:ascii="Arial" w:hAnsi="Arial" w:cs="Arial"/>
          <w:color w:val="000000"/>
          <w:sz w:val="20"/>
          <w:szCs w:val="20"/>
          <w:shd w:val="clear" w:color="auto" w:fill="FFFFFF"/>
        </w:rPr>
        <w:t xml:space="preserve"> MO</w:t>
      </w:r>
      <w:r w:rsidRPr="005A6986">
        <w:rPr>
          <w:rFonts w:ascii="Arial" w:hAnsi="Arial" w:cs="Arial"/>
          <w:color w:val="000000"/>
          <w:sz w:val="20"/>
          <w:szCs w:val="20"/>
          <w:shd w:val="clear" w:color="auto" w:fill="FFFFFF"/>
        </w:rPr>
        <w:t>, Sethi</w:t>
      </w:r>
      <w:r w:rsidR="00FB556B">
        <w:rPr>
          <w:rFonts w:ascii="Arial" w:hAnsi="Arial" w:cs="Arial"/>
          <w:color w:val="000000"/>
          <w:sz w:val="20"/>
          <w:szCs w:val="20"/>
          <w:shd w:val="clear" w:color="auto" w:fill="FFFFFF"/>
        </w:rPr>
        <w:t xml:space="preserve"> A</w:t>
      </w:r>
      <w:r w:rsidRPr="005A6986">
        <w:rPr>
          <w:rFonts w:ascii="Arial" w:hAnsi="Arial" w:cs="Arial"/>
          <w:color w:val="000000"/>
          <w:sz w:val="20"/>
          <w:szCs w:val="20"/>
          <w:shd w:val="clear" w:color="auto" w:fill="FFFFFF"/>
        </w:rPr>
        <w:t>, Sharaiha</w:t>
      </w:r>
      <w:r w:rsidR="00FB556B">
        <w:rPr>
          <w:rFonts w:ascii="Arial" w:hAnsi="Arial" w:cs="Arial"/>
          <w:color w:val="000000"/>
          <w:sz w:val="20"/>
          <w:szCs w:val="20"/>
          <w:shd w:val="clear" w:color="auto" w:fill="FFFFFF"/>
        </w:rPr>
        <w:t xml:space="preserve"> RZ</w:t>
      </w:r>
      <w:r w:rsidRPr="005A6986">
        <w:rPr>
          <w:rFonts w:ascii="Arial" w:hAnsi="Arial" w:cs="Arial"/>
          <w:color w:val="000000"/>
          <w:sz w:val="20"/>
          <w:szCs w:val="20"/>
          <w:shd w:val="clear" w:color="auto" w:fill="FFFFFF"/>
        </w:rPr>
        <w:t>, Nishimura</w:t>
      </w:r>
      <w:r w:rsidR="00FF6ABC">
        <w:rPr>
          <w:rFonts w:ascii="Arial" w:hAnsi="Arial" w:cs="Arial"/>
          <w:color w:val="000000"/>
          <w:sz w:val="20"/>
          <w:szCs w:val="20"/>
          <w:shd w:val="clear" w:color="auto" w:fill="FFFFFF"/>
        </w:rPr>
        <w:t xml:space="preserve"> M</w:t>
      </w:r>
      <w:r w:rsidRPr="005A6986">
        <w:rPr>
          <w:rFonts w:ascii="Arial" w:hAnsi="Arial" w:cs="Arial"/>
          <w:color w:val="000000"/>
          <w:sz w:val="20"/>
          <w:szCs w:val="20"/>
          <w:shd w:val="clear" w:color="auto" w:fill="FFFFFF"/>
        </w:rPr>
        <w:t>, Fukami</w:t>
      </w:r>
      <w:r w:rsidR="00FF6ABC">
        <w:rPr>
          <w:rFonts w:ascii="Arial" w:hAnsi="Arial" w:cs="Arial"/>
          <w:color w:val="000000"/>
          <w:sz w:val="20"/>
          <w:szCs w:val="20"/>
          <w:shd w:val="clear" w:color="auto" w:fill="FFFFFF"/>
        </w:rPr>
        <w:t xml:space="preserve"> N</w:t>
      </w:r>
      <w:r w:rsidRPr="005A6986">
        <w:rPr>
          <w:rFonts w:ascii="Arial" w:hAnsi="Arial" w:cs="Arial"/>
          <w:color w:val="000000"/>
          <w:sz w:val="20"/>
          <w:szCs w:val="20"/>
          <w:shd w:val="clear" w:color="auto" w:fill="FFFFFF"/>
        </w:rPr>
        <w:t xml:space="preserve">, Joo Ha Hwang, Dennis Yang, Peter V. Draganov, Andrew Y. Wang.   Endoscopic Submucosal Dissection of Esophageal Adenocarcinoma Deemed Pathologically Curative Results in Few Recurrences at Long-Term Surveillance: </w:t>
      </w:r>
      <w:r w:rsidR="00FB556B">
        <w:rPr>
          <w:rFonts w:ascii="Arial" w:hAnsi="Arial" w:cs="Arial"/>
          <w:color w:val="000000"/>
          <w:sz w:val="20"/>
          <w:szCs w:val="20"/>
          <w:shd w:val="clear" w:color="auto" w:fill="FFFFFF"/>
        </w:rPr>
        <w:t>A</w:t>
      </w:r>
      <w:r w:rsidRPr="005A6986">
        <w:rPr>
          <w:rFonts w:ascii="Arial" w:hAnsi="Arial" w:cs="Arial"/>
          <w:color w:val="000000"/>
          <w:sz w:val="20"/>
          <w:szCs w:val="20"/>
          <w:shd w:val="clear" w:color="auto" w:fill="FFFFFF"/>
        </w:rPr>
        <w:t xml:space="preserve"> North American Study.  DDW 2023 Topic Forum</w:t>
      </w:r>
    </w:p>
    <w:p w14:paraId="6C924FF6" w14:textId="77777777" w:rsidR="00FF6ABC" w:rsidRPr="00FF6ABC" w:rsidRDefault="00FF6ABC" w:rsidP="00FF6ABC">
      <w:pPr>
        <w:pStyle w:val="ListParagraph"/>
        <w:rPr>
          <w:rFonts w:ascii="Arial" w:hAnsi="Arial" w:cs="Arial"/>
          <w:color w:val="424879"/>
          <w:sz w:val="16"/>
          <w:szCs w:val="16"/>
        </w:rPr>
      </w:pPr>
    </w:p>
    <w:p w14:paraId="1AC0ABFA" w14:textId="30BD3CAE" w:rsidR="00FF6ABC" w:rsidRPr="00FF6ABC" w:rsidRDefault="00FF6ABC" w:rsidP="008E703A">
      <w:pPr>
        <w:pStyle w:val="ListParagraph"/>
        <w:numPr>
          <w:ilvl w:val="0"/>
          <w:numId w:val="8"/>
        </w:numPr>
        <w:ind w:right="540"/>
        <w:rPr>
          <w:rFonts w:ascii="Arial" w:hAnsi="Arial" w:cs="Arial"/>
          <w:color w:val="424879"/>
          <w:sz w:val="20"/>
          <w:szCs w:val="20"/>
        </w:rPr>
      </w:pPr>
      <w:r>
        <w:rPr>
          <w:rFonts w:ascii="Arial" w:hAnsi="Arial" w:cs="Arial"/>
          <w:b/>
          <w:bCs/>
          <w:color w:val="000000"/>
          <w:shd w:val="clear" w:color="auto" w:fill="FFFFFF"/>
        </w:rPr>
        <w:t> </w:t>
      </w:r>
      <w:r w:rsidRPr="00FF6ABC">
        <w:rPr>
          <w:rFonts w:ascii="Arial" w:hAnsi="Arial" w:cs="Arial"/>
          <w:color w:val="000000"/>
          <w:sz w:val="20"/>
          <w:szCs w:val="20"/>
          <w:shd w:val="clear" w:color="auto" w:fill="FFFFFF"/>
        </w:rPr>
        <w:t>Al Bunni H, Wo JM, Dewitt JM, Stainko SA, Gregor L, Saito A, Siwiec RM, Broaddus J, Nowak TV, Gupta A, Peterman J, Kesler AM, Al-Haddad MA</w:t>
      </w:r>
      <w:r w:rsidRPr="00FF6ABC">
        <w:rPr>
          <w:rFonts w:ascii="Arial" w:hAnsi="Arial" w:cs="Arial"/>
          <w:color w:val="000000"/>
          <w:sz w:val="20"/>
          <w:szCs w:val="20"/>
          <w:shd w:val="clear" w:color="auto" w:fill="FFFFFF"/>
          <w:vertAlign w:val="superscript"/>
        </w:rPr>
        <w:t xml:space="preserve">.   </w:t>
      </w:r>
      <w:r w:rsidRPr="00FF6ABC">
        <w:rPr>
          <w:rFonts w:ascii="Arial" w:hAnsi="Arial" w:cs="Arial"/>
          <w:color w:val="000000"/>
          <w:sz w:val="20"/>
          <w:szCs w:val="20"/>
          <w:shd w:val="clear" w:color="auto" w:fill="FFFFFF"/>
        </w:rPr>
        <w:t>Intermediate Term Clinical Response to Gastric Per-Oral Endoscopic Myotomy (G-POEM) in Refractory Gastroparesis (GP) Correlated with Improvements in Gastric Emptying Scan (GES) and Pyloric Sphincter Function.  DDW 2023 poster.</w:t>
      </w:r>
    </w:p>
    <w:p w14:paraId="7E240F2D" w14:textId="77777777" w:rsidR="00FF6ABC" w:rsidRPr="00FF6ABC" w:rsidRDefault="00FF6ABC" w:rsidP="00FF6ABC">
      <w:pPr>
        <w:pStyle w:val="ListParagraph"/>
        <w:rPr>
          <w:rFonts w:ascii="Arial" w:hAnsi="Arial" w:cs="Arial"/>
          <w:color w:val="424879"/>
          <w:sz w:val="20"/>
          <w:szCs w:val="20"/>
        </w:rPr>
      </w:pPr>
    </w:p>
    <w:p w14:paraId="66CDBEF8" w14:textId="1C69B5B1" w:rsidR="00FF6ABC" w:rsidRPr="007620BC" w:rsidRDefault="007620BC" w:rsidP="008E703A">
      <w:pPr>
        <w:pStyle w:val="ListParagraph"/>
        <w:numPr>
          <w:ilvl w:val="0"/>
          <w:numId w:val="8"/>
        </w:numPr>
        <w:ind w:right="540"/>
        <w:rPr>
          <w:rFonts w:ascii="Arial" w:hAnsi="Arial" w:cs="Arial"/>
          <w:color w:val="424879"/>
          <w:sz w:val="20"/>
          <w:szCs w:val="20"/>
        </w:rPr>
      </w:pPr>
      <w:r w:rsidRPr="007620BC">
        <w:rPr>
          <w:rFonts w:ascii="Arial" w:hAnsi="Arial" w:cs="Arial"/>
          <w:color w:val="000000"/>
          <w:sz w:val="20"/>
          <w:szCs w:val="20"/>
          <w:shd w:val="clear" w:color="auto" w:fill="FFFFFF"/>
        </w:rPr>
        <w:t>Al Bunni H, Wo JM, Stainko SA, Gregor L, Saito A, Siwiec RM, Broaddus J, Nowak TV, Gupta A, Peterman J, Dewitt JM, Al-Haddad MA</w:t>
      </w:r>
      <w:r w:rsidR="00FF6ABC" w:rsidRPr="007620BC">
        <w:rPr>
          <w:rFonts w:ascii="Arial" w:hAnsi="Arial" w:cs="Arial"/>
          <w:color w:val="000000"/>
          <w:sz w:val="20"/>
          <w:szCs w:val="20"/>
          <w:shd w:val="clear" w:color="auto" w:fill="FFFFFF"/>
        </w:rPr>
        <w:t xml:space="preserve">.   </w:t>
      </w:r>
      <w:r w:rsidRPr="007620BC">
        <w:rPr>
          <w:rFonts w:ascii="Arial" w:hAnsi="Arial" w:cs="Arial"/>
          <w:color w:val="000000"/>
          <w:sz w:val="20"/>
          <w:szCs w:val="20"/>
          <w:shd w:val="clear" w:color="auto" w:fill="FFFFFF"/>
        </w:rPr>
        <w:t>Gastric Per-Oral Endoscopic Myotomy (G-POEM) for the Treatment of Gastroparesis (GP) is Associated with Improved Quality of Life (QOL) Outcomes up to 48-months follow-up Despite Declining Clinical Success.</w:t>
      </w:r>
      <w:r w:rsidR="00FF6ABC" w:rsidRPr="007620BC">
        <w:rPr>
          <w:rFonts w:ascii="Arial" w:hAnsi="Arial" w:cs="Arial"/>
          <w:color w:val="000000"/>
          <w:sz w:val="20"/>
          <w:szCs w:val="20"/>
          <w:shd w:val="clear" w:color="auto" w:fill="FFFFFF"/>
        </w:rPr>
        <w:t xml:space="preserve">  AG</w:t>
      </w:r>
      <w:r w:rsidRPr="007620BC">
        <w:rPr>
          <w:rFonts w:ascii="Arial" w:hAnsi="Arial" w:cs="Arial"/>
          <w:color w:val="000000"/>
          <w:sz w:val="20"/>
          <w:szCs w:val="20"/>
          <w:shd w:val="clear" w:color="auto" w:fill="FFFFFF"/>
        </w:rPr>
        <w:t>A</w:t>
      </w:r>
      <w:r w:rsidR="00FF6ABC" w:rsidRPr="007620BC">
        <w:rPr>
          <w:rFonts w:ascii="Arial" w:hAnsi="Arial" w:cs="Arial"/>
          <w:color w:val="000000"/>
          <w:sz w:val="20"/>
          <w:szCs w:val="20"/>
          <w:shd w:val="clear" w:color="auto" w:fill="FFFFFF"/>
        </w:rPr>
        <w:t xml:space="preserve"> Research Forum</w:t>
      </w:r>
      <w:r w:rsidRPr="007620BC">
        <w:rPr>
          <w:rFonts w:ascii="Arial" w:hAnsi="Arial" w:cs="Arial"/>
          <w:color w:val="000000"/>
          <w:sz w:val="20"/>
          <w:szCs w:val="20"/>
          <w:shd w:val="clear" w:color="auto" w:fill="FFFFFF"/>
        </w:rPr>
        <w:t xml:space="preserve"> DDW 2023</w:t>
      </w:r>
    </w:p>
    <w:p w14:paraId="33042D7D" w14:textId="77777777" w:rsidR="007620BC" w:rsidRPr="007620BC" w:rsidRDefault="007620BC" w:rsidP="007620BC">
      <w:pPr>
        <w:pStyle w:val="ListParagraph"/>
        <w:rPr>
          <w:rFonts w:ascii="Arial" w:hAnsi="Arial" w:cs="Arial"/>
          <w:color w:val="424879"/>
          <w:sz w:val="20"/>
          <w:szCs w:val="20"/>
        </w:rPr>
      </w:pPr>
    </w:p>
    <w:p w14:paraId="1E6C123B" w14:textId="7065CDFD" w:rsidR="007620BC" w:rsidRPr="007620BC" w:rsidRDefault="007620BC" w:rsidP="008E703A">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Sarkis Y, Gutta A, Al-Haddad MA, Stainko S, Perkins A</w:t>
      </w:r>
      <w:r>
        <w:rPr>
          <w:rFonts w:ascii="Arial" w:hAnsi="Arial" w:cs="Arial"/>
          <w:color w:val="000000"/>
          <w:sz w:val="20"/>
          <w:szCs w:val="20"/>
          <w:shd w:val="clear" w:color="auto" w:fill="FFFFFF"/>
        </w:rPr>
        <w:t>J</w:t>
      </w:r>
      <w:r w:rsidRPr="005A6986">
        <w:rPr>
          <w:rFonts w:ascii="Arial" w:hAnsi="Arial" w:cs="Arial"/>
          <w:color w:val="000000"/>
          <w:sz w:val="20"/>
          <w:szCs w:val="20"/>
          <w:shd w:val="clear" w:color="auto" w:fill="FFFFFF"/>
        </w:rPr>
        <w:t>, Dewitt JM</w:t>
      </w:r>
      <w:r>
        <w:rPr>
          <w:rFonts w:ascii="Arial" w:hAnsi="Arial" w:cs="Arial"/>
          <w:color w:val="000000"/>
          <w:sz w:val="20"/>
          <w:szCs w:val="20"/>
          <w:shd w:val="clear" w:color="auto" w:fill="FFFFFF"/>
        </w:rPr>
        <w:t>.  EUS-Guided Cyanoacrylate Injection as Primary Prophylaxis for Gastric Variceal Bleeding.  DDW 2023 Poster.</w:t>
      </w:r>
    </w:p>
    <w:p w14:paraId="6290EF86" w14:textId="77777777" w:rsidR="007620BC" w:rsidRPr="007620BC" w:rsidRDefault="007620BC" w:rsidP="007620BC">
      <w:pPr>
        <w:pStyle w:val="ListParagraph"/>
        <w:rPr>
          <w:rFonts w:ascii="Arial" w:hAnsi="Arial" w:cs="Arial"/>
          <w:color w:val="424879"/>
          <w:sz w:val="20"/>
          <w:szCs w:val="20"/>
        </w:rPr>
      </w:pPr>
    </w:p>
    <w:p w14:paraId="0C9C485E" w14:textId="7B25205B" w:rsidR="007620BC" w:rsidRPr="007620BC" w:rsidRDefault="007620BC" w:rsidP="008E703A">
      <w:pPr>
        <w:pStyle w:val="ListParagraph"/>
        <w:numPr>
          <w:ilvl w:val="0"/>
          <w:numId w:val="8"/>
        </w:numPr>
        <w:ind w:right="540"/>
        <w:rPr>
          <w:rFonts w:ascii="Arial" w:hAnsi="Arial" w:cs="Arial"/>
          <w:color w:val="424879"/>
          <w:sz w:val="20"/>
          <w:szCs w:val="20"/>
        </w:rPr>
      </w:pPr>
      <w:r w:rsidRPr="005A6986">
        <w:rPr>
          <w:rFonts w:ascii="Arial" w:hAnsi="Arial" w:cs="Arial"/>
          <w:color w:val="000000"/>
          <w:sz w:val="20"/>
          <w:szCs w:val="20"/>
          <w:shd w:val="clear" w:color="auto" w:fill="FFFFFF"/>
        </w:rPr>
        <w:t>Sarkis Y, Gutta A, Al-Haddad MA, Stainko S, Perkins A</w:t>
      </w:r>
      <w:r>
        <w:rPr>
          <w:rFonts w:ascii="Arial" w:hAnsi="Arial" w:cs="Arial"/>
          <w:color w:val="000000"/>
          <w:sz w:val="20"/>
          <w:szCs w:val="20"/>
          <w:shd w:val="clear" w:color="auto" w:fill="FFFFFF"/>
        </w:rPr>
        <w:t>J</w:t>
      </w:r>
      <w:r w:rsidRPr="005A6986">
        <w:rPr>
          <w:rFonts w:ascii="Arial" w:hAnsi="Arial" w:cs="Arial"/>
          <w:color w:val="000000"/>
          <w:sz w:val="20"/>
          <w:szCs w:val="20"/>
          <w:shd w:val="clear" w:color="auto" w:fill="FFFFFF"/>
        </w:rPr>
        <w:t>, Dewitt JM</w:t>
      </w:r>
      <w:r>
        <w:rPr>
          <w:rFonts w:ascii="Arial" w:hAnsi="Arial" w:cs="Arial"/>
          <w:color w:val="000000"/>
          <w:sz w:val="20"/>
          <w:szCs w:val="20"/>
          <w:shd w:val="clear" w:color="auto" w:fill="FFFFFF"/>
        </w:rPr>
        <w:t>.   Endoscopic Ultrasound Guided Treatment of Bleeding Peristomal Varices.  DDW 2023 poster.</w:t>
      </w:r>
    </w:p>
    <w:p w14:paraId="617FAA4A" w14:textId="77777777" w:rsidR="007620BC" w:rsidRPr="007620BC" w:rsidRDefault="007620BC" w:rsidP="007620BC">
      <w:pPr>
        <w:pStyle w:val="ListParagraph"/>
        <w:rPr>
          <w:rFonts w:ascii="Arial" w:hAnsi="Arial" w:cs="Arial"/>
          <w:color w:val="424879"/>
          <w:sz w:val="20"/>
          <w:szCs w:val="20"/>
        </w:rPr>
      </w:pPr>
    </w:p>
    <w:p w14:paraId="5A57485B" w14:textId="1087AC70" w:rsidR="007620BC" w:rsidRPr="007620BC" w:rsidRDefault="007620BC" w:rsidP="008E703A">
      <w:pPr>
        <w:pStyle w:val="ListParagraph"/>
        <w:numPr>
          <w:ilvl w:val="0"/>
          <w:numId w:val="8"/>
        </w:numPr>
        <w:ind w:right="540"/>
        <w:rPr>
          <w:rFonts w:ascii="Arial" w:hAnsi="Arial" w:cs="Arial"/>
          <w:color w:val="424879"/>
          <w:sz w:val="20"/>
          <w:szCs w:val="20"/>
        </w:rPr>
      </w:pPr>
      <w:r w:rsidRPr="007620BC">
        <w:rPr>
          <w:rFonts w:ascii="Arial" w:hAnsi="Arial" w:cs="Arial"/>
          <w:color w:val="000000"/>
          <w:sz w:val="20"/>
          <w:szCs w:val="20"/>
          <w:shd w:val="clear" w:color="auto" w:fill="FFFFFF"/>
        </w:rPr>
        <w:t>Farooq</w:t>
      </w:r>
      <w:r w:rsidR="005A6F91">
        <w:rPr>
          <w:rFonts w:ascii="Arial" w:hAnsi="Arial" w:cs="Arial"/>
          <w:color w:val="000000"/>
          <w:sz w:val="20"/>
          <w:szCs w:val="20"/>
          <w:shd w:val="clear" w:color="auto" w:fill="FFFFFF"/>
        </w:rPr>
        <w:t xml:space="preserve"> A</w:t>
      </w:r>
      <w:r w:rsidRPr="007620BC">
        <w:rPr>
          <w:rFonts w:ascii="Arial" w:hAnsi="Arial" w:cs="Arial"/>
          <w:color w:val="000000"/>
          <w:sz w:val="20"/>
          <w:szCs w:val="20"/>
          <w:shd w:val="clear" w:color="auto" w:fill="FFFFFF"/>
        </w:rPr>
        <w:t>, Al Bunn</w:t>
      </w:r>
      <w:r w:rsidR="005A6F91">
        <w:rPr>
          <w:rFonts w:ascii="Arial" w:hAnsi="Arial" w:cs="Arial"/>
          <w:color w:val="000000"/>
          <w:sz w:val="20"/>
          <w:szCs w:val="20"/>
          <w:shd w:val="clear" w:color="auto" w:fill="FFFFFF"/>
        </w:rPr>
        <w:t xml:space="preserve"> H</w:t>
      </w:r>
      <w:r w:rsidRPr="007620BC">
        <w:rPr>
          <w:rFonts w:ascii="Arial" w:hAnsi="Arial" w:cs="Arial"/>
          <w:color w:val="000000"/>
          <w:sz w:val="20"/>
          <w:szCs w:val="20"/>
          <w:shd w:val="clear" w:color="auto" w:fill="FFFFFF"/>
        </w:rPr>
        <w:t>, Baha Aldeen Bani Fawwaz</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Maham Hayat</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Peter Gerges</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Gurdeep Singh</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Arooj Mian</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Natalie D. Cosgrove</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Deepanshu Jain</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Kambiz S. Kadkhodayan</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Mustafa A. Arain</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Irteza Inayat</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Muhammad K. Hasan</w:t>
      </w:r>
      <w:r w:rsidRPr="007620BC">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John M. Dewitt</w:t>
      </w:r>
      <w:r w:rsidRPr="007620BC">
        <w:rPr>
          <w:rFonts w:ascii="Arial" w:hAnsi="Arial" w:cs="Arial"/>
          <w:color w:val="000000"/>
          <w:sz w:val="20"/>
          <w:szCs w:val="20"/>
          <w:shd w:val="clear" w:color="auto" w:fill="FFFFFF"/>
          <w:vertAlign w:val="superscript"/>
        </w:rPr>
        <w:t>2</w:t>
      </w:r>
      <w:r w:rsidRPr="007620BC">
        <w:rPr>
          <w:rFonts w:ascii="Arial" w:hAnsi="Arial" w:cs="Arial"/>
          <w:color w:val="000000"/>
          <w:sz w:val="20"/>
          <w:szCs w:val="20"/>
          <w:shd w:val="clear" w:color="auto" w:fill="FFFFFF"/>
        </w:rPr>
        <w:t>, Mohammad A. Al-Haddad</w:t>
      </w:r>
      <w:r w:rsidRPr="007620BC">
        <w:rPr>
          <w:rFonts w:ascii="Arial" w:hAnsi="Arial" w:cs="Arial"/>
          <w:color w:val="000000"/>
          <w:sz w:val="20"/>
          <w:szCs w:val="20"/>
          <w:shd w:val="clear" w:color="auto" w:fill="FFFFFF"/>
          <w:vertAlign w:val="superscript"/>
        </w:rPr>
        <w:t>2</w:t>
      </w:r>
      <w:r w:rsidRPr="007620BC">
        <w:rPr>
          <w:rFonts w:ascii="Arial" w:hAnsi="Arial" w:cs="Arial"/>
          <w:color w:val="000000"/>
          <w:sz w:val="20"/>
          <w:szCs w:val="20"/>
          <w:shd w:val="clear" w:color="auto" w:fill="FFFFFF"/>
        </w:rPr>
        <w:t>, </w:t>
      </w:r>
      <w:r w:rsidRPr="00164E19">
        <w:rPr>
          <w:rFonts w:ascii="Arial" w:hAnsi="Arial" w:cs="Arial"/>
          <w:color w:val="000000"/>
          <w:sz w:val="20"/>
          <w:szCs w:val="20"/>
          <w:shd w:val="clear" w:color="auto" w:fill="FFFFFF"/>
        </w:rPr>
        <w:t>Dennis Yang</w:t>
      </w:r>
      <w:r w:rsidRPr="00164E19">
        <w:rPr>
          <w:rFonts w:ascii="Arial" w:hAnsi="Arial" w:cs="Arial"/>
          <w:color w:val="000000"/>
          <w:sz w:val="20"/>
          <w:szCs w:val="20"/>
          <w:shd w:val="clear" w:color="auto" w:fill="FFFFFF"/>
          <w:vertAlign w:val="superscript"/>
        </w:rPr>
        <w:t>1</w:t>
      </w:r>
      <w:r w:rsidRPr="007620BC">
        <w:rPr>
          <w:rFonts w:ascii="Arial" w:hAnsi="Arial" w:cs="Arial"/>
          <w:color w:val="000000"/>
          <w:sz w:val="20"/>
          <w:szCs w:val="20"/>
          <w:shd w:val="clear" w:color="auto" w:fill="FFFFFF"/>
        </w:rPr>
        <w:t>.  C</w:t>
      </w:r>
      <w:r w:rsidR="00B355AD">
        <w:rPr>
          <w:rFonts w:ascii="Arial" w:hAnsi="Arial" w:cs="Arial"/>
          <w:color w:val="000000"/>
          <w:sz w:val="20"/>
          <w:szCs w:val="20"/>
          <w:shd w:val="clear" w:color="auto" w:fill="FFFFFF"/>
        </w:rPr>
        <w:t xml:space="preserve">omparison of the Novel Through-the-Scope (TTS) Suture System vs. the Over-the-Scope Suture System for the Mucosal Incision Closure after Gastric Per-Oral Endoscopic Myotomy (GPOEM):  A Multi-Center Study.  </w:t>
      </w:r>
      <w:r w:rsidRPr="007620BC">
        <w:rPr>
          <w:rFonts w:ascii="Arial" w:hAnsi="Arial" w:cs="Arial"/>
          <w:color w:val="000000"/>
          <w:sz w:val="20"/>
          <w:szCs w:val="20"/>
          <w:shd w:val="clear" w:color="auto" w:fill="FFFFFF"/>
        </w:rPr>
        <w:t>DDW 2023 Topic Forum</w:t>
      </w:r>
    </w:p>
    <w:p w14:paraId="15ED5966" w14:textId="77777777" w:rsidR="007620BC" w:rsidRPr="007620BC" w:rsidRDefault="007620BC" w:rsidP="007620BC">
      <w:pPr>
        <w:pStyle w:val="ListParagraph"/>
        <w:rPr>
          <w:rFonts w:ascii="Arial" w:hAnsi="Arial" w:cs="Arial"/>
          <w:color w:val="424879"/>
          <w:sz w:val="20"/>
          <w:szCs w:val="20"/>
        </w:rPr>
      </w:pPr>
    </w:p>
    <w:p w14:paraId="17FB11FA" w14:textId="3BFF69C6" w:rsidR="007620BC" w:rsidRPr="00143BC8" w:rsidRDefault="007620BC" w:rsidP="008E703A">
      <w:pPr>
        <w:pStyle w:val="ListParagraph"/>
        <w:numPr>
          <w:ilvl w:val="0"/>
          <w:numId w:val="8"/>
        </w:numPr>
        <w:ind w:right="540"/>
        <w:rPr>
          <w:rFonts w:ascii="Arial" w:hAnsi="Arial" w:cs="Arial"/>
          <w:color w:val="424879"/>
          <w:sz w:val="20"/>
          <w:szCs w:val="20"/>
        </w:rPr>
      </w:pPr>
      <w:r w:rsidRPr="007620BC">
        <w:rPr>
          <w:rFonts w:ascii="Arial" w:hAnsi="Arial" w:cs="Arial"/>
          <w:color w:val="000000"/>
          <w:sz w:val="20"/>
          <w:szCs w:val="20"/>
          <w:shd w:val="clear" w:color="auto" w:fill="FFFFFF"/>
        </w:rPr>
        <w:t>Sarkis Y, Gutta A, Al-Haddad MA, Stainko S, Perkins AJ, Dewitt JM.   EUS-Guided Treatment of Gastric Varices in Non-Cirrhotic Patients.  DDW 2023 AASLD Research Forum</w:t>
      </w:r>
    </w:p>
    <w:p w14:paraId="6E1D20C1" w14:textId="77777777" w:rsidR="00143BC8" w:rsidRPr="00143BC8" w:rsidRDefault="00143BC8" w:rsidP="00143BC8">
      <w:pPr>
        <w:pStyle w:val="ListParagraph"/>
        <w:rPr>
          <w:rFonts w:ascii="Arial" w:hAnsi="Arial" w:cs="Arial"/>
          <w:color w:val="424879"/>
          <w:sz w:val="20"/>
          <w:szCs w:val="20"/>
        </w:rPr>
      </w:pPr>
    </w:p>
    <w:p w14:paraId="5ED00A04" w14:textId="749D240B" w:rsidR="00143BC8" w:rsidRPr="00164E19" w:rsidRDefault="002E5827" w:rsidP="008E703A">
      <w:pPr>
        <w:pStyle w:val="ListParagraph"/>
        <w:numPr>
          <w:ilvl w:val="0"/>
          <w:numId w:val="8"/>
        </w:numPr>
        <w:ind w:right="540"/>
        <w:rPr>
          <w:rFonts w:ascii="Arial" w:hAnsi="Arial" w:cs="Arial"/>
          <w:color w:val="424879"/>
          <w:sz w:val="20"/>
          <w:szCs w:val="20"/>
        </w:rPr>
      </w:pPr>
      <w:r>
        <w:rPr>
          <w:rFonts w:ascii="Arial" w:hAnsi="Arial" w:cs="Arial"/>
          <w:color w:val="222222"/>
          <w:sz w:val="20"/>
          <w:szCs w:val="20"/>
          <w:shd w:val="clear" w:color="auto" w:fill="FFFFFF"/>
        </w:rPr>
        <w:t xml:space="preserve">Lennon Gregor, Hashem Albunni, Jacque Peterman, Sarah A Stainko, Akira Saito, Robert M Siwiec, Thomas V Nowak, Anita Gupta, John M DeWitt, Mohammad A Al-Haddad, John M Wo. </w:t>
      </w:r>
      <w:r w:rsidR="00143BC8" w:rsidRPr="00164E19">
        <w:rPr>
          <w:rFonts w:ascii="Arial" w:hAnsi="Arial" w:cs="Arial"/>
          <w:color w:val="000000"/>
          <w:sz w:val="20"/>
          <w:szCs w:val="20"/>
          <w:shd w:val="clear" w:color="auto" w:fill="FFFFFF"/>
          <w:vertAlign w:val="superscript"/>
        </w:rPr>
        <w:t xml:space="preserve"> </w:t>
      </w:r>
      <w:r w:rsidR="00143BC8" w:rsidRPr="00164E19">
        <w:rPr>
          <w:rFonts w:ascii="Arial" w:hAnsi="Arial" w:cs="Arial"/>
          <w:color w:val="000000"/>
          <w:sz w:val="20"/>
          <w:szCs w:val="20"/>
          <w:shd w:val="clear" w:color="auto" w:fill="FFFFFF"/>
        </w:rPr>
        <w:t xml:space="preserve">ANTRODUODENAL MANOMETRY (ADM) AND GASTRIC PER-ORAL ENDOSCOPIC MYOTOMY (G-POEM) FOR THE TREATMENT OF GASTROPARESIS: NORMALIZATION OF GASTRIC EMPTYING IS ASSOCIATED WITH GREATER POSTPRANDIAL PROXIMAL DUODENAL CONTRACILE STRENGTH.  </w:t>
      </w:r>
      <w:r>
        <w:rPr>
          <w:rFonts w:ascii="Arial" w:hAnsi="Arial" w:cs="Arial"/>
          <w:color w:val="777777"/>
          <w:sz w:val="20"/>
          <w:szCs w:val="20"/>
          <w:shd w:val="clear" w:color="auto" w:fill="FFFFFF"/>
        </w:rPr>
        <w:t>Gastroenterology 166 (5), S-1077</w:t>
      </w:r>
    </w:p>
    <w:p w14:paraId="54B4431F" w14:textId="77777777" w:rsidR="00143BC8" w:rsidRPr="00164E19" w:rsidRDefault="00143BC8" w:rsidP="00143BC8">
      <w:pPr>
        <w:pStyle w:val="ListParagraph"/>
        <w:rPr>
          <w:rFonts w:ascii="Arial" w:hAnsi="Arial" w:cs="Arial"/>
          <w:color w:val="424879"/>
          <w:sz w:val="20"/>
          <w:szCs w:val="20"/>
        </w:rPr>
      </w:pPr>
    </w:p>
    <w:p w14:paraId="5EF4141B" w14:textId="7C06E1B1" w:rsidR="00143BC8" w:rsidRPr="00164E19" w:rsidRDefault="002E5827" w:rsidP="008E703A">
      <w:pPr>
        <w:pStyle w:val="ListParagraph"/>
        <w:numPr>
          <w:ilvl w:val="0"/>
          <w:numId w:val="8"/>
        </w:numPr>
        <w:ind w:right="540"/>
        <w:rPr>
          <w:rFonts w:ascii="Arial" w:hAnsi="Arial" w:cs="Arial"/>
          <w:color w:val="424879"/>
          <w:sz w:val="20"/>
          <w:szCs w:val="20"/>
        </w:rPr>
      </w:pPr>
      <w:r>
        <w:rPr>
          <w:rFonts w:ascii="Arial" w:hAnsi="Arial" w:cs="Arial"/>
          <w:color w:val="222222"/>
          <w:sz w:val="20"/>
          <w:szCs w:val="20"/>
          <w:shd w:val="clear" w:color="auto" w:fill="FFFFFF"/>
        </w:rPr>
        <w:t xml:space="preserve">Marita Salame, Yervant Ichkhanian, Lennon Gregor, Hashem Albunni, John M Wo, Sarah A Stainko, Akira Saito, Robert M Siwiec, Thomas V Nowak, Andrew A Li, Joo Ha Hwang, Juliana Yang, Joseph Broucek, Tuba Esfandyari, Stephanie Joseph, Michael Ujiki, Ashley E Williams, Jacob R Moremen, Zane Gouda, Alexander Schlachterman, Kristina Hugova, Jan Martinek, Calvin X Geng, Alexander Podboy, Andrew Y Wang, Michael Lajin, John M Dewitt, Mohammad A Al-Haddad.  </w:t>
      </w:r>
      <w:r w:rsidR="00143BC8" w:rsidRPr="00164E19">
        <w:rPr>
          <w:rFonts w:ascii="Arial" w:hAnsi="Arial" w:cs="Arial"/>
          <w:color w:val="000000"/>
          <w:sz w:val="20"/>
          <w:szCs w:val="20"/>
          <w:shd w:val="clear" w:color="auto" w:fill="FFFFFF"/>
        </w:rPr>
        <w:t xml:space="preserve">SAFETY OF SAME-DAY DISCHARGE AFTER GASTRIC PER-ORAL ENDOSCOPIC MYOTOMY IN PATIENTS WITH REFRACTORY GASTROPARESIS: AN INTERNATIONAL MULTI-CENTER STUDY.  </w:t>
      </w:r>
      <w:r>
        <w:rPr>
          <w:rFonts w:ascii="Arial" w:hAnsi="Arial" w:cs="Arial"/>
          <w:color w:val="777777"/>
          <w:sz w:val="20"/>
          <w:szCs w:val="20"/>
          <w:shd w:val="clear" w:color="auto" w:fill="FFFFFF"/>
        </w:rPr>
        <w:t>Gastroenterology 166 (5), S-1075</w:t>
      </w:r>
    </w:p>
    <w:p w14:paraId="57BFE4AA" w14:textId="77777777" w:rsidR="00143BC8" w:rsidRPr="00164E19" w:rsidRDefault="00143BC8" w:rsidP="00143BC8">
      <w:pPr>
        <w:pStyle w:val="ListParagraph"/>
        <w:rPr>
          <w:rFonts w:ascii="Arial" w:hAnsi="Arial" w:cs="Arial"/>
          <w:color w:val="424879"/>
          <w:sz w:val="20"/>
          <w:szCs w:val="20"/>
        </w:rPr>
      </w:pPr>
    </w:p>
    <w:p w14:paraId="4ECE3479" w14:textId="2124BC98" w:rsidR="00143BC8" w:rsidRPr="00164E19" w:rsidRDefault="00143BC8" w:rsidP="008E703A">
      <w:pPr>
        <w:pStyle w:val="ListParagraph"/>
        <w:numPr>
          <w:ilvl w:val="0"/>
          <w:numId w:val="8"/>
        </w:numPr>
        <w:ind w:right="540"/>
        <w:rPr>
          <w:rFonts w:ascii="Arial" w:hAnsi="Arial" w:cs="Arial"/>
          <w:color w:val="424879"/>
          <w:sz w:val="20"/>
          <w:szCs w:val="20"/>
        </w:rPr>
      </w:pPr>
      <w:r w:rsidRPr="00164E19">
        <w:rPr>
          <w:rFonts w:ascii="Arial" w:hAnsi="Arial" w:cs="Arial"/>
          <w:color w:val="000000"/>
          <w:sz w:val="20"/>
          <w:szCs w:val="20"/>
          <w:u w:val="single"/>
          <w:shd w:val="clear" w:color="auto" w:fill="FFFFFF"/>
        </w:rPr>
        <w:t>Prahan Chetlur</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3</w:t>
      </w:r>
      <w:r w:rsidRPr="00164E19">
        <w:rPr>
          <w:rFonts w:ascii="Arial" w:hAnsi="Arial" w:cs="Arial"/>
          <w:color w:val="000000"/>
          <w:sz w:val="20"/>
          <w:szCs w:val="20"/>
          <w:shd w:val="clear" w:color="auto" w:fill="FFFFFF"/>
        </w:rPr>
        <w:t>, Patrick T. Magahis</w:t>
      </w:r>
      <w:r w:rsidRPr="00164E19">
        <w:rPr>
          <w:rFonts w:ascii="Arial" w:hAnsi="Arial" w:cs="Arial"/>
          <w:color w:val="000000"/>
          <w:sz w:val="20"/>
          <w:szCs w:val="20"/>
          <w:shd w:val="clear" w:color="auto" w:fill="FFFFFF"/>
          <w:vertAlign w:val="superscript"/>
        </w:rPr>
        <w:t>4</w:t>
      </w:r>
      <w:r w:rsidRPr="00164E19">
        <w:rPr>
          <w:rFonts w:ascii="Arial" w:hAnsi="Arial" w:cs="Arial"/>
          <w:color w:val="000000"/>
          <w:sz w:val="20"/>
          <w:szCs w:val="20"/>
          <w:shd w:val="clear" w:color="auto" w:fill="FFFFFF"/>
        </w:rPr>
        <w:t>, SriHari Mahadev</w:t>
      </w:r>
      <w:r w:rsidRPr="00164E19">
        <w:rPr>
          <w:rFonts w:ascii="Arial" w:hAnsi="Arial" w:cs="Arial"/>
          <w:color w:val="000000"/>
          <w:sz w:val="20"/>
          <w:szCs w:val="20"/>
          <w:shd w:val="clear" w:color="auto" w:fill="FFFFFF"/>
          <w:vertAlign w:val="superscript"/>
        </w:rPr>
        <w:t>5</w:t>
      </w:r>
      <w:r w:rsidRPr="00164E19">
        <w:rPr>
          <w:rFonts w:ascii="Arial" w:hAnsi="Arial" w:cs="Arial"/>
          <w:color w:val="000000"/>
          <w:sz w:val="20"/>
          <w:szCs w:val="20"/>
          <w:shd w:val="clear" w:color="auto" w:fill="FFFFFF"/>
        </w:rPr>
        <w:t>, Reem Z. Sharaiha</w:t>
      </w:r>
      <w:r w:rsidRPr="00164E19">
        <w:rPr>
          <w:rFonts w:ascii="Arial" w:hAnsi="Arial" w:cs="Arial"/>
          <w:color w:val="000000"/>
          <w:sz w:val="20"/>
          <w:szCs w:val="20"/>
          <w:shd w:val="clear" w:color="auto" w:fill="FFFFFF"/>
          <w:vertAlign w:val="superscript"/>
        </w:rPr>
        <w:t>5</w:t>
      </w:r>
      <w:r w:rsidRPr="00164E19">
        <w:rPr>
          <w:rFonts w:ascii="Arial" w:hAnsi="Arial" w:cs="Arial"/>
          <w:color w:val="000000"/>
          <w:sz w:val="20"/>
          <w:szCs w:val="20"/>
          <w:shd w:val="clear" w:color="auto" w:fill="FFFFFF"/>
        </w:rPr>
        <w:t>, John Lee</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Jason B. Samarasena</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Amirali Tavangar</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Frances Dang</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Stefano Francesco Crino</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John B. Doyle</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Kavel Visrodia</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Amrita Sethi</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Nirav Thosani</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Gregory B. Haber</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Lauren G. Khanna</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Emil Agarunov</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Tamas Gonda</w:t>
      </w:r>
      <w:r w:rsidRPr="00164E19">
        <w:rPr>
          <w:rFonts w:ascii="Arial" w:hAnsi="Arial" w:cs="Arial"/>
          <w:color w:val="000000"/>
          <w:sz w:val="20"/>
          <w:szCs w:val="20"/>
          <w:shd w:val="clear" w:color="auto" w:fill="FFFFFF"/>
          <w:vertAlign w:val="superscript"/>
        </w:rPr>
        <w:t xml:space="preserve">2  </w:t>
      </w:r>
      <w:r w:rsidRPr="00164E19">
        <w:rPr>
          <w:rFonts w:ascii="Arial" w:hAnsi="Arial" w:cs="Arial"/>
          <w:color w:val="000000"/>
          <w:sz w:val="20"/>
          <w:szCs w:val="20"/>
          <w:shd w:val="clear" w:color="auto" w:fill="FFFFFF"/>
        </w:rPr>
        <w:t xml:space="preserve">  ENDOSCOPIC ULTRASOUND-GUIDED RADIOFREQUENCY ABLATION (EUS-RFA) FOR THE TREATMENT OF NON-FUNCTIONING PANCREATIC NEUROENDOCRINE TUMORS (NF-PANNETS.   DDW 2024 Poster </w:t>
      </w:r>
    </w:p>
    <w:p w14:paraId="673238F6" w14:textId="77777777" w:rsidR="00143BC8" w:rsidRPr="00164E19" w:rsidRDefault="00143BC8" w:rsidP="00143BC8">
      <w:pPr>
        <w:pStyle w:val="ListParagraph"/>
        <w:rPr>
          <w:rFonts w:ascii="Arial" w:hAnsi="Arial" w:cs="Arial"/>
          <w:color w:val="424879"/>
          <w:sz w:val="20"/>
          <w:szCs w:val="20"/>
        </w:rPr>
      </w:pPr>
    </w:p>
    <w:p w14:paraId="69C90F7D" w14:textId="39BB5E93" w:rsidR="00143BC8" w:rsidRPr="00164E19" w:rsidRDefault="00143BC8" w:rsidP="005D6BD9">
      <w:pPr>
        <w:pStyle w:val="ListParagraph"/>
        <w:numPr>
          <w:ilvl w:val="0"/>
          <w:numId w:val="8"/>
        </w:numPr>
        <w:ind w:right="540"/>
        <w:rPr>
          <w:rFonts w:ascii="Arial" w:hAnsi="Arial" w:cs="Arial"/>
          <w:color w:val="424879"/>
          <w:sz w:val="20"/>
          <w:szCs w:val="20"/>
        </w:rPr>
      </w:pPr>
      <w:r w:rsidRPr="00164E19">
        <w:rPr>
          <w:rFonts w:ascii="Arial" w:hAnsi="Arial" w:cs="Arial"/>
          <w:color w:val="424879"/>
          <w:sz w:val="20"/>
          <w:szCs w:val="20"/>
        </w:rPr>
        <w:t xml:space="preserve">  </w:t>
      </w:r>
      <w:r w:rsidRPr="00164E19">
        <w:rPr>
          <w:rFonts w:ascii="Arial" w:hAnsi="Arial" w:cs="Arial"/>
          <w:b/>
          <w:bCs/>
          <w:color w:val="000000"/>
          <w:sz w:val="20"/>
          <w:szCs w:val="20"/>
          <w:shd w:val="clear" w:color="auto" w:fill="FFFFFF"/>
        </w:rPr>
        <w:t> </w:t>
      </w:r>
      <w:r w:rsidRPr="00164E19">
        <w:rPr>
          <w:rFonts w:ascii="Arial" w:hAnsi="Arial" w:cs="Arial"/>
          <w:color w:val="000000"/>
          <w:sz w:val="20"/>
          <w:szCs w:val="20"/>
          <w:u w:val="single"/>
          <w:shd w:val="clear" w:color="auto" w:fill="FFFFFF"/>
        </w:rPr>
        <w:t>Manik Aggarwal</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Vivek Kaul</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Lea N. Sayegh</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Yara Salameh</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Manus Rugivaradom</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Shunsuke Kamba</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3</w:t>
      </w:r>
      <w:r w:rsidRPr="00164E19">
        <w:rPr>
          <w:rFonts w:ascii="Arial" w:hAnsi="Arial" w:cs="Arial"/>
          <w:color w:val="000000"/>
          <w:sz w:val="20"/>
          <w:szCs w:val="20"/>
          <w:shd w:val="clear" w:color="auto" w:fill="FFFFFF"/>
        </w:rPr>
        <w:t>, Seth Gross</w:t>
      </w:r>
      <w:r w:rsidRPr="00164E19">
        <w:rPr>
          <w:rFonts w:ascii="Arial" w:hAnsi="Arial" w:cs="Arial"/>
          <w:color w:val="000000"/>
          <w:sz w:val="20"/>
          <w:szCs w:val="20"/>
          <w:shd w:val="clear" w:color="auto" w:fill="FFFFFF"/>
          <w:vertAlign w:val="superscript"/>
        </w:rPr>
        <w:t>4</w:t>
      </w:r>
      <w:r w:rsidRPr="00164E19">
        <w:rPr>
          <w:rFonts w:ascii="Arial" w:hAnsi="Arial" w:cs="Arial"/>
          <w:color w:val="000000"/>
          <w:sz w:val="20"/>
          <w:szCs w:val="20"/>
          <w:shd w:val="clear" w:color="auto" w:fill="FFFFFF"/>
        </w:rPr>
        <w:t>, Vinay Chandrasekhara</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Elizabeth Rajan</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Andrew C. Storm   EVALUATION OF A NOVEL MULTI-NEEDLE ENDOSCOPIC ULTRASOUND SAMPLING DEVICE IN A PORCINE MODEL: A COMPARATIVE STUDY WITH STANDARD FINE NEEDLE BIOPSY</w:t>
      </w:r>
    </w:p>
    <w:p w14:paraId="1587CBDB" w14:textId="77777777" w:rsidR="00143BC8" w:rsidRPr="00164E19" w:rsidRDefault="00143BC8" w:rsidP="00143BC8">
      <w:pPr>
        <w:pStyle w:val="ListParagraph"/>
        <w:rPr>
          <w:rFonts w:ascii="Arial" w:hAnsi="Arial" w:cs="Arial"/>
          <w:color w:val="424879"/>
          <w:sz w:val="20"/>
          <w:szCs w:val="20"/>
        </w:rPr>
      </w:pPr>
    </w:p>
    <w:p w14:paraId="3937320C" w14:textId="5683371C" w:rsidR="00143BC8" w:rsidRPr="00164E19" w:rsidRDefault="00143BC8" w:rsidP="005D6BD9">
      <w:pPr>
        <w:pStyle w:val="ListParagraph"/>
        <w:numPr>
          <w:ilvl w:val="0"/>
          <w:numId w:val="8"/>
        </w:numPr>
        <w:ind w:right="540"/>
        <w:rPr>
          <w:rFonts w:ascii="Arial" w:hAnsi="Arial" w:cs="Arial"/>
          <w:color w:val="424879"/>
          <w:sz w:val="20"/>
          <w:szCs w:val="20"/>
        </w:rPr>
      </w:pPr>
      <w:r w:rsidRPr="00164E19">
        <w:rPr>
          <w:rFonts w:ascii="Arial" w:hAnsi="Arial" w:cs="Arial"/>
          <w:color w:val="000000"/>
          <w:sz w:val="20"/>
          <w:szCs w:val="20"/>
          <w:shd w:val="clear" w:color="auto" w:fill="FFFFFF"/>
        </w:rPr>
        <w:t>Yara Sarkis</w:t>
      </w:r>
      <w:r w:rsidRPr="00164E19">
        <w:rPr>
          <w:rFonts w:ascii="Arial" w:hAnsi="Arial" w:cs="Arial"/>
          <w:color w:val="000000"/>
          <w:sz w:val="20"/>
          <w:szCs w:val="20"/>
          <w:shd w:val="clear" w:color="auto" w:fill="FFFFFF"/>
          <w:vertAlign w:val="superscript"/>
        </w:rPr>
        <w:t>1, 2</w:t>
      </w:r>
      <w:r w:rsidRPr="00164E19">
        <w:rPr>
          <w:rFonts w:ascii="Arial" w:hAnsi="Arial" w:cs="Arial"/>
          <w:color w:val="000000"/>
          <w:sz w:val="20"/>
          <w:szCs w:val="20"/>
          <w:shd w:val="clear" w:color="auto" w:fill="FFFFFF"/>
        </w:rPr>
        <w:t>, Mohammad A. Al-Haddad</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Sarah A. Stainko</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Laura Wreglesworth</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Krista Ashcraft</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w:t>
      </w:r>
      <w:r w:rsidRPr="00164E19">
        <w:rPr>
          <w:rFonts w:ascii="Arial" w:hAnsi="Arial" w:cs="Arial"/>
          <w:color w:val="000000"/>
          <w:sz w:val="20"/>
          <w:szCs w:val="20"/>
          <w:u w:val="single"/>
          <w:shd w:val="clear" w:color="auto" w:fill="FFFFFF"/>
        </w:rPr>
        <w:t xml:space="preserve">John M. Dewitt.  </w:t>
      </w:r>
      <w:r w:rsidRPr="00164E19">
        <w:rPr>
          <w:rFonts w:ascii="Arial" w:hAnsi="Arial" w:cs="Arial"/>
          <w:color w:val="000000"/>
          <w:sz w:val="20"/>
          <w:szCs w:val="20"/>
          <w:shd w:val="clear" w:color="auto" w:fill="FFFFFF"/>
        </w:rPr>
        <w:t>SAFETY OF SAME DAY DISCHARGE AFTER ZENKER'S PERORAL ENDOSCOPIC MYOTOMY.  DDW 2024 poster</w:t>
      </w:r>
    </w:p>
    <w:p w14:paraId="740493B7" w14:textId="77777777" w:rsidR="00143BC8" w:rsidRPr="00164E19" w:rsidRDefault="00143BC8" w:rsidP="00143BC8">
      <w:pPr>
        <w:pStyle w:val="ListParagraph"/>
        <w:rPr>
          <w:rFonts w:ascii="Arial" w:hAnsi="Arial" w:cs="Arial"/>
          <w:color w:val="424879"/>
          <w:sz w:val="20"/>
          <w:szCs w:val="20"/>
        </w:rPr>
      </w:pPr>
    </w:p>
    <w:p w14:paraId="68B7F37B" w14:textId="1A568321" w:rsidR="00143BC8" w:rsidRPr="00164E19" w:rsidRDefault="002E5827" w:rsidP="005D6BD9">
      <w:pPr>
        <w:pStyle w:val="ListParagraph"/>
        <w:numPr>
          <w:ilvl w:val="0"/>
          <w:numId w:val="8"/>
        </w:numPr>
        <w:ind w:right="540"/>
        <w:rPr>
          <w:rFonts w:ascii="Arial" w:hAnsi="Arial" w:cs="Arial"/>
          <w:color w:val="424879"/>
          <w:sz w:val="20"/>
          <w:szCs w:val="20"/>
        </w:rPr>
      </w:pPr>
      <w:r>
        <w:rPr>
          <w:rFonts w:ascii="Arial" w:hAnsi="Arial" w:cs="Arial"/>
          <w:color w:val="222222"/>
          <w:sz w:val="20"/>
          <w:szCs w:val="20"/>
          <w:shd w:val="clear" w:color="auto" w:fill="FFFFFF"/>
        </w:rPr>
        <w:t xml:space="preserve">Robert Schenck, Amit Bhatt, Saowanee Ngamruengphong, Shai Friedland, Hiroyuki Aihara, John M Dewitt, Neil Sharma, James T Patrie, Sharon L Foster, Ross C Buerlein, Abel Joseph, Suchapa Arayakarnkul, Michael Oliver M Mercado, Nathan Northern, William W King, Christina M Zelt, A Aziz Aadam, Jason B Samarasena, Mohamed O Othman, Amrita Sethi, Reem Z Sharaiha, Makoto Nishimura, Norio Fukami, Joo Ha Hwang, Dennis Yang, Peter V Draganov, Andrew Y Wang. </w:t>
      </w:r>
      <w:r w:rsidR="00143BC8" w:rsidRPr="00164E19">
        <w:rPr>
          <w:rFonts w:ascii="Arial" w:hAnsi="Arial" w:cs="Arial"/>
          <w:color w:val="000000"/>
          <w:sz w:val="20"/>
          <w:szCs w:val="20"/>
          <w:shd w:val="clear" w:color="auto" w:fill="FFFFFF"/>
        </w:rPr>
        <w:t xml:space="preserve">   ENDOSCOPIC SUBMUCOSAL DISSECTION OF ESOPHAGEAL ADENOCARCINOMA DEEMED PATHOLOGICALLY CURATIVE RESULTS IN FEW RECURRENCES AT LONG-TERM SURVEILLANCE: FINAL ANALYSIS OF A NORTH AMERICAN MULTICENTER STUDY.  </w:t>
      </w:r>
      <w:r>
        <w:rPr>
          <w:rFonts w:ascii="Arial" w:hAnsi="Arial" w:cs="Arial"/>
          <w:color w:val="000000"/>
          <w:sz w:val="20"/>
          <w:szCs w:val="20"/>
          <w:shd w:val="clear" w:color="auto" w:fill="FFFFFF"/>
        </w:rPr>
        <w:t>Gastroenterology 2024; 166:166:S718-S719</w:t>
      </w:r>
    </w:p>
    <w:tbl>
      <w:tblPr>
        <w:tblW w:w="96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143BC8" w:rsidRPr="00164E19" w14:paraId="18C20636" w14:textId="77777777" w:rsidTr="00143BC8">
        <w:trPr>
          <w:tblCellSpacing w:w="15" w:type="dxa"/>
        </w:trPr>
        <w:tc>
          <w:tcPr>
            <w:tcW w:w="0" w:type="auto"/>
            <w:shd w:val="clear" w:color="auto" w:fill="FFFFFF"/>
            <w:vAlign w:val="center"/>
          </w:tcPr>
          <w:p w14:paraId="32E487CC" w14:textId="128FD950" w:rsidR="00143BC8" w:rsidRPr="00164E19" w:rsidRDefault="00143BC8" w:rsidP="00143BC8">
            <w:pPr>
              <w:pStyle w:val="ListParagraph"/>
              <w:numPr>
                <w:ilvl w:val="0"/>
                <w:numId w:val="8"/>
              </w:numPr>
              <w:rPr>
                <w:color w:val="000000"/>
                <w:sz w:val="20"/>
                <w:szCs w:val="20"/>
              </w:rPr>
            </w:pPr>
            <w:r w:rsidRPr="00164E19">
              <w:rPr>
                <w:rFonts w:ascii="Arial" w:hAnsi="Arial" w:cs="Arial"/>
                <w:color w:val="000000"/>
                <w:sz w:val="20"/>
                <w:szCs w:val="20"/>
                <w:u w:val="single"/>
                <w:shd w:val="clear" w:color="auto" w:fill="FFFFFF"/>
              </w:rPr>
              <w:t>Yervant Ichkhanian</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Marita Salame</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Wo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Thomas V. Nowak</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Sarah A. Stainko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Akira Saito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Robert M. Siwiec</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Joo Ha Hwang</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Andrew A. Li</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Juliana Yang</w:t>
            </w:r>
            <w:r w:rsidRPr="00164E19">
              <w:rPr>
                <w:rFonts w:ascii="Arial" w:hAnsi="Arial" w:cs="Arial"/>
                <w:color w:val="000000"/>
                <w:sz w:val="20"/>
                <w:szCs w:val="20"/>
                <w:shd w:val="clear" w:color="auto" w:fill="FFFFFF"/>
                <w:vertAlign w:val="superscript"/>
              </w:rPr>
              <w:t>3, 4</w:t>
            </w:r>
            <w:r w:rsidRPr="00164E19">
              <w:rPr>
                <w:rFonts w:ascii="Arial" w:hAnsi="Arial" w:cs="Arial"/>
                <w:color w:val="000000"/>
                <w:sz w:val="20"/>
                <w:szCs w:val="20"/>
                <w:shd w:val="clear" w:color="auto" w:fill="FFFFFF"/>
              </w:rPr>
              <w:t>, Joseph Broucek</w:t>
            </w:r>
            <w:r w:rsidRPr="00164E19">
              <w:rPr>
                <w:rFonts w:ascii="Arial" w:hAnsi="Arial" w:cs="Arial"/>
                <w:color w:val="000000"/>
                <w:sz w:val="20"/>
                <w:szCs w:val="20"/>
                <w:shd w:val="clear" w:color="auto" w:fill="FFFFFF"/>
                <w:vertAlign w:val="superscript"/>
              </w:rPr>
              <w:t>4</w:t>
            </w:r>
            <w:r w:rsidRPr="00164E19">
              <w:rPr>
                <w:rFonts w:ascii="Arial" w:hAnsi="Arial" w:cs="Arial"/>
                <w:color w:val="000000"/>
                <w:sz w:val="20"/>
                <w:szCs w:val="20"/>
                <w:shd w:val="clear" w:color="auto" w:fill="FFFFFF"/>
              </w:rPr>
              <w:t>, Tuba Esfandyari</w:t>
            </w:r>
            <w:r w:rsidRPr="00164E19">
              <w:rPr>
                <w:rFonts w:ascii="Arial" w:hAnsi="Arial" w:cs="Arial"/>
                <w:color w:val="000000"/>
                <w:sz w:val="20"/>
                <w:szCs w:val="20"/>
                <w:shd w:val="clear" w:color="auto" w:fill="FFFFFF"/>
                <w:vertAlign w:val="superscript"/>
              </w:rPr>
              <w:t>5</w:t>
            </w:r>
            <w:r w:rsidRPr="00164E19">
              <w:rPr>
                <w:rFonts w:ascii="Arial" w:hAnsi="Arial" w:cs="Arial"/>
                <w:color w:val="000000"/>
                <w:sz w:val="20"/>
                <w:szCs w:val="20"/>
                <w:shd w:val="clear" w:color="auto" w:fill="FFFFFF"/>
              </w:rPr>
              <w:t>, Stephanie Joseph</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Michael Ujiki</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Ashley E. Williams</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Jacob R. Moremen</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Zane Gouda</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Alexander Schlachterman</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Kristina Hugova</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Jan Martinek</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Calvin X. Geng</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Alexander Podboy</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Andrew Y. Wang</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Michael Lajin</w:t>
            </w:r>
            <w:r w:rsidRPr="00164E19">
              <w:rPr>
                <w:rFonts w:ascii="Arial" w:hAnsi="Arial" w:cs="Arial"/>
                <w:color w:val="000000"/>
                <w:sz w:val="20"/>
                <w:szCs w:val="20"/>
                <w:shd w:val="clear" w:color="auto" w:fill="FFFFFF"/>
                <w:vertAlign w:val="superscript"/>
              </w:rPr>
              <w:t>11</w:t>
            </w:r>
            <w:r w:rsidRPr="00164E19">
              <w:rPr>
                <w:rFonts w:ascii="Arial" w:hAnsi="Arial" w:cs="Arial"/>
                <w:color w:val="000000"/>
                <w:sz w:val="20"/>
                <w:szCs w:val="20"/>
                <w:shd w:val="clear" w:color="auto" w:fill="FFFFFF"/>
              </w:rPr>
              <w:t>, Lennon Gregor</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Hashem Albunni</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Mohammad A. Al-Haddad</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xml:space="preserve">   A COMPREHENSIVE ANALYSIS ON THE DIAGNOSIS AND THE MANAGEMENT OF CLINICAL FAILURE POST GASTRIC PERORAL ENDOSCOPIC MYOTOMY: AN INTERNATIONAL COHORT STUDY.  DDW 2024 poster</w:t>
            </w:r>
          </w:p>
          <w:p w14:paraId="6FC8A640" w14:textId="497B315A" w:rsidR="00143BC8" w:rsidRPr="00164E19" w:rsidRDefault="00143BC8" w:rsidP="00143BC8">
            <w:pPr>
              <w:pStyle w:val="ListParagraph"/>
              <w:numPr>
                <w:ilvl w:val="0"/>
                <w:numId w:val="8"/>
              </w:numPr>
              <w:rPr>
                <w:color w:val="000000"/>
                <w:sz w:val="20"/>
                <w:szCs w:val="20"/>
              </w:rPr>
            </w:pPr>
            <w:r w:rsidRPr="00164E19">
              <w:rPr>
                <w:rFonts w:ascii="Arial" w:hAnsi="Arial" w:cs="Arial"/>
                <w:color w:val="000000"/>
                <w:sz w:val="20"/>
                <w:szCs w:val="20"/>
                <w:u w:val="single"/>
                <w:shd w:val="clear" w:color="auto" w:fill="FFFFFF"/>
              </w:rPr>
              <w:t xml:space="preserve">  Yervant Ichkhanian</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Marita Salame</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Joo Ha Hwang</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Andrew A. Li</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Juliana Yang</w:t>
            </w:r>
            <w:r w:rsidRPr="00164E19">
              <w:rPr>
                <w:rFonts w:ascii="Arial" w:hAnsi="Arial" w:cs="Arial"/>
                <w:color w:val="000000"/>
                <w:sz w:val="20"/>
                <w:szCs w:val="20"/>
                <w:shd w:val="clear" w:color="auto" w:fill="FFFFFF"/>
                <w:vertAlign w:val="superscript"/>
              </w:rPr>
              <w:t>3, 4</w:t>
            </w:r>
            <w:r w:rsidRPr="00164E19">
              <w:rPr>
                <w:rFonts w:ascii="Arial" w:hAnsi="Arial" w:cs="Arial"/>
                <w:color w:val="000000"/>
                <w:sz w:val="20"/>
                <w:szCs w:val="20"/>
                <w:shd w:val="clear" w:color="auto" w:fill="FFFFFF"/>
              </w:rPr>
              <w:t>, Joseph Broucek</w:t>
            </w:r>
            <w:r w:rsidRPr="00164E19">
              <w:rPr>
                <w:rFonts w:ascii="Arial" w:hAnsi="Arial" w:cs="Arial"/>
                <w:color w:val="000000"/>
                <w:sz w:val="20"/>
                <w:szCs w:val="20"/>
                <w:shd w:val="clear" w:color="auto" w:fill="FFFFFF"/>
                <w:vertAlign w:val="superscript"/>
              </w:rPr>
              <w:t>4</w:t>
            </w:r>
            <w:r w:rsidRPr="00164E19">
              <w:rPr>
                <w:rFonts w:ascii="Arial" w:hAnsi="Arial" w:cs="Arial"/>
                <w:color w:val="000000"/>
                <w:sz w:val="20"/>
                <w:szCs w:val="20"/>
                <w:shd w:val="clear" w:color="auto" w:fill="FFFFFF"/>
              </w:rPr>
              <w:t>, Tuba Esfandyari</w:t>
            </w:r>
            <w:r w:rsidRPr="00164E19">
              <w:rPr>
                <w:rFonts w:ascii="Arial" w:hAnsi="Arial" w:cs="Arial"/>
                <w:color w:val="000000"/>
                <w:sz w:val="20"/>
                <w:szCs w:val="20"/>
                <w:shd w:val="clear" w:color="auto" w:fill="FFFFFF"/>
                <w:vertAlign w:val="superscript"/>
              </w:rPr>
              <w:t>5</w:t>
            </w:r>
            <w:r w:rsidRPr="00164E19">
              <w:rPr>
                <w:rFonts w:ascii="Arial" w:hAnsi="Arial" w:cs="Arial"/>
                <w:color w:val="000000"/>
                <w:sz w:val="20"/>
                <w:szCs w:val="20"/>
                <w:shd w:val="clear" w:color="auto" w:fill="FFFFFF"/>
              </w:rPr>
              <w:t>, Stephanie Joseph</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Michael Ujiki</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Ashley E. Williams</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Jacob R. Moremen</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Zane Gouda</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Alexander Schlachterman</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Kristina Hugova</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Jan Martinek</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Calvin X. Geng</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Alexander Podboy</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Andrew Y. Wang</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Michael Lajin</w:t>
            </w:r>
            <w:r w:rsidRPr="00164E19">
              <w:rPr>
                <w:rFonts w:ascii="Arial" w:hAnsi="Arial" w:cs="Arial"/>
                <w:color w:val="000000"/>
                <w:sz w:val="20"/>
                <w:szCs w:val="20"/>
                <w:shd w:val="clear" w:color="auto" w:fill="FFFFFF"/>
                <w:vertAlign w:val="superscript"/>
              </w:rPr>
              <w:t>11</w:t>
            </w:r>
            <w:r w:rsidRPr="00164E19">
              <w:rPr>
                <w:rFonts w:ascii="Arial" w:hAnsi="Arial" w:cs="Arial"/>
                <w:color w:val="000000"/>
                <w:sz w:val="20"/>
                <w:szCs w:val="20"/>
                <w:shd w:val="clear" w:color="auto" w:fill="FFFFFF"/>
              </w:rPr>
              <w:t>, Lennon Gregor</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Hashem Albunni</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Wo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Sarah A. Stainko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Akira Saito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Robert M. Siwiec</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Thomas V. Nowak</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Mohammad A. Al-Haddad</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xml:space="preserve">   A VALIDATED NOVEL PREDICTIVE TOOL FOR CLINICAL RESPONSE POST GASTRIC PER-ORAL ENDOSCOPIC MYOTOMY (G-POEM) AT 6-12 MONTHS: A LARGE INTERNATIONAL MULTI-CENTER COHORT STUDY.  DDW 2024 poster</w:t>
            </w:r>
          </w:p>
          <w:p w14:paraId="4D76F1F6" w14:textId="09F0F2F8" w:rsidR="00143BC8" w:rsidRPr="00164E19" w:rsidRDefault="00143BC8" w:rsidP="00143BC8">
            <w:pPr>
              <w:pStyle w:val="ListParagraph"/>
              <w:numPr>
                <w:ilvl w:val="0"/>
                <w:numId w:val="8"/>
              </w:numPr>
              <w:rPr>
                <w:color w:val="000000"/>
                <w:sz w:val="20"/>
                <w:szCs w:val="20"/>
              </w:rPr>
            </w:pPr>
            <w:r w:rsidRPr="00164E19">
              <w:rPr>
                <w:rFonts w:ascii="Arial" w:hAnsi="Arial" w:cs="Arial"/>
                <w:color w:val="000000"/>
                <w:sz w:val="20"/>
                <w:szCs w:val="20"/>
                <w:u w:val="single"/>
                <w:shd w:val="clear" w:color="auto" w:fill="FFFFFF"/>
              </w:rPr>
              <w:t xml:space="preserve">  Michael S. Rosenheck</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Itegbemie Obaitan</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Jonathan Montrose</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Ahmed M. Salih</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Adel Hajj Ali</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Christina M. Zelt</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Brittany A. Baker</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Mina Batarseh</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Olufunke P. Momoh</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Zoya Javed</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Anthony J. Perkins</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Neil Sharma</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Mohammad A. Al-Haddad</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xml:space="preserve">  EVALUATION OF THE FREQUENCY OF INDEX TREATMENT, SAFETY, AND POST-INTERVENTION HEALTHCARE UTILIZATION FOR ACHALASIA: A RETROSPECTIVE STATEWIDE 14-YEAR STUDY.  DDW 2024 poster</w:t>
            </w:r>
          </w:p>
          <w:p w14:paraId="57F038B0" w14:textId="227CEEB8" w:rsidR="00143BC8" w:rsidRPr="00164E19" w:rsidRDefault="00143BC8" w:rsidP="00143BC8">
            <w:pPr>
              <w:pStyle w:val="ListParagraph"/>
              <w:numPr>
                <w:ilvl w:val="0"/>
                <w:numId w:val="8"/>
              </w:numPr>
              <w:rPr>
                <w:color w:val="000000"/>
                <w:sz w:val="20"/>
                <w:szCs w:val="20"/>
              </w:rPr>
            </w:pPr>
            <w:r w:rsidRPr="00164E19">
              <w:rPr>
                <w:rFonts w:ascii="Arial" w:hAnsi="Arial" w:cs="Arial"/>
                <w:color w:val="000000"/>
                <w:sz w:val="20"/>
                <w:szCs w:val="20"/>
                <w:shd w:val="clear" w:color="auto" w:fill="FFFFFF"/>
              </w:rPr>
              <w:t>Sarkis</w:t>
            </w:r>
            <w:r w:rsidR="00164E19">
              <w:rPr>
                <w:rFonts w:ascii="Arial" w:hAnsi="Arial" w:cs="Arial"/>
                <w:color w:val="000000"/>
                <w:sz w:val="20"/>
                <w:szCs w:val="20"/>
                <w:shd w:val="clear" w:color="auto" w:fill="FFFFFF"/>
              </w:rPr>
              <w:t xml:space="preserve"> Y</w:t>
            </w:r>
            <w:r w:rsidRPr="00164E19">
              <w:rPr>
                <w:rFonts w:ascii="Arial" w:hAnsi="Arial" w:cs="Arial"/>
                <w:color w:val="000000"/>
                <w:sz w:val="20"/>
                <w:szCs w:val="20"/>
                <w:shd w:val="clear" w:color="auto" w:fill="FFFFFF"/>
              </w:rPr>
              <w:t>, Stainko</w:t>
            </w:r>
            <w:r w:rsidR="00164E19">
              <w:rPr>
                <w:rFonts w:ascii="Arial" w:hAnsi="Arial" w:cs="Arial"/>
                <w:color w:val="000000"/>
                <w:sz w:val="20"/>
                <w:szCs w:val="20"/>
                <w:shd w:val="clear" w:color="auto" w:fill="FFFFFF"/>
              </w:rPr>
              <w:t xml:space="preserve"> SA</w:t>
            </w:r>
            <w:r w:rsidRPr="00164E19">
              <w:rPr>
                <w:rFonts w:ascii="Arial" w:hAnsi="Arial" w:cs="Arial"/>
                <w:color w:val="000000"/>
                <w:sz w:val="20"/>
                <w:szCs w:val="20"/>
                <w:shd w:val="clear" w:color="auto" w:fill="FFFFFF"/>
              </w:rPr>
              <w:t>, Perkins</w:t>
            </w:r>
            <w:r w:rsidR="00164E19">
              <w:rPr>
                <w:rFonts w:ascii="Arial" w:hAnsi="Arial" w:cs="Arial"/>
                <w:color w:val="000000"/>
                <w:sz w:val="20"/>
                <w:szCs w:val="20"/>
                <w:shd w:val="clear" w:color="auto" w:fill="FFFFFF"/>
              </w:rPr>
              <w:t xml:space="preserve"> AJ</w:t>
            </w:r>
            <w:r w:rsidRPr="00164E19">
              <w:rPr>
                <w:rFonts w:ascii="Arial" w:hAnsi="Arial" w:cs="Arial"/>
                <w:color w:val="000000"/>
                <w:sz w:val="20"/>
                <w:szCs w:val="20"/>
                <w:shd w:val="clear" w:color="auto" w:fill="FFFFFF"/>
              </w:rPr>
              <w:t>, Al-Haddad</w:t>
            </w:r>
            <w:r w:rsidR="00164E19">
              <w:rPr>
                <w:rFonts w:ascii="Arial" w:hAnsi="Arial" w:cs="Arial"/>
                <w:color w:val="000000"/>
                <w:sz w:val="20"/>
                <w:szCs w:val="20"/>
                <w:shd w:val="clear" w:color="auto" w:fill="FFFFFF"/>
              </w:rPr>
              <w:t xml:space="preserve"> MA</w:t>
            </w:r>
            <w:r w:rsidRPr="00164E19">
              <w:rPr>
                <w:rFonts w:ascii="Arial" w:hAnsi="Arial" w:cs="Arial"/>
                <w:color w:val="000000"/>
                <w:sz w:val="20"/>
                <w:szCs w:val="20"/>
                <w:shd w:val="clear" w:color="auto" w:fill="FFFFFF"/>
              </w:rPr>
              <w:t>,</w:t>
            </w:r>
            <w:r w:rsidR="00164E19">
              <w:rPr>
                <w:rFonts w:ascii="Arial" w:hAnsi="Arial" w:cs="Arial"/>
                <w:color w:val="000000"/>
                <w:sz w:val="20"/>
                <w:szCs w:val="20"/>
                <w:shd w:val="clear" w:color="auto" w:fill="FFFFFF"/>
              </w:rPr>
              <w:t xml:space="preserve"> </w:t>
            </w:r>
            <w:r w:rsidR="00164E19" w:rsidRPr="00ED1536">
              <w:rPr>
                <w:rFonts w:ascii="Arial" w:hAnsi="Arial" w:cs="Arial"/>
                <w:b/>
                <w:bCs/>
                <w:color w:val="000000"/>
                <w:sz w:val="20"/>
                <w:szCs w:val="20"/>
                <w:shd w:val="clear" w:color="auto" w:fill="FFFFFF"/>
              </w:rPr>
              <w:t>DeWitt JM</w:t>
            </w:r>
            <w:r w:rsidR="00164E19">
              <w:rPr>
                <w:rFonts w:ascii="Arial" w:hAnsi="Arial" w:cs="Arial"/>
                <w:color w:val="000000"/>
                <w:sz w:val="20"/>
                <w:szCs w:val="20"/>
                <w:shd w:val="clear" w:color="auto" w:fill="FFFFFF"/>
              </w:rPr>
              <w:t xml:space="preserve">. </w:t>
            </w:r>
            <w:r w:rsidRPr="00164E19">
              <w:rPr>
                <w:rFonts w:ascii="Arial" w:hAnsi="Arial" w:cs="Arial"/>
                <w:color w:val="000000"/>
                <w:sz w:val="20"/>
                <w:szCs w:val="20"/>
                <w:shd w:val="clear" w:color="auto" w:fill="FFFFFF"/>
              </w:rPr>
              <w:t>C</w:t>
            </w:r>
            <w:r w:rsidR="00730BD3">
              <w:rPr>
                <w:rFonts w:ascii="Arial" w:hAnsi="Arial" w:cs="Arial"/>
                <w:color w:val="000000"/>
                <w:sz w:val="20"/>
                <w:szCs w:val="20"/>
                <w:shd w:val="clear" w:color="auto" w:fill="FFFFFF"/>
              </w:rPr>
              <w:t>omparison of</w:t>
            </w:r>
            <w:r w:rsidRPr="00164E19">
              <w:rPr>
                <w:rFonts w:ascii="Arial" w:hAnsi="Arial" w:cs="Arial"/>
                <w:color w:val="000000"/>
                <w:sz w:val="20"/>
                <w:szCs w:val="20"/>
                <w:shd w:val="clear" w:color="auto" w:fill="FFFFFF"/>
              </w:rPr>
              <w:t xml:space="preserve"> N</w:t>
            </w:r>
            <w:r w:rsidR="00730BD3">
              <w:rPr>
                <w:rFonts w:ascii="Arial" w:hAnsi="Arial" w:cs="Arial"/>
                <w:color w:val="000000"/>
                <w:sz w:val="20"/>
                <w:szCs w:val="20"/>
                <w:shd w:val="clear" w:color="auto" w:fill="FFFFFF"/>
              </w:rPr>
              <w:t>eedle</w:t>
            </w:r>
            <w:r w:rsidRPr="00164E19">
              <w:rPr>
                <w:rFonts w:ascii="Arial" w:hAnsi="Arial" w:cs="Arial"/>
                <w:color w:val="000000"/>
                <w:sz w:val="20"/>
                <w:szCs w:val="20"/>
                <w:shd w:val="clear" w:color="auto" w:fill="FFFFFF"/>
              </w:rPr>
              <w:t xml:space="preserve"> K</w:t>
            </w:r>
            <w:r w:rsidR="00730BD3">
              <w:rPr>
                <w:rFonts w:ascii="Arial" w:hAnsi="Arial" w:cs="Arial"/>
                <w:color w:val="000000"/>
                <w:sz w:val="20"/>
                <w:szCs w:val="20"/>
                <w:shd w:val="clear" w:color="auto" w:fill="FFFFFF"/>
              </w:rPr>
              <w:t>nife</w:t>
            </w:r>
            <w:r w:rsidRPr="00164E19">
              <w:rPr>
                <w:rFonts w:ascii="Arial" w:hAnsi="Arial" w:cs="Arial"/>
                <w:color w:val="000000"/>
                <w:sz w:val="20"/>
                <w:szCs w:val="20"/>
                <w:shd w:val="clear" w:color="auto" w:fill="FFFFFF"/>
              </w:rPr>
              <w:t xml:space="preserve"> S</w:t>
            </w:r>
            <w:r w:rsidR="00730BD3">
              <w:rPr>
                <w:rFonts w:ascii="Arial" w:hAnsi="Arial" w:cs="Arial"/>
                <w:color w:val="000000"/>
                <w:sz w:val="20"/>
                <w:szCs w:val="20"/>
                <w:shd w:val="clear" w:color="auto" w:fill="FFFFFF"/>
              </w:rPr>
              <w:t>eptotomy and</w:t>
            </w:r>
            <w:r w:rsidRPr="00164E19">
              <w:rPr>
                <w:rFonts w:ascii="Arial" w:hAnsi="Arial" w:cs="Arial"/>
                <w:color w:val="000000"/>
                <w:sz w:val="20"/>
                <w:szCs w:val="20"/>
                <w:shd w:val="clear" w:color="auto" w:fill="FFFFFF"/>
              </w:rPr>
              <w:t xml:space="preserve"> P</w:t>
            </w:r>
            <w:r w:rsidR="00730BD3">
              <w:rPr>
                <w:rFonts w:ascii="Arial" w:hAnsi="Arial" w:cs="Arial"/>
                <w:color w:val="000000"/>
                <w:sz w:val="20"/>
                <w:szCs w:val="20"/>
                <w:shd w:val="clear" w:color="auto" w:fill="FFFFFF"/>
              </w:rPr>
              <w:t>eroral Endoscopic Myotomy for</w:t>
            </w:r>
            <w:r w:rsidRPr="00164E19">
              <w:rPr>
                <w:rFonts w:ascii="Arial" w:hAnsi="Arial" w:cs="Arial"/>
                <w:color w:val="000000"/>
                <w:sz w:val="20"/>
                <w:szCs w:val="20"/>
                <w:shd w:val="clear" w:color="auto" w:fill="FFFFFF"/>
              </w:rPr>
              <w:t xml:space="preserve"> T</w:t>
            </w:r>
            <w:r w:rsidR="00730BD3">
              <w:rPr>
                <w:rFonts w:ascii="Arial" w:hAnsi="Arial" w:cs="Arial"/>
                <w:color w:val="000000"/>
                <w:sz w:val="20"/>
                <w:szCs w:val="20"/>
                <w:shd w:val="clear" w:color="auto" w:fill="FFFFFF"/>
              </w:rPr>
              <w:t>reatment of</w:t>
            </w:r>
            <w:r w:rsidRPr="00164E19">
              <w:rPr>
                <w:rFonts w:ascii="Arial" w:hAnsi="Arial" w:cs="Arial"/>
                <w:color w:val="000000"/>
                <w:sz w:val="20"/>
                <w:szCs w:val="20"/>
                <w:shd w:val="clear" w:color="auto" w:fill="FFFFFF"/>
              </w:rPr>
              <w:t xml:space="preserve"> Z</w:t>
            </w:r>
            <w:r w:rsidR="00730BD3">
              <w:rPr>
                <w:rFonts w:ascii="Arial" w:hAnsi="Arial" w:cs="Arial"/>
                <w:color w:val="000000"/>
                <w:sz w:val="20"/>
                <w:szCs w:val="20"/>
                <w:shd w:val="clear" w:color="auto" w:fill="FFFFFF"/>
              </w:rPr>
              <w:t>enker’s</w:t>
            </w:r>
            <w:r w:rsidRPr="00164E19">
              <w:rPr>
                <w:rFonts w:ascii="Arial" w:hAnsi="Arial" w:cs="Arial"/>
                <w:color w:val="000000"/>
                <w:sz w:val="20"/>
                <w:szCs w:val="20"/>
                <w:shd w:val="clear" w:color="auto" w:fill="FFFFFF"/>
              </w:rPr>
              <w:t xml:space="preserve"> D</w:t>
            </w:r>
            <w:r w:rsidR="00730BD3">
              <w:rPr>
                <w:rFonts w:ascii="Arial" w:hAnsi="Arial" w:cs="Arial"/>
                <w:color w:val="000000"/>
                <w:sz w:val="20"/>
                <w:szCs w:val="20"/>
                <w:shd w:val="clear" w:color="auto" w:fill="FFFFFF"/>
              </w:rPr>
              <w:t xml:space="preserve">iverticulum.  </w:t>
            </w:r>
            <w:r w:rsidRPr="00164E19">
              <w:rPr>
                <w:rFonts w:ascii="Arial" w:hAnsi="Arial" w:cs="Arial"/>
                <w:color w:val="000000"/>
                <w:sz w:val="20"/>
                <w:szCs w:val="20"/>
                <w:shd w:val="clear" w:color="auto" w:fill="FFFFFF"/>
              </w:rPr>
              <w:t>DDW 2024 poster</w:t>
            </w:r>
            <w:r w:rsidR="000E3565" w:rsidRPr="00164E19">
              <w:rPr>
                <w:rFonts w:ascii="Arial" w:hAnsi="Arial" w:cs="Arial"/>
                <w:color w:val="000000"/>
                <w:sz w:val="20"/>
                <w:szCs w:val="20"/>
                <w:shd w:val="clear" w:color="auto" w:fill="FFFFFF"/>
              </w:rPr>
              <w:t>.</w:t>
            </w:r>
          </w:p>
          <w:p w14:paraId="04CCA481" w14:textId="4B0966BB" w:rsidR="000E3565" w:rsidRPr="00164E19" w:rsidRDefault="00ED1536" w:rsidP="00143BC8">
            <w:pPr>
              <w:pStyle w:val="ListParagraph"/>
              <w:numPr>
                <w:ilvl w:val="0"/>
                <w:numId w:val="8"/>
              </w:numPr>
              <w:rPr>
                <w:color w:val="000000"/>
                <w:sz w:val="20"/>
                <w:szCs w:val="20"/>
              </w:rPr>
            </w:pPr>
            <w:r w:rsidRPr="00ED1536">
              <w:rPr>
                <w:rFonts w:ascii="Arial" w:hAnsi="Arial" w:cs="Arial"/>
                <w:b/>
                <w:bCs/>
                <w:color w:val="000000"/>
                <w:sz w:val="20"/>
                <w:szCs w:val="20"/>
                <w:shd w:val="clear" w:color="auto" w:fill="FFFFFF"/>
              </w:rPr>
              <w:t>DeWitt JM</w:t>
            </w:r>
            <w:r w:rsidR="000E3565" w:rsidRPr="00164E19">
              <w:rPr>
                <w:rFonts w:ascii="Arial" w:hAnsi="Arial" w:cs="Arial"/>
                <w:color w:val="000000"/>
                <w:sz w:val="20"/>
                <w:szCs w:val="20"/>
                <w:shd w:val="clear" w:color="auto" w:fill="FFFFFF"/>
              </w:rPr>
              <w:t>, Perkins</w:t>
            </w:r>
            <w:r>
              <w:rPr>
                <w:rFonts w:ascii="Arial" w:hAnsi="Arial" w:cs="Arial"/>
                <w:color w:val="000000"/>
                <w:sz w:val="20"/>
                <w:szCs w:val="20"/>
                <w:shd w:val="clear" w:color="auto" w:fill="FFFFFF"/>
              </w:rPr>
              <w:t xml:space="preserve"> AJ</w:t>
            </w:r>
            <w:r w:rsidR="000E3565" w:rsidRPr="00164E19">
              <w:rPr>
                <w:rFonts w:ascii="Arial" w:hAnsi="Arial" w:cs="Arial"/>
                <w:color w:val="000000"/>
                <w:sz w:val="20"/>
                <w:szCs w:val="20"/>
                <w:shd w:val="clear" w:color="auto" w:fill="FFFFFF"/>
              </w:rPr>
              <w:t xml:space="preserve">, </w:t>
            </w:r>
            <w:r w:rsidRPr="00164E19">
              <w:rPr>
                <w:rFonts w:ascii="Arial" w:hAnsi="Arial" w:cs="Arial"/>
                <w:color w:val="000000"/>
                <w:sz w:val="20"/>
                <w:szCs w:val="20"/>
                <w:shd w:val="clear" w:color="auto" w:fill="FFFFFF"/>
              </w:rPr>
              <w:t>Stainko</w:t>
            </w:r>
            <w:r>
              <w:rPr>
                <w:rFonts w:ascii="Arial" w:hAnsi="Arial" w:cs="Arial"/>
                <w:color w:val="000000"/>
                <w:sz w:val="20"/>
                <w:szCs w:val="20"/>
                <w:shd w:val="clear" w:color="auto" w:fill="FFFFFF"/>
              </w:rPr>
              <w:t xml:space="preserve"> SA</w:t>
            </w:r>
            <w:r w:rsidR="000E3565" w:rsidRPr="00164E19">
              <w:rPr>
                <w:rFonts w:ascii="Arial" w:hAnsi="Arial" w:cs="Arial"/>
                <w:color w:val="000000"/>
                <w:sz w:val="20"/>
                <w:szCs w:val="20"/>
                <w:shd w:val="clear" w:color="auto" w:fill="FFFFFF"/>
              </w:rPr>
              <w:t xml:space="preserve">, </w:t>
            </w:r>
            <w:r w:rsidRPr="00164E19">
              <w:rPr>
                <w:rFonts w:ascii="Arial" w:hAnsi="Arial" w:cs="Arial"/>
                <w:color w:val="000000"/>
                <w:sz w:val="20"/>
                <w:szCs w:val="20"/>
                <w:shd w:val="clear" w:color="auto" w:fill="FFFFFF"/>
              </w:rPr>
              <w:t>Al-Haddad</w:t>
            </w:r>
            <w:r>
              <w:rPr>
                <w:rFonts w:ascii="Arial" w:hAnsi="Arial" w:cs="Arial"/>
                <w:color w:val="000000"/>
                <w:sz w:val="20"/>
                <w:szCs w:val="20"/>
                <w:shd w:val="clear" w:color="auto" w:fill="FFFFFF"/>
              </w:rPr>
              <w:t xml:space="preserve"> MA.</w:t>
            </w:r>
            <w:r w:rsidRPr="00164E19">
              <w:rPr>
                <w:rFonts w:ascii="Arial" w:hAnsi="Arial" w:cs="Arial"/>
                <w:color w:val="000000"/>
                <w:sz w:val="20"/>
                <w:szCs w:val="20"/>
                <w:shd w:val="clear" w:color="auto" w:fill="FFFFFF"/>
              </w:rPr>
              <w:t xml:space="preserve"> </w:t>
            </w:r>
            <w:r w:rsidR="000E3565" w:rsidRPr="00164E19">
              <w:rPr>
                <w:rFonts w:ascii="Arial" w:hAnsi="Arial" w:cs="Arial"/>
                <w:color w:val="000000"/>
                <w:sz w:val="20"/>
                <w:szCs w:val="20"/>
                <w:shd w:val="clear" w:color="auto" w:fill="FFFFFF"/>
              </w:rPr>
              <w:t>RISK FACTORS FOR DEVELOPMENT OF GASTROESOPHAGEAL REFLUX DISEASE AFTER PERORAL ENDOSCOPIC MYOTOMY FOR ACHALASIA.  DDW 2024 poster.</w:t>
            </w:r>
          </w:p>
          <w:p w14:paraId="1B5B7570" w14:textId="6E78D8D8" w:rsidR="000E3565" w:rsidRPr="00164E19" w:rsidRDefault="000E3565" w:rsidP="00143BC8">
            <w:pPr>
              <w:pStyle w:val="ListParagraph"/>
              <w:numPr>
                <w:ilvl w:val="0"/>
                <w:numId w:val="8"/>
              </w:numPr>
              <w:rPr>
                <w:color w:val="000000"/>
                <w:sz w:val="20"/>
                <w:szCs w:val="20"/>
              </w:rPr>
            </w:pPr>
            <w:r w:rsidRPr="00164E19">
              <w:rPr>
                <w:rFonts w:ascii="Arial" w:hAnsi="Arial" w:cs="Arial"/>
                <w:color w:val="000000"/>
                <w:sz w:val="20"/>
                <w:szCs w:val="20"/>
                <w:u w:val="single"/>
                <w:shd w:val="clear" w:color="auto" w:fill="FFFFFF"/>
              </w:rPr>
              <w:t xml:space="preserve">  Talia F. Malik</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Aqsa Khan</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Harishankar Gopakumar</w:t>
            </w:r>
            <w:r w:rsidRPr="00164E19">
              <w:rPr>
                <w:rFonts w:ascii="Arial" w:hAnsi="Arial" w:cs="Arial"/>
                <w:color w:val="000000"/>
                <w:sz w:val="20"/>
                <w:szCs w:val="20"/>
                <w:shd w:val="clear" w:color="auto" w:fill="FFFFFF"/>
                <w:vertAlign w:val="superscript"/>
              </w:rPr>
              <w:t>3</w:t>
            </w:r>
            <w:r w:rsidRPr="00164E19">
              <w:rPr>
                <w:rFonts w:ascii="Arial" w:hAnsi="Arial" w:cs="Arial"/>
                <w:color w:val="000000"/>
                <w:sz w:val="20"/>
                <w:szCs w:val="20"/>
                <w:shd w:val="clear" w:color="auto" w:fill="FFFFFF"/>
              </w:rPr>
              <w:t>, Dushyant Singh Dahiya</w:t>
            </w:r>
            <w:r w:rsidRPr="00164E19">
              <w:rPr>
                <w:rFonts w:ascii="Arial" w:hAnsi="Arial" w:cs="Arial"/>
                <w:color w:val="000000"/>
                <w:sz w:val="20"/>
                <w:szCs w:val="20"/>
                <w:shd w:val="clear" w:color="auto" w:fill="FFFFFF"/>
                <w:vertAlign w:val="superscript"/>
              </w:rPr>
              <w:t>4</w:t>
            </w:r>
            <w:r w:rsidRPr="00164E19">
              <w:rPr>
                <w:rFonts w:ascii="Arial" w:hAnsi="Arial" w:cs="Arial"/>
                <w:color w:val="000000"/>
                <w:sz w:val="20"/>
                <w:szCs w:val="20"/>
                <w:shd w:val="clear" w:color="auto" w:fill="FFFFFF"/>
              </w:rPr>
              <w:t>, Ishaan Vohra</w:t>
            </w:r>
            <w:r w:rsidRPr="00164E19">
              <w:rPr>
                <w:rFonts w:ascii="Arial" w:hAnsi="Arial" w:cs="Arial"/>
                <w:color w:val="000000"/>
                <w:sz w:val="20"/>
                <w:szCs w:val="20"/>
                <w:shd w:val="clear" w:color="auto" w:fill="FFFFFF"/>
                <w:vertAlign w:val="superscript"/>
              </w:rPr>
              <w:t>3</w:t>
            </w:r>
            <w:r w:rsidRPr="00164E19">
              <w:rPr>
                <w:rFonts w:ascii="Arial" w:hAnsi="Arial" w:cs="Arial"/>
                <w:color w:val="000000"/>
                <w:sz w:val="20"/>
                <w:szCs w:val="20"/>
                <w:shd w:val="clear" w:color="auto" w:fill="FFFFFF"/>
              </w:rPr>
              <w:t>, Christina M. Zelt</w:t>
            </w:r>
            <w:r w:rsidRPr="00164E19">
              <w:rPr>
                <w:rFonts w:ascii="Arial" w:hAnsi="Arial" w:cs="Arial"/>
                <w:color w:val="000000"/>
                <w:sz w:val="20"/>
                <w:szCs w:val="20"/>
                <w:shd w:val="clear" w:color="auto" w:fill="FFFFFF"/>
                <w:vertAlign w:val="superscript"/>
              </w:rPr>
              <w:t>5</w:t>
            </w:r>
            <w:r w:rsidRPr="00164E19">
              <w:rPr>
                <w:rFonts w:ascii="Arial" w:hAnsi="Arial" w:cs="Arial"/>
                <w:color w:val="000000"/>
                <w:sz w:val="20"/>
                <w:szCs w:val="20"/>
                <w:shd w:val="clear" w:color="auto" w:fill="FFFFFF"/>
              </w:rPr>
              <w:t>, Mindy Flanagan</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Antonio Mendoza Ladd</w:t>
            </w:r>
            <w:r w:rsidRPr="00164E19">
              <w:rPr>
                <w:rFonts w:ascii="Arial" w:hAnsi="Arial" w:cs="Arial"/>
                <w:color w:val="000000"/>
                <w:sz w:val="20"/>
                <w:szCs w:val="20"/>
                <w:shd w:val="clear" w:color="auto" w:fill="FFFFFF"/>
                <w:vertAlign w:val="superscript"/>
              </w:rPr>
              <w:t>6</w:t>
            </w:r>
            <w:r w:rsidRPr="00164E19">
              <w:rPr>
                <w:rFonts w:ascii="Arial" w:hAnsi="Arial" w:cs="Arial"/>
                <w:color w:val="000000"/>
                <w:sz w:val="20"/>
                <w:szCs w:val="20"/>
                <w:shd w:val="clear" w:color="auto" w:fill="FFFFFF"/>
              </w:rPr>
              <w:t>, A. Aziz Aadam</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Anthony J. Kang</w:t>
            </w:r>
            <w:r w:rsidRPr="00164E19">
              <w:rPr>
                <w:rFonts w:ascii="Arial" w:hAnsi="Arial" w:cs="Arial"/>
                <w:color w:val="000000"/>
                <w:sz w:val="20"/>
                <w:szCs w:val="20"/>
                <w:shd w:val="clear" w:color="auto" w:fill="FFFFFF"/>
                <w:vertAlign w:val="superscript"/>
              </w:rPr>
              <w:t>7</w:t>
            </w:r>
            <w:r w:rsidRPr="00164E19">
              <w:rPr>
                <w:rFonts w:ascii="Arial" w:hAnsi="Arial" w:cs="Arial"/>
                <w:color w:val="000000"/>
                <w:sz w:val="20"/>
                <w:szCs w:val="20"/>
                <w:shd w:val="clear" w:color="auto" w:fill="FFFFFF"/>
              </w:rPr>
              <w:t>, Ahmed Saeed</w:t>
            </w:r>
            <w:r w:rsidRPr="00164E19">
              <w:rPr>
                <w:rFonts w:ascii="Arial" w:hAnsi="Arial" w:cs="Arial"/>
                <w:color w:val="000000"/>
                <w:sz w:val="20"/>
                <w:szCs w:val="20"/>
                <w:shd w:val="clear" w:color="auto" w:fill="FFFFFF"/>
                <w:vertAlign w:val="superscript"/>
              </w:rPr>
              <w:t>8</w:t>
            </w:r>
            <w:r w:rsidRPr="00164E19">
              <w:rPr>
                <w:rFonts w:ascii="Arial" w:hAnsi="Arial" w:cs="Arial"/>
                <w:color w:val="000000"/>
                <w:sz w:val="20"/>
                <w:szCs w:val="20"/>
                <w:shd w:val="clear" w:color="auto" w:fill="FFFFFF"/>
              </w:rPr>
              <w:t>, Mai A. Khalaf</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Mohamed O. Othman</w:t>
            </w:r>
            <w:r w:rsidRPr="00164E19">
              <w:rPr>
                <w:rFonts w:ascii="Arial" w:hAnsi="Arial" w:cs="Arial"/>
                <w:color w:val="000000"/>
                <w:sz w:val="20"/>
                <w:szCs w:val="20"/>
                <w:shd w:val="clear" w:color="auto" w:fill="FFFFFF"/>
                <w:vertAlign w:val="superscript"/>
              </w:rPr>
              <w:t>9</w:t>
            </w:r>
            <w:r w:rsidRPr="00164E19">
              <w:rPr>
                <w:rFonts w:ascii="Arial" w:hAnsi="Arial" w:cs="Arial"/>
                <w:color w:val="000000"/>
                <w:sz w:val="20"/>
                <w:szCs w:val="20"/>
                <w:shd w:val="clear" w:color="auto" w:fill="FFFFFF"/>
              </w:rPr>
              <w:t>, Saowanee Ngamruengphong</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Suchapa Arayakarnkul</w:t>
            </w:r>
            <w:r w:rsidRPr="00164E19">
              <w:rPr>
                <w:rFonts w:ascii="Arial" w:hAnsi="Arial" w:cs="Arial"/>
                <w:color w:val="000000"/>
                <w:sz w:val="20"/>
                <w:szCs w:val="20"/>
                <w:shd w:val="clear" w:color="auto" w:fill="FFFFFF"/>
                <w:vertAlign w:val="superscript"/>
              </w:rPr>
              <w:t>10</w:t>
            </w:r>
            <w:r w:rsidRPr="00164E19">
              <w:rPr>
                <w:rFonts w:ascii="Arial" w:hAnsi="Arial" w:cs="Arial"/>
                <w:color w:val="000000"/>
                <w:sz w:val="20"/>
                <w:szCs w:val="20"/>
                <w:shd w:val="clear" w:color="auto" w:fill="FFFFFF"/>
              </w:rPr>
              <w:t>, Dennis Yang</w:t>
            </w:r>
            <w:r w:rsidRPr="00164E19">
              <w:rPr>
                <w:rFonts w:ascii="Arial" w:hAnsi="Arial" w:cs="Arial"/>
                <w:color w:val="000000"/>
                <w:sz w:val="20"/>
                <w:szCs w:val="20"/>
                <w:shd w:val="clear" w:color="auto" w:fill="FFFFFF"/>
                <w:vertAlign w:val="superscript"/>
              </w:rPr>
              <w:t>11</w:t>
            </w:r>
            <w:r w:rsidRPr="00164E19">
              <w:rPr>
                <w:rFonts w:ascii="Arial" w:hAnsi="Arial" w:cs="Arial"/>
                <w:color w:val="000000"/>
                <w:sz w:val="20"/>
                <w:szCs w:val="20"/>
                <w:shd w:val="clear" w:color="auto" w:fill="FFFFFF"/>
              </w:rPr>
              <w:t>, Mohammad Bilal</w:t>
            </w:r>
            <w:r w:rsidRPr="00164E19">
              <w:rPr>
                <w:rFonts w:ascii="Arial" w:hAnsi="Arial" w:cs="Arial"/>
                <w:color w:val="000000"/>
                <w:sz w:val="20"/>
                <w:szCs w:val="20"/>
                <w:shd w:val="clear" w:color="auto" w:fill="FFFFFF"/>
                <w:vertAlign w:val="superscript"/>
              </w:rPr>
              <w:t>12</w:t>
            </w:r>
            <w:r w:rsidRPr="00164E19">
              <w:rPr>
                <w:rFonts w:ascii="Arial" w:hAnsi="Arial" w:cs="Arial"/>
                <w:color w:val="000000"/>
                <w:sz w:val="20"/>
                <w:szCs w:val="20"/>
                <w:shd w:val="clear" w:color="auto" w:fill="FFFFFF"/>
              </w:rPr>
              <w:t>, Mariajose Rojas DeLeon</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Alexander Schlachterman</w:t>
            </w:r>
            <w:r w:rsidRPr="00164E19">
              <w:rPr>
                <w:rFonts w:ascii="Arial" w:hAnsi="Arial" w:cs="Arial"/>
                <w:color w:val="000000"/>
                <w:sz w:val="20"/>
                <w:szCs w:val="20"/>
                <w:shd w:val="clear" w:color="auto" w:fill="FFFFFF"/>
                <w:vertAlign w:val="superscript"/>
              </w:rPr>
              <w:t>14</w:t>
            </w:r>
            <w:r w:rsidRPr="00164E19">
              <w:rPr>
                <w:rFonts w:ascii="Arial" w:hAnsi="Arial" w:cs="Arial"/>
                <w:color w:val="000000"/>
                <w:sz w:val="20"/>
                <w:szCs w:val="20"/>
                <w:shd w:val="clear" w:color="auto" w:fill="FFFFFF"/>
              </w:rPr>
              <w:t>, Pranita Madaka</w:t>
            </w:r>
            <w:r w:rsidRPr="00164E19">
              <w:rPr>
                <w:rFonts w:ascii="Arial" w:hAnsi="Arial" w:cs="Arial"/>
                <w:color w:val="000000"/>
                <w:sz w:val="20"/>
                <w:szCs w:val="20"/>
                <w:shd w:val="clear" w:color="auto" w:fill="FFFFFF"/>
                <w:vertAlign w:val="superscript"/>
              </w:rPr>
              <w:t>15</w:t>
            </w:r>
            <w:r w:rsidRPr="00164E19">
              <w:rPr>
                <w:rFonts w:ascii="Arial" w:hAnsi="Arial" w:cs="Arial"/>
                <w:color w:val="000000"/>
                <w:sz w:val="20"/>
                <w:szCs w:val="20"/>
                <w:shd w:val="clear" w:color="auto" w:fill="FFFFFF"/>
              </w:rPr>
              <w:t>, FAISAL KAMAL</w:t>
            </w:r>
            <w:r w:rsidRPr="00164E19">
              <w:rPr>
                <w:rFonts w:ascii="Arial" w:hAnsi="Arial" w:cs="Arial"/>
                <w:color w:val="000000"/>
                <w:sz w:val="20"/>
                <w:szCs w:val="20"/>
                <w:shd w:val="clear" w:color="auto" w:fill="FFFFFF"/>
                <w:vertAlign w:val="superscript"/>
              </w:rPr>
              <w:t>16</w:t>
            </w:r>
            <w:r w:rsidRPr="00164E19">
              <w:rPr>
                <w:rFonts w:ascii="Arial" w:hAnsi="Arial" w:cs="Arial"/>
                <w:color w:val="000000"/>
                <w:sz w:val="20"/>
                <w:szCs w:val="20"/>
                <w:shd w:val="clear" w:color="auto" w:fill="FFFFFF"/>
              </w:rPr>
              <w:t>, Anand Kumar</w:t>
            </w:r>
            <w:r w:rsidRPr="00164E19">
              <w:rPr>
                <w:rFonts w:ascii="Arial" w:hAnsi="Arial" w:cs="Arial"/>
                <w:color w:val="000000"/>
                <w:sz w:val="20"/>
                <w:szCs w:val="20"/>
                <w:shd w:val="clear" w:color="auto" w:fill="FFFFFF"/>
                <w:vertAlign w:val="superscript"/>
              </w:rPr>
              <w:t>16</w:t>
            </w:r>
            <w:r w:rsidRPr="00164E19">
              <w:rPr>
                <w:rFonts w:ascii="Arial" w:hAnsi="Arial" w:cs="Arial"/>
                <w:color w:val="000000"/>
                <w:sz w:val="20"/>
                <w:szCs w:val="20"/>
                <w:shd w:val="clear" w:color="auto" w:fill="FFFFFF"/>
              </w:rPr>
              <w:t>, Blake Thompson</w:t>
            </w:r>
            <w:r w:rsidRPr="00164E19">
              <w:rPr>
                <w:rFonts w:ascii="Arial" w:hAnsi="Arial" w:cs="Arial"/>
                <w:color w:val="000000"/>
                <w:sz w:val="20"/>
                <w:szCs w:val="20"/>
                <w:shd w:val="clear" w:color="auto" w:fill="FFFFFF"/>
                <w:vertAlign w:val="superscript"/>
              </w:rPr>
              <w:t>17</w:t>
            </w:r>
            <w:r w:rsidRPr="00164E19">
              <w:rPr>
                <w:rFonts w:ascii="Arial" w:hAnsi="Arial" w:cs="Arial"/>
                <w:color w:val="000000"/>
                <w:sz w:val="20"/>
                <w:szCs w:val="20"/>
                <w:shd w:val="clear" w:color="auto" w:fill="FFFFFF"/>
              </w:rPr>
              <w:t>, Prashant Kedia</w:t>
            </w:r>
            <w:r w:rsidRPr="00164E19">
              <w:rPr>
                <w:rFonts w:ascii="Arial" w:hAnsi="Arial" w:cs="Arial"/>
                <w:color w:val="000000"/>
                <w:sz w:val="20"/>
                <w:szCs w:val="20"/>
                <w:shd w:val="clear" w:color="auto" w:fill="FFFFFF"/>
                <w:vertAlign w:val="superscript"/>
              </w:rPr>
              <w:t>17</w:t>
            </w:r>
            <w:r w:rsidRPr="00164E19">
              <w:rPr>
                <w:rFonts w:ascii="Arial" w:hAnsi="Arial" w:cs="Arial"/>
                <w:color w:val="000000"/>
                <w:sz w:val="20"/>
                <w:szCs w:val="20"/>
                <w:shd w:val="clear" w:color="auto" w:fill="FFFFFF"/>
              </w:rPr>
              <w:t>, David L. Diehl</w:t>
            </w:r>
            <w:r w:rsidRPr="00164E19">
              <w:rPr>
                <w:rFonts w:ascii="Arial" w:hAnsi="Arial" w:cs="Arial"/>
                <w:color w:val="000000"/>
                <w:sz w:val="20"/>
                <w:szCs w:val="20"/>
                <w:shd w:val="clear" w:color="auto" w:fill="FFFFFF"/>
                <w:vertAlign w:val="superscript"/>
              </w:rPr>
              <w:t>18</w:t>
            </w:r>
            <w:r w:rsidRPr="00164E19">
              <w:rPr>
                <w:rFonts w:ascii="Arial" w:hAnsi="Arial" w:cs="Arial"/>
                <w:color w:val="000000"/>
                <w:sz w:val="20"/>
                <w:szCs w:val="20"/>
                <w:shd w:val="clear" w:color="auto" w:fill="FFFFFF"/>
              </w:rPr>
              <w:t>, Sagar Shah</w:t>
            </w:r>
            <w:r w:rsidRPr="00164E19">
              <w:rPr>
                <w:rFonts w:ascii="Arial" w:hAnsi="Arial" w:cs="Arial"/>
                <w:color w:val="000000"/>
                <w:sz w:val="20"/>
                <w:szCs w:val="20"/>
                <w:shd w:val="clear" w:color="auto" w:fill="FFFFFF"/>
                <w:vertAlign w:val="superscript"/>
              </w:rPr>
              <w:t>19</w:t>
            </w:r>
            <w:r w:rsidRPr="00164E19">
              <w:rPr>
                <w:rFonts w:ascii="Arial" w:hAnsi="Arial" w:cs="Arial"/>
                <w:color w:val="000000"/>
                <w:sz w:val="20"/>
                <w:szCs w:val="20"/>
                <w:shd w:val="clear" w:color="auto" w:fill="FFFFFF"/>
              </w:rPr>
              <w:t>, Alireza Sedarat</w:t>
            </w:r>
            <w:r w:rsidRPr="00164E19">
              <w:rPr>
                <w:rFonts w:ascii="Arial" w:hAnsi="Arial" w:cs="Arial"/>
                <w:color w:val="000000"/>
                <w:sz w:val="20"/>
                <w:szCs w:val="20"/>
                <w:shd w:val="clear" w:color="auto" w:fill="FFFFFF"/>
                <w:vertAlign w:val="superscript"/>
              </w:rPr>
              <w:t>19</w:t>
            </w:r>
            <w:r w:rsidRPr="00164E19">
              <w:rPr>
                <w:rFonts w:ascii="Arial" w:hAnsi="Arial" w:cs="Arial"/>
                <w:color w:val="000000"/>
                <w:sz w:val="20"/>
                <w:szCs w:val="20"/>
                <w:shd w:val="clear" w:color="auto" w:fill="FFFFFF"/>
              </w:rPr>
              <w:t>, Andrew Y. Wang</w:t>
            </w:r>
            <w:r w:rsidRPr="00164E19">
              <w:rPr>
                <w:rFonts w:ascii="Arial" w:hAnsi="Arial" w:cs="Arial"/>
                <w:color w:val="000000"/>
                <w:sz w:val="20"/>
                <w:szCs w:val="20"/>
                <w:shd w:val="clear" w:color="auto" w:fill="FFFFFF"/>
                <w:vertAlign w:val="superscript"/>
              </w:rPr>
              <w:t>20</w:t>
            </w:r>
            <w:r w:rsidRPr="00164E19">
              <w:rPr>
                <w:rFonts w:ascii="Arial" w:hAnsi="Arial" w:cs="Arial"/>
                <w:color w:val="000000"/>
                <w:sz w:val="20"/>
                <w:szCs w:val="20"/>
                <w:shd w:val="clear" w:color="auto" w:fill="FFFFFF"/>
              </w:rPr>
              <w:t>, Amaninder Dhaliwal</w:t>
            </w:r>
            <w:r w:rsidRPr="00164E19">
              <w:rPr>
                <w:rFonts w:ascii="Arial" w:hAnsi="Arial" w:cs="Arial"/>
                <w:color w:val="000000"/>
                <w:sz w:val="20"/>
                <w:szCs w:val="20"/>
                <w:shd w:val="clear" w:color="auto" w:fill="FFFFFF"/>
                <w:vertAlign w:val="superscript"/>
              </w:rPr>
              <w:t>24</w:t>
            </w:r>
            <w:r w:rsidRPr="00164E19">
              <w:rPr>
                <w:rFonts w:ascii="Arial" w:hAnsi="Arial" w:cs="Arial"/>
                <w:color w:val="000000"/>
                <w:sz w:val="20"/>
                <w:szCs w:val="20"/>
                <w:shd w:val="clear" w:color="auto" w:fill="FFFFFF"/>
              </w:rPr>
              <w:t>, Meir Mizrahi</w:t>
            </w:r>
            <w:r w:rsidRPr="00164E19">
              <w:rPr>
                <w:rFonts w:ascii="Arial" w:hAnsi="Arial" w:cs="Arial"/>
                <w:color w:val="000000"/>
                <w:sz w:val="20"/>
                <w:szCs w:val="20"/>
                <w:shd w:val="clear" w:color="auto" w:fill="FFFFFF"/>
                <w:vertAlign w:val="superscript"/>
              </w:rPr>
              <w:t>21</w:t>
            </w:r>
            <w:r w:rsidRPr="00164E19">
              <w:rPr>
                <w:rFonts w:ascii="Arial" w:hAnsi="Arial" w:cs="Arial"/>
                <w:color w:val="000000"/>
                <w:sz w:val="20"/>
                <w:szCs w:val="20"/>
                <w:shd w:val="clear" w:color="auto" w:fill="FFFFFF"/>
              </w:rPr>
              <w:t>, Michel Kahaleh</w:t>
            </w:r>
            <w:r w:rsidRPr="00164E19">
              <w:rPr>
                <w:rFonts w:ascii="Arial" w:hAnsi="Arial" w:cs="Arial"/>
                <w:color w:val="000000"/>
                <w:sz w:val="20"/>
                <w:szCs w:val="20"/>
                <w:shd w:val="clear" w:color="auto" w:fill="FFFFFF"/>
                <w:vertAlign w:val="superscript"/>
              </w:rPr>
              <w:t>25</w:t>
            </w:r>
            <w:r w:rsidRPr="00164E19">
              <w:rPr>
                <w:rFonts w:ascii="Arial" w:hAnsi="Arial" w:cs="Arial"/>
                <w:color w:val="000000"/>
                <w:sz w:val="20"/>
                <w:szCs w:val="20"/>
                <w:shd w:val="clear" w:color="auto" w:fill="FFFFFF"/>
              </w:rPr>
              <w:t>, Sherif A. Andrawes</w:t>
            </w:r>
            <w:r w:rsidRPr="00164E19">
              <w:rPr>
                <w:rFonts w:ascii="Arial" w:hAnsi="Arial" w:cs="Arial"/>
                <w:color w:val="000000"/>
                <w:sz w:val="20"/>
                <w:szCs w:val="20"/>
                <w:shd w:val="clear" w:color="auto" w:fill="FFFFFF"/>
                <w:vertAlign w:val="superscript"/>
              </w:rPr>
              <w:t>22</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23</w:t>
            </w:r>
            <w:r w:rsidRPr="00164E19">
              <w:rPr>
                <w:rFonts w:ascii="Arial" w:hAnsi="Arial" w:cs="Arial"/>
                <w:color w:val="000000"/>
                <w:sz w:val="20"/>
                <w:szCs w:val="20"/>
                <w:shd w:val="clear" w:color="auto" w:fill="FFFFFF"/>
              </w:rPr>
              <w:t>, Itegbemie Obaitan</w:t>
            </w:r>
            <w:r w:rsidRPr="00164E19">
              <w:rPr>
                <w:rFonts w:ascii="Arial" w:hAnsi="Arial" w:cs="Arial"/>
                <w:color w:val="000000"/>
                <w:sz w:val="20"/>
                <w:szCs w:val="20"/>
                <w:shd w:val="clear" w:color="auto" w:fill="FFFFFF"/>
                <w:vertAlign w:val="superscript"/>
              </w:rPr>
              <w:t>23</w:t>
            </w:r>
            <w:r w:rsidRPr="00164E19">
              <w:rPr>
                <w:rFonts w:ascii="Arial" w:hAnsi="Arial" w:cs="Arial"/>
                <w:color w:val="000000"/>
                <w:sz w:val="20"/>
                <w:szCs w:val="20"/>
                <w:shd w:val="clear" w:color="auto" w:fill="FFFFFF"/>
              </w:rPr>
              <w:t>, Adel Hajj Ali</w:t>
            </w:r>
            <w:r w:rsidRPr="00164E19">
              <w:rPr>
                <w:rFonts w:ascii="Arial" w:hAnsi="Arial" w:cs="Arial"/>
                <w:color w:val="000000"/>
                <w:sz w:val="20"/>
                <w:szCs w:val="20"/>
                <w:shd w:val="clear" w:color="auto" w:fill="FFFFFF"/>
                <w:vertAlign w:val="superscript"/>
              </w:rPr>
              <w:t>23</w:t>
            </w:r>
            <w:r w:rsidRPr="00164E19">
              <w:rPr>
                <w:rFonts w:ascii="Arial" w:hAnsi="Arial" w:cs="Arial"/>
                <w:color w:val="000000"/>
                <w:sz w:val="20"/>
                <w:szCs w:val="20"/>
                <w:shd w:val="clear" w:color="auto" w:fill="FFFFFF"/>
              </w:rPr>
              <w:t>, Joo Ha Hwang</w:t>
            </w:r>
            <w:r w:rsidRPr="00164E19">
              <w:rPr>
                <w:rFonts w:ascii="Arial" w:hAnsi="Arial" w:cs="Arial"/>
                <w:color w:val="000000"/>
                <w:sz w:val="20"/>
                <w:szCs w:val="20"/>
                <w:shd w:val="clear" w:color="auto" w:fill="FFFFFF"/>
                <w:vertAlign w:val="superscript"/>
              </w:rPr>
              <w:t>26</w:t>
            </w:r>
            <w:r w:rsidRPr="00164E19">
              <w:rPr>
                <w:rFonts w:ascii="Arial" w:hAnsi="Arial" w:cs="Arial"/>
                <w:color w:val="000000"/>
                <w:sz w:val="20"/>
                <w:szCs w:val="20"/>
                <w:shd w:val="clear" w:color="auto" w:fill="FFFFFF"/>
              </w:rPr>
              <w:t>, Andrew A. Li</w:t>
            </w:r>
            <w:r w:rsidRPr="00164E19">
              <w:rPr>
                <w:rFonts w:ascii="Arial" w:hAnsi="Arial" w:cs="Arial"/>
                <w:color w:val="000000"/>
                <w:sz w:val="20"/>
                <w:szCs w:val="20"/>
                <w:shd w:val="clear" w:color="auto" w:fill="FFFFFF"/>
                <w:vertAlign w:val="superscript"/>
              </w:rPr>
              <w:t>26</w:t>
            </w:r>
            <w:r w:rsidRPr="00164E19">
              <w:rPr>
                <w:rFonts w:ascii="Arial" w:hAnsi="Arial" w:cs="Arial"/>
                <w:color w:val="000000"/>
                <w:sz w:val="20"/>
                <w:szCs w:val="20"/>
                <w:shd w:val="clear" w:color="auto" w:fill="FFFFFF"/>
              </w:rPr>
              <w:t>, Shai Friedland</w:t>
            </w:r>
            <w:r w:rsidRPr="00164E19">
              <w:rPr>
                <w:rFonts w:ascii="Arial" w:hAnsi="Arial" w:cs="Arial"/>
                <w:color w:val="000000"/>
                <w:sz w:val="20"/>
                <w:szCs w:val="20"/>
                <w:shd w:val="clear" w:color="auto" w:fill="FFFFFF"/>
                <w:vertAlign w:val="superscript"/>
              </w:rPr>
              <w:t>26</w:t>
            </w:r>
            <w:r w:rsidRPr="00164E19">
              <w:rPr>
                <w:rFonts w:ascii="Arial" w:hAnsi="Arial" w:cs="Arial"/>
                <w:color w:val="000000"/>
                <w:sz w:val="20"/>
                <w:szCs w:val="20"/>
                <w:shd w:val="clear" w:color="auto" w:fill="FFFFFF"/>
              </w:rPr>
              <w:t>, Peter V. Draganov</w:t>
            </w:r>
            <w:r w:rsidRPr="00164E19">
              <w:rPr>
                <w:rFonts w:ascii="Arial" w:hAnsi="Arial" w:cs="Arial"/>
                <w:color w:val="000000"/>
                <w:sz w:val="20"/>
                <w:szCs w:val="20"/>
                <w:shd w:val="clear" w:color="auto" w:fill="FFFFFF"/>
                <w:vertAlign w:val="superscript"/>
              </w:rPr>
              <w:t>13</w:t>
            </w:r>
            <w:r w:rsidRPr="00164E19">
              <w:rPr>
                <w:rFonts w:ascii="Arial" w:hAnsi="Arial" w:cs="Arial"/>
                <w:color w:val="000000"/>
                <w:sz w:val="20"/>
                <w:szCs w:val="20"/>
                <w:shd w:val="clear" w:color="auto" w:fill="FFFFFF"/>
              </w:rPr>
              <w:t>, Neil Sharma</w:t>
            </w:r>
            <w:r w:rsidRPr="00164E19">
              <w:rPr>
                <w:rFonts w:ascii="Arial" w:hAnsi="Arial" w:cs="Arial"/>
                <w:color w:val="000000"/>
                <w:sz w:val="20"/>
                <w:szCs w:val="20"/>
                <w:shd w:val="clear" w:color="auto" w:fill="FFFFFF"/>
                <w:vertAlign w:val="superscript"/>
              </w:rPr>
              <w:t>2</w:t>
            </w:r>
            <w:r w:rsidRPr="00164E19">
              <w:rPr>
                <w:rFonts w:ascii="Arial" w:hAnsi="Arial" w:cs="Arial"/>
                <w:color w:val="000000"/>
                <w:sz w:val="20"/>
                <w:szCs w:val="20"/>
                <w:shd w:val="clear" w:color="auto" w:fill="FFFFFF"/>
              </w:rPr>
              <w:t xml:space="preserve">  NORTH AMERICAN EXPERIENCE OF ENDOSCOPIC SUBMUCOSAL DISSECTION OF DISTAL RECTAL LESIONS EXTENDING TO THE DENTATE LINE - A LARGE SCALE MULTICENTER STUDY.   DDW 2024 Topic Forum</w:t>
            </w:r>
          </w:p>
          <w:p w14:paraId="539BCE79" w14:textId="1381F4C0" w:rsidR="000E3565" w:rsidRPr="00164E19" w:rsidRDefault="007A57AD" w:rsidP="00143BC8">
            <w:pPr>
              <w:pStyle w:val="ListParagraph"/>
              <w:numPr>
                <w:ilvl w:val="0"/>
                <w:numId w:val="8"/>
              </w:numPr>
              <w:rPr>
                <w:color w:val="000000"/>
                <w:sz w:val="20"/>
                <w:szCs w:val="20"/>
              </w:rPr>
            </w:pPr>
            <w:r w:rsidRPr="00164E19">
              <w:rPr>
                <w:rFonts w:ascii="Arial" w:hAnsi="Arial" w:cs="Arial"/>
                <w:color w:val="000000"/>
                <w:sz w:val="20"/>
                <w:szCs w:val="20"/>
                <w:u w:val="single"/>
                <w:shd w:val="clear" w:color="auto" w:fill="FFFFFF"/>
              </w:rPr>
              <w:t>J</w:t>
            </w:r>
            <w:r w:rsidR="000E3565" w:rsidRPr="00164E19">
              <w:rPr>
                <w:rFonts w:ascii="Arial" w:hAnsi="Arial" w:cs="Arial"/>
                <w:color w:val="000000"/>
                <w:sz w:val="20"/>
                <w:szCs w:val="20"/>
                <w:u w:val="single"/>
                <w:shd w:val="clear" w:color="auto" w:fill="FFFFFF"/>
              </w:rPr>
              <w:t>ohn M. Wo</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Jacque Peterman</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Brandon Yim</w:t>
            </w:r>
            <w:r w:rsidR="000E3565" w:rsidRPr="00164E19">
              <w:rPr>
                <w:rFonts w:ascii="Arial" w:hAnsi="Arial" w:cs="Arial"/>
                <w:color w:val="000000"/>
                <w:sz w:val="20"/>
                <w:szCs w:val="20"/>
                <w:shd w:val="clear" w:color="auto" w:fill="FFFFFF"/>
                <w:vertAlign w:val="superscript"/>
              </w:rPr>
              <w:t>2</w:t>
            </w:r>
            <w:r w:rsidR="000E3565" w:rsidRPr="00164E19">
              <w:rPr>
                <w:rFonts w:ascii="Arial" w:hAnsi="Arial" w:cs="Arial"/>
                <w:color w:val="000000"/>
                <w:sz w:val="20"/>
                <w:szCs w:val="20"/>
                <w:shd w:val="clear" w:color="auto" w:fill="FFFFFF"/>
              </w:rPr>
              <w:t>, Sarah A. Stainko</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Akira Saito</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Robert M. Siwiec</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Thomas V. Nowak</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John M. Dewitt</w:t>
            </w:r>
            <w:r w:rsidR="000E3565" w:rsidRPr="00164E19">
              <w:rPr>
                <w:rFonts w:ascii="Arial" w:hAnsi="Arial" w:cs="Arial"/>
                <w:color w:val="000000"/>
                <w:sz w:val="20"/>
                <w:szCs w:val="20"/>
                <w:shd w:val="clear" w:color="auto" w:fill="FFFFFF"/>
                <w:vertAlign w:val="superscript"/>
              </w:rPr>
              <w:t>1</w:t>
            </w:r>
            <w:r w:rsidR="000E3565" w:rsidRPr="00164E19">
              <w:rPr>
                <w:rFonts w:ascii="Arial" w:hAnsi="Arial" w:cs="Arial"/>
                <w:color w:val="000000"/>
                <w:sz w:val="20"/>
                <w:szCs w:val="20"/>
                <w:shd w:val="clear" w:color="auto" w:fill="FFFFFF"/>
              </w:rPr>
              <w:t>, Mohammad A. Al-Haddad</w:t>
            </w:r>
            <w:r w:rsidR="000E3565" w:rsidRPr="00164E19">
              <w:rPr>
                <w:rFonts w:ascii="Arial" w:hAnsi="Arial" w:cs="Arial"/>
                <w:color w:val="000000"/>
                <w:sz w:val="20"/>
                <w:szCs w:val="20"/>
                <w:shd w:val="clear" w:color="auto" w:fill="FFFFFF"/>
                <w:vertAlign w:val="superscript"/>
              </w:rPr>
              <w:t xml:space="preserve">1  </w:t>
            </w:r>
            <w:r w:rsidR="000E3565" w:rsidRPr="00164E19">
              <w:rPr>
                <w:rFonts w:ascii="Arial" w:hAnsi="Arial" w:cs="Arial"/>
                <w:color w:val="000000"/>
                <w:sz w:val="20"/>
                <w:szCs w:val="20"/>
                <w:shd w:val="clear" w:color="auto" w:fill="FFFFFF"/>
              </w:rPr>
              <w:t>CHANGES OF PYLORIC DIAMETER AND COMPLIANCE IN PATIENTS WITH GASTROPARESIS (GP) AFTER GASTRIC PERORAL ENDOSCOPIC MYOTOMY (G-POEM).  DDW 2024 Topic Forum.</w:t>
            </w:r>
          </w:p>
          <w:p w14:paraId="23328568" w14:textId="62145CF1" w:rsidR="000E3565" w:rsidRPr="00164E19" w:rsidRDefault="000E3565" w:rsidP="00143BC8">
            <w:pPr>
              <w:pStyle w:val="ListParagraph"/>
              <w:numPr>
                <w:ilvl w:val="0"/>
                <w:numId w:val="8"/>
              </w:numPr>
              <w:rPr>
                <w:color w:val="000000"/>
                <w:sz w:val="20"/>
                <w:szCs w:val="20"/>
              </w:rPr>
            </w:pPr>
            <w:r w:rsidRPr="00164E19">
              <w:rPr>
                <w:rFonts w:ascii="Arial" w:hAnsi="Arial" w:cs="Arial"/>
                <w:color w:val="000000"/>
                <w:sz w:val="20"/>
                <w:szCs w:val="20"/>
                <w:u w:val="single"/>
                <w:shd w:val="clear" w:color="auto" w:fill="FFFFFF"/>
              </w:rPr>
              <w:t>Marita Salame</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Yervant Ichkhanian</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Lennon Gregor</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Hashem Albunni</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Nwal Hadaki</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Wo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Sarah A. Stainko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Akira Saito</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Robert M. Siwiec</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Thomas V. Nowak</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Jacque Peterman</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John M. Dewitt</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Mohammad A. Al-Haddad</w:t>
            </w:r>
            <w:r w:rsidRPr="00164E19">
              <w:rPr>
                <w:rFonts w:ascii="Arial" w:hAnsi="Arial" w:cs="Arial"/>
                <w:color w:val="000000"/>
                <w:sz w:val="20"/>
                <w:szCs w:val="20"/>
                <w:shd w:val="clear" w:color="auto" w:fill="FFFFFF"/>
                <w:vertAlign w:val="superscript"/>
              </w:rPr>
              <w:t>1</w:t>
            </w:r>
            <w:r w:rsidRPr="00164E19">
              <w:rPr>
                <w:rFonts w:ascii="Arial" w:hAnsi="Arial" w:cs="Arial"/>
                <w:color w:val="000000"/>
                <w:sz w:val="20"/>
                <w:szCs w:val="20"/>
                <w:shd w:val="clear" w:color="auto" w:fill="FFFFFF"/>
              </w:rPr>
              <w:t xml:space="preserve">  GASTRIC PER-ORAL ENDOSCOPIC MYOTOMY IS ASSOCIATED WITH LONG -TERM SUSTAINED CLINICAL SUCCESS AND IMPROVED QUALITY OF LIFE.  DDW 2024 Topic Forum</w:t>
            </w:r>
          </w:p>
          <w:p w14:paraId="33D1F573" w14:textId="2097E862" w:rsidR="00143BC8" w:rsidRPr="00164E19" w:rsidRDefault="00143BC8" w:rsidP="00143BC8">
            <w:pPr>
              <w:pStyle w:val="ListParagraph"/>
              <w:rPr>
                <w:color w:val="000000"/>
                <w:sz w:val="20"/>
                <w:szCs w:val="20"/>
              </w:rPr>
            </w:pPr>
          </w:p>
        </w:tc>
      </w:tr>
    </w:tbl>
    <w:p w14:paraId="6674F964" w14:textId="4D82AD08" w:rsidR="00143BC8" w:rsidRPr="00164E19" w:rsidRDefault="00143BC8" w:rsidP="00143BC8">
      <w:pPr>
        <w:spacing w:after="0" w:line="240" w:lineRule="auto"/>
        <w:rPr>
          <w:rFonts w:ascii="Times New Roman" w:eastAsia="Times New Roman" w:hAnsi="Times New Roman" w:cs="Times New Roman"/>
          <w:vanish/>
          <w:sz w:val="20"/>
          <w:szCs w:val="20"/>
        </w:rPr>
      </w:pPr>
      <w:r w:rsidRPr="00164E19">
        <w:rPr>
          <w:rFonts w:ascii="Times New Roman" w:eastAsia="Times New Roman" w:hAnsi="Times New Roman" w:cs="Times New Roman"/>
          <w:sz w:val="20"/>
          <w:szCs w:val="20"/>
        </w:rPr>
        <w:t xml:space="preserve">  </w:t>
      </w:r>
    </w:p>
    <w:p w14:paraId="2C83AA41" w14:textId="543893EB" w:rsidR="00143BC8" w:rsidRPr="00164E19" w:rsidRDefault="00143BC8" w:rsidP="008E703A">
      <w:pPr>
        <w:pStyle w:val="ListParagraph"/>
        <w:numPr>
          <w:ilvl w:val="0"/>
          <w:numId w:val="8"/>
        </w:numPr>
        <w:ind w:right="540"/>
        <w:rPr>
          <w:rFonts w:ascii="Arial" w:hAnsi="Arial" w:cs="Arial"/>
          <w:color w:val="424879"/>
          <w:sz w:val="16"/>
          <w:szCs w:val="16"/>
        </w:rPr>
      </w:pPr>
    </w:p>
    <w:p w14:paraId="632BEA70" w14:textId="5D7336B9" w:rsidR="002B7E3D" w:rsidRPr="00164E19" w:rsidRDefault="002B7E3D" w:rsidP="005361C5">
      <w:pPr>
        <w:pStyle w:val="ListParagraph"/>
        <w:shd w:val="clear" w:color="auto" w:fill="FFFFFF"/>
        <w:spacing w:before="100" w:beforeAutospacing="1" w:afterAutospacing="1"/>
        <w:contextualSpacing/>
        <w:rPr>
          <w:rFonts w:ascii="Arial" w:hAnsi="Arial" w:cs="Arial"/>
          <w:color w:val="000000"/>
          <w:sz w:val="16"/>
          <w:szCs w:val="16"/>
        </w:rPr>
      </w:pPr>
    </w:p>
    <w:p w14:paraId="194070D6" w14:textId="5222FC2B" w:rsidR="000243F3" w:rsidRPr="002B7E3D" w:rsidRDefault="000243F3" w:rsidP="002B7E3D">
      <w:pPr>
        <w:spacing w:before="100" w:beforeAutospacing="1" w:afterAutospacing="1"/>
        <w:contextualSpacing/>
        <w:rPr>
          <w:rFonts w:ascii="Arial" w:hAnsi="Arial" w:cs="Arial"/>
        </w:rPr>
      </w:pPr>
      <w:r w:rsidRPr="00164E19">
        <w:rPr>
          <w:rFonts w:ascii="Arial" w:hAnsi="Arial" w:cs="Arial"/>
          <w:sz w:val="12"/>
          <w:szCs w:val="12"/>
        </w:rPr>
        <w:br/>
      </w:r>
    </w:p>
    <w:sectPr w:rsidR="000243F3" w:rsidRPr="002B7E3D" w:rsidSect="007A1228">
      <w:headerReference w:type="default" r:id="rId106"/>
      <w:pgSz w:w="12240" w:h="15840"/>
      <w:pgMar w:top="1008"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A814" w14:textId="77777777" w:rsidR="00E74625" w:rsidRDefault="00E74625" w:rsidP="00855F8A">
      <w:pPr>
        <w:spacing w:after="0" w:line="240" w:lineRule="auto"/>
      </w:pPr>
      <w:r>
        <w:separator/>
      </w:r>
    </w:p>
  </w:endnote>
  <w:endnote w:type="continuationSeparator" w:id="0">
    <w:p w14:paraId="0A827943" w14:textId="77777777" w:rsidR="00E74625" w:rsidRDefault="00E74625" w:rsidP="0085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ira Sans">
    <w:altName w:val="Fira Sans"/>
    <w:charset w:val="00"/>
    <w:family w:val="swiss"/>
    <w:pitch w:val="variable"/>
    <w:sig w:usb0="600002FF" w:usb1="00000001" w:usb2="00000000" w:usb3="00000000" w:csb0="0000019F" w:csb1="00000000"/>
  </w:font>
  <w:font w:name="ArialUnicodeMS">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Unicode MS"/>
    <w:panose1 w:val="00000000000000000000"/>
    <w:charset w:val="80"/>
    <w:family w:val="auto"/>
    <w:notTrueType/>
    <w:pitch w:val="default"/>
    <w:sig w:usb0="00000001" w:usb1="08070000" w:usb2="00000010" w:usb3="00000000" w:csb0="00020000" w:csb1="00000000"/>
  </w:font>
  <w:font w:name="ArnoPro-Regular">
    <w:altName w:val="Arial Unicode MS"/>
    <w:panose1 w:val="00000000000000000000"/>
    <w:charset w:val="80"/>
    <w:family w:val="roman"/>
    <w:notTrueType/>
    <w:pitch w:val="default"/>
    <w:sig w:usb0="00000001" w:usb1="08070000" w:usb2="00000010" w:usb3="00000000" w:csb0="00020000" w:csb1="00000000"/>
  </w:font>
  <w:font w:name="MinionPro-Bold">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F4A9" w14:textId="77777777" w:rsidR="00E74625" w:rsidRDefault="00E74625" w:rsidP="00855F8A">
      <w:pPr>
        <w:spacing w:after="0" w:line="240" w:lineRule="auto"/>
      </w:pPr>
      <w:r>
        <w:separator/>
      </w:r>
    </w:p>
  </w:footnote>
  <w:footnote w:type="continuationSeparator" w:id="0">
    <w:p w14:paraId="4467EE3E" w14:textId="77777777" w:rsidR="00E74625" w:rsidRDefault="00E74625" w:rsidP="00855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Content>
      <w:p w14:paraId="202B9B03" w14:textId="1A7C8B71" w:rsidR="0068528E" w:rsidRDefault="0068528E" w:rsidP="00F51675">
        <w:pPr>
          <w:pStyle w:val="Header"/>
          <w:tabs>
            <w:tab w:val="left" w:pos="666"/>
          </w:tabs>
        </w:pPr>
        <w:r>
          <w:t xml:space="preserve">Updated </w:t>
        </w:r>
        <w:r w:rsidR="00B63311">
          <w:t>06</w:t>
        </w:r>
        <w:r>
          <w:t>/</w:t>
        </w:r>
        <w:r w:rsidR="00B63311">
          <w:t>1</w:t>
        </w:r>
        <w:r w:rsidR="009D627E">
          <w:t>1</w:t>
        </w:r>
        <w:r w:rsidR="002358A7">
          <w:t>/</w:t>
        </w:r>
        <w:r>
          <w:t>202</w:t>
        </w:r>
        <w:r w:rsidR="00713603">
          <w:t>4</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59</w:t>
        </w:r>
        <w:r>
          <w:rPr>
            <w:b/>
            <w:bCs/>
            <w:sz w:val="24"/>
            <w:szCs w:val="24"/>
          </w:rPr>
          <w:fldChar w:fldCharType="end"/>
        </w:r>
      </w:p>
    </w:sdtContent>
  </w:sdt>
  <w:p w14:paraId="43E689B9" w14:textId="77777777" w:rsidR="0068528E" w:rsidRPr="00FF55D3" w:rsidRDefault="0068528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F40"/>
    <w:multiLevelType w:val="hybridMultilevel"/>
    <w:tmpl w:val="4D1EE05A"/>
    <w:lvl w:ilvl="0" w:tplc="D7E037CE">
      <w:start w:val="1"/>
      <w:numFmt w:val="decimal"/>
      <w:lvlText w:val="%1."/>
      <w:lvlJc w:val="left"/>
      <w:pPr>
        <w:tabs>
          <w:tab w:val="num" w:pos="720"/>
        </w:tabs>
        <w:ind w:left="720" w:hanging="360"/>
      </w:pPr>
      <w:rPr>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41D40"/>
    <w:multiLevelType w:val="hybridMultilevel"/>
    <w:tmpl w:val="A4D62ED4"/>
    <w:lvl w:ilvl="0" w:tplc="D7A42F66">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6B2446"/>
    <w:multiLevelType w:val="hybridMultilevel"/>
    <w:tmpl w:val="07E65AF0"/>
    <w:lvl w:ilvl="0" w:tplc="10840E58">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2E68EA"/>
    <w:multiLevelType w:val="hybridMultilevel"/>
    <w:tmpl w:val="FB92BF5A"/>
    <w:lvl w:ilvl="0" w:tplc="83DCFA4E">
      <w:start w:val="1"/>
      <w:numFmt w:val="decimal"/>
      <w:lvlText w:val="%1."/>
      <w:lvlJc w:val="left"/>
      <w:pPr>
        <w:tabs>
          <w:tab w:val="num" w:pos="720"/>
        </w:tabs>
        <w:ind w:left="720" w:hanging="360"/>
      </w:pPr>
      <w:rPr>
        <w:i w:val="0"/>
        <w:sz w:val="20"/>
      </w:rPr>
    </w:lvl>
    <w:lvl w:ilvl="1" w:tplc="11C042D0">
      <w:start w:val="1"/>
      <w:numFmt w:val="lowerLetter"/>
      <w:lvlText w:val="%2."/>
      <w:lvlJc w:val="left"/>
      <w:pPr>
        <w:tabs>
          <w:tab w:val="num" w:pos="1350"/>
        </w:tabs>
        <w:ind w:left="1350" w:hanging="360"/>
      </w:pPr>
      <w:rPr>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50D6A"/>
    <w:multiLevelType w:val="hybridMultilevel"/>
    <w:tmpl w:val="9110AC90"/>
    <w:lvl w:ilvl="0" w:tplc="69FA3986">
      <w:start w:val="1"/>
      <w:numFmt w:val="decimal"/>
      <w:lvlText w:val="%1."/>
      <w:lvlJc w:val="left"/>
      <w:pPr>
        <w:tabs>
          <w:tab w:val="num" w:pos="720"/>
        </w:tabs>
        <w:ind w:left="720" w:hanging="360"/>
      </w:pPr>
      <w:rPr>
        <w:i w:val="0"/>
        <w:sz w:val="24"/>
      </w:rPr>
    </w:lvl>
    <w:lvl w:ilvl="1" w:tplc="11C042D0">
      <w:start w:val="1"/>
      <w:numFmt w:val="lowerLetter"/>
      <w:lvlText w:val="%2."/>
      <w:lvlJc w:val="left"/>
      <w:pPr>
        <w:tabs>
          <w:tab w:val="num" w:pos="1350"/>
        </w:tabs>
        <w:ind w:left="1350" w:hanging="360"/>
      </w:pPr>
      <w:rPr>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074465"/>
    <w:multiLevelType w:val="hybridMultilevel"/>
    <w:tmpl w:val="BDE6C7EA"/>
    <w:lvl w:ilvl="0" w:tplc="10840E58">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EC2C58"/>
    <w:multiLevelType w:val="hybridMultilevel"/>
    <w:tmpl w:val="BDE6C7EA"/>
    <w:lvl w:ilvl="0" w:tplc="10840E58">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F64A02"/>
    <w:multiLevelType w:val="hybridMultilevel"/>
    <w:tmpl w:val="E5EE6134"/>
    <w:lvl w:ilvl="0" w:tplc="0409000F">
      <w:start w:val="1"/>
      <w:numFmt w:val="decimal"/>
      <w:lvlText w:val="%1."/>
      <w:lvlJc w:val="left"/>
      <w:pPr>
        <w:tabs>
          <w:tab w:val="num" w:pos="720"/>
        </w:tabs>
        <w:ind w:left="720" w:hanging="360"/>
      </w:pPr>
      <w:rPr>
        <w:rFonts w:hint="default"/>
        <w:b w:val="0"/>
        <w:i w:val="0"/>
        <w:color w:val="auto"/>
        <w:sz w:val="20"/>
        <w:szCs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905881"/>
    <w:multiLevelType w:val="hybridMultilevel"/>
    <w:tmpl w:val="BDE6C7EA"/>
    <w:lvl w:ilvl="0" w:tplc="10840E58">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8F2582"/>
    <w:multiLevelType w:val="hybridMultilevel"/>
    <w:tmpl w:val="32F07E3A"/>
    <w:lvl w:ilvl="0" w:tplc="DCF89204">
      <w:start w:val="1"/>
      <w:numFmt w:val="decimal"/>
      <w:suff w:val="space"/>
      <w:lvlText w:val="%1."/>
      <w:lvlJc w:val="left"/>
      <w:pPr>
        <w:ind w:left="720" w:hanging="360"/>
      </w:pPr>
      <w:rPr>
        <w:rFonts w:hint="default"/>
        <w:b w:val="0"/>
        <w:i w:val="0"/>
        <w:color w:val="auto"/>
        <w:sz w:val="20"/>
        <w:szCs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A32B74"/>
    <w:multiLevelType w:val="hybridMultilevel"/>
    <w:tmpl w:val="6630B0FE"/>
    <w:lvl w:ilvl="0" w:tplc="686EA07C">
      <w:start w:val="1"/>
      <w:numFmt w:val="decimal"/>
      <w:suff w:val="space"/>
      <w:lvlText w:val="%1."/>
      <w:lvlJc w:val="left"/>
      <w:pPr>
        <w:ind w:left="720" w:hanging="360"/>
      </w:pPr>
      <w:rPr>
        <w:rFonts w:ascii="Arial" w:hAnsi="Arial" w:cs="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1F24E0"/>
    <w:multiLevelType w:val="hybridMultilevel"/>
    <w:tmpl w:val="3ED6F52A"/>
    <w:lvl w:ilvl="0" w:tplc="D9927968">
      <w:start w:val="1"/>
      <w:numFmt w:val="decimal"/>
      <w:lvlText w:val="%1."/>
      <w:lvlJc w:val="left"/>
      <w:pPr>
        <w:tabs>
          <w:tab w:val="num" w:pos="1080"/>
        </w:tabs>
        <w:ind w:left="1080" w:hanging="360"/>
      </w:pPr>
      <w:rPr>
        <w:rFonts w:ascii="Arial" w:eastAsia="Times New Roman" w:hAnsi="Arial" w:cs="Arial" w:hint="default"/>
        <w:b w:val="0"/>
        <w:sz w:val="20"/>
        <w:szCs w:val="24"/>
      </w:rPr>
    </w:lvl>
    <w:lvl w:ilvl="1" w:tplc="E382980E">
      <w:start w:val="1"/>
      <w:numFmt w:val="lowerLetter"/>
      <w:lvlText w:val="%2."/>
      <w:lvlJc w:val="left"/>
      <w:pPr>
        <w:tabs>
          <w:tab w:val="num" w:pos="1890"/>
        </w:tabs>
        <w:ind w:left="1890" w:hanging="360"/>
      </w:pPr>
      <w:rPr>
        <w:b w:val="0"/>
        <w:sz w:val="24"/>
        <w:szCs w:val="24"/>
      </w:rPr>
    </w:lvl>
    <w:lvl w:ilvl="2" w:tplc="04090001">
      <w:start w:val="1"/>
      <w:numFmt w:val="bullet"/>
      <w:lvlText w:val=""/>
      <w:lvlJc w:val="left"/>
      <w:pPr>
        <w:tabs>
          <w:tab w:val="num" w:pos="2700"/>
        </w:tabs>
        <w:ind w:left="2700" w:hanging="360"/>
      </w:pPr>
      <w:rPr>
        <w:rFonts w:ascii="Symbol" w:hAnsi="Symbol" w:hint="default"/>
        <w:b w:val="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C1D35BA"/>
    <w:multiLevelType w:val="hybridMultilevel"/>
    <w:tmpl w:val="05BE9B16"/>
    <w:lvl w:ilvl="0" w:tplc="21B09DC6">
      <w:start w:val="1"/>
      <w:numFmt w:val="decimal"/>
      <w:lvlText w:val="%1."/>
      <w:lvlJc w:val="left"/>
      <w:pPr>
        <w:tabs>
          <w:tab w:val="num" w:pos="720"/>
        </w:tabs>
        <w:ind w:left="720" w:hanging="360"/>
      </w:pPr>
      <w:rPr>
        <w:rFonts w:ascii="Arial" w:hAnsi="Arial" w:cs="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816237"/>
    <w:multiLevelType w:val="hybridMultilevel"/>
    <w:tmpl w:val="0818F178"/>
    <w:lvl w:ilvl="0" w:tplc="4DE0DAF2">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093A40"/>
    <w:multiLevelType w:val="hybridMultilevel"/>
    <w:tmpl w:val="9B14C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03033"/>
    <w:multiLevelType w:val="hybridMultilevel"/>
    <w:tmpl w:val="3ED6F52A"/>
    <w:lvl w:ilvl="0" w:tplc="D9927968">
      <w:start w:val="1"/>
      <w:numFmt w:val="decimal"/>
      <w:lvlText w:val="%1."/>
      <w:lvlJc w:val="left"/>
      <w:pPr>
        <w:tabs>
          <w:tab w:val="num" w:pos="1080"/>
        </w:tabs>
        <w:ind w:left="1080" w:hanging="360"/>
      </w:pPr>
      <w:rPr>
        <w:rFonts w:ascii="Arial" w:eastAsia="Times New Roman" w:hAnsi="Arial" w:cs="Arial" w:hint="default"/>
        <w:b w:val="0"/>
        <w:sz w:val="20"/>
        <w:szCs w:val="24"/>
      </w:rPr>
    </w:lvl>
    <w:lvl w:ilvl="1" w:tplc="E382980E">
      <w:start w:val="1"/>
      <w:numFmt w:val="lowerLetter"/>
      <w:lvlText w:val="%2."/>
      <w:lvlJc w:val="left"/>
      <w:pPr>
        <w:tabs>
          <w:tab w:val="num" w:pos="1890"/>
        </w:tabs>
        <w:ind w:left="1890" w:hanging="360"/>
      </w:pPr>
      <w:rPr>
        <w:b w:val="0"/>
        <w:sz w:val="24"/>
        <w:szCs w:val="24"/>
      </w:rPr>
    </w:lvl>
    <w:lvl w:ilvl="2" w:tplc="04090001">
      <w:start w:val="1"/>
      <w:numFmt w:val="bullet"/>
      <w:lvlText w:val=""/>
      <w:lvlJc w:val="left"/>
      <w:pPr>
        <w:tabs>
          <w:tab w:val="num" w:pos="2700"/>
        </w:tabs>
        <w:ind w:left="2700" w:hanging="360"/>
      </w:pPr>
      <w:rPr>
        <w:rFonts w:ascii="Symbol" w:hAnsi="Symbol" w:hint="default"/>
        <w:b w:val="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E605C5"/>
    <w:multiLevelType w:val="hybridMultilevel"/>
    <w:tmpl w:val="BE58E94E"/>
    <w:lvl w:ilvl="0" w:tplc="F4FC2DF0">
      <w:start w:val="1"/>
      <w:numFmt w:val="decimal"/>
      <w:suff w:val="space"/>
      <w:lvlText w:val="%1."/>
      <w:lvlJc w:val="left"/>
      <w:pPr>
        <w:ind w:left="720" w:hanging="360"/>
      </w:pPr>
      <w:rPr>
        <w:rFonts w:ascii="Arial" w:hAnsi="Arial" w:cs="Arial" w:hint="default"/>
        <w:b w:val="0"/>
        <w:i w:val="0"/>
        <w:color w:val="auto"/>
        <w:sz w:val="20"/>
        <w:szCs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9A63EC"/>
    <w:multiLevelType w:val="hybridMultilevel"/>
    <w:tmpl w:val="4AFC35AA"/>
    <w:lvl w:ilvl="0" w:tplc="6A9C80E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0C0703"/>
    <w:multiLevelType w:val="hybridMultilevel"/>
    <w:tmpl w:val="19C62982"/>
    <w:lvl w:ilvl="0" w:tplc="C8B08DC0">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884772"/>
    <w:multiLevelType w:val="hybridMultilevel"/>
    <w:tmpl w:val="34087CF4"/>
    <w:lvl w:ilvl="0" w:tplc="10840E58">
      <w:start w:val="1"/>
      <w:numFmt w:val="decimal"/>
      <w:lvlText w:val="%1."/>
      <w:lvlJc w:val="left"/>
      <w:pPr>
        <w:tabs>
          <w:tab w:val="num" w:pos="720"/>
        </w:tabs>
        <w:ind w:left="720" w:hanging="360"/>
      </w:pPr>
      <w:rPr>
        <w:b w:val="0"/>
        <w:i w:val="0"/>
        <w:color w:val="auto"/>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B4B6C"/>
    <w:multiLevelType w:val="hybridMultilevel"/>
    <w:tmpl w:val="604CAFD2"/>
    <w:lvl w:ilvl="0" w:tplc="6A9C80E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472BE4"/>
    <w:multiLevelType w:val="hybridMultilevel"/>
    <w:tmpl w:val="67DE0B60"/>
    <w:lvl w:ilvl="0" w:tplc="DAA0DC96">
      <w:start w:val="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847742">
    <w:abstractNumId w:val="1"/>
  </w:num>
  <w:num w:numId="2" w16cid:durableId="170491703">
    <w:abstractNumId w:val="20"/>
  </w:num>
  <w:num w:numId="3" w16cid:durableId="1919165741">
    <w:abstractNumId w:val="13"/>
  </w:num>
  <w:num w:numId="4" w16cid:durableId="1118111437">
    <w:abstractNumId w:val="17"/>
  </w:num>
  <w:num w:numId="5" w16cid:durableId="727605033">
    <w:abstractNumId w:val="4"/>
  </w:num>
  <w:num w:numId="6" w16cid:durableId="797261626">
    <w:abstractNumId w:val="11"/>
  </w:num>
  <w:num w:numId="7" w16cid:durableId="1510680264">
    <w:abstractNumId w:val="16"/>
  </w:num>
  <w:num w:numId="8" w16cid:durableId="1785222336">
    <w:abstractNumId w:val="10"/>
  </w:num>
  <w:num w:numId="9" w16cid:durableId="2115900623">
    <w:abstractNumId w:val="2"/>
  </w:num>
  <w:num w:numId="10" w16cid:durableId="108622354">
    <w:abstractNumId w:val="6"/>
  </w:num>
  <w:num w:numId="11" w16cid:durableId="1852645325">
    <w:abstractNumId w:val="18"/>
  </w:num>
  <w:num w:numId="12" w16cid:durableId="1207108205">
    <w:abstractNumId w:val="3"/>
  </w:num>
  <w:num w:numId="13" w16cid:durableId="1204439688">
    <w:abstractNumId w:val="8"/>
  </w:num>
  <w:num w:numId="14" w16cid:durableId="1822690776">
    <w:abstractNumId w:val="5"/>
  </w:num>
  <w:num w:numId="15" w16cid:durableId="1539203758">
    <w:abstractNumId w:val="19"/>
  </w:num>
  <w:num w:numId="16" w16cid:durableId="1289775245">
    <w:abstractNumId w:val="0"/>
  </w:num>
  <w:num w:numId="17" w16cid:durableId="1391686738">
    <w:abstractNumId w:val="12"/>
  </w:num>
  <w:num w:numId="18" w16cid:durableId="1782608969">
    <w:abstractNumId w:val="7"/>
  </w:num>
  <w:num w:numId="19" w16cid:durableId="888494889">
    <w:abstractNumId w:val="15"/>
  </w:num>
  <w:num w:numId="20" w16cid:durableId="89278821">
    <w:abstractNumId w:val="9"/>
  </w:num>
  <w:num w:numId="21" w16cid:durableId="1735740723">
    <w:abstractNumId w:val="14"/>
  </w:num>
  <w:num w:numId="22" w16cid:durableId="2785290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78"/>
    <w:rsid w:val="00001A46"/>
    <w:rsid w:val="000025D8"/>
    <w:rsid w:val="0000484D"/>
    <w:rsid w:val="000048CB"/>
    <w:rsid w:val="00007353"/>
    <w:rsid w:val="00007AAD"/>
    <w:rsid w:val="00010B14"/>
    <w:rsid w:val="0001263A"/>
    <w:rsid w:val="0001298B"/>
    <w:rsid w:val="000130AF"/>
    <w:rsid w:val="00020A79"/>
    <w:rsid w:val="000217BD"/>
    <w:rsid w:val="00021AFB"/>
    <w:rsid w:val="000230F1"/>
    <w:rsid w:val="000243F3"/>
    <w:rsid w:val="00026DFE"/>
    <w:rsid w:val="000307FF"/>
    <w:rsid w:val="00030ABB"/>
    <w:rsid w:val="00030ADD"/>
    <w:rsid w:val="0003168B"/>
    <w:rsid w:val="00032227"/>
    <w:rsid w:val="00033211"/>
    <w:rsid w:val="00033925"/>
    <w:rsid w:val="00036066"/>
    <w:rsid w:val="00036623"/>
    <w:rsid w:val="00037947"/>
    <w:rsid w:val="000400B9"/>
    <w:rsid w:val="000402E2"/>
    <w:rsid w:val="00042B76"/>
    <w:rsid w:val="00044007"/>
    <w:rsid w:val="0004483F"/>
    <w:rsid w:val="0004551B"/>
    <w:rsid w:val="000455B0"/>
    <w:rsid w:val="000458F0"/>
    <w:rsid w:val="00045C2B"/>
    <w:rsid w:val="00045CB2"/>
    <w:rsid w:val="00052C36"/>
    <w:rsid w:val="00052EE3"/>
    <w:rsid w:val="000551BA"/>
    <w:rsid w:val="00060229"/>
    <w:rsid w:val="00061BCA"/>
    <w:rsid w:val="0006238B"/>
    <w:rsid w:val="000636D9"/>
    <w:rsid w:val="000666F9"/>
    <w:rsid w:val="0007269E"/>
    <w:rsid w:val="00072D9B"/>
    <w:rsid w:val="00073655"/>
    <w:rsid w:val="00073774"/>
    <w:rsid w:val="00074E3C"/>
    <w:rsid w:val="000754BC"/>
    <w:rsid w:val="000775C1"/>
    <w:rsid w:val="00080F06"/>
    <w:rsid w:val="0008207A"/>
    <w:rsid w:val="00082BA7"/>
    <w:rsid w:val="0008415B"/>
    <w:rsid w:val="00085FC4"/>
    <w:rsid w:val="00086268"/>
    <w:rsid w:val="00087DB2"/>
    <w:rsid w:val="00087F6E"/>
    <w:rsid w:val="00092881"/>
    <w:rsid w:val="00092DA0"/>
    <w:rsid w:val="00092EFA"/>
    <w:rsid w:val="0009419A"/>
    <w:rsid w:val="00094390"/>
    <w:rsid w:val="00094799"/>
    <w:rsid w:val="000A27CF"/>
    <w:rsid w:val="000A389F"/>
    <w:rsid w:val="000A3B8D"/>
    <w:rsid w:val="000A7983"/>
    <w:rsid w:val="000B1506"/>
    <w:rsid w:val="000B16E1"/>
    <w:rsid w:val="000B241B"/>
    <w:rsid w:val="000B467D"/>
    <w:rsid w:val="000B587A"/>
    <w:rsid w:val="000C0B10"/>
    <w:rsid w:val="000C2036"/>
    <w:rsid w:val="000C5192"/>
    <w:rsid w:val="000C7938"/>
    <w:rsid w:val="000D0095"/>
    <w:rsid w:val="000D061E"/>
    <w:rsid w:val="000D0E59"/>
    <w:rsid w:val="000D1CF4"/>
    <w:rsid w:val="000D291D"/>
    <w:rsid w:val="000D479B"/>
    <w:rsid w:val="000D5109"/>
    <w:rsid w:val="000D5180"/>
    <w:rsid w:val="000E0F6F"/>
    <w:rsid w:val="000E152C"/>
    <w:rsid w:val="000E316E"/>
    <w:rsid w:val="000E3565"/>
    <w:rsid w:val="000E3651"/>
    <w:rsid w:val="000E41CD"/>
    <w:rsid w:val="000E4286"/>
    <w:rsid w:val="000E5002"/>
    <w:rsid w:val="000E6B70"/>
    <w:rsid w:val="000E73D6"/>
    <w:rsid w:val="000F0D95"/>
    <w:rsid w:val="000F1B27"/>
    <w:rsid w:val="000F2B23"/>
    <w:rsid w:val="000F372A"/>
    <w:rsid w:val="000F40E4"/>
    <w:rsid w:val="000F5E5C"/>
    <w:rsid w:val="000F6715"/>
    <w:rsid w:val="000F7813"/>
    <w:rsid w:val="00100DE1"/>
    <w:rsid w:val="00101646"/>
    <w:rsid w:val="001020A2"/>
    <w:rsid w:val="00102ECF"/>
    <w:rsid w:val="0010447B"/>
    <w:rsid w:val="0010452D"/>
    <w:rsid w:val="00105EF8"/>
    <w:rsid w:val="00106DC5"/>
    <w:rsid w:val="001100EB"/>
    <w:rsid w:val="00110B39"/>
    <w:rsid w:val="0011287E"/>
    <w:rsid w:val="00113CC6"/>
    <w:rsid w:val="00117EF5"/>
    <w:rsid w:val="00121FE7"/>
    <w:rsid w:val="0012244B"/>
    <w:rsid w:val="00123930"/>
    <w:rsid w:val="001241B2"/>
    <w:rsid w:val="0012584C"/>
    <w:rsid w:val="0012592F"/>
    <w:rsid w:val="0012612C"/>
    <w:rsid w:val="00127BDF"/>
    <w:rsid w:val="0013075D"/>
    <w:rsid w:val="00132621"/>
    <w:rsid w:val="001329BA"/>
    <w:rsid w:val="00136493"/>
    <w:rsid w:val="00140FE7"/>
    <w:rsid w:val="0014224A"/>
    <w:rsid w:val="00142B42"/>
    <w:rsid w:val="00143BC8"/>
    <w:rsid w:val="0014501B"/>
    <w:rsid w:val="0014645D"/>
    <w:rsid w:val="001512EC"/>
    <w:rsid w:val="0015341A"/>
    <w:rsid w:val="001536A4"/>
    <w:rsid w:val="00154134"/>
    <w:rsid w:val="001565A8"/>
    <w:rsid w:val="0016068F"/>
    <w:rsid w:val="00161142"/>
    <w:rsid w:val="00161712"/>
    <w:rsid w:val="001637FA"/>
    <w:rsid w:val="001642C7"/>
    <w:rsid w:val="0016476B"/>
    <w:rsid w:val="00164E19"/>
    <w:rsid w:val="001659AC"/>
    <w:rsid w:val="001717CE"/>
    <w:rsid w:val="001726B2"/>
    <w:rsid w:val="00174BAE"/>
    <w:rsid w:val="00174E83"/>
    <w:rsid w:val="001759CC"/>
    <w:rsid w:val="00175F71"/>
    <w:rsid w:val="001774B3"/>
    <w:rsid w:val="00182308"/>
    <w:rsid w:val="0018284F"/>
    <w:rsid w:val="00183418"/>
    <w:rsid w:val="00183D68"/>
    <w:rsid w:val="001865FC"/>
    <w:rsid w:val="00186628"/>
    <w:rsid w:val="001876F5"/>
    <w:rsid w:val="00190028"/>
    <w:rsid w:val="00190577"/>
    <w:rsid w:val="001917AB"/>
    <w:rsid w:val="00193B6E"/>
    <w:rsid w:val="00195B43"/>
    <w:rsid w:val="00196BCB"/>
    <w:rsid w:val="001A05EC"/>
    <w:rsid w:val="001A15F1"/>
    <w:rsid w:val="001A3AA2"/>
    <w:rsid w:val="001A4DE9"/>
    <w:rsid w:val="001A680D"/>
    <w:rsid w:val="001A6BDA"/>
    <w:rsid w:val="001B1018"/>
    <w:rsid w:val="001B1E71"/>
    <w:rsid w:val="001B2137"/>
    <w:rsid w:val="001B2727"/>
    <w:rsid w:val="001B2761"/>
    <w:rsid w:val="001B3D84"/>
    <w:rsid w:val="001B7748"/>
    <w:rsid w:val="001C00BB"/>
    <w:rsid w:val="001C0D03"/>
    <w:rsid w:val="001C1CC9"/>
    <w:rsid w:val="001C294B"/>
    <w:rsid w:val="001C2953"/>
    <w:rsid w:val="001C2BAA"/>
    <w:rsid w:val="001C6092"/>
    <w:rsid w:val="001D0476"/>
    <w:rsid w:val="001D2875"/>
    <w:rsid w:val="001D509E"/>
    <w:rsid w:val="001D595D"/>
    <w:rsid w:val="001D6BD9"/>
    <w:rsid w:val="001D7E8E"/>
    <w:rsid w:val="001E0E60"/>
    <w:rsid w:val="001E2E51"/>
    <w:rsid w:val="001E3560"/>
    <w:rsid w:val="001E370E"/>
    <w:rsid w:val="001E54DB"/>
    <w:rsid w:val="001E6A03"/>
    <w:rsid w:val="001E77AD"/>
    <w:rsid w:val="001F124D"/>
    <w:rsid w:val="001F2E55"/>
    <w:rsid w:val="001F4A30"/>
    <w:rsid w:val="001F6139"/>
    <w:rsid w:val="002002A9"/>
    <w:rsid w:val="00203813"/>
    <w:rsid w:val="00203D1B"/>
    <w:rsid w:val="00203E62"/>
    <w:rsid w:val="00205DAA"/>
    <w:rsid w:val="00206B89"/>
    <w:rsid w:val="002116AC"/>
    <w:rsid w:val="00212031"/>
    <w:rsid w:val="00212117"/>
    <w:rsid w:val="0021422C"/>
    <w:rsid w:val="002143AD"/>
    <w:rsid w:val="002153AB"/>
    <w:rsid w:val="0021604F"/>
    <w:rsid w:val="00216A3A"/>
    <w:rsid w:val="00216A70"/>
    <w:rsid w:val="00220808"/>
    <w:rsid w:val="00221677"/>
    <w:rsid w:val="00221947"/>
    <w:rsid w:val="002241BB"/>
    <w:rsid w:val="002243B1"/>
    <w:rsid w:val="00225710"/>
    <w:rsid w:val="00226524"/>
    <w:rsid w:val="00226B51"/>
    <w:rsid w:val="00227E4D"/>
    <w:rsid w:val="00230AAE"/>
    <w:rsid w:val="00231310"/>
    <w:rsid w:val="00232452"/>
    <w:rsid w:val="002358A7"/>
    <w:rsid w:val="00236475"/>
    <w:rsid w:val="002418E9"/>
    <w:rsid w:val="00242034"/>
    <w:rsid w:val="00244FDE"/>
    <w:rsid w:val="00246B8E"/>
    <w:rsid w:val="0024734D"/>
    <w:rsid w:val="002504B1"/>
    <w:rsid w:val="00253CD1"/>
    <w:rsid w:val="002544A0"/>
    <w:rsid w:val="002600F3"/>
    <w:rsid w:val="00262B7D"/>
    <w:rsid w:val="0026346F"/>
    <w:rsid w:val="00263544"/>
    <w:rsid w:val="00267457"/>
    <w:rsid w:val="002676E8"/>
    <w:rsid w:val="002714B0"/>
    <w:rsid w:val="002718DD"/>
    <w:rsid w:val="00272594"/>
    <w:rsid w:val="00276214"/>
    <w:rsid w:val="00276A7C"/>
    <w:rsid w:val="00280532"/>
    <w:rsid w:val="002811E2"/>
    <w:rsid w:val="002845B8"/>
    <w:rsid w:val="00285C4C"/>
    <w:rsid w:val="00286518"/>
    <w:rsid w:val="00287164"/>
    <w:rsid w:val="00287CB4"/>
    <w:rsid w:val="00290DB9"/>
    <w:rsid w:val="0029101A"/>
    <w:rsid w:val="0029110B"/>
    <w:rsid w:val="00292C16"/>
    <w:rsid w:val="00294521"/>
    <w:rsid w:val="00294D71"/>
    <w:rsid w:val="00297EC4"/>
    <w:rsid w:val="002A0305"/>
    <w:rsid w:val="002A092D"/>
    <w:rsid w:val="002A622F"/>
    <w:rsid w:val="002A67FE"/>
    <w:rsid w:val="002A7D71"/>
    <w:rsid w:val="002B020C"/>
    <w:rsid w:val="002B459F"/>
    <w:rsid w:val="002B7A4A"/>
    <w:rsid w:val="002B7E3D"/>
    <w:rsid w:val="002C1D9B"/>
    <w:rsid w:val="002C2087"/>
    <w:rsid w:val="002C2189"/>
    <w:rsid w:val="002C2366"/>
    <w:rsid w:val="002C3CBA"/>
    <w:rsid w:val="002C3E65"/>
    <w:rsid w:val="002C3FD2"/>
    <w:rsid w:val="002C7081"/>
    <w:rsid w:val="002C70E0"/>
    <w:rsid w:val="002C7724"/>
    <w:rsid w:val="002D16FF"/>
    <w:rsid w:val="002D20F3"/>
    <w:rsid w:val="002D3122"/>
    <w:rsid w:val="002D4766"/>
    <w:rsid w:val="002D5207"/>
    <w:rsid w:val="002D715A"/>
    <w:rsid w:val="002D755C"/>
    <w:rsid w:val="002E10E4"/>
    <w:rsid w:val="002E1F1A"/>
    <w:rsid w:val="002E20D7"/>
    <w:rsid w:val="002E5827"/>
    <w:rsid w:val="002E66E4"/>
    <w:rsid w:val="002E717A"/>
    <w:rsid w:val="002F0431"/>
    <w:rsid w:val="002F1E85"/>
    <w:rsid w:val="002F2C2B"/>
    <w:rsid w:val="002F3A53"/>
    <w:rsid w:val="002F4F10"/>
    <w:rsid w:val="002F6196"/>
    <w:rsid w:val="002F6F94"/>
    <w:rsid w:val="002F71D2"/>
    <w:rsid w:val="003001E9"/>
    <w:rsid w:val="003017BB"/>
    <w:rsid w:val="0030256E"/>
    <w:rsid w:val="003028CD"/>
    <w:rsid w:val="00306DB4"/>
    <w:rsid w:val="003072E2"/>
    <w:rsid w:val="003110A4"/>
    <w:rsid w:val="00312D3F"/>
    <w:rsid w:val="003146F3"/>
    <w:rsid w:val="00317717"/>
    <w:rsid w:val="00317F1C"/>
    <w:rsid w:val="00320910"/>
    <w:rsid w:val="00321C0E"/>
    <w:rsid w:val="00323BF7"/>
    <w:rsid w:val="003243CA"/>
    <w:rsid w:val="003254E0"/>
    <w:rsid w:val="0032586A"/>
    <w:rsid w:val="003300BA"/>
    <w:rsid w:val="00330AE5"/>
    <w:rsid w:val="00330DF1"/>
    <w:rsid w:val="00331DD9"/>
    <w:rsid w:val="00334587"/>
    <w:rsid w:val="00334A15"/>
    <w:rsid w:val="00336B00"/>
    <w:rsid w:val="00342A65"/>
    <w:rsid w:val="00342C69"/>
    <w:rsid w:val="00342EE6"/>
    <w:rsid w:val="003448E8"/>
    <w:rsid w:val="00344F50"/>
    <w:rsid w:val="00345973"/>
    <w:rsid w:val="00350A14"/>
    <w:rsid w:val="00353D43"/>
    <w:rsid w:val="0035679E"/>
    <w:rsid w:val="00357206"/>
    <w:rsid w:val="003604D0"/>
    <w:rsid w:val="003612EA"/>
    <w:rsid w:val="00364894"/>
    <w:rsid w:val="0036545B"/>
    <w:rsid w:val="00367422"/>
    <w:rsid w:val="003712E4"/>
    <w:rsid w:val="00372D4E"/>
    <w:rsid w:val="003773C1"/>
    <w:rsid w:val="00380B60"/>
    <w:rsid w:val="003829BF"/>
    <w:rsid w:val="00382B10"/>
    <w:rsid w:val="003853F6"/>
    <w:rsid w:val="00386994"/>
    <w:rsid w:val="00387217"/>
    <w:rsid w:val="00390B03"/>
    <w:rsid w:val="00395AFA"/>
    <w:rsid w:val="003A10F6"/>
    <w:rsid w:val="003A1C21"/>
    <w:rsid w:val="003A2C31"/>
    <w:rsid w:val="003A3A35"/>
    <w:rsid w:val="003A4843"/>
    <w:rsid w:val="003A5228"/>
    <w:rsid w:val="003A636F"/>
    <w:rsid w:val="003A76BB"/>
    <w:rsid w:val="003B00C3"/>
    <w:rsid w:val="003B2756"/>
    <w:rsid w:val="003B67AB"/>
    <w:rsid w:val="003B77AC"/>
    <w:rsid w:val="003C0054"/>
    <w:rsid w:val="003C061C"/>
    <w:rsid w:val="003C09D7"/>
    <w:rsid w:val="003C0DBC"/>
    <w:rsid w:val="003C19AD"/>
    <w:rsid w:val="003C1BB2"/>
    <w:rsid w:val="003C4A73"/>
    <w:rsid w:val="003C4BBB"/>
    <w:rsid w:val="003C6852"/>
    <w:rsid w:val="003C6928"/>
    <w:rsid w:val="003C6A39"/>
    <w:rsid w:val="003C71EA"/>
    <w:rsid w:val="003C7580"/>
    <w:rsid w:val="003C7C33"/>
    <w:rsid w:val="003D127B"/>
    <w:rsid w:val="003D301D"/>
    <w:rsid w:val="003D3333"/>
    <w:rsid w:val="003D35DC"/>
    <w:rsid w:val="003D371F"/>
    <w:rsid w:val="003D3E77"/>
    <w:rsid w:val="003D42D0"/>
    <w:rsid w:val="003D579B"/>
    <w:rsid w:val="003D65C8"/>
    <w:rsid w:val="003D6742"/>
    <w:rsid w:val="003D6A6B"/>
    <w:rsid w:val="003D786D"/>
    <w:rsid w:val="003E2019"/>
    <w:rsid w:val="003E2621"/>
    <w:rsid w:val="003E34B9"/>
    <w:rsid w:val="003E3B9F"/>
    <w:rsid w:val="003E3E86"/>
    <w:rsid w:val="003E458B"/>
    <w:rsid w:val="003E4BD8"/>
    <w:rsid w:val="003E4C8B"/>
    <w:rsid w:val="003E5024"/>
    <w:rsid w:val="003E5759"/>
    <w:rsid w:val="003E6E30"/>
    <w:rsid w:val="003E7E17"/>
    <w:rsid w:val="003F0331"/>
    <w:rsid w:val="003F0483"/>
    <w:rsid w:val="003F19FF"/>
    <w:rsid w:val="003F454B"/>
    <w:rsid w:val="003F58DF"/>
    <w:rsid w:val="003F5DDE"/>
    <w:rsid w:val="00400AD3"/>
    <w:rsid w:val="00401B03"/>
    <w:rsid w:val="00401CC0"/>
    <w:rsid w:val="0040202D"/>
    <w:rsid w:val="00405CF5"/>
    <w:rsid w:val="00406BBC"/>
    <w:rsid w:val="00407B90"/>
    <w:rsid w:val="00407ED6"/>
    <w:rsid w:val="00412568"/>
    <w:rsid w:val="004136DB"/>
    <w:rsid w:val="00414CBF"/>
    <w:rsid w:val="00415D9B"/>
    <w:rsid w:val="00417116"/>
    <w:rsid w:val="00417D19"/>
    <w:rsid w:val="00422332"/>
    <w:rsid w:val="004238F8"/>
    <w:rsid w:val="00425603"/>
    <w:rsid w:val="00425872"/>
    <w:rsid w:val="00427703"/>
    <w:rsid w:val="004368CA"/>
    <w:rsid w:val="00440859"/>
    <w:rsid w:val="00441E00"/>
    <w:rsid w:val="00443651"/>
    <w:rsid w:val="00444227"/>
    <w:rsid w:val="004473DE"/>
    <w:rsid w:val="00452B88"/>
    <w:rsid w:val="00452FE1"/>
    <w:rsid w:val="0045416E"/>
    <w:rsid w:val="0045564C"/>
    <w:rsid w:val="00462CAE"/>
    <w:rsid w:val="00463675"/>
    <w:rsid w:val="0046379E"/>
    <w:rsid w:val="00464C6D"/>
    <w:rsid w:val="0046623C"/>
    <w:rsid w:val="004709E6"/>
    <w:rsid w:val="00471607"/>
    <w:rsid w:val="00471E9E"/>
    <w:rsid w:val="0047261C"/>
    <w:rsid w:val="00472961"/>
    <w:rsid w:val="00472D82"/>
    <w:rsid w:val="00480694"/>
    <w:rsid w:val="00481EBF"/>
    <w:rsid w:val="00484972"/>
    <w:rsid w:val="00485426"/>
    <w:rsid w:val="00486C95"/>
    <w:rsid w:val="004944BB"/>
    <w:rsid w:val="00496202"/>
    <w:rsid w:val="00497E72"/>
    <w:rsid w:val="004A09F1"/>
    <w:rsid w:val="004A240B"/>
    <w:rsid w:val="004A60E6"/>
    <w:rsid w:val="004B1CF9"/>
    <w:rsid w:val="004B45BB"/>
    <w:rsid w:val="004B5757"/>
    <w:rsid w:val="004B592F"/>
    <w:rsid w:val="004C0A8F"/>
    <w:rsid w:val="004C12D1"/>
    <w:rsid w:val="004C2127"/>
    <w:rsid w:val="004C22A1"/>
    <w:rsid w:val="004C26D0"/>
    <w:rsid w:val="004C47EC"/>
    <w:rsid w:val="004C4FB1"/>
    <w:rsid w:val="004C7CC6"/>
    <w:rsid w:val="004D1AB0"/>
    <w:rsid w:val="004D1EF5"/>
    <w:rsid w:val="004D3C08"/>
    <w:rsid w:val="004D4301"/>
    <w:rsid w:val="004D4BBC"/>
    <w:rsid w:val="004D5E2B"/>
    <w:rsid w:val="004D79BE"/>
    <w:rsid w:val="004E020B"/>
    <w:rsid w:val="004E1FDB"/>
    <w:rsid w:val="004E20E3"/>
    <w:rsid w:val="004E4F98"/>
    <w:rsid w:val="004E506E"/>
    <w:rsid w:val="004E7755"/>
    <w:rsid w:val="004E781C"/>
    <w:rsid w:val="004E78E2"/>
    <w:rsid w:val="004F0783"/>
    <w:rsid w:val="004F13A2"/>
    <w:rsid w:val="004F17AD"/>
    <w:rsid w:val="004F37A2"/>
    <w:rsid w:val="004F3CA6"/>
    <w:rsid w:val="004F43E7"/>
    <w:rsid w:val="004F4B8E"/>
    <w:rsid w:val="004F4F23"/>
    <w:rsid w:val="004F6174"/>
    <w:rsid w:val="0050039A"/>
    <w:rsid w:val="0050197E"/>
    <w:rsid w:val="00502ADE"/>
    <w:rsid w:val="00502CE8"/>
    <w:rsid w:val="00503279"/>
    <w:rsid w:val="0050334F"/>
    <w:rsid w:val="00503882"/>
    <w:rsid w:val="00506A53"/>
    <w:rsid w:val="005079D6"/>
    <w:rsid w:val="00507C1A"/>
    <w:rsid w:val="00510BAC"/>
    <w:rsid w:val="005118F4"/>
    <w:rsid w:val="00513A27"/>
    <w:rsid w:val="005144DB"/>
    <w:rsid w:val="0051542A"/>
    <w:rsid w:val="0052015C"/>
    <w:rsid w:val="0052025D"/>
    <w:rsid w:val="00520E1F"/>
    <w:rsid w:val="00522250"/>
    <w:rsid w:val="00522970"/>
    <w:rsid w:val="00523D90"/>
    <w:rsid w:val="00524EC6"/>
    <w:rsid w:val="00525ECA"/>
    <w:rsid w:val="00525ED5"/>
    <w:rsid w:val="005265D7"/>
    <w:rsid w:val="00526964"/>
    <w:rsid w:val="00527322"/>
    <w:rsid w:val="005307A1"/>
    <w:rsid w:val="00530BC9"/>
    <w:rsid w:val="00530D8C"/>
    <w:rsid w:val="00534DD8"/>
    <w:rsid w:val="005361C5"/>
    <w:rsid w:val="005364BF"/>
    <w:rsid w:val="005424D3"/>
    <w:rsid w:val="00542C1D"/>
    <w:rsid w:val="00543890"/>
    <w:rsid w:val="00544D72"/>
    <w:rsid w:val="005454D9"/>
    <w:rsid w:val="0054793B"/>
    <w:rsid w:val="005517B3"/>
    <w:rsid w:val="00551936"/>
    <w:rsid w:val="00551A1B"/>
    <w:rsid w:val="005522EC"/>
    <w:rsid w:val="0055262D"/>
    <w:rsid w:val="0055329E"/>
    <w:rsid w:val="005567F4"/>
    <w:rsid w:val="005577DA"/>
    <w:rsid w:val="00557C4D"/>
    <w:rsid w:val="00560415"/>
    <w:rsid w:val="00560941"/>
    <w:rsid w:val="00560B9F"/>
    <w:rsid w:val="0056254A"/>
    <w:rsid w:val="00562C7F"/>
    <w:rsid w:val="005634CE"/>
    <w:rsid w:val="00564269"/>
    <w:rsid w:val="005648A5"/>
    <w:rsid w:val="00565C48"/>
    <w:rsid w:val="00565E13"/>
    <w:rsid w:val="005714BB"/>
    <w:rsid w:val="005720BC"/>
    <w:rsid w:val="00572B1F"/>
    <w:rsid w:val="00572FF1"/>
    <w:rsid w:val="005743CB"/>
    <w:rsid w:val="005778DF"/>
    <w:rsid w:val="005801E3"/>
    <w:rsid w:val="00580AFE"/>
    <w:rsid w:val="0058187F"/>
    <w:rsid w:val="00582739"/>
    <w:rsid w:val="00583409"/>
    <w:rsid w:val="00587AB4"/>
    <w:rsid w:val="005906B0"/>
    <w:rsid w:val="00590A28"/>
    <w:rsid w:val="00591910"/>
    <w:rsid w:val="005919A0"/>
    <w:rsid w:val="00597802"/>
    <w:rsid w:val="005A37C8"/>
    <w:rsid w:val="005A45F9"/>
    <w:rsid w:val="005A474E"/>
    <w:rsid w:val="005A47C1"/>
    <w:rsid w:val="005A6986"/>
    <w:rsid w:val="005A6F91"/>
    <w:rsid w:val="005A7AC9"/>
    <w:rsid w:val="005B1692"/>
    <w:rsid w:val="005B2E9C"/>
    <w:rsid w:val="005B3B0C"/>
    <w:rsid w:val="005B423D"/>
    <w:rsid w:val="005B6ADF"/>
    <w:rsid w:val="005B7CA8"/>
    <w:rsid w:val="005C1A9B"/>
    <w:rsid w:val="005C1CE5"/>
    <w:rsid w:val="005C1FF3"/>
    <w:rsid w:val="005C2029"/>
    <w:rsid w:val="005C2725"/>
    <w:rsid w:val="005C30AB"/>
    <w:rsid w:val="005C3596"/>
    <w:rsid w:val="005C6A3A"/>
    <w:rsid w:val="005C7F41"/>
    <w:rsid w:val="005D1230"/>
    <w:rsid w:val="005D2086"/>
    <w:rsid w:val="005D45C5"/>
    <w:rsid w:val="005D4625"/>
    <w:rsid w:val="005D46F7"/>
    <w:rsid w:val="005E3C15"/>
    <w:rsid w:val="005E4567"/>
    <w:rsid w:val="005E62AD"/>
    <w:rsid w:val="005F005A"/>
    <w:rsid w:val="005F1E51"/>
    <w:rsid w:val="005F24C6"/>
    <w:rsid w:val="005F4282"/>
    <w:rsid w:val="005F5BCA"/>
    <w:rsid w:val="005F69C1"/>
    <w:rsid w:val="005F706F"/>
    <w:rsid w:val="005F79BE"/>
    <w:rsid w:val="00600577"/>
    <w:rsid w:val="00605926"/>
    <w:rsid w:val="0061034A"/>
    <w:rsid w:val="00612A77"/>
    <w:rsid w:val="006211E9"/>
    <w:rsid w:val="0062247F"/>
    <w:rsid w:val="00624298"/>
    <w:rsid w:val="006266BB"/>
    <w:rsid w:val="00626B55"/>
    <w:rsid w:val="0063303C"/>
    <w:rsid w:val="0063522C"/>
    <w:rsid w:val="006363AB"/>
    <w:rsid w:val="00640D02"/>
    <w:rsid w:val="00643A1C"/>
    <w:rsid w:val="00643EA6"/>
    <w:rsid w:val="00644225"/>
    <w:rsid w:val="006459B8"/>
    <w:rsid w:val="00645BF6"/>
    <w:rsid w:val="00646074"/>
    <w:rsid w:val="006461DD"/>
    <w:rsid w:val="0064673B"/>
    <w:rsid w:val="00646F07"/>
    <w:rsid w:val="0064753E"/>
    <w:rsid w:val="00647B84"/>
    <w:rsid w:val="00647EAB"/>
    <w:rsid w:val="00650DAD"/>
    <w:rsid w:val="0065133D"/>
    <w:rsid w:val="00653592"/>
    <w:rsid w:val="00656B2C"/>
    <w:rsid w:val="00656BB9"/>
    <w:rsid w:val="0065726B"/>
    <w:rsid w:val="00657637"/>
    <w:rsid w:val="00657915"/>
    <w:rsid w:val="00660224"/>
    <w:rsid w:val="00660C2A"/>
    <w:rsid w:val="00661500"/>
    <w:rsid w:val="00662E08"/>
    <w:rsid w:val="00665119"/>
    <w:rsid w:val="0066535A"/>
    <w:rsid w:val="00665DEE"/>
    <w:rsid w:val="00671530"/>
    <w:rsid w:val="0067166A"/>
    <w:rsid w:val="00672A78"/>
    <w:rsid w:val="00677BCD"/>
    <w:rsid w:val="00680078"/>
    <w:rsid w:val="00680C1F"/>
    <w:rsid w:val="00680F19"/>
    <w:rsid w:val="0068528E"/>
    <w:rsid w:val="00685E0C"/>
    <w:rsid w:val="0069094F"/>
    <w:rsid w:val="00690CC3"/>
    <w:rsid w:val="00691447"/>
    <w:rsid w:val="006917F7"/>
    <w:rsid w:val="00692238"/>
    <w:rsid w:val="00692A6F"/>
    <w:rsid w:val="00692A7D"/>
    <w:rsid w:val="00692E82"/>
    <w:rsid w:val="006945AD"/>
    <w:rsid w:val="006950CA"/>
    <w:rsid w:val="006A341B"/>
    <w:rsid w:val="006A365D"/>
    <w:rsid w:val="006A4703"/>
    <w:rsid w:val="006A6E7F"/>
    <w:rsid w:val="006A7A91"/>
    <w:rsid w:val="006B1D0F"/>
    <w:rsid w:val="006B2827"/>
    <w:rsid w:val="006B3179"/>
    <w:rsid w:val="006B494D"/>
    <w:rsid w:val="006B51A9"/>
    <w:rsid w:val="006C0273"/>
    <w:rsid w:val="006C2040"/>
    <w:rsid w:val="006C3D7F"/>
    <w:rsid w:val="006C3EA4"/>
    <w:rsid w:val="006C4B54"/>
    <w:rsid w:val="006C534C"/>
    <w:rsid w:val="006C6F4E"/>
    <w:rsid w:val="006D1066"/>
    <w:rsid w:val="006D2F21"/>
    <w:rsid w:val="006D4F67"/>
    <w:rsid w:val="006D7CDF"/>
    <w:rsid w:val="006E0A2C"/>
    <w:rsid w:val="006E10A0"/>
    <w:rsid w:val="006E3760"/>
    <w:rsid w:val="006E4040"/>
    <w:rsid w:val="006E4608"/>
    <w:rsid w:val="006E63F1"/>
    <w:rsid w:val="006F2553"/>
    <w:rsid w:val="006F3351"/>
    <w:rsid w:val="006F3872"/>
    <w:rsid w:val="006F480A"/>
    <w:rsid w:val="006F5063"/>
    <w:rsid w:val="006F63E9"/>
    <w:rsid w:val="00700039"/>
    <w:rsid w:val="00700A8A"/>
    <w:rsid w:val="0070120C"/>
    <w:rsid w:val="00702C18"/>
    <w:rsid w:val="007033A0"/>
    <w:rsid w:val="00706507"/>
    <w:rsid w:val="00706BF1"/>
    <w:rsid w:val="00706C89"/>
    <w:rsid w:val="007113CA"/>
    <w:rsid w:val="007125CE"/>
    <w:rsid w:val="00712E7E"/>
    <w:rsid w:val="00713603"/>
    <w:rsid w:val="00715FBC"/>
    <w:rsid w:val="00716056"/>
    <w:rsid w:val="00720091"/>
    <w:rsid w:val="00720A42"/>
    <w:rsid w:val="00722CE9"/>
    <w:rsid w:val="00722EA2"/>
    <w:rsid w:val="00724196"/>
    <w:rsid w:val="0073047F"/>
    <w:rsid w:val="007307D2"/>
    <w:rsid w:val="00730BD3"/>
    <w:rsid w:val="00731B44"/>
    <w:rsid w:val="007331D2"/>
    <w:rsid w:val="00735086"/>
    <w:rsid w:val="007367A3"/>
    <w:rsid w:val="007378B6"/>
    <w:rsid w:val="007403B0"/>
    <w:rsid w:val="00740F21"/>
    <w:rsid w:val="00741F23"/>
    <w:rsid w:val="00742C0B"/>
    <w:rsid w:val="00744A2C"/>
    <w:rsid w:val="00744C21"/>
    <w:rsid w:val="00745FC5"/>
    <w:rsid w:val="00747005"/>
    <w:rsid w:val="00751525"/>
    <w:rsid w:val="00751C28"/>
    <w:rsid w:val="0075373D"/>
    <w:rsid w:val="00753B73"/>
    <w:rsid w:val="0075424B"/>
    <w:rsid w:val="0075475D"/>
    <w:rsid w:val="007551A9"/>
    <w:rsid w:val="00755C54"/>
    <w:rsid w:val="00756CAF"/>
    <w:rsid w:val="007613AC"/>
    <w:rsid w:val="007620BC"/>
    <w:rsid w:val="007651E8"/>
    <w:rsid w:val="007657EB"/>
    <w:rsid w:val="007663BA"/>
    <w:rsid w:val="0076676A"/>
    <w:rsid w:val="007670AF"/>
    <w:rsid w:val="007709D9"/>
    <w:rsid w:val="00770A81"/>
    <w:rsid w:val="007714D6"/>
    <w:rsid w:val="00774043"/>
    <w:rsid w:val="00774FCD"/>
    <w:rsid w:val="00775036"/>
    <w:rsid w:val="00776CC3"/>
    <w:rsid w:val="00777DD1"/>
    <w:rsid w:val="007811C3"/>
    <w:rsid w:val="00783934"/>
    <w:rsid w:val="0078395B"/>
    <w:rsid w:val="007851C1"/>
    <w:rsid w:val="00787B8F"/>
    <w:rsid w:val="00790AEB"/>
    <w:rsid w:val="00790F5C"/>
    <w:rsid w:val="007911CC"/>
    <w:rsid w:val="007917A2"/>
    <w:rsid w:val="007927DF"/>
    <w:rsid w:val="00792802"/>
    <w:rsid w:val="00792B1F"/>
    <w:rsid w:val="00793974"/>
    <w:rsid w:val="00793BCB"/>
    <w:rsid w:val="0079498A"/>
    <w:rsid w:val="007950A7"/>
    <w:rsid w:val="00796405"/>
    <w:rsid w:val="00796F1C"/>
    <w:rsid w:val="007A0D27"/>
    <w:rsid w:val="007A1228"/>
    <w:rsid w:val="007A1E49"/>
    <w:rsid w:val="007A2E89"/>
    <w:rsid w:val="007A57AD"/>
    <w:rsid w:val="007A5BD3"/>
    <w:rsid w:val="007B0F08"/>
    <w:rsid w:val="007B1228"/>
    <w:rsid w:val="007B1541"/>
    <w:rsid w:val="007B2AF2"/>
    <w:rsid w:val="007B6279"/>
    <w:rsid w:val="007B753E"/>
    <w:rsid w:val="007C0B00"/>
    <w:rsid w:val="007C1576"/>
    <w:rsid w:val="007C19D9"/>
    <w:rsid w:val="007C2071"/>
    <w:rsid w:val="007C2160"/>
    <w:rsid w:val="007C280D"/>
    <w:rsid w:val="007C325B"/>
    <w:rsid w:val="007C3E2B"/>
    <w:rsid w:val="007C3E8D"/>
    <w:rsid w:val="007C4685"/>
    <w:rsid w:val="007C5DCA"/>
    <w:rsid w:val="007C6C18"/>
    <w:rsid w:val="007C7348"/>
    <w:rsid w:val="007C7988"/>
    <w:rsid w:val="007D0C92"/>
    <w:rsid w:val="007D16A5"/>
    <w:rsid w:val="007D2130"/>
    <w:rsid w:val="007D2282"/>
    <w:rsid w:val="007D6C77"/>
    <w:rsid w:val="007D722A"/>
    <w:rsid w:val="007E21FE"/>
    <w:rsid w:val="007E59BC"/>
    <w:rsid w:val="007F149F"/>
    <w:rsid w:val="007F1BAD"/>
    <w:rsid w:val="007F5C65"/>
    <w:rsid w:val="007F696D"/>
    <w:rsid w:val="007F7269"/>
    <w:rsid w:val="007F7A3C"/>
    <w:rsid w:val="00800A0C"/>
    <w:rsid w:val="00800C9A"/>
    <w:rsid w:val="0080580F"/>
    <w:rsid w:val="0080679C"/>
    <w:rsid w:val="0080764A"/>
    <w:rsid w:val="00807E3C"/>
    <w:rsid w:val="00812EEE"/>
    <w:rsid w:val="00813813"/>
    <w:rsid w:val="00815FC1"/>
    <w:rsid w:val="00817EE2"/>
    <w:rsid w:val="00820717"/>
    <w:rsid w:val="008210FC"/>
    <w:rsid w:val="008213ED"/>
    <w:rsid w:val="008229C0"/>
    <w:rsid w:val="00822D74"/>
    <w:rsid w:val="00826496"/>
    <w:rsid w:val="00831220"/>
    <w:rsid w:val="00831853"/>
    <w:rsid w:val="00834F9E"/>
    <w:rsid w:val="00835F93"/>
    <w:rsid w:val="00840CAC"/>
    <w:rsid w:val="00841F50"/>
    <w:rsid w:val="0084290A"/>
    <w:rsid w:val="0084698D"/>
    <w:rsid w:val="00852F9C"/>
    <w:rsid w:val="0085361B"/>
    <w:rsid w:val="00853792"/>
    <w:rsid w:val="00853A02"/>
    <w:rsid w:val="0085450F"/>
    <w:rsid w:val="00855F8A"/>
    <w:rsid w:val="00857267"/>
    <w:rsid w:val="00857FEA"/>
    <w:rsid w:val="0086047B"/>
    <w:rsid w:val="00863D8C"/>
    <w:rsid w:val="008648A3"/>
    <w:rsid w:val="0086619F"/>
    <w:rsid w:val="00867CE1"/>
    <w:rsid w:val="00872CA7"/>
    <w:rsid w:val="00872EF1"/>
    <w:rsid w:val="00873480"/>
    <w:rsid w:val="00874C76"/>
    <w:rsid w:val="00876A3E"/>
    <w:rsid w:val="00880179"/>
    <w:rsid w:val="00880D2F"/>
    <w:rsid w:val="00885B51"/>
    <w:rsid w:val="0088639E"/>
    <w:rsid w:val="00886BA4"/>
    <w:rsid w:val="00887A94"/>
    <w:rsid w:val="0089247C"/>
    <w:rsid w:val="00893AA8"/>
    <w:rsid w:val="008942B3"/>
    <w:rsid w:val="00895CB1"/>
    <w:rsid w:val="008979F6"/>
    <w:rsid w:val="008A117B"/>
    <w:rsid w:val="008A15B8"/>
    <w:rsid w:val="008A18A1"/>
    <w:rsid w:val="008A1C84"/>
    <w:rsid w:val="008A6521"/>
    <w:rsid w:val="008A7629"/>
    <w:rsid w:val="008A7789"/>
    <w:rsid w:val="008A78A6"/>
    <w:rsid w:val="008B0D8F"/>
    <w:rsid w:val="008B429B"/>
    <w:rsid w:val="008B5A9C"/>
    <w:rsid w:val="008B7733"/>
    <w:rsid w:val="008C114F"/>
    <w:rsid w:val="008C17EB"/>
    <w:rsid w:val="008C2D74"/>
    <w:rsid w:val="008C5300"/>
    <w:rsid w:val="008C781F"/>
    <w:rsid w:val="008C7E07"/>
    <w:rsid w:val="008D6B1E"/>
    <w:rsid w:val="008D775D"/>
    <w:rsid w:val="008D7D0D"/>
    <w:rsid w:val="008E1312"/>
    <w:rsid w:val="008E211F"/>
    <w:rsid w:val="008E42D2"/>
    <w:rsid w:val="008E4896"/>
    <w:rsid w:val="008E53D6"/>
    <w:rsid w:val="008E58C6"/>
    <w:rsid w:val="008F0843"/>
    <w:rsid w:val="008F194F"/>
    <w:rsid w:val="008F2D05"/>
    <w:rsid w:val="008F32C6"/>
    <w:rsid w:val="008F44EB"/>
    <w:rsid w:val="008F47DD"/>
    <w:rsid w:val="008F5061"/>
    <w:rsid w:val="008F6D0C"/>
    <w:rsid w:val="008F7AFF"/>
    <w:rsid w:val="009000C3"/>
    <w:rsid w:val="009005B8"/>
    <w:rsid w:val="009009E5"/>
    <w:rsid w:val="00900ED0"/>
    <w:rsid w:val="00906E75"/>
    <w:rsid w:val="00910B54"/>
    <w:rsid w:val="009127A2"/>
    <w:rsid w:val="00915B86"/>
    <w:rsid w:val="00917CF6"/>
    <w:rsid w:val="0092077B"/>
    <w:rsid w:val="00921B93"/>
    <w:rsid w:val="00923933"/>
    <w:rsid w:val="0092653E"/>
    <w:rsid w:val="00930513"/>
    <w:rsid w:val="00930B8F"/>
    <w:rsid w:val="009329D9"/>
    <w:rsid w:val="00932E60"/>
    <w:rsid w:val="00933DAC"/>
    <w:rsid w:val="00935A0F"/>
    <w:rsid w:val="00937C28"/>
    <w:rsid w:val="009411F1"/>
    <w:rsid w:val="00941DB3"/>
    <w:rsid w:val="00941F39"/>
    <w:rsid w:val="0094273B"/>
    <w:rsid w:val="009465C8"/>
    <w:rsid w:val="0094666C"/>
    <w:rsid w:val="009479BA"/>
    <w:rsid w:val="00950D89"/>
    <w:rsid w:val="0095137E"/>
    <w:rsid w:val="00952735"/>
    <w:rsid w:val="009527AD"/>
    <w:rsid w:val="0095406D"/>
    <w:rsid w:val="00957037"/>
    <w:rsid w:val="00960CBC"/>
    <w:rsid w:val="00961210"/>
    <w:rsid w:val="0096179C"/>
    <w:rsid w:val="009631A9"/>
    <w:rsid w:val="009652BE"/>
    <w:rsid w:val="00965953"/>
    <w:rsid w:val="00966F4D"/>
    <w:rsid w:val="00967146"/>
    <w:rsid w:val="00973DD8"/>
    <w:rsid w:val="00974D49"/>
    <w:rsid w:val="00976F9C"/>
    <w:rsid w:val="0098020C"/>
    <w:rsid w:val="009832CB"/>
    <w:rsid w:val="00983B0A"/>
    <w:rsid w:val="00983F2E"/>
    <w:rsid w:val="009844BB"/>
    <w:rsid w:val="00984D50"/>
    <w:rsid w:val="00985121"/>
    <w:rsid w:val="0099153B"/>
    <w:rsid w:val="009930F2"/>
    <w:rsid w:val="0099350E"/>
    <w:rsid w:val="009942FE"/>
    <w:rsid w:val="00994553"/>
    <w:rsid w:val="00994B4C"/>
    <w:rsid w:val="00995D10"/>
    <w:rsid w:val="009A0E21"/>
    <w:rsid w:val="009A1337"/>
    <w:rsid w:val="009A2B43"/>
    <w:rsid w:val="009A4910"/>
    <w:rsid w:val="009A51DC"/>
    <w:rsid w:val="009A6D41"/>
    <w:rsid w:val="009B0B5E"/>
    <w:rsid w:val="009B1254"/>
    <w:rsid w:val="009B1E03"/>
    <w:rsid w:val="009B411D"/>
    <w:rsid w:val="009B62D0"/>
    <w:rsid w:val="009C2E87"/>
    <w:rsid w:val="009C3205"/>
    <w:rsid w:val="009C3731"/>
    <w:rsid w:val="009C5898"/>
    <w:rsid w:val="009C6E04"/>
    <w:rsid w:val="009D0391"/>
    <w:rsid w:val="009D094F"/>
    <w:rsid w:val="009D2CE7"/>
    <w:rsid w:val="009D3EB8"/>
    <w:rsid w:val="009D627E"/>
    <w:rsid w:val="009D7827"/>
    <w:rsid w:val="009E1DEC"/>
    <w:rsid w:val="009E2501"/>
    <w:rsid w:val="009E35B0"/>
    <w:rsid w:val="009E505C"/>
    <w:rsid w:val="009E5780"/>
    <w:rsid w:val="009E776B"/>
    <w:rsid w:val="009E7CCB"/>
    <w:rsid w:val="009F1464"/>
    <w:rsid w:val="009F187C"/>
    <w:rsid w:val="009F220E"/>
    <w:rsid w:val="009F2612"/>
    <w:rsid w:val="009F2D61"/>
    <w:rsid w:val="009F3F37"/>
    <w:rsid w:val="009F6129"/>
    <w:rsid w:val="00A00019"/>
    <w:rsid w:val="00A009B5"/>
    <w:rsid w:val="00A00D29"/>
    <w:rsid w:val="00A028C8"/>
    <w:rsid w:val="00A04A4E"/>
    <w:rsid w:val="00A058C7"/>
    <w:rsid w:val="00A068E1"/>
    <w:rsid w:val="00A07AAF"/>
    <w:rsid w:val="00A07DD1"/>
    <w:rsid w:val="00A10092"/>
    <w:rsid w:val="00A10B1F"/>
    <w:rsid w:val="00A10B3C"/>
    <w:rsid w:val="00A11811"/>
    <w:rsid w:val="00A13210"/>
    <w:rsid w:val="00A1378F"/>
    <w:rsid w:val="00A14A1B"/>
    <w:rsid w:val="00A15D45"/>
    <w:rsid w:val="00A16765"/>
    <w:rsid w:val="00A1774E"/>
    <w:rsid w:val="00A204FA"/>
    <w:rsid w:val="00A2092D"/>
    <w:rsid w:val="00A20B83"/>
    <w:rsid w:val="00A244F1"/>
    <w:rsid w:val="00A24849"/>
    <w:rsid w:val="00A25338"/>
    <w:rsid w:val="00A25BA0"/>
    <w:rsid w:val="00A2624B"/>
    <w:rsid w:val="00A32068"/>
    <w:rsid w:val="00A34F53"/>
    <w:rsid w:val="00A405D1"/>
    <w:rsid w:val="00A41417"/>
    <w:rsid w:val="00A41BA0"/>
    <w:rsid w:val="00A4237C"/>
    <w:rsid w:val="00A4286E"/>
    <w:rsid w:val="00A437AA"/>
    <w:rsid w:val="00A44C65"/>
    <w:rsid w:val="00A45777"/>
    <w:rsid w:val="00A45842"/>
    <w:rsid w:val="00A4737D"/>
    <w:rsid w:val="00A5554B"/>
    <w:rsid w:val="00A569D0"/>
    <w:rsid w:val="00A601AF"/>
    <w:rsid w:val="00A61C87"/>
    <w:rsid w:val="00A639B7"/>
    <w:rsid w:val="00A647D7"/>
    <w:rsid w:val="00A64D62"/>
    <w:rsid w:val="00A65B59"/>
    <w:rsid w:val="00A665AD"/>
    <w:rsid w:val="00A66E56"/>
    <w:rsid w:val="00A7142F"/>
    <w:rsid w:val="00A7322A"/>
    <w:rsid w:val="00A733E4"/>
    <w:rsid w:val="00A734E1"/>
    <w:rsid w:val="00A74919"/>
    <w:rsid w:val="00A75D33"/>
    <w:rsid w:val="00A77A8C"/>
    <w:rsid w:val="00A83D53"/>
    <w:rsid w:val="00A84B4E"/>
    <w:rsid w:val="00A850CB"/>
    <w:rsid w:val="00A87063"/>
    <w:rsid w:val="00A87501"/>
    <w:rsid w:val="00A87E0D"/>
    <w:rsid w:val="00A91A23"/>
    <w:rsid w:val="00A92A31"/>
    <w:rsid w:val="00A95E45"/>
    <w:rsid w:val="00A97C3F"/>
    <w:rsid w:val="00AA20CD"/>
    <w:rsid w:val="00AA43EA"/>
    <w:rsid w:val="00AA4DB3"/>
    <w:rsid w:val="00AA5236"/>
    <w:rsid w:val="00AA544F"/>
    <w:rsid w:val="00AA67EB"/>
    <w:rsid w:val="00AA703D"/>
    <w:rsid w:val="00AA79DC"/>
    <w:rsid w:val="00AA7D5D"/>
    <w:rsid w:val="00AB254E"/>
    <w:rsid w:val="00AB3474"/>
    <w:rsid w:val="00AB3EA6"/>
    <w:rsid w:val="00AB40AF"/>
    <w:rsid w:val="00AB587E"/>
    <w:rsid w:val="00AB69C9"/>
    <w:rsid w:val="00AB6B70"/>
    <w:rsid w:val="00AC14FD"/>
    <w:rsid w:val="00AC2621"/>
    <w:rsid w:val="00AC4614"/>
    <w:rsid w:val="00AC52A5"/>
    <w:rsid w:val="00AC7632"/>
    <w:rsid w:val="00AC7F89"/>
    <w:rsid w:val="00AD1384"/>
    <w:rsid w:val="00AD1C3D"/>
    <w:rsid w:val="00AD269F"/>
    <w:rsid w:val="00AD3CBC"/>
    <w:rsid w:val="00AD56E5"/>
    <w:rsid w:val="00AD63AA"/>
    <w:rsid w:val="00AD6F81"/>
    <w:rsid w:val="00AD7311"/>
    <w:rsid w:val="00AE0E0A"/>
    <w:rsid w:val="00AE167E"/>
    <w:rsid w:val="00AE333B"/>
    <w:rsid w:val="00AE6C13"/>
    <w:rsid w:val="00AF05F6"/>
    <w:rsid w:val="00AF272A"/>
    <w:rsid w:val="00AF613D"/>
    <w:rsid w:val="00AF6400"/>
    <w:rsid w:val="00AF64E7"/>
    <w:rsid w:val="00AF6C6B"/>
    <w:rsid w:val="00B00F2C"/>
    <w:rsid w:val="00B01316"/>
    <w:rsid w:val="00B0249F"/>
    <w:rsid w:val="00B03972"/>
    <w:rsid w:val="00B078B7"/>
    <w:rsid w:val="00B10193"/>
    <w:rsid w:val="00B10329"/>
    <w:rsid w:val="00B120CF"/>
    <w:rsid w:val="00B1578B"/>
    <w:rsid w:val="00B17D7D"/>
    <w:rsid w:val="00B207B7"/>
    <w:rsid w:val="00B2120D"/>
    <w:rsid w:val="00B21C15"/>
    <w:rsid w:val="00B21E52"/>
    <w:rsid w:val="00B227E8"/>
    <w:rsid w:val="00B22E49"/>
    <w:rsid w:val="00B23365"/>
    <w:rsid w:val="00B24599"/>
    <w:rsid w:val="00B25CB3"/>
    <w:rsid w:val="00B2674F"/>
    <w:rsid w:val="00B26C92"/>
    <w:rsid w:val="00B2756C"/>
    <w:rsid w:val="00B276FD"/>
    <w:rsid w:val="00B3014E"/>
    <w:rsid w:val="00B301C2"/>
    <w:rsid w:val="00B314CD"/>
    <w:rsid w:val="00B330E9"/>
    <w:rsid w:val="00B355AD"/>
    <w:rsid w:val="00B370E1"/>
    <w:rsid w:val="00B37348"/>
    <w:rsid w:val="00B37570"/>
    <w:rsid w:val="00B40171"/>
    <w:rsid w:val="00B421F7"/>
    <w:rsid w:val="00B42CC1"/>
    <w:rsid w:val="00B42F9A"/>
    <w:rsid w:val="00B435D6"/>
    <w:rsid w:val="00B46F64"/>
    <w:rsid w:val="00B50A68"/>
    <w:rsid w:val="00B541D8"/>
    <w:rsid w:val="00B550DA"/>
    <w:rsid w:val="00B551B1"/>
    <w:rsid w:val="00B5667C"/>
    <w:rsid w:val="00B61B43"/>
    <w:rsid w:val="00B62B06"/>
    <w:rsid w:val="00B6328D"/>
    <w:rsid w:val="00B63311"/>
    <w:rsid w:val="00B64356"/>
    <w:rsid w:val="00B64D42"/>
    <w:rsid w:val="00B65209"/>
    <w:rsid w:val="00B7051E"/>
    <w:rsid w:val="00B71AE5"/>
    <w:rsid w:val="00B7277C"/>
    <w:rsid w:val="00B72882"/>
    <w:rsid w:val="00B73165"/>
    <w:rsid w:val="00B74049"/>
    <w:rsid w:val="00B74408"/>
    <w:rsid w:val="00B7560C"/>
    <w:rsid w:val="00B82562"/>
    <w:rsid w:val="00B87FF7"/>
    <w:rsid w:val="00B9193D"/>
    <w:rsid w:val="00B92D59"/>
    <w:rsid w:val="00B9476A"/>
    <w:rsid w:val="00BA0088"/>
    <w:rsid w:val="00BA1454"/>
    <w:rsid w:val="00BA486D"/>
    <w:rsid w:val="00BA4E5B"/>
    <w:rsid w:val="00BA7DBE"/>
    <w:rsid w:val="00BB0EC5"/>
    <w:rsid w:val="00BB13C7"/>
    <w:rsid w:val="00BB2176"/>
    <w:rsid w:val="00BB2D15"/>
    <w:rsid w:val="00BB2D7C"/>
    <w:rsid w:val="00BB5338"/>
    <w:rsid w:val="00BC11D4"/>
    <w:rsid w:val="00BC132B"/>
    <w:rsid w:val="00BC189F"/>
    <w:rsid w:val="00BC28BB"/>
    <w:rsid w:val="00BC3D80"/>
    <w:rsid w:val="00BC54BF"/>
    <w:rsid w:val="00BC5952"/>
    <w:rsid w:val="00BD39B6"/>
    <w:rsid w:val="00BD77E8"/>
    <w:rsid w:val="00BE0560"/>
    <w:rsid w:val="00BE0E1D"/>
    <w:rsid w:val="00BE2132"/>
    <w:rsid w:val="00BE2D1C"/>
    <w:rsid w:val="00BE4293"/>
    <w:rsid w:val="00BF02AD"/>
    <w:rsid w:val="00BF0942"/>
    <w:rsid w:val="00BF0BF1"/>
    <w:rsid w:val="00BF15B7"/>
    <w:rsid w:val="00BF24D0"/>
    <w:rsid w:val="00BF5DA4"/>
    <w:rsid w:val="00BF7A2A"/>
    <w:rsid w:val="00C00A5C"/>
    <w:rsid w:val="00C0141A"/>
    <w:rsid w:val="00C01EDB"/>
    <w:rsid w:val="00C03A0E"/>
    <w:rsid w:val="00C049C8"/>
    <w:rsid w:val="00C07F6C"/>
    <w:rsid w:val="00C11CC1"/>
    <w:rsid w:val="00C13BDC"/>
    <w:rsid w:val="00C15501"/>
    <w:rsid w:val="00C177D5"/>
    <w:rsid w:val="00C220E4"/>
    <w:rsid w:val="00C22B30"/>
    <w:rsid w:val="00C231AF"/>
    <w:rsid w:val="00C246D5"/>
    <w:rsid w:val="00C2490C"/>
    <w:rsid w:val="00C264EE"/>
    <w:rsid w:val="00C26517"/>
    <w:rsid w:val="00C31DF2"/>
    <w:rsid w:val="00C32B58"/>
    <w:rsid w:val="00C32FBE"/>
    <w:rsid w:val="00C35077"/>
    <w:rsid w:val="00C3549D"/>
    <w:rsid w:val="00C36020"/>
    <w:rsid w:val="00C36178"/>
    <w:rsid w:val="00C379DE"/>
    <w:rsid w:val="00C40A28"/>
    <w:rsid w:val="00C40C13"/>
    <w:rsid w:val="00C44A0E"/>
    <w:rsid w:val="00C45AAC"/>
    <w:rsid w:val="00C45B43"/>
    <w:rsid w:val="00C55A9E"/>
    <w:rsid w:val="00C56B84"/>
    <w:rsid w:val="00C57A0B"/>
    <w:rsid w:val="00C60C63"/>
    <w:rsid w:val="00C61121"/>
    <w:rsid w:val="00C625ED"/>
    <w:rsid w:val="00C636CF"/>
    <w:rsid w:val="00C661A0"/>
    <w:rsid w:val="00C663D2"/>
    <w:rsid w:val="00C6764E"/>
    <w:rsid w:val="00C7321A"/>
    <w:rsid w:val="00C75C83"/>
    <w:rsid w:val="00C832B5"/>
    <w:rsid w:val="00C91317"/>
    <w:rsid w:val="00C91FD3"/>
    <w:rsid w:val="00C95357"/>
    <w:rsid w:val="00C96527"/>
    <w:rsid w:val="00C974BD"/>
    <w:rsid w:val="00C9795D"/>
    <w:rsid w:val="00CA1469"/>
    <w:rsid w:val="00CA16F0"/>
    <w:rsid w:val="00CA5E27"/>
    <w:rsid w:val="00CB0078"/>
    <w:rsid w:val="00CB0167"/>
    <w:rsid w:val="00CB07C1"/>
    <w:rsid w:val="00CB09DC"/>
    <w:rsid w:val="00CB213F"/>
    <w:rsid w:val="00CB3B57"/>
    <w:rsid w:val="00CB55D7"/>
    <w:rsid w:val="00CB6E76"/>
    <w:rsid w:val="00CB76C8"/>
    <w:rsid w:val="00CB76D6"/>
    <w:rsid w:val="00CB7E05"/>
    <w:rsid w:val="00CB7F47"/>
    <w:rsid w:val="00CC0422"/>
    <w:rsid w:val="00CC336D"/>
    <w:rsid w:val="00CC430B"/>
    <w:rsid w:val="00CC64A6"/>
    <w:rsid w:val="00CD1824"/>
    <w:rsid w:val="00CD1AE7"/>
    <w:rsid w:val="00CD1BF1"/>
    <w:rsid w:val="00CD2B99"/>
    <w:rsid w:val="00CD37A3"/>
    <w:rsid w:val="00CD7615"/>
    <w:rsid w:val="00CD7A89"/>
    <w:rsid w:val="00CD7F86"/>
    <w:rsid w:val="00CE0FC0"/>
    <w:rsid w:val="00CE19B4"/>
    <w:rsid w:val="00CE403C"/>
    <w:rsid w:val="00CE48FA"/>
    <w:rsid w:val="00CE4B7B"/>
    <w:rsid w:val="00CE5FC3"/>
    <w:rsid w:val="00CE7C9C"/>
    <w:rsid w:val="00CF0441"/>
    <w:rsid w:val="00CF2493"/>
    <w:rsid w:val="00CF2DC1"/>
    <w:rsid w:val="00CF4077"/>
    <w:rsid w:val="00CF44DE"/>
    <w:rsid w:val="00CF57F5"/>
    <w:rsid w:val="00CF5A73"/>
    <w:rsid w:val="00CF63D3"/>
    <w:rsid w:val="00CF657A"/>
    <w:rsid w:val="00CF6B0A"/>
    <w:rsid w:val="00D0063B"/>
    <w:rsid w:val="00D00CB3"/>
    <w:rsid w:val="00D01530"/>
    <w:rsid w:val="00D025D3"/>
    <w:rsid w:val="00D03C1F"/>
    <w:rsid w:val="00D1137C"/>
    <w:rsid w:val="00D11FBF"/>
    <w:rsid w:val="00D12C3C"/>
    <w:rsid w:val="00D1751B"/>
    <w:rsid w:val="00D175FE"/>
    <w:rsid w:val="00D207BE"/>
    <w:rsid w:val="00D216D3"/>
    <w:rsid w:val="00D21A9C"/>
    <w:rsid w:val="00D2222C"/>
    <w:rsid w:val="00D22C80"/>
    <w:rsid w:val="00D257AF"/>
    <w:rsid w:val="00D25A5E"/>
    <w:rsid w:val="00D31AA4"/>
    <w:rsid w:val="00D32C89"/>
    <w:rsid w:val="00D35C06"/>
    <w:rsid w:val="00D35D25"/>
    <w:rsid w:val="00D365D4"/>
    <w:rsid w:val="00D37D94"/>
    <w:rsid w:val="00D40BAA"/>
    <w:rsid w:val="00D418DC"/>
    <w:rsid w:val="00D445A2"/>
    <w:rsid w:val="00D523F0"/>
    <w:rsid w:val="00D56595"/>
    <w:rsid w:val="00D60FBD"/>
    <w:rsid w:val="00D65243"/>
    <w:rsid w:val="00D66EFA"/>
    <w:rsid w:val="00D673FF"/>
    <w:rsid w:val="00D70C3E"/>
    <w:rsid w:val="00D7164F"/>
    <w:rsid w:val="00D71EA7"/>
    <w:rsid w:val="00D73884"/>
    <w:rsid w:val="00D743E2"/>
    <w:rsid w:val="00D77C2C"/>
    <w:rsid w:val="00D813D6"/>
    <w:rsid w:val="00D81460"/>
    <w:rsid w:val="00D824C4"/>
    <w:rsid w:val="00D83150"/>
    <w:rsid w:val="00D83B8B"/>
    <w:rsid w:val="00D83EE1"/>
    <w:rsid w:val="00D853A5"/>
    <w:rsid w:val="00D87DAC"/>
    <w:rsid w:val="00D90240"/>
    <w:rsid w:val="00D9072F"/>
    <w:rsid w:val="00DA0B1F"/>
    <w:rsid w:val="00DA325B"/>
    <w:rsid w:val="00DA6548"/>
    <w:rsid w:val="00DA6A18"/>
    <w:rsid w:val="00DA771A"/>
    <w:rsid w:val="00DA792F"/>
    <w:rsid w:val="00DB1E98"/>
    <w:rsid w:val="00DB30BD"/>
    <w:rsid w:val="00DB3A5D"/>
    <w:rsid w:val="00DB42CB"/>
    <w:rsid w:val="00DB46B6"/>
    <w:rsid w:val="00DB4B25"/>
    <w:rsid w:val="00DB5B9E"/>
    <w:rsid w:val="00DB5BBE"/>
    <w:rsid w:val="00DB5BF1"/>
    <w:rsid w:val="00DB6D6F"/>
    <w:rsid w:val="00DB7700"/>
    <w:rsid w:val="00DB7B1C"/>
    <w:rsid w:val="00DC02E4"/>
    <w:rsid w:val="00DC0BFE"/>
    <w:rsid w:val="00DC2A41"/>
    <w:rsid w:val="00DC3935"/>
    <w:rsid w:val="00DC47F3"/>
    <w:rsid w:val="00DC73F8"/>
    <w:rsid w:val="00DC765F"/>
    <w:rsid w:val="00DC7914"/>
    <w:rsid w:val="00DD0299"/>
    <w:rsid w:val="00DD05E2"/>
    <w:rsid w:val="00DD1D3C"/>
    <w:rsid w:val="00DD23AB"/>
    <w:rsid w:val="00DD293F"/>
    <w:rsid w:val="00DD38CD"/>
    <w:rsid w:val="00DD5979"/>
    <w:rsid w:val="00DD62B8"/>
    <w:rsid w:val="00DD6301"/>
    <w:rsid w:val="00DD6AE6"/>
    <w:rsid w:val="00DD7D3B"/>
    <w:rsid w:val="00DE2123"/>
    <w:rsid w:val="00DE3728"/>
    <w:rsid w:val="00DE42C1"/>
    <w:rsid w:val="00DE4C77"/>
    <w:rsid w:val="00DE7293"/>
    <w:rsid w:val="00DE773C"/>
    <w:rsid w:val="00DF5245"/>
    <w:rsid w:val="00DF662E"/>
    <w:rsid w:val="00DF6D84"/>
    <w:rsid w:val="00DF6E80"/>
    <w:rsid w:val="00DF71E8"/>
    <w:rsid w:val="00E00E36"/>
    <w:rsid w:val="00E01586"/>
    <w:rsid w:val="00E02BB9"/>
    <w:rsid w:val="00E02FD6"/>
    <w:rsid w:val="00E05EE0"/>
    <w:rsid w:val="00E05EEC"/>
    <w:rsid w:val="00E06372"/>
    <w:rsid w:val="00E0656E"/>
    <w:rsid w:val="00E078BE"/>
    <w:rsid w:val="00E07B48"/>
    <w:rsid w:val="00E11BD7"/>
    <w:rsid w:val="00E14371"/>
    <w:rsid w:val="00E14FEE"/>
    <w:rsid w:val="00E16CDF"/>
    <w:rsid w:val="00E2084B"/>
    <w:rsid w:val="00E2176C"/>
    <w:rsid w:val="00E256A9"/>
    <w:rsid w:val="00E2664F"/>
    <w:rsid w:val="00E301DC"/>
    <w:rsid w:val="00E31738"/>
    <w:rsid w:val="00E34180"/>
    <w:rsid w:val="00E3583A"/>
    <w:rsid w:val="00E35ADF"/>
    <w:rsid w:val="00E36164"/>
    <w:rsid w:val="00E36920"/>
    <w:rsid w:val="00E373C5"/>
    <w:rsid w:val="00E40C2A"/>
    <w:rsid w:val="00E410D7"/>
    <w:rsid w:val="00E4398A"/>
    <w:rsid w:val="00E43EEA"/>
    <w:rsid w:val="00E4635F"/>
    <w:rsid w:val="00E4688E"/>
    <w:rsid w:val="00E472E6"/>
    <w:rsid w:val="00E51E85"/>
    <w:rsid w:val="00E51FFE"/>
    <w:rsid w:val="00E523AC"/>
    <w:rsid w:val="00E53E71"/>
    <w:rsid w:val="00E550E4"/>
    <w:rsid w:val="00E56325"/>
    <w:rsid w:val="00E57015"/>
    <w:rsid w:val="00E5709F"/>
    <w:rsid w:val="00E57EE3"/>
    <w:rsid w:val="00E60248"/>
    <w:rsid w:val="00E604A5"/>
    <w:rsid w:val="00E61DF7"/>
    <w:rsid w:val="00E6225E"/>
    <w:rsid w:val="00E63AB3"/>
    <w:rsid w:val="00E647D4"/>
    <w:rsid w:val="00E71CB9"/>
    <w:rsid w:val="00E72937"/>
    <w:rsid w:val="00E72F42"/>
    <w:rsid w:val="00E74625"/>
    <w:rsid w:val="00E76A7C"/>
    <w:rsid w:val="00E76C7C"/>
    <w:rsid w:val="00E805D7"/>
    <w:rsid w:val="00E81ED9"/>
    <w:rsid w:val="00E82675"/>
    <w:rsid w:val="00E82AC5"/>
    <w:rsid w:val="00E846CA"/>
    <w:rsid w:val="00E852E1"/>
    <w:rsid w:val="00E8555A"/>
    <w:rsid w:val="00E85695"/>
    <w:rsid w:val="00E872AB"/>
    <w:rsid w:val="00E87842"/>
    <w:rsid w:val="00E878D6"/>
    <w:rsid w:val="00E90968"/>
    <w:rsid w:val="00E9302F"/>
    <w:rsid w:val="00E96183"/>
    <w:rsid w:val="00E96EF8"/>
    <w:rsid w:val="00E97B42"/>
    <w:rsid w:val="00EA2500"/>
    <w:rsid w:val="00EA596F"/>
    <w:rsid w:val="00EB0213"/>
    <w:rsid w:val="00EB1C5C"/>
    <w:rsid w:val="00EB3439"/>
    <w:rsid w:val="00EB57F0"/>
    <w:rsid w:val="00EB5A51"/>
    <w:rsid w:val="00EB70E7"/>
    <w:rsid w:val="00EB7573"/>
    <w:rsid w:val="00EB7CD5"/>
    <w:rsid w:val="00EC268A"/>
    <w:rsid w:val="00EC28E6"/>
    <w:rsid w:val="00EC3E7B"/>
    <w:rsid w:val="00EC44D9"/>
    <w:rsid w:val="00EC4CEF"/>
    <w:rsid w:val="00EC5C2C"/>
    <w:rsid w:val="00EC63AA"/>
    <w:rsid w:val="00EC7487"/>
    <w:rsid w:val="00EC7E6E"/>
    <w:rsid w:val="00ED1536"/>
    <w:rsid w:val="00ED30A9"/>
    <w:rsid w:val="00ED5127"/>
    <w:rsid w:val="00EE19F6"/>
    <w:rsid w:val="00EE1A1F"/>
    <w:rsid w:val="00EE226B"/>
    <w:rsid w:val="00EE396F"/>
    <w:rsid w:val="00EE4F60"/>
    <w:rsid w:val="00EE5E14"/>
    <w:rsid w:val="00EE7799"/>
    <w:rsid w:val="00EF02A4"/>
    <w:rsid w:val="00EF0AE5"/>
    <w:rsid w:val="00EF2739"/>
    <w:rsid w:val="00EF3D32"/>
    <w:rsid w:val="00EF43AB"/>
    <w:rsid w:val="00EF5640"/>
    <w:rsid w:val="00EF65BD"/>
    <w:rsid w:val="00EF67B9"/>
    <w:rsid w:val="00EF685C"/>
    <w:rsid w:val="00EF796F"/>
    <w:rsid w:val="00EF7E24"/>
    <w:rsid w:val="00F02718"/>
    <w:rsid w:val="00F02787"/>
    <w:rsid w:val="00F029D8"/>
    <w:rsid w:val="00F03E69"/>
    <w:rsid w:val="00F041BA"/>
    <w:rsid w:val="00F04674"/>
    <w:rsid w:val="00F04C57"/>
    <w:rsid w:val="00F05985"/>
    <w:rsid w:val="00F05FA7"/>
    <w:rsid w:val="00F06838"/>
    <w:rsid w:val="00F068B7"/>
    <w:rsid w:val="00F06D64"/>
    <w:rsid w:val="00F07B67"/>
    <w:rsid w:val="00F07E56"/>
    <w:rsid w:val="00F108A0"/>
    <w:rsid w:val="00F11302"/>
    <w:rsid w:val="00F11624"/>
    <w:rsid w:val="00F11BD0"/>
    <w:rsid w:val="00F121E7"/>
    <w:rsid w:val="00F12227"/>
    <w:rsid w:val="00F122B9"/>
    <w:rsid w:val="00F132F4"/>
    <w:rsid w:val="00F13622"/>
    <w:rsid w:val="00F13A48"/>
    <w:rsid w:val="00F14464"/>
    <w:rsid w:val="00F158E3"/>
    <w:rsid w:val="00F1620F"/>
    <w:rsid w:val="00F163B5"/>
    <w:rsid w:val="00F176F9"/>
    <w:rsid w:val="00F17B37"/>
    <w:rsid w:val="00F2066A"/>
    <w:rsid w:val="00F21A66"/>
    <w:rsid w:val="00F21F47"/>
    <w:rsid w:val="00F23350"/>
    <w:rsid w:val="00F24ACD"/>
    <w:rsid w:val="00F24E2D"/>
    <w:rsid w:val="00F266FC"/>
    <w:rsid w:val="00F30047"/>
    <w:rsid w:val="00F30075"/>
    <w:rsid w:val="00F301F5"/>
    <w:rsid w:val="00F316B0"/>
    <w:rsid w:val="00F337D8"/>
    <w:rsid w:val="00F351A5"/>
    <w:rsid w:val="00F371EE"/>
    <w:rsid w:val="00F3726E"/>
    <w:rsid w:val="00F427BB"/>
    <w:rsid w:val="00F4412D"/>
    <w:rsid w:val="00F444E4"/>
    <w:rsid w:val="00F50C8A"/>
    <w:rsid w:val="00F51675"/>
    <w:rsid w:val="00F524F6"/>
    <w:rsid w:val="00F52F46"/>
    <w:rsid w:val="00F53A68"/>
    <w:rsid w:val="00F55E4B"/>
    <w:rsid w:val="00F565BF"/>
    <w:rsid w:val="00F56D01"/>
    <w:rsid w:val="00F577F2"/>
    <w:rsid w:val="00F6311A"/>
    <w:rsid w:val="00F6583A"/>
    <w:rsid w:val="00F70777"/>
    <w:rsid w:val="00F71DEA"/>
    <w:rsid w:val="00F72080"/>
    <w:rsid w:val="00F725E4"/>
    <w:rsid w:val="00F72A8A"/>
    <w:rsid w:val="00F76070"/>
    <w:rsid w:val="00F85291"/>
    <w:rsid w:val="00F9052F"/>
    <w:rsid w:val="00F90F13"/>
    <w:rsid w:val="00F9145A"/>
    <w:rsid w:val="00F92819"/>
    <w:rsid w:val="00F96AF7"/>
    <w:rsid w:val="00FA0D98"/>
    <w:rsid w:val="00FA20E6"/>
    <w:rsid w:val="00FA29D8"/>
    <w:rsid w:val="00FA54C7"/>
    <w:rsid w:val="00FA5BA2"/>
    <w:rsid w:val="00FA7D1F"/>
    <w:rsid w:val="00FB0113"/>
    <w:rsid w:val="00FB1258"/>
    <w:rsid w:val="00FB28F7"/>
    <w:rsid w:val="00FB3487"/>
    <w:rsid w:val="00FB4661"/>
    <w:rsid w:val="00FB556B"/>
    <w:rsid w:val="00FC0564"/>
    <w:rsid w:val="00FC203B"/>
    <w:rsid w:val="00FC550C"/>
    <w:rsid w:val="00FC574F"/>
    <w:rsid w:val="00FD0FF7"/>
    <w:rsid w:val="00FD30CE"/>
    <w:rsid w:val="00FD4B90"/>
    <w:rsid w:val="00FE1BFF"/>
    <w:rsid w:val="00FE2996"/>
    <w:rsid w:val="00FE2B87"/>
    <w:rsid w:val="00FE39CC"/>
    <w:rsid w:val="00FF04B0"/>
    <w:rsid w:val="00FF20A4"/>
    <w:rsid w:val="00FF3B0B"/>
    <w:rsid w:val="00FF3CBE"/>
    <w:rsid w:val="00FF5288"/>
    <w:rsid w:val="00FF555C"/>
    <w:rsid w:val="00FF55D3"/>
    <w:rsid w:val="00F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AF14"/>
  <w15:docId w15:val="{B2A28D13-364E-4DAE-B4A7-EA44ECB2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B0"/>
  </w:style>
  <w:style w:type="paragraph" w:styleId="Heading1">
    <w:name w:val="heading 1"/>
    <w:basedOn w:val="Normal"/>
    <w:link w:val="Heading1Char"/>
    <w:uiPriority w:val="9"/>
    <w:qFormat/>
    <w:rsid w:val="00640D02"/>
    <w:pPr>
      <w:spacing w:before="240" w:after="120"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2FBE"/>
    <w:pPr>
      <w:spacing w:after="0" w:line="240" w:lineRule="auto"/>
    </w:pPr>
  </w:style>
  <w:style w:type="table" w:styleId="TableGrid">
    <w:name w:val="Table Grid"/>
    <w:basedOn w:val="TableNormal"/>
    <w:uiPriority w:val="59"/>
    <w:rsid w:val="00C3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4D1EF5"/>
    <w:pPr>
      <w:spacing w:after="0" w:line="240" w:lineRule="auto"/>
    </w:pPr>
    <w:tblPr/>
  </w:style>
  <w:style w:type="paragraph" w:styleId="Header">
    <w:name w:val="header"/>
    <w:basedOn w:val="Normal"/>
    <w:link w:val="HeaderChar"/>
    <w:uiPriority w:val="99"/>
    <w:unhideWhenUsed/>
    <w:rsid w:val="00855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F8A"/>
  </w:style>
  <w:style w:type="paragraph" w:styleId="Footer">
    <w:name w:val="footer"/>
    <w:basedOn w:val="Normal"/>
    <w:link w:val="FooterChar"/>
    <w:uiPriority w:val="99"/>
    <w:unhideWhenUsed/>
    <w:rsid w:val="00855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F8A"/>
  </w:style>
  <w:style w:type="paragraph" w:styleId="BalloonText">
    <w:name w:val="Balloon Text"/>
    <w:basedOn w:val="Normal"/>
    <w:link w:val="BalloonTextChar"/>
    <w:uiPriority w:val="99"/>
    <w:semiHidden/>
    <w:unhideWhenUsed/>
    <w:rsid w:val="0085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8A"/>
    <w:rPr>
      <w:rFonts w:ascii="Tahoma" w:hAnsi="Tahoma" w:cs="Tahoma"/>
      <w:sz w:val="16"/>
      <w:szCs w:val="16"/>
    </w:rPr>
  </w:style>
  <w:style w:type="character" w:customStyle="1" w:styleId="pagecontents1">
    <w:name w:val="pagecontents1"/>
    <w:rsid w:val="00182308"/>
    <w:rPr>
      <w:rFonts w:ascii="Verdana" w:hAnsi="Verdana" w:hint="default"/>
      <w:color w:val="000000"/>
      <w:sz w:val="17"/>
      <w:szCs w:val="17"/>
    </w:rPr>
  </w:style>
  <w:style w:type="character" w:customStyle="1" w:styleId="jrnl">
    <w:name w:val="jrnl"/>
    <w:basedOn w:val="DefaultParagraphFont"/>
    <w:rsid w:val="0069094F"/>
  </w:style>
  <w:style w:type="paragraph" w:styleId="BodyText">
    <w:name w:val="Body Text"/>
    <w:basedOn w:val="Normal"/>
    <w:link w:val="BodyTextChar"/>
    <w:rsid w:val="0069094F"/>
    <w:pPr>
      <w:autoSpaceDE w:val="0"/>
      <w:autoSpaceDN w:val="0"/>
      <w:spacing w:after="120" w:line="240" w:lineRule="auto"/>
    </w:pPr>
    <w:rPr>
      <w:rFonts w:ascii="Times" w:eastAsia="Times New Roman" w:hAnsi="Times" w:cs="Times"/>
      <w:sz w:val="24"/>
      <w:szCs w:val="24"/>
    </w:rPr>
  </w:style>
  <w:style w:type="character" w:customStyle="1" w:styleId="BodyTextChar">
    <w:name w:val="Body Text Char"/>
    <w:basedOn w:val="DefaultParagraphFont"/>
    <w:link w:val="BodyText"/>
    <w:rsid w:val="0069094F"/>
    <w:rPr>
      <w:rFonts w:ascii="Times" w:eastAsia="Times New Roman" w:hAnsi="Times" w:cs="Times"/>
      <w:sz w:val="24"/>
      <w:szCs w:val="24"/>
    </w:rPr>
  </w:style>
  <w:style w:type="paragraph" w:styleId="ListParagraph">
    <w:name w:val="List Paragraph"/>
    <w:basedOn w:val="Normal"/>
    <w:uiPriority w:val="34"/>
    <w:qFormat/>
    <w:rsid w:val="0069094F"/>
    <w:pPr>
      <w:spacing w:after="0" w:line="240" w:lineRule="auto"/>
      <w:ind w:left="720"/>
    </w:pPr>
    <w:rPr>
      <w:rFonts w:ascii="Times New Roman" w:eastAsia="Times New Roman" w:hAnsi="Times New Roman" w:cs="Times New Roman"/>
      <w:sz w:val="24"/>
      <w:szCs w:val="24"/>
    </w:rPr>
  </w:style>
  <w:style w:type="character" w:customStyle="1" w:styleId="src1">
    <w:name w:val="src1"/>
    <w:rsid w:val="0069094F"/>
    <w:rPr>
      <w:vanish w:val="0"/>
      <w:webHidden w:val="0"/>
      <w:specVanish w:val="0"/>
    </w:rPr>
  </w:style>
  <w:style w:type="character" w:styleId="Strong">
    <w:name w:val="Strong"/>
    <w:uiPriority w:val="22"/>
    <w:qFormat/>
    <w:rsid w:val="007F7A3C"/>
    <w:rPr>
      <w:b/>
      <w:bCs/>
    </w:rPr>
  </w:style>
  <w:style w:type="character" w:customStyle="1" w:styleId="grame">
    <w:name w:val="grame"/>
    <w:basedOn w:val="DefaultParagraphFont"/>
    <w:rsid w:val="007F7A3C"/>
  </w:style>
  <w:style w:type="paragraph" w:styleId="BodyTextIndent">
    <w:name w:val="Body Text Indent"/>
    <w:basedOn w:val="Normal"/>
    <w:link w:val="BodyTextIndentChar"/>
    <w:rsid w:val="007F7A3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F7A3C"/>
    <w:rPr>
      <w:rFonts w:ascii="Times New Roman" w:eastAsia="Times New Roman" w:hAnsi="Times New Roman" w:cs="Times New Roman"/>
      <w:sz w:val="24"/>
      <w:szCs w:val="24"/>
    </w:rPr>
  </w:style>
  <w:style w:type="character" w:styleId="Hyperlink">
    <w:name w:val="Hyperlink"/>
    <w:rsid w:val="007F7A3C"/>
    <w:rPr>
      <w:color w:val="0033CC"/>
      <w:u w:val="single"/>
    </w:rPr>
  </w:style>
  <w:style w:type="character" w:customStyle="1" w:styleId="ti">
    <w:name w:val="ti"/>
    <w:basedOn w:val="DefaultParagraphFont"/>
    <w:rsid w:val="007F7A3C"/>
  </w:style>
  <w:style w:type="character" w:customStyle="1" w:styleId="volume">
    <w:name w:val="volume"/>
    <w:basedOn w:val="DefaultParagraphFont"/>
    <w:rsid w:val="007F7A3C"/>
  </w:style>
  <w:style w:type="character" w:customStyle="1" w:styleId="pages">
    <w:name w:val="pages"/>
    <w:basedOn w:val="DefaultParagraphFont"/>
    <w:rsid w:val="007F7A3C"/>
  </w:style>
  <w:style w:type="character" w:customStyle="1" w:styleId="src">
    <w:name w:val="src"/>
    <w:basedOn w:val="DefaultParagraphFont"/>
    <w:rsid w:val="007F7A3C"/>
  </w:style>
  <w:style w:type="paragraph" w:styleId="PlainText">
    <w:name w:val="Plain Text"/>
    <w:basedOn w:val="Normal"/>
    <w:link w:val="PlainTextChar"/>
    <w:uiPriority w:val="99"/>
    <w:unhideWhenUsed/>
    <w:rsid w:val="0083185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31853"/>
    <w:rPr>
      <w:rFonts w:ascii="Consolas" w:eastAsia="Calibri" w:hAnsi="Consolas" w:cs="Times New Roman"/>
      <w:sz w:val="21"/>
      <w:szCs w:val="21"/>
    </w:rPr>
  </w:style>
  <w:style w:type="character" w:customStyle="1" w:styleId="highlight">
    <w:name w:val="highlight"/>
    <w:basedOn w:val="DefaultParagraphFont"/>
    <w:rsid w:val="00831853"/>
  </w:style>
  <w:style w:type="paragraph" w:customStyle="1" w:styleId="desc">
    <w:name w:val="desc"/>
    <w:basedOn w:val="Normal"/>
    <w:rsid w:val="0083185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28716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87164"/>
    <w:rPr>
      <w:rFonts w:ascii="Times New Roman" w:eastAsia="Times New Roman" w:hAnsi="Times New Roman" w:cs="Times New Roman"/>
      <w:sz w:val="16"/>
      <w:szCs w:val="16"/>
    </w:rPr>
  </w:style>
  <w:style w:type="paragraph" w:styleId="List">
    <w:name w:val="List"/>
    <w:basedOn w:val="Normal"/>
    <w:uiPriority w:val="99"/>
    <w:unhideWhenUsed/>
    <w:rsid w:val="00080F06"/>
    <w:pPr>
      <w:spacing w:after="0" w:line="240" w:lineRule="auto"/>
      <w:ind w:left="360" w:hanging="360"/>
    </w:pPr>
    <w:rPr>
      <w:rFonts w:eastAsiaTheme="minorHAnsi"/>
    </w:rPr>
  </w:style>
  <w:style w:type="character" w:customStyle="1" w:styleId="Heading1Char">
    <w:name w:val="Heading 1 Char"/>
    <w:basedOn w:val="DefaultParagraphFont"/>
    <w:link w:val="Heading1"/>
    <w:uiPriority w:val="9"/>
    <w:rsid w:val="00640D02"/>
    <w:rPr>
      <w:rFonts w:ascii="Times New Roman" w:eastAsia="Times New Roman" w:hAnsi="Times New Roman" w:cs="Times New Roman"/>
      <w:b/>
      <w:bCs/>
      <w:color w:val="000000"/>
      <w:kern w:val="36"/>
      <w:sz w:val="33"/>
      <w:szCs w:val="33"/>
    </w:rPr>
  </w:style>
  <w:style w:type="paragraph" w:styleId="NormalWeb">
    <w:name w:val="Normal (Web)"/>
    <w:basedOn w:val="Normal"/>
    <w:uiPriority w:val="99"/>
    <w:unhideWhenUsed/>
    <w:rsid w:val="00C0141A"/>
    <w:pPr>
      <w:spacing w:after="0" w:line="240" w:lineRule="auto"/>
    </w:pPr>
    <w:rPr>
      <w:rFonts w:ascii="Times New Roman" w:eastAsiaTheme="minorHAnsi" w:hAnsi="Times New Roman" w:cs="Times New Roman"/>
      <w:sz w:val="24"/>
      <w:szCs w:val="24"/>
    </w:rPr>
  </w:style>
  <w:style w:type="paragraph" w:customStyle="1" w:styleId="Default">
    <w:name w:val="Default"/>
    <w:rsid w:val="002504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tails">
    <w:name w:val="details"/>
    <w:basedOn w:val="Normal"/>
    <w:rsid w:val="00254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volume">
    <w:name w:val="citation-volume"/>
    <w:basedOn w:val="DefaultParagraphFont"/>
    <w:rsid w:val="007C0B00"/>
  </w:style>
  <w:style w:type="character" w:customStyle="1" w:styleId="citation-issue">
    <w:name w:val="citation-issue"/>
    <w:basedOn w:val="DefaultParagraphFont"/>
    <w:rsid w:val="007C0B00"/>
  </w:style>
  <w:style w:type="character" w:customStyle="1" w:styleId="citation-flpages">
    <w:name w:val="citation-flpages"/>
    <w:basedOn w:val="DefaultParagraphFont"/>
    <w:rsid w:val="007C0B00"/>
  </w:style>
  <w:style w:type="paragraph" w:customStyle="1" w:styleId="desc2">
    <w:name w:val="desc2"/>
    <w:basedOn w:val="Normal"/>
    <w:rsid w:val="006F5063"/>
    <w:pPr>
      <w:spacing w:after="0" w:line="240" w:lineRule="auto"/>
    </w:pPr>
    <w:rPr>
      <w:rFonts w:ascii="Times New Roman" w:eastAsia="Times New Roman" w:hAnsi="Times New Roman" w:cs="Times New Roman"/>
      <w:sz w:val="26"/>
      <w:szCs w:val="26"/>
    </w:rPr>
  </w:style>
  <w:style w:type="character" w:customStyle="1" w:styleId="apple-converted-space">
    <w:name w:val="apple-converted-space"/>
    <w:basedOn w:val="DefaultParagraphFont"/>
    <w:rsid w:val="006E63F1"/>
  </w:style>
  <w:style w:type="character" w:styleId="FollowedHyperlink">
    <w:name w:val="FollowedHyperlink"/>
    <w:basedOn w:val="DefaultParagraphFont"/>
    <w:uiPriority w:val="99"/>
    <w:semiHidden/>
    <w:unhideWhenUsed/>
    <w:rsid w:val="00813813"/>
    <w:rPr>
      <w:color w:val="800080" w:themeColor="followedHyperlink"/>
      <w:u w:val="single"/>
    </w:rPr>
  </w:style>
  <w:style w:type="character" w:customStyle="1" w:styleId="pagecontents">
    <w:name w:val="pagecontents"/>
    <w:basedOn w:val="DefaultParagraphFont"/>
    <w:rsid w:val="00B87FF7"/>
  </w:style>
  <w:style w:type="paragraph" w:styleId="BodyText2">
    <w:name w:val="Body Text 2"/>
    <w:basedOn w:val="Normal"/>
    <w:link w:val="BodyText2Char"/>
    <w:uiPriority w:val="99"/>
    <w:semiHidden/>
    <w:unhideWhenUsed/>
    <w:rsid w:val="0064753E"/>
    <w:pPr>
      <w:spacing w:after="120" w:line="480" w:lineRule="auto"/>
    </w:pPr>
  </w:style>
  <w:style w:type="character" w:customStyle="1" w:styleId="BodyText2Char">
    <w:name w:val="Body Text 2 Char"/>
    <w:basedOn w:val="DefaultParagraphFont"/>
    <w:link w:val="BodyText2"/>
    <w:uiPriority w:val="99"/>
    <w:semiHidden/>
    <w:rsid w:val="0064753E"/>
  </w:style>
  <w:style w:type="character" w:customStyle="1" w:styleId="Title1">
    <w:name w:val="Title1"/>
    <w:basedOn w:val="DefaultParagraphFont"/>
    <w:rsid w:val="008A15B8"/>
  </w:style>
  <w:style w:type="character" w:customStyle="1" w:styleId="source">
    <w:name w:val="source"/>
    <w:basedOn w:val="DefaultParagraphFont"/>
    <w:rsid w:val="00645BF6"/>
  </w:style>
  <w:style w:type="character" w:customStyle="1" w:styleId="pubdate">
    <w:name w:val="pubdate"/>
    <w:basedOn w:val="DefaultParagraphFont"/>
    <w:rsid w:val="00645BF6"/>
  </w:style>
  <w:style w:type="character" w:customStyle="1" w:styleId="issue">
    <w:name w:val="issue"/>
    <w:basedOn w:val="DefaultParagraphFont"/>
    <w:rsid w:val="00645BF6"/>
  </w:style>
  <w:style w:type="character" w:styleId="Emphasis">
    <w:name w:val="Emphasis"/>
    <w:basedOn w:val="DefaultParagraphFont"/>
    <w:uiPriority w:val="20"/>
    <w:qFormat/>
    <w:rsid w:val="000243F3"/>
    <w:rPr>
      <w:i/>
      <w:iCs/>
    </w:rPr>
  </w:style>
  <w:style w:type="character" w:styleId="UnresolvedMention">
    <w:name w:val="Unresolved Mention"/>
    <w:basedOn w:val="DefaultParagraphFont"/>
    <w:uiPriority w:val="99"/>
    <w:semiHidden/>
    <w:unhideWhenUsed/>
    <w:rsid w:val="00D1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986">
      <w:bodyDiv w:val="1"/>
      <w:marLeft w:val="0"/>
      <w:marRight w:val="0"/>
      <w:marTop w:val="0"/>
      <w:marBottom w:val="0"/>
      <w:divBdr>
        <w:top w:val="none" w:sz="0" w:space="0" w:color="auto"/>
        <w:left w:val="none" w:sz="0" w:space="0" w:color="auto"/>
        <w:bottom w:val="none" w:sz="0" w:space="0" w:color="auto"/>
        <w:right w:val="none" w:sz="0" w:space="0" w:color="auto"/>
      </w:divBdr>
      <w:divsChild>
        <w:div w:id="22636214">
          <w:marLeft w:val="0"/>
          <w:marRight w:val="0"/>
          <w:marTop w:val="0"/>
          <w:marBottom w:val="0"/>
          <w:divBdr>
            <w:top w:val="none" w:sz="0" w:space="0" w:color="auto"/>
            <w:left w:val="none" w:sz="0" w:space="0" w:color="auto"/>
            <w:bottom w:val="none" w:sz="0" w:space="0" w:color="auto"/>
            <w:right w:val="none" w:sz="0" w:space="0" w:color="auto"/>
          </w:divBdr>
          <w:divsChild>
            <w:div w:id="909118588">
              <w:marLeft w:val="0"/>
              <w:marRight w:val="0"/>
              <w:marTop w:val="0"/>
              <w:marBottom w:val="0"/>
              <w:divBdr>
                <w:top w:val="none" w:sz="0" w:space="0" w:color="auto"/>
                <w:left w:val="none" w:sz="0" w:space="0" w:color="auto"/>
                <w:bottom w:val="none" w:sz="0" w:space="0" w:color="auto"/>
                <w:right w:val="none" w:sz="0" w:space="0" w:color="auto"/>
              </w:divBdr>
              <w:divsChild>
                <w:div w:id="463355129">
                  <w:marLeft w:val="0"/>
                  <w:marRight w:val="0"/>
                  <w:marTop w:val="0"/>
                  <w:marBottom w:val="0"/>
                  <w:divBdr>
                    <w:top w:val="none" w:sz="0" w:space="0" w:color="auto"/>
                    <w:left w:val="none" w:sz="0" w:space="0" w:color="auto"/>
                    <w:bottom w:val="none" w:sz="0" w:space="0" w:color="auto"/>
                    <w:right w:val="none" w:sz="0" w:space="0" w:color="auto"/>
                  </w:divBdr>
                  <w:divsChild>
                    <w:div w:id="462776211">
                      <w:marLeft w:val="0"/>
                      <w:marRight w:val="0"/>
                      <w:marTop w:val="0"/>
                      <w:marBottom w:val="0"/>
                      <w:divBdr>
                        <w:top w:val="none" w:sz="0" w:space="0" w:color="auto"/>
                        <w:left w:val="none" w:sz="0" w:space="0" w:color="auto"/>
                        <w:bottom w:val="none" w:sz="0" w:space="0" w:color="auto"/>
                        <w:right w:val="none" w:sz="0" w:space="0" w:color="auto"/>
                      </w:divBdr>
                      <w:divsChild>
                        <w:div w:id="1787768492">
                          <w:marLeft w:val="0"/>
                          <w:marRight w:val="0"/>
                          <w:marTop w:val="0"/>
                          <w:marBottom w:val="0"/>
                          <w:divBdr>
                            <w:top w:val="none" w:sz="0" w:space="0" w:color="auto"/>
                            <w:left w:val="none" w:sz="0" w:space="0" w:color="auto"/>
                            <w:bottom w:val="none" w:sz="0" w:space="0" w:color="auto"/>
                            <w:right w:val="none" w:sz="0" w:space="0" w:color="auto"/>
                          </w:divBdr>
                          <w:divsChild>
                            <w:div w:id="651954763">
                              <w:marLeft w:val="0"/>
                              <w:marRight w:val="0"/>
                              <w:marTop w:val="0"/>
                              <w:marBottom w:val="0"/>
                              <w:divBdr>
                                <w:top w:val="none" w:sz="0" w:space="0" w:color="auto"/>
                                <w:left w:val="none" w:sz="0" w:space="0" w:color="auto"/>
                                <w:bottom w:val="none" w:sz="0" w:space="0" w:color="auto"/>
                                <w:right w:val="none" w:sz="0" w:space="0" w:color="auto"/>
                              </w:divBdr>
                              <w:divsChild>
                                <w:div w:id="21245929">
                                  <w:marLeft w:val="0"/>
                                  <w:marRight w:val="0"/>
                                  <w:marTop w:val="0"/>
                                  <w:marBottom w:val="0"/>
                                  <w:divBdr>
                                    <w:top w:val="none" w:sz="0" w:space="0" w:color="auto"/>
                                    <w:left w:val="none" w:sz="0" w:space="0" w:color="auto"/>
                                    <w:bottom w:val="none" w:sz="0" w:space="0" w:color="auto"/>
                                    <w:right w:val="none" w:sz="0" w:space="0" w:color="auto"/>
                                  </w:divBdr>
                                  <w:divsChild>
                                    <w:div w:id="90856131">
                                      <w:marLeft w:val="0"/>
                                      <w:marRight w:val="0"/>
                                      <w:marTop w:val="0"/>
                                      <w:marBottom w:val="0"/>
                                      <w:divBdr>
                                        <w:top w:val="none" w:sz="0" w:space="0" w:color="auto"/>
                                        <w:left w:val="none" w:sz="0" w:space="0" w:color="auto"/>
                                        <w:bottom w:val="none" w:sz="0" w:space="0" w:color="auto"/>
                                        <w:right w:val="none" w:sz="0" w:space="0" w:color="auto"/>
                                      </w:divBdr>
                                      <w:divsChild>
                                        <w:div w:id="1093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01891">
      <w:bodyDiv w:val="1"/>
      <w:marLeft w:val="0"/>
      <w:marRight w:val="0"/>
      <w:marTop w:val="0"/>
      <w:marBottom w:val="0"/>
      <w:divBdr>
        <w:top w:val="none" w:sz="0" w:space="0" w:color="auto"/>
        <w:left w:val="none" w:sz="0" w:space="0" w:color="auto"/>
        <w:bottom w:val="none" w:sz="0" w:space="0" w:color="auto"/>
        <w:right w:val="none" w:sz="0" w:space="0" w:color="auto"/>
      </w:divBdr>
    </w:div>
    <w:div w:id="62488187">
      <w:bodyDiv w:val="1"/>
      <w:marLeft w:val="0"/>
      <w:marRight w:val="0"/>
      <w:marTop w:val="0"/>
      <w:marBottom w:val="0"/>
      <w:divBdr>
        <w:top w:val="none" w:sz="0" w:space="0" w:color="auto"/>
        <w:left w:val="none" w:sz="0" w:space="0" w:color="auto"/>
        <w:bottom w:val="none" w:sz="0" w:space="0" w:color="auto"/>
        <w:right w:val="none" w:sz="0" w:space="0" w:color="auto"/>
      </w:divBdr>
    </w:div>
    <w:div w:id="140271002">
      <w:bodyDiv w:val="1"/>
      <w:marLeft w:val="0"/>
      <w:marRight w:val="0"/>
      <w:marTop w:val="0"/>
      <w:marBottom w:val="0"/>
      <w:divBdr>
        <w:top w:val="none" w:sz="0" w:space="0" w:color="auto"/>
        <w:left w:val="none" w:sz="0" w:space="0" w:color="auto"/>
        <w:bottom w:val="none" w:sz="0" w:space="0" w:color="auto"/>
        <w:right w:val="none" w:sz="0" w:space="0" w:color="auto"/>
      </w:divBdr>
    </w:div>
    <w:div w:id="146702107">
      <w:bodyDiv w:val="1"/>
      <w:marLeft w:val="0"/>
      <w:marRight w:val="0"/>
      <w:marTop w:val="0"/>
      <w:marBottom w:val="0"/>
      <w:divBdr>
        <w:top w:val="none" w:sz="0" w:space="0" w:color="auto"/>
        <w:left w:val="none" w:sz="0" w:space="0" w:color="auto"/>
        <w:bottom w:val="none" w:sz="0" w:space="0" w:color="auto"/>
        <w:right w:val="none" w:sz="0" w:space="0" w:color="auto"/>
      </w:divBdr>
    </w:div>
    <w:div w:id="167212638">
      <w:bodyDiv w:val="1"/>
      <w:marLeft w:val="0"/>
      <w:marRight w:val="0"/>
      <w:marTop w:val="0"/>
      <w:marBottom w:val="0"/>
      <w:divBdr>
        <w:top w:val="none" w:sz="0" w:space="0" w:color="auto"/>
        <w:left w:val="none" w:sz="0" w:space="0" w:color="auto"/>
        <w:bottom w:val="none" w:sz="0" w:space="0" w:color="auto"/>
        <w:right w:val="none" w:sz="0" w:space="0" w:color="auto"/>
      </w:divBdr>
    </w:div>
    <w:div w:id="187302223">
      <w:bodyDiv w:val="1"/>
      <w:marLeft w:val="0"/>
      <w:marRight w:val="0"/>
      <w:marTop w:val="0"/>
      <w:marBottom w:val="0"/>
      <w:divBdr>
        <w:top w:val="none" w:sz="0" w:space="0" w:color="auto"/>
        <w:left w:val="none" w:sz="0" w:space="0" w:color="auto"/>
        <w:bottom w:val="none" w:sz="0" w:space="0" w:color="auto"/>
        <w:right w:val="none" w:sz="0" w:space="0" w:color="auto"/>
      </w:divBdr>
    </w:div>
    <w:div w:id="199785347">
      <w:bodyDiv w:val="1"/>
      <w:marLeft w:val="0"/>
      <w:marRight w:val="0"/>
      <w:marTop w:val="0"/>
      <w:marBottom w:val="0"/>
      <w:divBdr>
        <w:top w:val="none" w:sz="0" w:space="0" w:color="auto"/>
        <w:left w:val="none" w:sz="0" w:space="0" w:color="auto"/>
        <w:bottom w:val="none" w:sz="0" w:space="0" w:color="auto"/>
        <w:right w:val="none" w:sz="0" w:space="0" w:color="auto"/>
      </w:divBdr>
    </w:div>
    <w:div w:id="203449998">
      <w:bodyDiv w:val="1"/>
      <w:marLeft w:val="0"/>
      <w:marRight w:val="0"/>
      <w:marTop w:val="0"/>
      <w:marBottom w:val="0"/>
      <w:divBdr>
        <w:top w:val="none" w:sz="0" w:space="0" w:color="auto"/>
        <w:left w:val="none" w:sz="0" w:space="0" w:color="auto"/>
        <w:bottom w:val="none" w:sz="0" w:space="0" w:color="auto"/>
        <w:right w:val="none" w:sz="0" w:space="0" w:color="auto"/>
      </w:divBdr>
    </w:div>
    <w:div w:id="252670940">
      <w:bodyDiv w:val="1"/>
      <w:marLeft w:val="0"/>
      <w:marRight w:val="0"/>
      <w:marTop w:val="0"/>
      <w:marBottom w:val="0"/>
      <w:divBdr>
        <w:top w:val="none" w:sz="0" w:space="0" w:color="auto"/>
        <w:left w:val="none" w:sz="0" w:space="0" w:color="auto"/>
        <w:bottom w:val="none" w:sz="0" w:space="0" w:color="auto"/>
        <w:right w:val="none" w:sz="0" w:space="0" w:color="auto"/>
      </w:divBdr>
      <w:divsChild>
        <w:div w:id="1903102433">
          <w:marLeft w:val="0"/>
          <w:marRight w:val="1"/>
          <w:marTop w:val="0"/>
          <w:marBottom w:val="0"/>
          <w:divBdr>
            <w:top w:val="none" w:sz="0" w:space="0" w:color="auto"/>
            <w:left w:val="none" w:sz="0" w:space="0" w:color="auto"/>
            <w:bottom w:val="none" w:sz="0" w:space="0" w:color="auto"/>
            <w:right w:val="none" w:sz="0" w:space="0" w:color="auto"/>
          </w:divBdr>
          <w:divsChild>
            <w:div w:id="870655298">
              <w:marLeft w:val="0"/>
              <w:marRight w:val="0"/>
              <w:marTop w:val="0"/>
              <w:marBottom w:val="0"/>
              <w:divBdr>
                <w:top w:val="none" w:sz="0" w:space="0" w:color="auto"/>
                <w:left w:val="none" w:sz="0" w:space="0" w:color="auto"/>
                <w:bottom w:val="none" w:sz="0" w:space="0" w:color="auto"/>
                <w:right w:val="none" w:sz="0" w:space="0" w:color="auto"/>
              </w:divBdr>
              <w:divsChild>
                <w:div w:id="1222525324">
                  <w:marLeft w:val="0"/>
                  <w:marRight w:val="1"/>
                  <w:marTop w:val="0"/>
                  <w:marBottom w:val="0"/>
                  <w:divBdr>
                    <w:top w:val="none" w:sz="0" w:space="0" w:color="auto"/>
                    <w:left w:val="none" w:sz="0" w:space="0" w:color="auto"/>
                    <w:bottom w:val="none" w:sz="0" w:space="0" w:color="auto"/>
                    <w:right w:val="none" w:sz="0" w:space="0" w:color="auto"/>
                  </w:divBdr>
                  <w:divsChild>
                    <w:div w:id="799297660">
                      <w:marLeft w:val="0"/>
                      <w:marRight w:val="0"/>
                      <w:marTop w:val="0"/>
                      <w:marBottom w:val="0"/>
                      <w:divBdr>
                        <w:top w:val="none" w:sz="0" w:space="0" w:color="auto"/>
                        <w:left w:val="none" w:sz="0" w:space="0" w:color="auto"/>
                        <w:bottom w:val="none" w:sz="0" w:space="0" w:color="auto"/>
                        <w:right w:val="none" w:sz="0" w:space="0" w:color="auto"/>
                      </w:divBdr>
                      <w:divsChild>
                        <w:div w:id="1182279487">
                          <w:marLeft w:val="0"/>
                          <w:marRight w:val="0"/>
                          <w:marTop w:val="0"/>
                          <w:marBottom w:val="0"/>
                          <w:divBdr>
                            <w:top w:val="none" w:sz="0" w:space="0" w:color="auto"/>
                            <w:left w:val="none" w:sz="0" w:space="0" w:color="auto"/>
                            <w:bottom w:val="none" w:sz="0" w:space="0" w:color="auto"/>
                            <w:right w:val="none" w:sz="0" w:space="0" w:color="auto"/>
                          </w:divBdr>
                          <w:divsChild>
                            <w:div w:id="243150613">
                              <w:marLeft w:val="0"/>
                              <w:marRight w:val="0"/>
                              <w:marTop w:val="120"/>
                              <w:marBottom w:val="360"/>
                              <w:divBdr>
                                <w:top w:val="none" w:sz="0" w:space="0" w:color="auto"/>
                                <w:left w:val="none" w:sz="0" w:space="0" w:color="auto"/>
                                <w:bottom w:val="none" w:sz="0" w:space="0" w:color="auto"/>
                                <w:right w:val="none" w:sz="0" w:space="0" w:color="auto"/>
                              </w:divBdr>
                              <w:divsChild>
                                <w:div w:id="1504248115">
                                  <w:marLeft w:val="420"/>
                                  <w:marRight w:val="0"/>
                                  <w:marTop w:val="0"/>
                                  <w:marBottom w:val="0"/>
                                  <w:divBdr>
                                    <w:top w:val="none" w:sz="0" w:space="0" w:color="auto"/>
                                    <w:left w:val="none" w:sz="0" w:space="0" w:color="auto"/>
                                    <w:bottom w:val="none" w:sz="0" w:space="0" w:color="auto"/>
                                    <w:right w:val="none" w:sz="0" w:space="0" w:color="auto"/>
                                  </w:divBdr>
                                  <w:divsChild>
                                    <w:div w:id="6686050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97374">
      <w:bodyDiv w:val="1"/>
      <w:marLeft w:val="0"/>
      <w:marRight w:val="0"/>
      <w:marTop w:val="0"/>
      <w:marBottom w:val="0"/>
      <w:divBdr>
        <w:top w:val="none" w:sz="0" w:space="0" w:color="auto"/>
        <w:left w:val="none" w:sz="0" w:space="0" w:color="auto"/>
        <w:bottom w:val="none" w:sz="0" w:space="0" w:color="auto"/>
        <w:right w:val="none" w:sz="0" w:space="0" w:color="auto"/>
      </w:divBdr>
    </w:div>
    <w:div w:id="275723742">
      <w:bodyDiv w:val="1"/>
      <w:marLeft w:val="0"/>
      <w:marRight w:val="0"/>
      <w:marTop w:val="0"/>
      <w:marBottom w:val="0"/>
      <w:divBdr>
        <w:top w:val="none" w:sz="0" w:space="0" w:color="auto"/>
        <w:left w:val="none" w:sz="0" w:space="0" w:color="auto"/>
        <w:bottom w:val="none" w:sz="0" w:space="0" w:color="auto"/>
        <w:right w:val="none" w:sz="0" w:space="0" w:color="auto"/>
      </w:divBdr>
    </w:div>
    <w:div w:id="281347551">
      <w:bodyDiv w:val="1"/>
      <w:marLeft w:val="0"/>
      <w:marRight w:val="0"/>
      <w:marTop w:val="0"/>
      <w:marBottom w:val="0"/>
      <w:divBdr>
        <w:top w:val="none" w:sz="0" w:space="0" w:color="auto"/>
        <w:left w:val="none" w:sz="0" w:space="0" w:color="auto"/>
        <w:bottom w:val="none" w:sz="0" w:space="0" w:color="auto"/>
        <w:right w:val="none" w:sz="0" w:space="0" w:color="auto"/>
      </w:divBdr>
      <w:divsChild>
        <w:div w:id="651642982">
          <w:marLeft w:val="0"/>
          <w:marRight w:val="1"/>
          <w:marTop w:val="0"/>
          <w:marBottom w:val="0"/>
          <w:divBdr>
            <w:top w:val="none" w:sz="0" w:space="0" w:color="auto"/>
            <w:left w:val="none" w:sz="0" w:space="0" w:color="auto"/>
            <w:bottom w:val="none" w:sz="0" w:space="0" w:color="auto"/>
            <w:right w:val="none" w:sz="0" w:space="0" w:color="auto"/>
          </w:divBdr>
          <w:divsChild>
            <w:div w:id="362052264">
              <w:marLeft w:val="0"/>
              <w:marRight w:val="0"/>
              <w:marTop w:val="0"/>
              <w:marBottom w:val="0"/>
              <w:divBdr>
                <w:top w:val="none" w:sz="0" w:space="0" w:color="auto"/>
                <w:left w:val="none" w:sz="0" w:space="0" w:color="auto"/>
                <w:bottom w:val="none" w:sz="0" w:space="0" w:color="auto"/>
                <w:right w:val="none" w:sz="0" w:space="0" w:color="auto"/>
              </w:divBdr>
              <w:divsChild>
                <w:div w:id="885751133">
                  <w:marLeft w:val="0"/>
                  <w:marRight w:val="1"/>
                  <w:marTop w:val="0"/>
                  <w:marBottom w:val="0"/>
                  <w:divBdr>
                    <w:top w:val="none" w:sz="0" w:space="0" w:color="auto"/>
                    <w:left w:val="none" w:sz="0" w:space="0" w:color="auto"/>
                    <w:bottom w:val="none" w:sz="0" w:space="0" w:color="auto"/>
                    <w:right w:val="none" w:sz="0" w:space="0" w:color="auto"/>
                  </w:divBdr>
                  <w:divsChild>
                    <w:div w:id="177475042">
                      <w:marLeft w:val="0"/>
                      <w:marRight w:val="0"/>
                      <w:marTop w:val="0"/>
                      <w:marBottom w:val="0"/>
                      <w:divBdr>
                        <w:top w:val="none" w:sz="0" w:space="0" w:color="auto"/>
                        <w:left w:val="none" w:sz="0" w:space="0" w:color="auto"/>
                        <w:bottom w:val="none" w:sz="0" w:space="0" w:color="auto"/>
                        <w:right w:val="none" w:sz="0" w:space="0" w:color="auto"/>
                      </w:divBdr>
                      <w:divsChild>
                        <w:div w:id="1166166705">
                          <w:marLeft w:val="0"/>
                          <w:marRight w:val="0"/>
                          <w:marTop w:val="0"/>
                          <w:marBottom w:val="0"/>
                          <w:divBdr>
                            <w:top w:val="none" w:sz="0" w:space="0" w:color="auto"/>
                            <w:left w:val="none" w:sz="0" w:space="0" w:color="auto"/>
                            <w:bottom w:val="none" w:sz="0" w:space="0" w:color="auto"/>
                            <w:right w:val="none" w:sz="0" w:space="0" w:color="auto"/>
                          </w:divBdr>
                          <w:divsChild>
                            <w:div w:id="5317235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770997">
      <w:bodyDiv w:val="1"/>
      <w:marLeft w:val="0"/>
      <w:marRight w:val="0"/>
      <w:marTop w:val="0"/>
      <w:marBottom w:val="0"/>
      <w:divBdr>
        <w:top w:val="none" w:sz="0" w:space="0" w:color="auto"/>
        <w:left w:val="none" w:sz="0" w:space="0" w:color="auto"/>
        <w:bottom w:val="none" w:sz="0" w:space="0" w:color="auto"/>
        <w:right w:val="none" w:sz="0" w:space="0" w:color="auto"/>
      </w:divBdr>
    </w:div>
    <w:div w:id="314141691">
      <w:bodyDiv w:val="1"/>
      <w:marLeft w:val="0"/>
      <w:marRight w:val="0"/>
      <w:marTop w:val="0"/>
      <w:marBottom w:val="0"/>
      <w:divBdr>
        <w:top w:val="none" w:sz="0" w:space="0" w:color="auto"/>
        <w:left w:val="none" w:sz="0" w:space="0" w:color="auto"/>
        <w:bottom w:val="none" w:sz="0" w:space="0" w:color="auto"/>
        <w:right w:val="none" w:sz="0" w:space="0" w:color="auto"/>
      </w:divBdr>
    </w:div>
    <w:div w:id="323246524">
      <w:bodyDiv w:val="1"/>
      <w:marLeft w:val="0"/>
      <w:marRight w:val="0"/>
      <w:marTop w:val="0"/>
      <w:marBottom w:val="0"/>
      <w:divBdr>
        <w:top w:val="none" w:sz="0" w:space="0" w:color="auto"/>
        <w:left w:val="none" w:sz="0" w:space="0" w:color="auto"/>
        <w:bottom w:val="none" w:sz="0" w:space="0" w:color="auto"/>
        <w:right w:val="none" w:sz="0" w:space="0" w:color="auto"/>
      </w:divBdr>
    </w:div>
    <w:div w:id="328681593">
      <w:bodyDiv w:val="1"/>
      <w:marLeft w:val="0"/>
      <w:marRight w:val="0"/>
      <w:marTop w:val="0"/>
      <w:marBottom w:val="0"/>
      <w:divBdr>
        <w:top w:val="none" w:sz="0" w:space="0" w:color="auto"/>
        <w:left w:val="none" w:sz="0" w:space="0" w:color="auto"/>
        <w:bottom w:val="none" w:sz="0" w:space="0" w:color="auto"/>
        <w:right w:val="none" w:sz="0" w:space="0" w:color="auto"/>
      </w:divBdr>
      <w:divsChild>
        <w:div w:id="1930573691">
          <w:marLeft w:val="0"/>
          <w:marRight w:val="1"/>
          <w:marTop w:val="0"/>
          <w:marBottom w:val="0"/>
          <w:divBdr>
            <w:top w:val="none" w:sz="0" w:space="0" w:color="auto"/>
            <w:left w:val="none" w:sz="0" w:space="0" w:color="auto"/>
            <w:bottom w:val="none" w:sz="0" w:space="0" w:color="auto"/>
            <w:right w:val="none" w:sz="0" w:space="0" w:color="auto"/>
          </w:divBdr>
          <w:divsChild>
            <w:div w:id="594675138">
              <w:marLeft w:val="0"/>
              <w:marRight w:val="0"/>
              <w:marTop w:val="0"/>
              <w:marBottom w:val="0"/>
              <w:divBdr>
                <w:top w:val="none" w:sz="0" w:space="0" w:color="auto"/>
                <w:left w:val="none" w:sz="0" w:space="0" w:color="auto"/>
                <w:bottom w:val="none" w:sz="0" w:space="0" w:color="auto"/>
                <w:right w:val="none" w:sz="0" w:space="0" w:color="auto"/>
              </w:divBdr>
              <w:divsChild>
                <w:div w:id="2132631893">
                  <w:marLeft w:val="0"/>
                  <w:marRight w:val="1"/>
                  <w:marTop w:val="0"/>
                  <w:marBottom w:val="0"/>
                  <w:divBdr>
                    <w:top w:val="none" w:sz="0" w:space="0" w:color="auto"/>
                    <w:left w:val="none" w:sz="0" w:space="0" w:color="auto"/>
                    <w:bottom w:val="none" w:sz="0" w:space="0" w:color="auto"/>
                    <w:right w:val="none" w:sz="0" w:space="0" w:color="auto"/>
                  </w:divBdr>
                  <w:divsChild>
                    <w:div w:id="27608552">
                      <w:marLeft w:val="0"/>
                      <w:marRight w:val="0"/>
                      <w:marTop w:val="0"/>
                      <w:marBottom w:val="0"/>
                      <w:divBdr>
                        <w:top w:val="none" w:sz="0" w:space="0" w:color="auto"/>
                        <w:left w:val="none" w:sz="0" w:space="0" w:color="auto"/>
                        <w:bottom w:val="none" w:sz="0" w:space="0" w:color="auto"/>
                        <w:right w:val="none" w:sz="0" w:space="0" w:color="auto"/>
                      </w:divBdr>
                      <w:divsChild>
                        <w:div w:id="962223841">
                          <w:marLeft w:val="0"/>
                          <w:marRight w:val="0"/>
                          <w:marTop w:val="0"/>
                          <w:marBottom w:val="0"/>
                          <w:divBdr>
                            <w:top w:val="none" w:sz="0" w:space="0" w:color="auto"/>
                            <w:left w:val="none" w:sz="0" w:space="0" w:color="auto"/>
                            <w:bottom w:val="none" w:sz="0" w:space="0" w:color="auto"/>
                            <w:right w:val="none" w:sz="0" w:space="0" w:color="auto"/>
                          </w:divBdr>
                          <w:divsChild>
                            <w:div w:id="123188974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75104">
      <w:bodyDiv w:val="1"/>
      <w:marLeft w:val="0"/>
      <w:marRight w:val="0"/>
      <w:marTop w:val="0"/>
      <w:marBottom w:val="0"/>
      <w:divBdr>
        <w:top w:val="none" w:sz="0" w:space="0" w:color="auto"/>
        <w:left w:val="none" w:sz="0" w:space="0" w:color="auto"/>
        <w:bottom w:val="none" w:sz="0" w:space="0" w:color="auto"/>
        <w:right w:val="none" w:sz="0" w:space="0" w:color="auto"/>
      </w:divBdr>
    </w:div>
    <w:div w:id="346829007">
      <w:bodyDiv w:val="1"/>
      <w:marLeft w:val="0"/>
      <w:marRight w:val="0"/>
      <w:marTop w:val="0"/>
      <w:marBottom w:val="0"/>
      <w:divBdr>
        <w:top w:val="none" w:sz="0" w:space="0" w:color="auto"/>
        <w:left w:val="none" w:sz="0" w:space="0" w:color="auto"/>
        <w:bottom w:val="none" w:sz="0" w:space="0" w:color="auto"/>
        <w:right w:val="none" w:sz="0" w:space="0" w:color="auto"/>
      </w:divBdr>
    </w:div>
    <w:div w:id="386031440">
      <w:bodyDiv w:val="1"/>
      <w:marLeft w:val="0"/>
      <w:marRight w:val="0"/>
      <w:marTop w:val="0"/>
      <w:marBottom w:val="0"/>
      <w:divBdr>
        <w:top w:val="none" w:sz="0" w:space="0" w:color="auto"/>
        <w:left w:val="none" w:sz="0" w:space="0" w:color="auto"/>
        <w:bottom w:val="none" w:sz="0" w:space="0" w:color="auto"/>
        <w:right w:val="none" w:sz="0" w:space="0" w:color="auto"/>
      </w:divBdr>
    </w:div>
    <w:div w:id="420570689">
      <w:bodyDiv w:val="1"/>
      <w:marLeft w:val="0"/>
      <w:marRight w:val="0"/>
      <w:marTop w:val="0"/>
      <w:marBottom w:val="0"/>
      <w:divBdr>
        <w:top w:val="none" w:sz="0" w:space="0" w:color="auto"/>
        <w:left w:val="none" w:sz="0" w:space="0" w:color="auto"/>
        <w:bottom w:val="none" w:sz="0" w:space="0" w:color="auto"/>
        <w:right w:val="none" w:sz="0" w:space="0" w:color="auto"/>
      </w:divBdr>
    </w:div>
    <w:div w:id="440228192">
      <w:bodyDiv w:val="1"/>
      <w:marLeft w:val="0"/>
      <w:marRight w:val="0"/>
      <w:marTop w:val="0"/>
      <w:marBottom w:val="0"/>
      <w:divBdr>
        <w:top w:val="none" w:sz="0" w:space="0" w:color="auto"/>
        <w:left w:val="none" w:sz="0" w:space="0" w:color="auto"/>
        <w:bottom w:val="none" w:sz="0" w:space="0" w:color="auto"/>
        <w:right w:val="none" w:sz="0" w:space="0" w:color="auto"/>
      </w:divBdr>
      <w:divsChild>
        <w:div w:id="983655502">
          <w:marLeft w:val="0"/>
          <w:marRight w:val="0"/>
          <w:marTop w:val="100"/>
          <w:marBottom w:val="100"/>
          <w:divBdr>
            <w:top w:val="none" w:sz="0" w:space="0" w:color="auto"/>
            <w:left w:val="none" w:sz="0" w:space="0" w:color="auto"/>
            <w:bottom w:val="none" w:sz="0" w:space="0" w:color="auto"/>
            <w:right w:val="none" w:sz="0" w:space="0" w:color="auto"/>
          </w:divBdr>
          <w:divsChild>
            <w:div w:id="537591833">
              <w:marLeft w:val="0"/>
              <w:marRight w:val="0"/>
              <w:marTop w:val="0"/>
              <w:marBottom w:val="0"/>
              <w:divBdr>
                <w:top w:val="none" w:sz="0" w:space="0" w:color="auto"/>
                <w:left w:val="none" w:sz="0" w:space="0" w:color="auto"/>
                <w:bottom w:val="none" w:sz="0" w:space="0" w:color="auto"/>
                <w:right w:val="none" w:sz="0" w:space="0" w:color="auto"/>
              </w:divBdr>
              <w:divsChild>
                <w:div w:id="1075323096">
                  <w:marLeft w:val="105"/>
                  <w:marRight w:val="105"/>
                  <w:marTop w:val="150"/>
                  <w:marBottom w:val="150"/>
                  <w:divBdr>
                    <w:top w:val="none" w:sz="0" w:space="0" w:color="auto"/>
                    <w:left w:val="none" w:sz="0" w:space="0" w:color="auto"/>
                    <w:bottom w:val="none" w:sz="0" w:space="0" w:color="auto"/>
                    <w:right w:val="none" w:sz="0" w:space="0" w:color="auto"/>
                  </w:divBdr>
                  <w:divsChild>
                    <w:div w:id="715928461">
                      <w:marLeft w:val="0"/>
                      <w:marRight w:val="0"/>
                      <w:marTop w:val="0"/>
                      <w:marBottom w:val="0"/>
                      <w:divBdr>
                        <w:top w:val="none" w:sz="0" w:space="0" w:color="auto"/>
                        <w:left w:val="none" w:sz="0" w:space="0" w:color="auto"/>
                        <w:bottom w:val="none" w:sz="0" w:space="0" w:color="auto"/>
                        <w:right w:val="none" w:sz="0" w:space="0" w:color="auto"/>
                      </w:divBdr>
                      <w:divsChild>
                        <w:div w:id="1585720177">
                          <w:marLeft w:val="0"/>
                          <w:marRight w:val="0"/>
                          <w:marTop w:val="0"/>
                          <w:marBottom w:val="0"/>
                          <w:divBdr>
                            <w:top w:val="none" w:sz="0" w:space="0" w:color="auto"/>
                            <w:left w:val="none" w:sz="0" w:space="0" w:color="auto"/>
                            <w:bottom w:val="none" w:sz="0" w:space="0" w:color="auto"/>
                            <w:right w:val="none" w:sz="0" w:space="0" w:color="auto"/>
                          </w:divBdr>
                          <w:divsChild>
                            <w:div w:id="907767788">
                              <w:marLeft w:val="0"/>
                              <w:marRight w:val="0"/>
                              <w:marTop w:val="0"/>
                              <w:marBottom w:val="0"/>
                              <w:divBdr>
                                <w:top w:val="none" w:sz="0" w:space="0" w:color="auto"/>
                                <w:left w:val="none" w:sz="0" w:space="0" w:color="auto"/>
                                <w:bottom w:val="none" w:sz="0" w:space="0" w:color="auto"/>
                                <w:right w:val="none" w:sz="0" w:space="0" w:color="auto"/>
                              </w:divBdr>
                              <w:divsChild>
                                <w:div w:id="875045892">
                                  <w:marLeft w:val="105"/>
                                  <w:marRight w:val="105"/>
                                  <w:marTop w:val="150"/>
                                  <w:marBottom w:val="150"/>
                                  <w:divBdr>
                                    <w:top w:val="none" w:sz="0" w:space="0" w:color="auto"/>
                                    <w:left w:val="none" w:sz="0" w:space="0" w:color="auto"/>
                                    <w:bottom w:val="none" w:sz="0" w:space="0" w:color="auto"/>
                                    <w:right w:val="none" w:sz="0" w:space="0" w:color="auto"/>
                                  </w:divBdr>
                                  <w:divsChild>
                                    <w:div w:id="51999543">
                                      <w:marLeft w:val="0"/>
                                      <w:marRight w:val="0"/>
                                      <w:marTop w:val="300"/>
                                      <w:marBottom w:val="0"/>
                                      <w:divBdr>
                                        <w:top w:val="none" w:sz="0" w:space="0" w:color="auto"/>
                                        <w:left w:val="none" w:sz="0" w:space="0" w:color="auto"/>
                                        <w:bottom w:val="none" w:sz="0" w:space="0" w:color="auto"/>
                                        <w:right w:val="none" w:sz="0" w:space="0" w:color="auto"/>
                                      </w:divBdr>
                                      <w:divsChild>
                                        <w:div w:id="677930148">
                                          <w:marLeft w:val="0"/>
                                          <w:marRight w:val="0"/>
                                          <w:marTop w:val="0"/>
                                          <w:marBottom w:val="300"/>
                                          <w:divBdr>
                                            <w:top w:val="none" w:sz="0" w:space="0" w:color="auto"/>
                                            <w:left w:val="none" w:sz="0" w:space="0" w:color="auto"/>
                                            <w:bottom w:val="none" w:sz="0" w:space="0" w:color="auto"/>
                                            <w:right w:val="none" w:sz="0" w:space="0" w:color="auto"/>
                                          </w:divBdr>
                                          <w:divsChild>
                                            <w:div w:id="132404878">
                                              <w:marLeft w:val="0"/>
                                              <w:marRight w:val="0"/>
                                              <w:marTop w:val="0"/>
                                              <w:marBottom w:val="0"/>
                                              <w:divBdr>
                                                <w:top w:val="none" w:sz="0" w:space="0" w:color="auto"/>
                                                <w:left w:val="none" w:sz="0" w:space="0" w:color="auto"/>
                                                <w:bottom w:val="none" w:sz="0" w:space="0" w:color="auto"/>
                                                <w:right w:val="none" w:sz="0" w:space="0" w:color="auto"/>
                                              </w:divBdr>
                                              <w:divsChild>
                                                <w:div w:id="1336767523">
                                                  <w:marLeft w:val="0"/>
                                                  <w:marRight w:val="0"/>
                                                  <w:marTop w:val="0"/>
                                                  <w:marBottom w:val="0"/>
                                                  <w:divBdr>
                                                    <w:top w:val="none" w:sz="0" w:space="0" w:color="auto"/>
                                                    <w:left w:val="none" w:sz="0" w:space="0" w:color="auto"/>
                                                    <w:bottom w:val="none" w:sz="0" w:space="0" w:color="auto"/>
                                                    <w:right w:val="none" w:sz="0" w:space="0" w:color="auto"/>
                                                  </w:divBdr>
                                                  <w:divsChild>
                                                    <w:div w:id="1414661072">
                                                      <w:marLeft w:val="105"/>
                                                      <w:marRight w:val="105"/>
                                                      <w:marTop w:val="150"/>
                                                      <w:marBottom w:val="150"/>
                                                      <w:divBdr>
                                                        <w:top w:val="none" w:sz="0" w:space="0" w:color="auto"/>
                                                        <w:left w:val="none" w:sz="0" w:space="0" w:color="auto"/>
                                                        <w:bottom w:val="none" w:sz="0" w:space="0" w:color="auto"/>
                                                        <w:right w:val="none" w:sz="0" w:space="0" w:color="auto"/>
                                                      </w:divBdr>
                                                      <w:divsChild>
                                                        <w:div w:id="1607227033">
                                                          <w:marLeft w:val="0"/>
                                                          <w:marRight w:val="0"/>
                                                          <w:marTop w:val="0"/>
                                                          <w:marBottom w:val="0"/>
                                                          <w:divBdr>
                                                            <w:top w:val="none" w:sz="0" w:space="0" w:color="auto"/>
                                                            <w:left w:val="none" w:sz="0" w:space="0" w:color="auto"/>
                                                            <w:bottom w:val="none" w:sz="0" w:space="0" w:color="auto"/>
                                                            <w:right w:val="none" w:sz="0" w:space="0" w:color="auto"/>
                                                          </w:divBdr>
                                                          <w:divsChild>
                                                            <w:div w:id="1994291718">
                                                              <w:marLeft w:val="0"/>
                                                              <w:marRight w:val="0"/>
                                                              <w:marTop w:val="0"/>
                                                              <w:marBottom w:val="300"/>
                                                              <w:divBdr>
                                                                <w:top w:val="none" w:sz="0" w:space="0" w:color="auto"/>
                                                                <w:left w:val="none" w:sz="0" w:space="0" w:color="auto"/>
                                                                <w:bottom w:val="none" w:sz="0" w:space="0" w:color="auto"/>
                                                                <w:right w:val="none" w:sz="0" w:space="0" w:color="auto"/>
                                                              </w:divBdr>
                                                              <w:divsChild>
                                                                <w:div w:id="1398938956">
                                                                  <w:marLeft w:val="0"/>
                                                                  <w:marRight w:val="0"/>
                                                                  <w:marTop w:val="0"/>
                                                                  <w:marBottom w:val="0"/>
                                                                  <w:divBdr>
                                                                    <w:top w:val="none" w:sz="0" w:space="0" w:color="auto"/>
                                                                    <w:left w:val="none" w:sz="0" w:space="0" w:color="auto"/>
                                                                    <w:bottom w:val="none" w:sz="0" w:space="0" w:color="auto"/>
                                                                    <w:right w:val="none" w:sz="0" w:space="0" w:color="auto"/>
                                                                  </w:divBdr>
                                                                  <w:divsChild>
                                                                    <w:div w:id="2000385882">
                                                                      <w:marLeft w:val="0"/>
                                                                      <w:marRight w:val="0"/>
                                                                      <w:marTop w:val="0"/>
                                                                      <w:marBottom w:val="0"/>
                                                                      <w:divBdr>
                                                                        <w:top w:val="none" w:sz="0" w:space="0" w:color="auto"/>
                                                                        <w:left w:val="none" w:sz="0" w:space="0" w:color="auto"/>
                                                                        <w:bottom w:val="none" w:sz="0" w:space="0" w:color="auto"/>
                                                                        <w:right w:val="none" w:sz="0" w:space="0" w:color="auto"/>
                                                                      </w:divBdr>
                                                                      <w:divsChild>
                                                                        <w:div w:id="2011982165">
                                                                          <w:marLeft w:val="0"/>
                                                                          <w:marRight w:val="0"/>
                                                                          <w:marTop w:val="0"/>
                                                                          <w:marBottom w:val="0"/>
                                                                          <w:divBdr>
                                                                            <w:top w:val="none" w:sz="0" w:space="0" w:color="auto"/>
                                                                            <w:left w:val="none" w:sz="0" w:space="0" w:color="auto"/>
                                                                            <w:bottom w:val="none" w:sz="0" w:space="0" w:color="auto"/>
                                                                            <w:right w:val="none" w:sz="0" w:space="0" w:color="auto"/>
                                                                          </w:divBdr>
                                                                          <w:divsChild>
                                                                            <w:div w:id="649948391">
                                                                              <w:marLeft w:val="105"/>
                                                                              <w:marRight w:val="105"/>
                                                                              <w:marTop w:val="150"/>
                                                                              <w:marBottom w:val="150"/>
                                                                              <w:divBdr>
                                                                                <w:top w:val="none" w:sz="0" w:space="0" w:color="auto"/>
                                                                                <w:left w:val="none" w:sz="0" w:space="0" w:color="auto"/>
                                                                                <w:bottom w:val="none" w:sz="0" w:space="0" w:color="auto"/>
                                                                                <w:right w:val="none" w:sz="0" w:space="0" w:color="auto"/>
                                                                              </w:divBdr>
                                                                              <w:divsChild>
                                                                                <w:div w:id="1957250678">
                                                                                  <w:marLeft w:val="0"/>
                                                                                  <w:marRight w:val="0"/>
                                                                                  <w:marTop w:val="0"/>
                                                                                  <w:marBottom w:val="0"/>
                                                                                  <w:divBdr>
                                                                                    <w:top w:val="none" w:sz="0" w:space="0" w:color="auto"/>
                                                                                    <w:left w:val="none" w:sz="0" w:space="0" w:color="auto"/>
                                                                                    <w:bottom w:val="none" w:sz="0" w:space="0" w:color="auto"/>
                                                                                    <w:right w:val="none" w:sz="0" w:space="0" w:color="auto"/>
                                                                                  </w:divBdr>
                                                                                  <w:divsChild>
                                                                                    <w:div w:id="1613591303">
                                                                                      <w:marLeft w:val="0"/>
                                                                                      <w:marRight w:val="0"/>
                                                                                      <w:marTop w:val="0"/>
                                                                                      <w:marBottom w:val="300"/>
                                                                                      <w:divBdr>
                                                                                        <w:top w:val="none" w:sz="0" w:space="0" w:color="auto"/>
                                                                                        <w:left w:val="none" w:sz="0" w:space="0" w:color="auto"/>
                                                                                        <w:bottom w:val="none" w:sz="0" w:space="0" w:color="auto"/>
                                                                                        <w:right w:val="none" w:sz="0" w:space="0" w:color="auto"/>
                                                                                      </w:divBdr>
                                                                                      <w:divsChild>
                                                                                        <w:div w:id="1479422775">
                                                                                          <w:marLeft w:val="0"/>
                                                                                          <w:marRight w:val="0"/>
                                                                                          <w:marTop w:val="0"/>
                                                                                          <w:marBottom w:val="0"/>
                                                                                          <w:divBdr>
                                                                                            <w:top w:val="none" w:sz="0" w:space="0" w:color="auto"/>
                                                                                            <w:left w:val="none" w:sz="0" w:space="0" w:color="auto"/>
                                                                                            <w:bottom w:val="none" w:sz="0" w:space="0" w:color="auto"/>
                                                                                            <w:right w:val="none" w:sz="0" w:space="0" w:color="auto"/>
                                                                                          </w:divBdr>
                                                                                          <w:divsChild>
                                                                                            <w:div w:id="95945030">
                                                                                              <w:marLeft w:val="0"/>
                                                                                              <w:marRight w:val="0"/>
                                                                                              <w:marTop w:val="0"/>
                                                                                              <w:marBottom w:val="0"/>
                                                                                              <w:divBdr>
                                                                                                <w:top w:val="none" w:sz="0" w:space="0" w:color="auto"/>
                                                                                                <w:left w:val="none" w:sz="0" w:space="0" w:color="auto"/>
                                                                                                <w:bottom w:val="none" w:sz="0" w:space="0" w:color="auto"/>
                                                                                                <w:right w:val="none" w:sz="0" w:space="0" w:color="auto"/>
                                                                                              </w:divBdr>
                                                                                              <w:divsChild>
                                                                                                <w:div w:id="15162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833909">
      <w:bodyDiv w:val="1"/>
      <w:marLeft w:val="0"/>
      <w:marRight w:val="0"/>
      <w:marTop w:val="0"/>
      <w:marBottom w:val="0"/>
      <w:divBdr>
        <w:top w:val="none" w:sz="0" w:space="0" w:color="auto"/>
        <w:left w:val="none" w:sz="0" w:space="0" w:color="auto"/>
        <w:bottom w:val="none" w:sz="0" w:space="0" w:color="auto"/>
        <w:right w:val="none" w:sz="0" w:space="0" w:color="auto"/>
      </w:divBdr>
    </w:div>
    <w:div w:id="532303226">
      <w:bodyDiv w:val="1"/>
      <w:marLeft w:val="0"/>
      <w:marRight w:val="0"/>
      <w:marTop w:val="0"/>
      <w:marBottom w:val="0"/>
      <w:divBdr>
        <w:top w:val="none" w:sz="0" w:space="0" w:color="auto"/>
        <w:left w:val="none" w:sz="0" w:space="0" w:color="auto"/>
        <w:bottom w:val="none" w:sz="0" w:space="0" w:color="auto"/>
        <w:right w:val="none" w:sz="0" w:space="0" w:color="auto"/>
      </w:divBdr>
    </w:div>
    <w:div w:id="546919886">
      <w:bodyDiv w:val="1"/>
      <w:marLeft w:val="0"/>
      <w:marRight w:val="0"/>
      <w:marTop w:val="0"/>
      <w:marBottom w:val="0"/>
      <w:divBdr>
        <w:top w:val="none" w:sz="0" w:space="0" w:color="auto"/>
        <w:left w:val="none" w:sz="0" w:space="0" w:color="auto"/>
        <w:bottom w:val="none" w:sz="0" w:space="0" w:color="auto"/>
        <w:right w:val="none" w:sz="0" w:space="0" w:color="auto"/>
      </w:divBdr>
      <w:divsChild>
        <w:div w:id="2130469445">
          <w:marLeft w:val="0"/>
          <w:marRight w:val="1"/>
          <w:marTop w:val="0"/>
          <w:marBottom w:val="0"/>
          <w:divBdr>
            <w:top w:val="none" w:sz="0" w:space="0" w:color="auto"/>
            <w:left w:val="none" w:sz="0" w:space="0" w:color="auto"/>
            <w:bottom w:val="none" w:sz="0" w:space="0" w:color="auto"/>
            <w:right w:val="none" w:sz="0" w:space="0" w:color="auto"/>
          </w:divBdr>
          <w:divsChild>
            <w:div w:id="803278188">
              <w:marLeft w:val="0"/>
              <w:marRight w:val="0"/>
              <w:marTop w:val="0"/>
              <w:marBottom w:val="0"/>
              <w:divBdr>
                <w:top w:val="none" w:sz="0" w:space="0" w:color="auto"/>
                <w:left w:val="none" w:sz="0" w:space="0" w:color="auto"/>
                <w:bottom w:val="none" w:sz="0" w:space="0" w:color="auto"/>
                <w:right w:val="none" w:sz="0" w:space="0" w:color="auto"/>
              </w:divBdr>
              <w:divsChild>
                <w:div w:id="751509898">
                  <w:marLeft w:val="0"/>
                  <w:marRight w:val="1"/>
                  <w:marTop w:val="0"/>
                  <w:marBottom w:val="0"/>
                  <w:divBdr>
                    <w:top w:val="none" w:sz="0" w:space="0" w:color="auto"/>
                    <w:left w:val="none" w:sz="0" w:space="0" w:color="auto"/>
                    <w:bottom w:val="none" w:sz="0" w:space="0" w:color="auto"/>
                    <w:right w:val="none" w:sz="0" w:space="0" w:color="auto"/>
                  </w:divBdr>
                  <w:divsChild>
                    <w:div w:id="588542605">
                      <w:marLeft w:val="0"/>
                      <w:marRight w:val="0"/>
                      <w:marTop w:val="0"/>
                      <w:marBottom w:val="0"/>
                      <w:divBdr>
                        <w:top w:val="none" w:sz="0" w:space="0" w:color="auto"/>
                        <w:left w:val="none" w:sz="0" w:space="0" w:color="auto"/>
                        <w:bottom w:val="none" w:sz="0" w:space="0" w:color="auto"/>
                        <w:right w:val="none" w:sz="0" w:space="0" w:color="auto"/>
                      </w:divBdr>
                      <w:divsChild>
                        <w:div w:id="1822846884">
                          <w:marLeft w:val="0"/>
                          <w:marRight w:val="0"/>
                          <w:marTop w:val="0"/>
                          <w:marBottom w:val="0"/>
                          <w:divBdr>
                            <w:top w:val="none" w:sz="0" w:space="0" w:color="auto"/>
                            <w:left w:val="none" w:sz="0" w:space="0" w:color="auto"/>
                            <w:bottom w:val="none" w:sz="0" w:space="0" w:color="auto"/>
                            <w:right w:val="none" w:sz="0" w:space="0" w:color="auto"/>
                          </w:divBdr>
                          <w:divsChild>
                            <w:div w:id="171392341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44422">
      <w:bodyDiv w:val="1"/>
      <w:marLeft w:val="0"/>
      <w:marRight w:val="0"/>
      <w:marTop w:val="0"/>
      <w:marBottom w:val="0"/>
      <w:divBdr>
        <w:top w:val="none" w:sz="0" w:space="0" w:color="auto"/>
        <w:left w:val="none" w:sz="0" w:space="0" w:color="auto"/>
        <w:bottom w:val="none" w:sz="0" w:space="0" w:color="auto"/>
        <w:right w:val="none" w:sz="0" w:space="0" w:color="auto"/>
      </w:divBdr>
    </w:div>
    <w:div w:id="621115806">
      <w:bodyDiv w:val="1"/>
      <w:marLeft w:val="0"/>
      <w:marRight w:val="0"/>
      <w:marTop w:val="0"/>
      <w:marBottom w:val="0"/>
      <w:divBdr>
        <w:top w:val="none" w:sz="0" w:space="0" w:color="auto"/>
        <w:left w:val="none" w:sz="0" w:space="0" w:color="auto"/>
        <w:bottom w:val="none" w:sz="0" w:space="0" w:color="auto"/>
        <w:right w:val="none" w:sz="0" w:space="0" w:color="auto"/>
      </w:divBdr>
      <w:divsChild>
        <w:div w:id="1885291883">
          <w:marLeft w:val="0"/>
          <w:marRight w:val="1"/>
          <w:marTop w:val="0"/>
          <w:marBottom w:val="0"/>
          <w:divBdr>
            <w:top w:val="none" w:sz="0" w:space="0" w:color="auto"/>
            <w:left w:val="none" w:sz="0" w:space="0" w:color="auto"/>
            <w:bottom w:val="none" w:sz="0" w:space="0" w:color="auto"/>
            <w:right w:val="none" w:sz="0" w:space="0" w:color="auto"/>
          </w:divBdr>
          <w:divsChild>
            <w:div w:id="765463959">
              <w:marLeft w:val="0"/>
              <w:marRight w:val="0"/>
              <w:marTop w:val="0"/>
              <w:marBottom w:val="0"/>
              <w:divBdr>
                <w:top w:val="none" w:sz="0" w:space="0" w:color="auto"/>
                <w:left w:val="none" w:sz="0" w:space="0" w:color="auto"/>
                <w:bottom w:val="none" w:sz="0" w:space="0" w:color="auto"/>
                <w:right w:val="none" w:sz="0" w:space="0" w:color="auto"/>
              </w:divBdr>
              <w:divsChild>
                <w:div w:id="151525836">
                  <w:marLeft w:val="0"/>
                  <w:marRight w:val="1"/>
                  <w:marTop w:val="0"/>
                  <w:marBottom w:val="0"/>
                  <w:divBdr>
                    <w:top w:val="none" w:sz="0" w:space="0" w:color="auto"/>
                    <w:left w:val="none" w:sz="0" w:space="0" w:color="auto"/>
                    <w:bottom w:val="none" w:sz="0" w:space="0" w:color="auto"/>
                    <w:right w:val="none" w:sz="0" w:space="0" w:color="auto"/>
                  </w:divBdr>
                  <w:divsChild>
                    <w:div w:id="1133786686">
                      <w:marLeft w:val="0"/>
                      <w:marRight w:val="0"/>
                      <w:marTop w:val="0"/>
                      <w:marBottom w:val="0"/>
                      <w:divBdr>
                        <w:top w:val="none" w:sz="0" w:space="0" w:color="auto"/>
                        <w:left w:val="none" w:sz="0" w:space="0" w:color="auto"/>
                        <w:bottom w:val="none" w:sz="0" w:space="0" w:color="auto"/>
                        <w:right w:val="none" w:sz="0" w:space="0" w:color="auto"/>
                      </w:divBdr>
                      <w:divsChild>
                        <w:div w:id="646935565">
                          <w:marLeft w:val="0"/>
                          <w:marRight w:val="0"/>
                          <w:marTop w:val="0"/>
                          <w:marBottom w:val="0"/>
                          <w:divBdr>
                            <w:top w:val="none" w:sz="0" w:space="0" w:color="auto"/>
                            <w:left w:val="none" w:sz="0" w:space="0" w:color="auto"/>
                            <w:bottom w:val="none" w:sz="0" w:space="0" w:color="auto"/>
                            <w:right w:val="none" w:sz="0" w:space="0" w:color="auto"/>
                          </w:divBdr>
                          <w:divsChild>
                            <w:div w:id="123138773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6040">
      <w:bodyDiv w:val="1"/>
      <w:marLeft w:val="0"/>
      <w:marRight w:val="0"/>
      <w:marTop w:val="0"/>
      <w:marBottom w:val="0"/>
      <w:divBdr>
        <w:top w:val="none" w:sz="0" w:space="0" w:color="auto"/>
        <w:left w:val="none" w:sz="0" w:space="0" w:color="auto"/>
        <w:bottom w:val="none" w:sz="0" w:space="0" w:color="auto"/>
        <w:right w:val="none" w:sz="0" w:space="0" w:color="auto"/>
      </w:divBdr>
    </w:div>
    <w:div w:id="699015435">
      <w:bodyDiv w:val="1"/>
      <w:marLeft w:val="0"/>
      <w:marRight w:val="0"/>
      <w:marTop w:val="0"/>
      <w:marBottom w:val="0"/>
      <w:divBdr>
        <w:top w:val="none" w:sz="0" w:space="0" w:color="auto"/>
        <w:left w:val="none" w:sz="0" w:space="0" w:color="auto"/>
        <w:bottom w:val="none" w:sz="0" w:space="0" w:color="auto"/>
        <w:right w:val="none" w:sz="0" w:space="0" w:color="auto"/>
      </w:divBdr>
    </w:div>
    <w:div w:id="727144714">
      <w:bodyDiv w:val="1"/>
      <w:marLeft w:val="0"/>
      <w:marRight w:val="0"/>
      <w:marTop w:val="0"/>
      <w:marBottom w:val="0"/>
      <w:divBdr>
        <w:top w:val="none" w:sz="0" w:space="0" w:color="auto"/>
        <w:left w:val="none" w:sz="0" w:space="0" w:color="auto"/>
        <w:bottom w:val="none" w:sz="0" w:space="0" w:color="auto"/>
        <w:right w:val="none" w:sz="0" w:space="0" w:color="auto"/>
      </w:divBdr>
      <w:divsChild>
        <w:div w:id="1950550628">
          <w:marLeft w:val="0"/>
          <w:marRight w:val="1"/>
          <w:marTop w:val="0"/>
          <w:marBottom w:val="0"/>
          <w:divBdr>
            <w:top w:val="none" w:sz="0" w:space="0" w:color="auto"/>
            <w:left w:val="none" w:sz="0" w:space="0" w:color="auto"/>
            <w:bottom w:val="none" w:sz="0" w:space="0" w:color="auto"/>
            <w:right w:val="none" w:sz="0" w:space="0" w:color="auto"/>
          </w:divBdr>
          <w:divsChild>
            <w:div w:id="2124693535">
              <w:marLeft w:val="0"/>
              <w:marRight w:val="0"/>
              <w:marTop w:val="0"/>
              <w:marBottom w:val="0"/>
              <w:divBdr>
                <w:top w:val="none" w:sz="0" w:space="0" w:color="auto"/>
                <w:left w:val="none" w:sz="0" w:space="0" w:color="auto"/>
                <w:bottom w:val="none" w:sz="0" w:space="0" w:color="auto"/>
                <w:right w:val="none" w:sz="0" w:space="0" w:color="auto"/>
              </w:divBdr>
              <w:divsChild>
                <w:div w:id="903296244">
                  <w:marLeft w:val="0"/>
                  <w:marRight w:val="1"/>
                  <w:marTop w:val="0"/>
                  <w:marBottom w:val="0"/>
                  <w:divBdr>
                    <w:top w:val="none" w:sz="0" w:space="0" w:color="auto"/>
                    <w:left w:val="none" w:sz="0" w:space="0" w:color="auto"/>
                    <w:bottom w:val="none" w:sz="0" w:space="0" w:color="auto"/>
                    <w:right w:val="none" w:sz="0" w:space="0" w:color="auto"/>
                  </w:divBdr>
                  <w:divsChild>
                    <w:div w:id="529531015">
                      <w:marLeft w:val="0"/>
                      <w:marRight w:val="0"/>
                      <w:marTop w:val="0"/>
                      <w:marBottom w:val="0"/>
                      <w:divBdr>
                        <w:top w:val="none" w:sz="0" w:space="0" w:color="auto"/>
                        <w:left w:val="none" w:sz="0" w:space="0" w:color="auto"/>
                        <w:bottom w:val="none" w:sz="0" w:space="0" w:color="auto"/>
                        <w:right w:val="none" w:sz="0" w:space="0" w:color="auto"/>
                      </w:divBdr>
                      <w:divsChild>
                        <w:div w:id="1623461289">
                          <w:marLeft w:val="0"/>
                          <w:marRight w:val="0"/>
                          <w:marTop w:val="0"/>
                          <w:marBottom w:val="0"/>
                          <w:divBdr>
                            <w:top w:val="none" w:sz="0" w:space="0" w:color="auto"/>
                            <w:left w:val="none" w:sz="0" w:space="0" w:color="auto"/>
                            <w:bottom w:val="none" w:sz="0" w:space="0" w:color="auto"/>
                            <w:right w:val="none" w:sz="0" w:space="0" w:color="auto"/>
                          </w:divBdr>
                          <w:divsChild>
                            <w:div w:id="167125082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77954">
      <w:bodyDiv w:val="1"/>
      <w:marLeft w:val="0"/>
      <w:marRight w:val="0"/>
      <w:marTop w:val="0"/>
      <w:marBottom w:val="0"/>
      <w:divBdr>
        <w:top w:val="none" w:sz="0" w:space="0" w:color="auto"/>
        <w:left w:val="none" w:sz="0" w:space="0" w:color="auto"/>
        <w:bottom w:val="none" w:sz="0" w:space="0" w:color="auto"/>
        <w:right w:val="none" w:sz="0" w:space="0" w:color="auto"/>
      </w:divBdr>
    </w:div>
    <w:div w:id="832185829">
      <w:bodyDiv w:val="1"/>
      <w:marLeft w:val="0"/>
      <w:marRight w:val="0"/>
      <w:marTop w:val="0"/>
      <w:marBottom w:val="0"/>
      <w:divBdr>
        <w:top w:val="none" w:sz="0" w:space="0" w:color="auto"/>
        <w:left w:val="none" w:sz="0" w:space="0" w:color="auto"/>
        <w:bottom w:val="none" w:sz="0" w:space="0" w:color="auto"/>
        <w:right w:val="none" w:sz="0" w:space="0" w:color="auto"/>
      </w:divBdr>
      <w:divsChild>
        <w:div w:id="1025056731">
          <w:marLeft w:val="0"/>
          <w:marRight w:val="1"/>
          <w:marTop w:val="0"/>
          <w:marBottom w:val="0"/>
          <w:divBdr>
            <w:top w:val="none" w:sz="0" w:space="0" w:color="auto"/>
            <w:left w:val="none" w:sz="0" w:space="0" w:color="auto"/>
            <w:bottom w:val="none" w:sz="0" w:space="0" w:color="auto"/>
            <w:right w:val="none" w:sz="0" w:space="0" w:color="auto"/>
          </w:divBdr>
          <w:divsChild>
            <w:div w:id="11803942">
              <w:marLeft w:val="0"/>
              <w:marRight w:val="0"/>
              <w:marTop w:val="0"/>
              <w:marBottom w:val="0"/>
              <w:divBdr>
                <w:top w:val="none" w:sz="0" w:space="0" w:color="auto"/>
                <w:left w:val="none" w:sz="0" w:space="0" w:color="auto"/>
                <w:bottom w:val="none" w:sz="0" w:space="0" w:color="auto"/>
                <w:right w:val="none" w:sz="0" w:space="0" w:color="auto"/>
              </w:divBdr>
              <w:divsChild>
                <w:div w:id="1706638">
                  <w:marLeft w:val="0"/>
                  <w:marRight w:val="1"/>
                  <w:marTop w:val="0"/>
                  <w:marBottom w:val="0"/>
                  <w:divBdr>
                    <w:top w:val="none" w:sz="0" w:space="0" w:color="auto"/>
                    <w:left w:val="none" w:sz="0" w:space="0" w:color="auto"/>
                    <w:bottom w:val="none" w:sz="0" w:space="0" w:color="auto"/>
                    <w:right w:val="none" w:sz="0" w:space="0" w:color="auto"/>
                  </w:divBdr>
                  <w:divsChild>
                    <w:div w:id="1743214618">
                      <w:marLeft w:val="0"/>
                      <w:marRight w:val="0"/>
                      <w:marTop w:val="0"/>
                      <w:marBottom w:val="0"/>
                      <w:divBdr>
                        <w:top w:val="none" w:sz="0" w:space="0" w:color="auto"/>
                        <w:left w:val="none" w:sz="0" w:space="0" w:color="auto"/>
                        <w:bottom w:val="none" w:sz="0" w:space="0" w:color="auto"/>
                        <w:right w:val="none" w:sz="0" w:space="0" w:color="auto"/>
                      </w:divBdr>
                      <w:divsChild>
                        <w:div w:id="1044712351">
                          <w:marLeft w:val="0"/>
                          <w:marRight w:val="0"/>
                          <w:marTop w:val="0"/>
                          <w:marBottom w:val="0"/>
                          <w:divBdr>
                            <w:top w:val="none" w:sz="0" w:space="0" w:color="auto"/>
                            <w:left w:val="none" w:sz="0" w:space="0" w:color="auto"/>
                            <w:bottom w:val="none" w:sz="0" w:space="0" w:color="auto"/>
                            <w:right w:val="none" w:sz="0" w:space="0" w:color="auto"/>
                          </w:divBdr>
                          <w:divsChild>
                            <w:div w:id="8266307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6061">
      <w:bodyDiv w:val="1"/>
      <w:marLeft w:val="0"/>
      <w:marRight w:val="0"/>
      <w:marTop w:val="0"/>
      <w:marBottom w:val="0"/>
      <w:divBdr>
        <w:top w:val="none" w:sz="0" w:space="0" w:color="auto"/>
        <w:left w:val="none" w:sz="0" w:space="0" w:color="auto"/>
        <w:bottom w:val="none" w:sz="0" w:space="0" w:color="auto"/>
        <w:right w:val="none" w:sz="0" w:space="0" w:color="auto"/>
      </w:divBdr>
    </w:div>
    <w:div w:id="876814135">
      <w:bodyDiv w:val="1"/>
      <w:marLeft w:val="0"/>
      <w:marRight w:val="0"/>
      <w:marTop w:val="0"/>
      <w:marBottom w:val="0"/>
      <w:divBdr>
        <w:top w:val="none" w:sz="0" w:space="0" w:color="auto"/>
        <w:left w:val="none" w:sz="0" w:space="0" w:color="auto"/>
        <w:bottom w:val="none" w:sz="0" w:space="0" w:color="auto"/>
        <w:right w:val="none" w:sz="0" w:space="0" w:color="auto"/>
      </w:divBdr>
    </w:div>
    <w:div w:id="887644846">
      <w:bodyDiv w:val="1"/>
      <w:marLeft w:val="0"/>
      <w:marRight w:val="0"/>
      <w:marTop w:val="0"/>
      <w:marBottom w:val="0"/>
      <w:divBdr>
        <w:top w:val="none" w:sz="0" w:space="0" w:color="auto"/>
        <w:left w:val="none" w:sz="0" w:space="0" w:color="auto"/>
        <w:bottom w:val="none" w:sz="0" w:space="0" w:color="auto"/>
        <w:right w:val="none" w:sz="0" w:space="0" w:color="auto"/>
      </w:divBdr>
    </w:div>
    <w:div w:id="944731403">
      <w:bodyDiv w:val="1"/>
      <w:marLeft w:val="0"/>
      <w:marRight w:val="0"/>
      <w:marTop w:val="0"/>
      <w:marBottom w:val="0"/>
      <w:divBdr>
        <w:top w:val="none" w:sz="0" w:space="0" w:color="auto"/>
        <w:left w:val="none" w:sz="0" w:space="0" w:color="auto"/>
        <w:bottom w:val="none" w:sz="0" w:space="0" w:color="auto"/>
        <w:right w:val="none" w:sz="0" w:space="0" w:color="auto"/>
      </w:divBdr>
    </w:div>
    <w:div w:id="954335458">
      <w:bodyDiv w:val="1"/>
      <w:marLeft w:val="0"/>
      <w:marRight w:val="0"/>
      <w:marTop w:val="0"/>
      <w:marBottom w:val="0"/>
      <w:divBdr>
        <w:top w:val="none" w:sz="0" w:space="0" w:color="auto"/>
        <w:left w:val="none" w:sz="0" w:space="0" w:color="auto"/>
        <w:bottom w:val="none" w:sz="0" w:space="0" w:color="auto"/>
        <w:right w:val="none" w:sz="0" w:space="0" w:color="auto"/>
      </w:divBdr>
    </w:div>
    <w:div w:id="988897915">
      <w:bodyDiv w:val="1"/>
      <w:marLeft w:val="0"/>
      <w:marRight w:val="0"/>
      <w:marTop w:val="0"/>
      <w:marBottom w:val="0"/>
      <w:divBdr>
        <w:top w:val="none" w:sz="0" w:space="0" w:color="auto"/>
        <w:left w:val="none" w:sz="0" w:space="0" w:color="auto"/>
        <w:bottom w:val="none" w:sz="0" w:space="0" w:color="auto"/>
        <w:right w:val="none" w:sz="0" w:space="0" w:color="auto"/>
      </w:divBdr>
    </w:div>
    <w:div w:id="1058482537">
      <w:bodyDiv w:val="1"/>
      <w:marLeft w:val="0"/>
      <w:marRight w:val="0"/>
      <w:marTop w:val="0"/>
      <w:marBottom w:val="0"/>
      <w:divBdr>
        <w:top w:val="none" w:sz="0" w:space="0" w:color="auto"/>
        <w:left w:val="none" w:sz="0" w:space="0" w:color="auto"/>
        <w:bottom w:val="none" w:sz="0" w:space="0" w:color="auto"/>
        <w:right w:val="none" w:sz="0" w:space="0" w:color="auto"/>
      </w:divBdr>
    </w:div>
    <w:div w:id="113784091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54">
          <w:marLeft w:val="0"/>
          <w:marRight w:val="0"/>
          <w:marTop w:val="0"/>
          <w:marBottom w:val="0"/>
          <w:divBdr>
            <w:top w:val="none" w:sz="0" w:space="0" w:color="auto"/>
            <w:left w:val="none" w:sz="0" w:space="0" w:color="auto"/>
            <w:bottom w:val="none" w:sz="0" w:space="0" w:color="auto"/>
            <w:right w:val="none" w:sz="0" w:space="0" w:color="auto"/>
          </w:divBdr>
          <w:divsChild>
            <w:div w:id="105127120">
              <w:marLeft w:val="0"/>
              <w:marRight w:val="0"/>
              <w:marTop w:val="0"/>
              <w:marBottom w:val="0"/>
              <w:divBdr>
                <w:top w:val="none" w:sz="0" w:space="0" w:color="auto"/>
                <w:left w:val="none" w:sz="0" w:space="0" w:color="auto"/>
                <w:bottom w:val="none" w:sz="0" w:space="0" w:color="auto"/>
                <w:right w:val="none" w:sz="0" w:space="0" w:color="auto"/>
              </w:divBdr>
              <w:divsChild>
                <w:div w:id="260115597">
                  <w:marLeft w:val="0"/>
                  <w:marRight w:val="0"/>
                  <w:marTop w:val="0"/>
                  <w:marBottom w:val="0"/>
                  <w:divBdr>
                    <w:top w:val="none" w:sz="0" w:space="0" w:color="auto"/>
                    <w:left w:val="none" w:sz="0" w:space="0" w:color="auto"/>
                    <w:bottom w:val="none" w:sz="0" w:space="0" w:color="auto"/>
                    <w:right w:val="none" w:sz="0" w:space="0" w:color="auto"/>
                  </w:divBdr>
                  <w:divsChild>
                    <w:div w:id="604725926">
                      <w:marLeft w:val="0"/>
                      <w:marRight w:val="0"/>
                      <w:marTop w:val="0"/>
                      <w:marBottom w:val="0"/>
                      <w:divBdr>
                        <w:top w:val="none" w:sz="0" w:space="0" w:color="auto"/>
                        <w:left w:val="none" w:sz="0" w:space="0" w:color="auto"/>
                        <w:bottom w:val="none" w:sz="0" w:space="0" w:color="auto"/>
                        <w:right w:val="none" w:sz="0" w:space="0" w:color="auto"/>
                      </w:divBdr>
                      <w:divsChild>
                        <w:div w:id="1902859915">
                          <w:marLeft w:val="0"/>
                          <w:marRight w:val="0"/>
                          <w:marTop w:val="0"/>
                          <w:marBottom w:val="0"/>
                          <w:divBdr>
                            <w:top w:val="none" w:sz="0" w:space="0" w:color="auto"/>
                            <w:left w:val="none" w:sz="0" w:space="0" w:color="auto"/>
                            <w:bottom w:val="none" w:sz="0" w:space="0" w:color="auto"/>
                            <w:right w:val="none" w:sz="0" w:space="0" w:color="auto"/>
                          </w:divBdr>
                          <w:divsChild>
                            <w:div w:id="1992710680">
                              <w:marLeft w:val="0"/>
                              <w:marRight w:val="0"/>
                              <w:marTop w:val="0"/>
                              <w:marBottom w:val="0"/>
                              <w:divBdr>
                                <w:top w:val="none" w:sz="0" w:space="0" w:color="auto"/>
                                <w:left w:val="none" w:sz="0" w:space="0" w:color="auto"/>
                                <w:bottom w:val="none" w:sz="0" w:space="0" w:color="auto"/>
                                <w:right w:val="none" w:sz="0" w:space="0" w:color="auto"/>
                              </w:divBdr>
                              <w:divsChild>
                                <w:div w:id="1040059252">
                                  <w:marLeft w:val="0"/>
                                  <w:marRight w:val="0"/>
                                  <w:marTop w:val="0"/>
                                  <w:marBottom w:val="0"/>
                                  <w:divBdr>
                                    <w:top w:val="none" w:sz="0" w:space="0" w:color="auto"/>
                                    <w:left w:val="none" w:sz="0" w:space="0" w:color="auto"/>
                                    <w:bottom w:val="none" w:sz="0" w:space="0" w:color="auto"/>
                                    <w:right w:val="none" w:sz="0" w:space="0" w:color="auto"/>
                                  </w:divBdr>
                                  <w:divsChild>
                                    <w:div w:id="1372456021">
                                      <w:marLeft w:val="0"/>
                                      <w:marRight w:val="0"/>
                                      <w:marTop w:val="0"/>
                                      <w:marBottom w:val="0"/>
                                      <w:divBdr>
                                        <w:top w:val="none" w:sz="0" w:space="0" w:color="auto"/>
                                        <w:left w:val="none" w:sz="0" w:space="0" w:color="auto"/>
                                        <w:bottom w:val="none" w:sz="0" w:space="0" w:color="auto"/>
                                        <w:right w:val="none" w:sz="0" w:space="0" w:color="auto"/>
                                      </w:divBdr>
                                      <w:divsChild>
                                        <w:div w:id="5943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666976">
      <w:bodyDiv w:val="1"/>
      <w:marLeft w:val="0"/>
      <w:marRight w:val="0"/>
      <w:marTop w:val="0"/>
      <w:marBottom w:val="0"/>
      <w:divBdr>
        <w:top w:val="none" w:sz="0" w:space="0" w:color="auto"/>
        <w:left w:val="none" w:sz="0" w:space="0" w:color="auto"/>
        <w:bottom w:val="none" w:sz="0" w:space="0" w:color="auto"/>
        <w:right w:val="none" w:sz="0" w:space="0" w:color="auto"/>
      </w:divBdr>
    </w:div>
    <w:div w:id="1235817625">
      <w:bodyDiv w:val="1"/>
      <w:marLeft w:val="0"/>
      <w:marRight w:val="0"/>
      <w:marTop w:val="0"/>
      <w:marBottom w:val="0"/>
      <w:divBdr>
        <w:top w:val="none" w:sz="0" w:space="0" w:color="auto"/>
        <w:left w:val="none" w:sz="0" w:space="0" w:color="auto"/>
        <w:bottom w:val="none" w:sz="0" w:space="0" w:color="auto"/>
        <w:right w:val="none" w:sz="0" w:space="0" w:color="auto"/>
      </w:divBdr>
      <w:divsChild>
        <w:div w:id="278687977">
          <w:marLeft w:val="0"/>
          <w:marRight w:val="1"/>
          <w:marTop w:val="0"/>
          <w:marBottom w:val="0"/>
          <w:divBdr>
            <w:top w:val="none" w:sz="0" w:space="0" w:color="auto"/>
            <w:left w:val="none" w:sz="0" w:space="0" w:color="auto"/>
            <w:bottom w:val="none" w:sz="0" w:space="0" w:color="auto"/>
            <w:right w:val="none" w:sz="0" w:space="0" w:color="auto"/>
          </w:divBdr>
          <w:divsChild>
            <w:div w:id="1908882607">
              <w:marLeft w:val="0"/>
              <w:marRight w:val="0"/>
              <w:marTop w:val="0"/>
              <w:marBottom w:val="0"/>
              <w:divBdr>
                <w:top w:val="none" w:sz="0" w:space="0" w:color="auto"/>
                <w:left w:val="none" w:sz="0" w:space="0" w:color="auto"/>
                <w:bottom w:val="none" w:sz="0" w:space="0" w:color="auto"/>
                <w:right w:val="none" w:sz="0" w:space="0" w:color="auto"/>
              </w:divBdr>
              <w:divsChild>
                <w:div w:id="2022507279">
                  <w:marLeft w:val="0"/>
                  <w:marRight w:val="1"/>
                  <w:marTop w:val="0"/>
                  <w:marBottom w:val="0"/>
                  <w:divBdr>
                    <w:top w:val="none" w:sz="0" w:space="0" w:color="auto"/>
                    <w:left w:val="none" w:sz="0" w:space="0" w:color="auto"/>
                    <w:bottom w:val="none" w:sz="0" w:space="0" w:color="auto"/>
                    <w:right w:val="none" w:sz="0" w:space="0" w:color="auto"/>
                  </w:divBdr>
                  <w:divsChild>
                    <w:div w:id="492188972">
                      <w:marLeft w:val="0"/>
                      <w:marRight w:val="0"/>
                      <w:marTop w:val="0"/>
                      <w:marBottom w:val="0"/>
                      <w:divBdr>
                        <w:top w:val="none" w:sz="0" w:space="0" w:color="auto"/>
                        <w:left w:val="none" w:sz="0" w:space="0" w:color="auto"/>
                        <w:bottom w:val="none" w:sz="0" w:space="0" w:color="auto"/>
                        <w:right w:val="none" w:sz="0" w:space="0" w:color="auto"/>
                      </w:divBdr>
                      <w:divsChild>
                        <w:div w:id="2010132537">
                          <w:marLeft w:val="0"/>
                          <w:marRight w:val="0"/>
                          <w:marTop w:val="0"/>
                          <w:marBottom w:val="0"/>
                          <w:divBdr>
                            <w:top w:val="none" w:sz="0" w:space="0" w:color="auto"/>
                            <w:left w:val="none" w:sz="0" w:space="0" w:color="auto"/>
                            <w:bottom w:val="none" w:sz="0" w:space="0" w:color="auto"/>
                            <w:right w:val="none" w:sz="0" w:space="0" w:color="auto"/>
                          </w:divBdr>
                          <w:divsChild>
                            <w:div w:id="53786266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7826">
      <w:bodyDiv w:val="1"/>
      <w:marLeft w:val="0"/>
      <w:marRight w:val="0"/>
      <w:marTop w:val="0"/>
      <w:marBottom w:val="0"/>
      <w:divBdr>
        <w:top w:val="none" w:sz="0" w:space="0" w:color="auto"/>
        <w:left w:val="none" w:sz="0" w:space="0" w:color="auto"/>
        <w:bottom w:val="none" w:sz="0" w:space="0" w:color="auto"/>
        <w:right w:val="none" w:sz="0" w:space="0" w:color="auto"/>
      </w:divBdr>
    </w:div>
    <w:div w:id="1342468238">
      <w:bodyDiv w:val="1"/>
      <w:marLeft w:val="0"/>
      <w:marRight w:val="0"/>
      <w:marTop w:val="0"/>
      <w:marBottom w:val="0"/>
      <w:divBdr>
        <w:top w:val="none" w:sz="0" w:space="0" w:color="auto"/>
        <w:left w:val="none" w:sz="0" w:space="0" w:color="auto"/>
        <w:bottom w:val="none" w:sz="0" w:space="0" w:color="auto"/>
        <w:right w:val="none" w:sz="0" w:space="0" w:color="auto"/>
      </w:divBdr>
    </w:div>
    <w:div w:id="1375350895">
      <w:bodyDiv w:val="1"/>
      <w:marLeft w:val="0"/>
      <w:marRight w:val="0"/>
      <w:marTop w:val="0"/>
      <w:marBottom w:val="0"/>
      <w:divBdr>
        <w:top w:val="none" w:sz="0" w:space="0" w:color="auto"/>
        <w:left w:val="none" w:sz="0" w:space="0" w:color="auto"/>
        <w:bottom w:val="none" w:sz="0" w:space="0" w:color="auto"/>
        <w:right w:val="none" w:sz="0" w:space="0" w:color="auto"/>
      </w:divBdr>
    </w:div>
    <w:div w:id="1394505617">
      <w:bodyDiv w:val="1"/>
      <w:marLeft w:val="0"/>
      <w:marRight w:val="0"/>
      <w:marTop w:val="0"/>
      <w:marBottom w:val="0"/>
      <w:divBdr>
        <w:top w:val="none" w:sz="0" w:space="0" w:color="auto"/>
        <w:left w:val="none" w:sz="0" w:space="0" w:color="auto"/>
        <w:bottom w:val="none" w:sz="0" w:space="0" w:color="auto"/>
        <w:right w:val="none" w:sz="0" w:space="0" w:color="auto"/>
      </w:divBdr>
    </w:div>
    <w:div w:id="1418361402">
      <w:bodyDiv w:val="1"/>
      <w:marLeft w:val="0"/>
      <w:marRight w:val="0"/>
      <w:marTop w:val="0"/>
      <w:marBottom w:val="0"/>
      <w:divBdr>
        <w:top w:val="none" w:sz="0" w:space="0" w:color="auto"/>
        <w:left w:val="none" w:sz="0" w:space="0" w:color="auto"/>
        <w:bottom w:val="none" w:sz="0" w:space="0" w:color="auto"/>
        <w:right w:val="none" w:sz="0" w:space="0" w:color="auto"/>
      </w:divBdr>
    </w:div>
    <w:div w:id="1427968565">
      <w:bodyDiv w:val="1"/>
      <w:marLeft w:val="0"/>
      <w:marRight w:val="0"/>
      <w:marTop w:val="0"/>
      <w:marBottom w:val="0"/>
      <w:divBdr>
        <w:top w:val="none" w:sz="0" w:space="0" w:color="auto"/>
        <w:left w:val="none" w:sz="0" w:space="0" w:color="auto"/>
        <w:bottom w:val="none" w:sz="0" w:space="0" w:color="auto"/>
        <w:right w:val="none" w:sz="0" w:space="0" w:color="auto"/>
      </w:divBdr>
    </w:div>
    <w:div w:id="1446196632">
      <w:bodyDiv w:val="1"/>
      <w:marLeft w:val="0"/>
      <w:marRight w:val="0"/>
      <w:marTop w:val="0"/>
      <w:marBottom w:val="0"/>
      <w:divBdr>
        <w:top w:val="none" w:sz="0" w:space="0" w:color="auto"/>
        <w:left w:val="none" w:sz="0" w:space="0" w:color="auto"/>
        <w:bottom w:val="none" w:sz="0" w:space="0" w:color="auto"/>
        <w:right w:val="none" w:sz="0" w:space="0" w:color="auto"/>
      </w:divBdr>
    </w:div>
    <w:div w:id="1446541072">
      <w:bodyDiv w:val="1"/>
      <w:marLeft w:val="0"/>
      <w:marRight w:val="0"/>
      <w:marTop w:val="0"/>
      <w:marBottom w:val="0"/>
      <w:divBdr>
        <w:top w:val="none" w:sz="0" w:space="0" w:color="auto"/>
        <w:left w:val="none" w:sz="0" w:space="0" w:color="auto"/>
        <w:bottom w:val="none" w:sz="0" w:space="0" w:color="auto"/>
        <w:right w:val="none" w:sz="0" w:space="0" w:color="auto"/>
      </w:divBdr>
      <w:divsChild>
        <w:div w:id="7561642">
          <w:marLeft w:val="0"/>
          <w:marRight w:val="1"/>
          <w:marTop w:val="0"/>
          <w:marBottom w:val="0"/>
          <w:divBdr>
            <w:top w:val="none" w:sz="0" w:space="0" w:color="auto"/>
            <w:left w:val="none" w:sz="0" w:space="0" w:color="auto"/>
            <w:bottom w:val="none" w:sz="0" w:space="0" w:color="auto"/>
            <w:right w:val="none" w:sz="0" w:space="0" w:color="auto"/>
          </w:divBdr>
          <w:divsChild>
            <w:div w:id="908152691">
              <w:marLeft w:val="0"/>
              <w:marRight w:val="0"/>
              <w:marTop w:val="0"/>
              <w:marBottom w:val="0"/>
              <w:divBdr>
                <w:top w:val="none" w:sz="0" w:space="0" w:color="auto"/>
                <w:left w:val="none" w:sz="0" w:space="0" w:color="auto"/>
                <w:bottom w:val="none" w:sz="0" w:space="0" w:color="auto"/>
                <w:right w:val="none" w:sz="0" w:space="0" w:color="auto"/>
              </w:divBdr>
              <w:divsChild>
                <w:div w:id="309021806">
                  <w:marLeft w:val="0"/>
                  <w:marRight w:val="1"/>
                  <w:marTop w:val="0"/>
                  <w:marBottom w:val="0"/>
                  <w:divBdr>
                    <w:top w:val="none" w:sz="0" w:space="0" w:color="auto"/>
                    <w:left w:val="none" w:sz="0" w:space="0" w:color="auto"/>
                    <w:bottom w:val="none" w:sz="0" w:space="0" w:color="auto"/>
                    <w:right w:val="none" w:sz="0" w:space="0" w:color="auto"/>
                  </w:divBdr>
                  <w:divsChild>
                    <w:div w:id="366301841">
                      <w:marLeft w:val="0"/>
                      <w:marRight w:val="0"/>
                      <w:marTop w:val="0"/>
                      <w:marBottom w:val="0"/>
                      <w:divBdr>
                        <w:top w:val="none" w:sz="0" w:space="0" w:color="auto"/>
                        <w:left w:val="none" w:sz="0" w:space="0" w:color="auto"/>
                        <w:bottom w:val="none" w:sz="0" w:space="0" w:color="auto"/>
                        <w:right w:val="none" w:sz="0" w:space="0" w:color="auto"/>
                      </w:divBdr>
                      <w:divsChild>
                        <w:div w:id="1447433421">
                          <w:marLeft w:val="0"/>
                          <w:marRight w:val="0"/>
                          <w:marTop w:val="0"/>
                          <w:marBottom w:val="0"/>
                          <w:divBdr>
                            <w:top w:val="none" w:sz="0" w:space="0" w:color="auto"/>
                            <w:left w:val="none" w:sz="0" w:space="0" w:color="auto"/>
                            <w:bottom w:val="none" w:sz="0" w:space="0" w:color="auto"/>
                            <w:right w:val="none" w:sz="0" w:space="0" w:color="auto"/>
                          </w:divBdr>
                          <w:divsChild>
                            <w:div w:id="181036731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424266">
      <w:bodyDiv w:val="1"/>
      <w:marLeft w:val="0"/>
      <w:marRight w:val="0"/>
      <w:marTop w:val="0"/>
      <w:marBottom w:val="0"/>
      <w:divBdr>
        <w:top w:val="none" w:sz="0" w:space="0" w:color="auto"/>
        <w:left w:val="none" w:sz="0" w:space="0" w:color="auto"/>
        <w:bottom w:val="none" w:sz="0" w:space="0" w:color="auto"/>
        <w:right w:val="none" w:sz="0" w:space="0" w:color="auto"/>
      </w:divBdr>
    </w:div>
    <w:div w:id="1474063401">
      <w:bodyDiv w:val="1"/>
      <w:marLeft w:val="0"/>
      <w:marRight w:val="0"/>
      <w:marTop w:val="0"/>
      <w:marBottom w:val="0"/>
      <w:divBdr>
        <w:top w:val="none" w:sz="0" w:space="0" w:color="auto"/>
        <w:left w:val="none" w:sz="0" w:space="0" w:color="auto"/>
        <w:bottom w:val="none" w:sz="0" w:space="0" w:color="auto"/>
        <w:right w:val="none" w:sz="0" w:space="0" w:color="auto"/>
      </w:divBdr>
    </w:div>
    <w:div w:id="1502041064">
      <w:bodyDiv w:val="1"/>
      <w:marLeft w:val="0"/>
      <w:marRight w:val="0"/>
      <w:marTop w:val="0"/>
      <w:marBottom w:val="0"/>
      <w:divBdr>
        <w:top w:val="none" w:sz="0" w:space="0" w:color="auto"/>
        <w:left w:val="none" w:sz="0" w:space="0" w:color="auto"/>
        <w:bottom w:val="none" w:sz="0" w:space="0" w:color="auto"/>
        <w:right w:val="none" w:sz="0" w:space="0" w:color="auto"/>
      </w:divBdr>
      <w:divsChild>
        <w:div w:id="383065396">
          <w:marLeft w:val="0"/>
          <w:marRight w:val="1"/>
          <w:marTop w:val="0"/>
          <w:marBottom w:val="0"/>
          <w:divBdr>
            <w:top w:val="none" w:sz="0" w:space="0" w:color="auto"/>
            <w:left w:val="none" w:sz="0" w:space="0" w:color="auto"/>
            <w:bottom w:val="none" w:sz="0" w:space="0" w:color="auto"/>
            <w:right w:val="none" w:sz="0" w:space="0" w:color="auto"/>
          </w:divBdr>
          <w:divsChild>
            <w:div w:id="962611279">
              <w:marLeft w:val="0"/>
              <w:marRight w:val="0"/>
              <w:marTop w:val="0"/>
              <w:marBottom w:val="0"/>
              <w:divBdr>
                <w:top w:val="none" w:sz="0" w:space="0" w:color="auto"/>
                <w:left w:val="none" w:sz="0" w:space="0" w:color="auto"/>
                <w:bottom w:val="none" w:sz="0" w:space="0" w:color="auto"/>
                <w:right w:val="none" w:sz="0" w:space="0" w:color="auto"/>
              </w:divBdr>
              <w:divsChild>
                <w:div w:id="1469206201">
                  <w:marLeft w:val="0"/>
                  <w:marRight w:val="1"/>
                  <w:marTop w:val="0"/>
                  <w:marBottom w:val="0"/>
                  <w:divBdr>
                    <w:top w:val="none" w:sz="0" w:space="0" w:color="auto"/>
                    <w:left w:val="none" w:sz="0" w:space="0" w:color="auto"/>
                    <w:bottom w:val="none" w:sz="0" w:space="0" w:color="auto"/>
                    <w:right w:val="none" w:sz="0" w:space="0" w:color="auto"/>
                  </w:divBdr>
                  <w:divsChild>
                    <w:div w:id="305011806">
                      <w:marLeft w:val="0"/>
                      <w:marRight w:val="0"/>
                      <w:marTop w:val="0"/>
                      <w:marBottom w:val="0"/>
                      <w:divBdr>
                        <w:top w:val="none" w:sz="0" w:space="0" w:color="auto"/>
                        <w:left w:val="none" w:sz="0" w:space="0" w:color="auto"/>
                        <w:bottom w:val="none" w:sz="0" w:space="0" w:color="auto"/>
                        <w:right w:val="none" w:sz="0" w:space="0" w:color="auto"/>
                      </w:divBdr>
                      <w:divsChild>
                        <w:div w:id="1700351932">
                          <w:marLeft w:val="0"/>
                          <w:marRight w:val="0"/>
                          <w:marTop w:val="0"/>
                          <w:marBottom w:val="0"/>
                          <w:divBdr>
                            <w:top w:val="none" w:sz="0" w:space="0" w:color="auto"/>
                            <w:left w:val="none" w:sz="0" w:space="0" w:color="auto"/>
                            <w:bottom w:val="none" w:sz="0" w:space="0" w:color="auto"/>
                            <w:right w:val="none" w:sz="0" w:space="0" w:color="auto"/>
                          </w:divBdr>
                          <w:divsChild>
                            <w:div w:id="89820225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2246">
      <w:bodyDiv w:val="1"/>
      <w:marLeft w:val="0"/>
      <w:marRight w:val="0"/>
      <w:marTop w:val="0"/>
      <w:marBottom w:val="0"/>
      <w:divBdr>
        <w:top w:val="none" w:sz="0" w:space="0" w:color="auto"/>
        <w:left w:val="none" w:sz="0" w:space="0" w:color="auto"/>
        <w:bottom w:val="none" w:sz="0" w:space="0" w:color="auto"/>
        <w:right w:val="none" w:sz="0" w:space="0" w:color="auto"/>
      </w:divBdr>
      <w:divsChild>
        <w:div w:id="2033914990">
          <w:marLeft w:val="0"/>
          <w:marRight w:val="1"/>
          <w:marTop w:val="0"/>
          <w:marBottom w:val="0"/>
          <w:divBdr>
            <w:top w:val="none" w:sz="0" w:space="0" w:color="auto"/>
            <w:left w:val="none" w:sz="0" w:space="0" w:color="auto"/>
            <w:bottom w:val="none" w:sz="0" w:space="0" w:color="auto"/>
            <w:right w:val="none" w:sz="0" w:space="0" w:color="auto"/>
          </w:divBdr>
          <w:divsChild>
            <w:div w:id="640774088">
              <w:marLeft w:val="0"/>
              <w:marRight w:val="0"/>
              <w:marTop w:val="0"/>
              <w:marBottom w:val="0"/>
              <w:divBdr>
                <w:top w:val="none" w:sz="0" w:space="0" w:color="auto"/>
                <w:left w:val="none" w:sz="0" w:space="0" w:color="auto"/>
                <w:bottom w:val="none" w:sz="0" w:space="0" w:color="auto"/>
                <w:right w:val="none" w:sz="0" w:space="0" w:color="auto"/>
              </w:divBdr>
              <w:divsChild>
                <w:div w:id="122699031">
                  <w:marLeft w:val="0"/>
                  <w:marRight w:val="1"/>
                  <w:marTop w:val="0"/>
                  <w:marBottom w:val="0"/>
                  <w:divBdr>
                    <w:top w:val="none" w:sz="0" w:space="0" w:color="auto"/>
                    <w:left w:val="none" w:sz="0" w:space="0" w:color="auto"/>
                    <w:bottom w:val="none" w:sz="0" w:space="0" w:color="auto"/>
                    <w:right w:val="none" w:sz="0" w:space="0" w:color="auto"/>
                  </w:divBdr>
                  <w:divsChild>
                    <w:div w:id="667709668">
                      <w:marLeft w:val="0"/>
                      <w:marRight w:val="0"/>
                      <w:marTop w:val="0"/>
                      <w:marBottom w:val="0"/>
                      <w:divBdr>
                        <w:top w:val="none" w:sz="0" w:space="0" w:color="auto"/>
                        <w:left w:val="none" w:sz="0" w:space="0" w:color="auto"/>
                        <w:bottom w:val="none" w:sz="0" w:space="0" w:color="auto"/>
                        <w:right w:val="none" w:sz="0" w:space="0" w:color="auto"/>
                      </w:divBdr>
                      <w:divsChild>
                        <w:div w:id="343287868">
                          <w:marLeft w:val="0"/>
                          <w:marRight w:val="0"/>
                          <w:marTop w:val="0"/>
                          <w:marBottom w:val="0"/>
                          <w:divBdr>
                            <w:top w:val="none" w:sz="0" w:space="0" w:color="auto"/>
                            <w:left w:val="none" w:sz="0" w:space="0" w:color="auto"/>
                            <w:bottom w:val="none" w:sz="0" w:space="0" w:color="auto"/>
                            <w:right w:val="none" w:sz="0" w:space="0" w:color="auto"/>
                          </w:divBdr>
                          <w:divsChild>
                            <w:div w:id="81942237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259707">
      <w:bodyDiv w:val="1"/>
      <w:marLeft w:val="0"/>
      <w:marRight w:val="0"/>
      <w:marTop w:val="0"/>
      <w:marBottom w:val="0"/>
      <w:divBdr>
        <w:top w:val="none" w:sz="0" w:space="0" w:color="auto"/>
        <w:left w:val="none" w:sz="0" w:space="0" w:color="auto"/>
        <w:bottom w:val="none" w:sz="0" w:space="0" w:color="auto"/>
        <w:right w:val="none" w:sz="0" w:space="0" w:color="auto"/>
      </w:divBdr>
    </w:div>
    <w:div w:id="1677079406">
      <w:bodyDiv w:val="1"/>
      <w:marLeft w:val="0"/>
      <w:marRight w:val="0"/>
      <w:marTop w:val="0"/>
      <w:marBottom w:val="0"/>
      <w:divBdr>
        <w:top w:val="none" w:sz="0" w:space="0" w:color="auto"/>
        <w:left w:val="none" w:sz="0" w:space="0" w:color="auto"/>
        <w:bottom w:val="none" w:sz="0" w:space="0" w:color="auto"/>
        <w:right w:val="none" w:sz="0" w:space="0" w:color="auto"/>
      </w:divBdr>
    </w:div>
    <w:div w:id="1681588852">
      <w:bodyDiv w:val="1"/>
      <w:marLeft w:val="0"/>
      <w:marRight w:val="0"/>
      <w:marTop w:val="0"/>
      <w:marBottom w:val="0"/>
      <w:divBdr>
        <w:top w:val="none" w:sz="0" w:space="0" w:color="auto"/>
        <w:left w:val="none" w:sz="0" w:space="0" w:color="auto"/>
        <w:bottom w:val="none" w:sz="0" w:space="0" w:color="auto"/>
        <w:right w:val="none" w:sz="0" w:space="0" w:color="auto"/>
      </w:divBdr>
    </w:div>
    <w:div w:id="1690909728">
      <w:bodyDiv w:val="1"/>
      <w:marLeft w:val="0"/>
      <w:marRight w:val="0"/>
      <w:marTop w:val="0"/>
      <w:marBottom w:val="0"/>
      <w:divBdr>
        <w:top w:val="none" w:sz="0" w:space="0" w:color="auto"/>
        <w:left w:val="none" w:sz="0" w:space="0" w:color="auto"/>
        <w:bottom w:val="none" w:sz="0" w:space="0" w:color="auto"/>
        <w:right w:val="none" w:sz="0" w:space="0" w:color="auto"/>
      </w:divBdr>
    </w:div>
    <w:div w:id="1703968592">
      <w:bodyDiv w:val="1"/>
      <w:marLeft w:val="0"/>
      <w:marRight w:val="0"/>
      <w:marTop w:val="0"/>
      <w:marBottom w:val="0"/>
      <w:divBdr>
        <w:top w:val="none" w:sz="0" w:space="0" w:color="auto"/>
        <w:left w:val="none" w:sz="0" w:space="0" w:color="auto"/>
        <w:bottom w:val="none" w:sz="0" w:space="0" w:color="auto"/>
        <w:right w:val="none" w:sz="0" w:space="0" w:color="auto"/>
      </w:divBdr>
    </w:div>
    <w:div w:id="1733582891">
      <w:bodyDiv w:val="1"/>
      <w:marLeft w:val="0"/>
      <w:marRight w:val="0"/>
      <w:marTop w:val="0"/>
      <w:marBottom w:val="0"/>
      <w:divBdr>
        <w:top w:val="none" w:sz="0" w:space="0" w:color="auto"/>
        <w:left w:val="none" w:sz="0" w:space="0" w:color="auto"/>
        <w:bottom w:val="none" w:sz="0" w:space="0" w:color="auto"/>
        <w:right w:val="none" w:sz="0" w:space="0" w:color="auto"/>
      </w:divBdr>
      <w:divsChild>
        <w:div w:id="1467813061">
          <w:marLeft w:val="0"/>
          <w:marRight w:val="1"/>
          <w:marTop w:val="0"/>
          <w:marBottom w:val="0"/>
          <w:divBdr>
            <w:top w:val="none" w:sz="0" w:space="0" w:color="auto"/>
            <w:left w:val="none" w:sz="0" w:space="0" w:color="auto"/>
            <w:bottom w:val="none" w:sz="0" w:space="0" w:color="auto"/>
            <w:right w:val="none" w:sz="0" w:space="0" w:color="auto"/>
          </w:divBdr>
          <w:divsChild>
            <w:div w:id="1399938060">
              <w:marLeft w:val="0"/>
              <w:marRight w:val="0"/>
              <w:marTop w:val="0"/>
              <w:marBottom w:val="0"/>
              <w:divBdr>
                <w:top w:val="none" w:sz="0" w:space="0" w:color="auto"/>
                <w:left w:val="none" w:sz="0" w:space="0" w:color="auto"/>
                <w:bottom w:val="none" w:sz="0" w:space="0" w:color="auto"/>
                <w:right w:val="none" w:sz="0" w:space="0" w:color="auto"/>
              </w:divBdr>
              <w:divsChild>
                <w:div w:id="590165505">
                  <w:marLeft w:val="0"/>
                  <w:marRight w:val="1"/>
                  <w:marTop w:val="0"/>
                  <w:marBottom w:val="0"/>
                  <w:divBdr>
                    <w:top w:val="none" w:sz="0" w:space="0" w:color="auto"/>
                    <w:left w:val="none" w:sz="0" w:space="0" w:color="auto"/>
                    <w:bottom w:val="none" w:sz="0" w:space="0" w:color="auto"/>
                    <w:right w:val="none" w:sz="0" w:space="0" w:color="auto"/>
                  </w:divBdr>
                  <w:divsChild>
                    <w:div w:id="246420936">
                      <w:marLeft w:val="0"/>
                      <w:marRight w:val="0"/>
                      <w:marTop w:val="0"/>
                      <w:marBottom w:val="0"/>
                      <w:divBdr>
                        <w:top w:val="none" w:sz="0" w:space="0" w:color="auto"/>
                        <w:left w:val="none" w:sz="0" w:space="0" w:color="auto"/>
                        <w:bottom w:val="none" w:sz="0" w:space="0" w:color="auto"/>
                        <w:right w:val="none" w:sz="0" w:space="0" w:color="auto"/>
                      </w:divBdr>
                      <w:divsChild>
                        <w:div w:id="1100368278">
                          <w:marLeft w:val="0"/>
                          <w:marRight w:val="0"/>
                          <w:marTop w:val="0"/>
                          <w:marBottom w:val="0"/>
                          <w:divBdr>
                            <w:top w:val="none" w:sz="0" w:space="0" w:color="auto"/>
                            <w:left w:val="none" w:sz="0" w:space="0" w:color="auto"/>
                            <w:bottom w:val="none" w:sz="0" w:space="0" w:color="auto"/>
                            <w:right w:val="none" w:sz="0" w:space="0" w:color="auto"/>
                          </w:divBdr>
                          <w:divsChild>
                            <w:div w:id="187225624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55693">
      <w:bodyDiv w:val="1"/>
      <w:marLeft w:val="0"/>
      <w:marRight w:val="0"/>
      <w:marTop w:val="0"/>
      <w:marBottom w:val="0"/>
      <w:divBdr>
        <w:top w:val="none" w:sz="0" w:space="0" w:color="auto"/>
        <w:left w:val="none" w:sz="0" w:space="0" w:color="auto"/>
        <w:bottom w:val="none" w:sz="0" w:space="0" w:color="auto"/>
        <w:right w:val="none" w:sz="0" w:space="0" w:color="auto"/>
      </w:divBdr>
    </w:div>
    <w:div w:id="1821730193">
      <w:bodyDiv w:val="1"/>
      <w:marLeft w:val="0"/>
      <w:marRight w:val="0"/>
      <w:marTop w:val="0"/>
      <w:marBottom w:val="0"/>
      <w:divBdr>
        <w:top w:val="none" w:sz="0" w:space="0" w:color="auto"/>
        <w:left w:val="none" w:sz="0" w:space="0" w:color="auto"/>
        <w:bottom w:val="none" w:sz="0" w:space="0" w:color="auto"/>
        <w:right w:val="none" w:sz="0" w:space="0" w:color="auto"/>
      </w:divBdr>
    </w:div>
    <w:div w:id="1839149678">
      <w:bodyDiv w:val="1"/>
      <w:marLeft w:val="0"/>
      <w:marRight w:val="0"/>
      <w:marTop w:val="0"/>
      <w:marBottom w:val="0"/>
      <w:divBdr>
        <w:top w:val="none" w:sz="0" w:space="0" w:color="auto"/>
        <w:left w:val="none" w:sz="0" w:space="0" w:color="auto"/>
        <w:bottom w:val="none" w:sz="0" w:space="0" w:color="auto"/>
        <w:right w:val="none" w:sz="0" w:space="0" w:color="auto"/>
      </w:divBdr>
    </w:div>
    <w:div w:id="1865359282">
      <w:bodyDiv w:val="1"/>
      <w:marLeft w:val="0"/>
      <w:marRight w:val="0"/>
      <w:marTop w:val="0"/>
      <w:marBottom w:val="0"/>
      <w:divBdr>
        <w:top w:val="none" w:sz="0" w:space="0" w:color="auto"/>
        <w:left w:val="none" w:sz="0" w:space="0" w:color="auto"/>
        <w:bottom w:val="none" w:sz="0" w:space="0" w:color="auto"/>
        <w:right w:val="none" w:sz="0" w:space="0" w:color="auto"/>
      </w:divBdr>
    </w:div>
    <w:div w:id="1869297645">
      <w:bodyDiv w:val="1"/>
      <w:marLeft w:val="0"/>
      <w:marRight w:val="0"/>
      <w:marTop w:val="0"/>
      <w:marBottom w:val="0"/>
      <w:divBdr>
        <w:top w:val="none" w:sz="0" w:space="0" w:color="auto"/>
        <w:left w:val="none" w:sz="0" w:space="0" w:color="auto"/>
        <w:bottom w:val="none" w:sz="0" w:space="0" w:color="auto"/>
        <w:right w:val="none" w:sz="0" w:space="0" w:color="auto"/>
      </w:divBdr>
    </w:div>
    <w:div w:id="1893494273">
      <w:bodyDiv w:val="1"/>
      <w:marLeft w:val="0"/>
      <w:marRight w:val="0"/>
      <w:marTop w:val="0"/>
      <w:marBottom w:val="0"/>
      <w:divBdr>
        <w:top w:val="none" w:sz="0" w:space="0" w:color="auto"/>
        <w:left w:val="none" w:sz="0" w:space="0" w:color="auto"/>
        <w:bottom w:val="none" w:sz="0" w:space="0" w:color="auto"/>
        <w:right w:val="none" w:sz="0" w:space="0" w:color="auto"/>
      </w:divBdr>
    </w:div>
    <w:div w:id="1897888821">
      <w:bodyDiv w:val="1"/>
      <w:marLeft w:val="0"/>
      <w:marRight w:val="0"/>
      <w:marTop w:val="0"/>
      <w:marBottom w:val="0"/>
      <w:divBdr>
        <w:top w:val="none" w:sz="0" w:space="0" w:color="auto"/>
        <w:left w:val="none" w:sz="0" w:space="0" w:color="auto"/>
        <w:bottom w:val="none" w:sz="0" w:space="0" w:color="auto"/>
        <w:right w:val="none" w:sz="0" w:space="0" w:color="auto"/>
      </w:divBdr>
    </w:div>
    <w:div w:id="1952588530">
      <w:bodyDiv w:val="1"/>
      <w:marLeft w:val="0"/>
      <w:marRight w:val="0"/>
      <w:marTop w:val="0"/>
      <w:marBottom w:val="0"/>
      <w:divBdr>
        <w:top w:val="none" w:sz="0" w:space="0" w:color="auto"/>
        <w:left w:val="none" w:sz="0" w:space="0" w:color="auto"/>
        <w:bottom w:val="none" w:sz="0" w:space="0" w:color="auto"/>
        <w:right w:val="none" w:sz="0" w:space="0" w:color="auto"/>
      </w:divBdr>
    </w:div>
    <w:div w:id="1976595653">
      <w:bodyDiv w:val="1"/>
      <w:marLeft w:val="0"/>
      <w:marRight w:val="0"/>
      <w:marTop w:val="0"/>
      <w:marBottom w:val="0"/>
      <w:divBdr>
        <w:top w:val="none" w:sz="0" w:space="0" w:color="auto"/>
        <w:left w:val="none" w:sz="0" w:space="0" w:color="auto"/>
        <w:bottom w:val="none" w:sz="0" w:space="0" w:color="auto"/>
        <w:right w:val="none" w:sz="0" w:space="0" w:color="auto"/>
      </w:divBdr>
    </w:div>
    <w:div w:id="1986816097">
      <w:bodyDiv w:val="1"/>
      <w:marLeft w:val="0"/>
      <w:marRight w:val="0"/>
      <w:marTop w:val="0"/>
      <w:marBottom w:val="0"/>
      <w:divBdr>
        <w:top w:val="none" w:sz="0" w:space="0" w:color="auto"/>
        <w:left w:val="none" w:sz="0" w:space="0" w:color="auto"/>
        <w:bottom w:val="none" w:sz="0" w:space="0" w:color="auto"/>
        <w:right w:val="none" w:sz="0" w:space="0" w:color="auto"/>
      </w:divBdr>
    </w:div>
    <w:div w:id="1988895572">
      <w:bodyDiv w:val="1"/>
      <w:marLeft w:val="0"/>
      <w:marRight w:val="0"/>
      <w:marTop w:val="0"/>
      <w:marBottom w:val="0"/>
      <w:divBdr>
        <w:top w:val="none" w:sz="0" w:space="0" w:color="auto"/>
        <w:left w:val="none" w:sz="0" w:space="0" w:color="auto"/>
        <w:bottom w:val="none" w:sz="0" w:space="0" w:color="auto"/>
        <w:right w:val="none" w:sz="0" w:space="0" w:color="auto"/>
      </w:divBdr>
    </w:div>
    <w:div w:id="2024547078">
      <w:bodyDiv w:val="1"/>
      <w:marLeft w:val="0"/>
      <w:marRight w:val="0"/>
      <w:marTop w:val="0"/>
      <w:marBottom w:val="0"/>
      <w:divBdr>
        <w:top w:val="none" w:sz="0" w:space="0" w:color="auto"/>
        <w:left w:val="none" w:sz="0" w:space="0" w:color="auto"/>
        <w:bottom w:val="none" w:sz="0" w:space="0" w:color="auto"/>
        <w:right w:val="none" w:sz="0" w:space="0" w:color="auto"/>
      </w:divBdr>
      <w:divsChild>
        <w:div w:id="241717440">
          <w:marLeft w:val="0"/>
          <w:marRight w:val="0"/>
          <w:marTop w:val="0"/>
          <w:marBottom w:val="0"/>
          <w:divBdr>
            <w:top w:val="none" w:sz="0" w:space="0" w:color="auto"/>
            <w:left w:val="none" w:sz="0" w:space="0" w:color="auto"/>
            <w:bottom w:val="none" w:sz="0" w:space="0" w:color="auto"/>
            <w:right w:val="none" w:sz="0" w:space="0" w:color="auto"/>
          </w:divBdr>
          <w:divsChild>
            <w:div w:id="1690109446">
              <w:marLeft w:val="0"/>
              <w:marRight w:val="0"/>
              <w:marTop w:val="0"/>
              <w:marBottom w:val="0"/>
              <w:divBdr>
                <w:top w:val="none" w:sz="0" w:space="0" w:color="auto"/>
                <w:left w:val="none" w:sz="0" w:space="0" w:color="auto"/>
                <w:bottom w:val="none" w:sz="0" w:space="0" w:color="auto"/>
                <w:right w:val="none" w:sz="0" w:space="0" w:color="auto"/>
              </w:divBdr>
              <w:divsChild>
                <w:div w:id="317730104">
                  <w:marLeft w:val="0"/>
                  <w:marRight w:val="0"/>
                  <w:marTop w:val="0"/>
                  <w:marBottom w:val="0"/>
                  <w:divBdr>
                    <w:top w:val="none" w:sz="0" w:space="0" w:color="auto"/>
                    <w:left w:val="none" w:sz="0" w:space="0" w:color="auto"/>
                    <w:bottom w:val="none" w:sz="0" w:space="0" w:color="auto"/>
                    <w:right w:val="none" w:sz="0" w:space="0" w:color="auto"/>
                  </w:divBdr>
                  <w:divsChild>
                    <w:div w:id="637806191">
                      <w:marLeft w:val="0"/>
                      <w:marRight w:val="0"/>
                      <w:marTop w:val="0"/>
                      <w:marBottom w:val="0"/>
                      <w:divBdr>
                        <w:top w:val="none" w:sz="0" w:space="0" w:color="auto"/>
                        <w:left w:val="none" w:sz="0" w:space="0" w:color="auto"/>
                        <w:bottom w:val="none" w:sz="0" w:space="0" w:color="auto"/>
                        <w:right w:val="none" w:sz="0" w:space="0" w:color="auto"/>
                      </w:divBdr>
                      <w:divsChild>
                        <w:div w:id="1828009615">
                          <w:marLeft w:val="0"/>
                          <w:marRight w:val="0"/>
                          <w:marTop w:val="0"/>
                          <w:marBottom w:val="0"/>
                          <w:divBdr>
                            <w:top w:val="none" w:sz="0" w:space="0" w:color="auto"/>
                            <w:left w:val="none" w:sz="0" w:space="0" w:color="auto"/>
                            <w:bottom w:val="none" w:sz="0" w:space="0" w:color="auto"/>
                            <w:right w:val="none" w:sz="0" w:space="0" w:color="auto"/>
                          </w:divBdr>
                          <w:divsChild>
                            <w:div w:id="1146700133">
                              <w:marLeft w:val="0"/>
                              <w:marRight w:val="0"/>
                              <w:marTop w:val="0"/>
                              <w:marBottom w:val="0"/>
                              <w:divBdr>
                                <w:top w:val="none" w:sz="0" w:space="0" w:color="auto"/>
                                <w:left w:val="none" w:sz="0" w:space="0" w:color="auto"/>
                                <w:bottom w:val="none" w:sz="0" w:space="0" w:color="auto"/>
                                <w:right w:val="none" w:sz="0" w:space="0" w:color="auto"/>
                              </w:divBdr>
                              <w:divsChild>
                                <w:div w:id="1865558027">
                                  <w:marLeft w:val="0"/>
                                  <w:marRight w:val="0"/>
                                  <w:marTop w:val="0"/>
                                  <w:marBottom w:val="0"/>
                                  <w:divBdr>
                                    <w:top w:val="none" w:sz="0" w:space="0" w:color="auto"/>
                                    <w:left w:val="none" w:sz="0" w:space="0" w:color="auto"/>
                                    <w:bottom w:val="none" w:sz="0" w:space="0" w:color="auto"/>
                                    <w:right w:val="none" w:sz="0" w:space="0" w:color="auto"/>
                                  </w:divBdr>
                                  <w:divsChild>
                                    <w:div w:id="470252399">
                                      <w:marLeft w:val="0"/>
                                      <w:marRight w:val="0"/>
                                      <w:marTop w:val="0"/>
                                      <w:marBottom w:val="0"/>
                                      <w:divBdr>
                                        <w:top w:val="none" w:sz="0" w:space="0" w:color="auto"/>
                                        <w:left w:val="none" w:sz="0" w:space="0" w:color="auto"/>
                                        <w:bottom w:val="none" w:sz="0" w:space="0" w:color="auto"/>
                                        <w:right w:val="none" w:sz="0" w:space="0" w:color="auto"/>
                                      </w:divBdr>
                                      <w:divsChild>
                                        <w:div w:id="1879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49831">
      <w:bodyDiv w:val="1"/>
      <w:marLeft w:val="0"/>
      <w:marRight w:val="0"/>
      <w:marTop w:val="0"/>
      <w:marBottom w:val="0"/>
      <w:divBdr>
        <w:top w:val="none" w:sz="0" w:space="0" w:color="auto"/>
        <w:left w:val="none" w:sz="0" w:space="0" w:color="auto"/>
        <w:bottom w:val="none" w:sz="0" w:space="0" w:color="auto"/>
        <w:right w:val="none" w:sz="0" w:space="0" w:color="auto"/>
      </w:divBdr>
    </w:div>
    <w:div w:id="2062708767">
      <w:bodyDiv w:val="1"/>
      <w:marLeft w:val="0"/>
      <w:marRight w:val="0"/>
      <w:marTop w:val="0"/>
      <w:marBottom w:val="0"/>
      <w:divBdr>
        <w:top w:val="none" w:sz="0" w:space="0" w:color="auto"/>
        <w:left w:val="none" w:sz="0" w:space="0" w:color="auto"/>
        <w:bottom w:val="none" w:sz="0" w:space="0" w:color="auto"/>
        <w:right w:val="none" w:sz="0" w:space="0" w:color="auto"/>
      </w:divBdr>
    </w:div>
    <w:div w:id="2067021800">
      <w:bodyDiv w:val="1"/>
      <w:marLeft w:val="0"/>
      <w:marRight w:val="0"/>
      <w:marTop w:val="0"/>
      <w:marBottom w:val="0"/>
      <w:divBdr>
        <w:top w:val="none" w:sz="0" w:space="0" w:color="auto"/>
        <w:left w:val="none" w:sz="0" w:space="0" w:color="auto"/>
        <w:bottom w:val="none" w:sz="0" w:space="0" w:color="auto"/>
        <w:right w:val="none" w:sz="0" w:space="0" w:color="auto"/>
      </w:divBdr>
      <w:divsChild>
        <w:div w:id="1913274249">
          <w:marLeft w:val="0"/>
          <w:marRight w:val="1"/>
          <w:marTop w:val="0"/>
          <w:marBottom w:val="0"/>
          <w:divBdr>
            <w:top w:val="none" w:sz="0" w:space="0" w:color="auto"/>
            <w:left w:val="none" w:sz="0" w:space="0" w:color="auto"/>
            <w:bottom w:val="none" w:sz="0" w:space="0" w:color="auto"/>
            <w:right w:val="none" w:sz="0" w:space="0" w:color="auto"/>
          </w:divBdr>
          <w:divsChild>
            <w:div w:id="1336300850">
              <w:marLeft w:val="0"/>
              <w:marRight w:val="0"/>
              <w:marTop w:val="0"/>
              <w:marBottom w:val="0"/>
              <w:divBdr>
                <w:top w:val="none" w:sz="0" w:space="0" w:color="auto"/>
                <w:left w:val="none" w:sz="0" w:space="0" w:color="auto"/>
                <w:bottom w:val="none" w:sz="0" w:space="0" w:color="auto"/>
                <w:right w:val="none" w:sz="0" w:space="0" w:color="auto"/>
              </w:divBdr>
              <w:divsChild>
                <w:div w:id="757093164">
                  <w:marLeft w:val="0"/>
                  <w:marRight w:val="1"/>
                  <w:marTop w:val="0"/>
                  <w:marBottom w:val="0"/>
                  <w:divBdr>
                    <w:top w:val="none" w:sz="0" w:space="0" w:color="auto"/>
                    <w:left w:val="none" w:sz="0" w:space="0" w:color="auto"/>
                    <w:bottom w:val="none" w:sz="0" w:space="0" w:color="auto"/>
                    <w:right w:val="none" w:sz="0" w:space="0" w:color="auto"/>
                  </w:divBdr>
                  <w:divsChild>
                    <w:div w:id="2120951812">
                      <w:marLeft w:val="0"/>
                      <w:marRight w:val="0"/>
                      <w:marTop w:val="0"/>
                      <w:marBottom w:val="0"/>
                      <w:divBdr>
                        <w:top w:val="none" w:sz="0" w:space="0" w:color="auto"/>
                        <w:left w:val="none" w:sz="0" w:space="0" w:color="auto"/>
                        <w:bottom w:val="none" w:sz="0" w:space="0" w:color="auto"/>
                        <w:right w:val="none" w:sz="0" w:space="0" w:color="auto"/>
                      </w:divBdr>
                      <w:divsChild>
                        <w:div w:id="306513013">
                          <w:marLeft w:val="0"/>
                          <w:marRight w:val="0"/>
                          <w:marTop w:val="0"/>
                          <w:marBottom w:val="0"/>
                          <w:divBdr>
                            <w:top w:val="none" w:sz="0" w:space="0" w:color="auto"/>
                            <w:left w:val="none" w:sz="0" w:space="0" w:color="auto"/>
                            <w:bottom w:val="none" w:sz="0" w:space="0" w:color="auto"/>
                            <w:right w:val="none" w:sz="0" w:space="0" w:color="auto"/>
                          </w:divBdr>
                          <w:divsChild>
                            <w:div w:id="17992977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7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sites/entrez?Db=pubmed&amp;Cmd=Search&amp;Term=%22Hunt%20G%22%5BAuthor%5D&amp;itool=EntrezSystem2.PEntrez.Pubmed.Pubmed_ResultsPanel.Pubmed_RVAbstractPlus" TargetMode="External"/><Relationship Id="rId21" Type="http://schemas.openxmlformats.org/officeDocument/2006/relationships/hyperlink" Target="http://www.giejournal.org/pb/assets/raw/Health%20Advance/journals/ymge/monthly_podcasts/YMGE_86_1_DeWitt.mp3" TargetMode="External"/><Relationship Id="rId42" Type="http://schemas.openxmlformats.org/officeDocument/2006/relationships/hyperlink" Target="http://www.ncbi.nlm.nih.gov/sites/entrez?Db=pubmed&amp;Cmd=Search&amp;Term=%22Klapman%20J%22%5BAuthor%5D&amp;itool=EntrezSystem2.PEntrez.Pubmed.Pubmed_ResultsPanel.Pubmed_RVAbstractPlus" TargetMode="External"/><Relationship Id="rId47" Type="http://schemas.openxmlformats.org/officeDocument/2006/relationships/hyperlink" Target="http://www.ncbi.nlm.nih.gov/sites/entrez?Db=pubmed&amp;Cmd=Search&amp;Term=%22Wills%20J%22%5BAuthor%5D&amp;itool=EntrezSystem2.PEntrez.Pubmed.Pubmed_ResultsPanel.Pubmed_RVAbstractPlus" TargetMode="External"/><Relationship Id="rId63" Type="http://schemas.openxmlformats.org/officeDocument/2006/relationships/hyperlink" Target="http://www.ncbi.nlm.nih.gov/sites/entrez?Db=pubmed&amp;Cmd=Search&amp;Term=%22Knuth%20JL%22%5BAuthor%5D&amp;itool=EntrezSystem2.PEntrez.Pubmed.Pubmed_ResultsPanel.Pubmed_RVAbstractPlus" TargetMode="External"/><Relationship Id="rId68" Type="http://schemas.openxmlformats.org/officeDocument/2006/relationships/hyperlink" Target="http://www.ncbi.nlm.nih.gov/sites/entrez?Db=pubmed&amp;Cmd=Search&amp;Term=%22Schmidt%20CM%22%5BAuthor%5D&amp;itool=EntrezSystem2.PEntrez.Pubmed.Pubmed_ResultsPanel.Pubmed_RVAbstractPlus" TargetMode="External"/><Relationship Id="rId84" Type="http://schemas.openxmlformats.org/officeDocument/2006/relationships/hyperlink" Target="http://www.ncbi.nlm.nih.gov/pubmed?term=%22Canto%20MI%22%5BAuthor%5D" TargetMode="External"/><Relationship Id="rId89" Type="http://schemas.openxmlformats.org/officeDocument/2006/relationships/hyperlink" Target="http://www.ncbi.nlm.nih.gov/pubmed?term=%22Gleeson%20FC%22%5BAuthor%5D" TargetMode="External"/><Relationship Id="rId16" Type="http://schemas.openxmlformats.org/officeDocument/2006/relationships/hyperlink" Target="https://youtu.be/FYfq-SksTis" TargetMode="External"/><Relationship Id="rId107" Type="http://schemas.openxmlformats.org/officeDocument/2006/relationships/fontTable" Target="fontTable.xml"/><Relationship Id="rId11" Type="http://schemas.openxmlformats.org/officeDocument/2006/relationships/hyperlink" Target="https://www.youtube.com/watch?v=SbGjR1aIL2I" TargetMode="External"/><Relationship Id="rId32" Type="http://schemas.openxmlformats.org/officeDocument/2006/relationships/hyperlink" Target="http://www.ncbi.nlm.nih.gov/sites/entrez?Db=pubmed&amp;Cmd=Search&amp;Term=%22Deutsch%20J%22%5BAuthor%5D&amp;itool=EntrezSystem2.PEntrez.Pubmed.Pubmed_ResultsPanel.Pubmed_RVAbstractPlus" TargetMode="External"/><Relationship Id="rId37" Type="http://schemas.openxmlformats.org/officeDocument/2006/relationships/hyperlink" Target="http://www.ncbi.nlm.nih.gov/sites/entrez?Db=pubmed&amp;Cmd=Search&amp;Term=%22Esker%20A%22%5BAuthor%5D&amp;itool=EntrezSystem2.PEntrez.Pubmed.Pubmed_ResultsPanel.Pubmed_RVAbstractPlus" TargetMode="External"/><Relationship Id="rId53" Type="http://schemas.openxmlformats.org/officeDocument/2006/relationships/hyperlink" Target="http://www.ncbi.nlm.nih.gov/sites/?Db=pubmed&amp;Cmd=Search&amp;Term=%22Wentz%20S%22%5BAuthor%5D&amp;itool=EntrezSystem2.PEntrez.Pubmed.Pubmed_ResultsPanel.Pubmed_RVAbstractPlus" TargetMode="External"/><Relationship Id="rId58" Type="http://schemas.openxmlformats.org/officeDocument/2006/relationships/hyperlink" Target="http://www.ncbi.nlm.nih.gov/sites/?Db=pubmed&amp;Cmd=Search&amp;Term=%22Dutkevitch%20S%22%5BAuthor%5D&amp;itool=EntrezSystem2.PEntrez.Pubmed.Pubmed_ResultsPanel.Pubmed_RVAbstractPlus" TargetMode="External"/><Relationship Id="rId74" Type="http://schemas.openxmlformats.org/officeDocument/2006/relationships/hyperlink" Target="http://www.ncbi.nlm.nih.gov/sites/entrez?Db=pubmed&amp;Cmd=Search&amp;Term=%22Okumu%20W%22%5BAuthor%5D&amp;itool=EntrezSystem2.PEntrez.Pubmed.Pubmed_ResultsPanel.Pubmed_DiscoveryPanel.Pubmed_RVAbstractPlus" TargetMode="External"/><Relationship Id="rId79" Type="http://schemas.openxmlformats.org/officeDocument/2006/relationships/hyperlink" Target="http://www.ncbi.nlm.nih.gov/sites/entrez?Db=pubmed&amp;Cmd=Search&amp;Term=%22Imperiale%20T%22%5BAuthor%5D&amp;itool=EntrezSystem2.PEntrez.Pubmed.Pubmed_ResultsPanel.Pubmed_DiscoveryPanel.Pubmed_RVAbstractPlus" TargetMode="External"/><Relationship Id="rId102" Type="http://schemas.openxmlformats.org/officeDocument/2006/relationships/hyperlink" Target="https://www.ncbi.nlm.nih.gov/pubmed/?term=Cote%20GA%5BAuthor%5D&amp;cauthor=true&amp;cauthor_uid=29846267" TargetMode="External"/><Relationship Id="rId5" Type="http://schemas.openxmlformats.org/officeDocument/2006/relationships/webSettings" Target="webSettings.xml"/><Relationship Id="rId90" Type="http://schemas.openxmlformats.org/officeDocument/2006/relationships/hyperlink" Target="http://www.ncbi.nlm.nih.gov/pubmed?term=%22Levy%20MJ%22%5BAuthor%5D" TargetMode="External"/><Relationship Id="rId95" Type="http://schemas.openxmlformats.org/officeDocument/2006/relationships/hyperlink" Target="http://www.ncbi.nlm.nih.gov/pubmed?term=%22Topazian%20M%22%5BAuthor%5D" TargetMode="External"/><Relationship Id="rId22" Type="http://schemas.openxmlformats.org/officeDocument/2006/relationships/hyperlink" Target="https://podcasts.apple.com/us/podcast/gastrointestinal-endoscopy-monthly-podcasts/id993190472?i=1000560332631" TargetMode="External"/><Relationship Id="rId27" Type="http://schemas.openxmlformats.org/officeDocument/2006/relationships/hyperlink" Target="http://www.ncbi.nlm.nih.gov/sites/entrez?Db=pubmed&amp;Cmd=Search&amp;Term=%22Al-Haddad%20M%22%5BAuthor%5D&amp;itool=EntrezSystem2.PEntrez.Pubmed.Pubmed_ResultsPanel.Pubmed_RVAbstractPlus" TargetMode="External"/><Relationship Id="rId43" Type="http://schemas.openxmlformats.org/officeDocument/2006/relationships/hyperlink" Target="http://www.ncbi.nlm.nih.gov/sites/entrez?Db=pubmed&amp;Cmd=Search&amp;Term=%22Lo%20S%22%5BAuthor%5D&amp;itool=EntrezSystem2.PEntrez.Pubmed.Pubmed_ResultsPanel.Pubmed_RVAbstractPlus" TargetMode="External"/><Relationship Id="rId48" Type="http://schemas.openxmlformats.org/officeDocument/2006/relationships/hyperlink" Target="http://www.ncbi.nlm.nih.gov/sites/entrez?Db=pubmed&amp;Cmd=Search&amp;Term=%22Behling%20C%22%5BAuthor%5D&amp;itool=EntrezSystem2.PEntrez.Pubmed.Pubmed_ResultsPanel.Pubmed_RVAbstractPlus" TargetMode="External"/><Relationship Id="rId64" Type="http://schemas.openxmlformats.org/officeDocument/2006/relationships/hyperlink" Target="http://www.ncbi.nlm.nih.gov/sites/entrez?Db=pubmed&amp;Cmd=Search&amp;Term=%22Dewitt%20J%22%5BAuthor%5D&amp;itool=EntrezSystem2.PEntrez.Pubmed.Pubmed_ResultsPanel.Pubmed_RVAbstractPlus" TargetMode="External"/><Relationship Id="rId69" Type="http://schemas.openxmlformats.org/officeDocument/2006/relationships/hyperlink" Target="http://www.ncbi.nlm.nih.gov/sites/entrez?Db=pubmed&amp;Cmd=Search&amp;Term=%22Lillemoe%20KD%22%5BAuthor%5D&amp;itool=EntrezSystem2.PEntrez.Pubmed.Pubmed_ResultsPanel.Pubmed_RVAbstractPlus" TargetMode="External"/><Relationship Id="rId80" Type="http://schemas.openxmlformats.org/officeDocument/2006/relationships/hyperlink" Target="http://www.ncbi.nlm.nih.gov/pubmed?term=%22Zhong%20N%22%5BAuthor%5D" TargetMode="External"/><Relationship Id="rId85" Type="http://schemas.openxmlformats.org/officeDocument/2006/relationships/hyperlink" Target="http://www.ncbi.nlm.nih.gov/pubmed?term=%22Clain%20JE%22%5BAuthor%5D" TargetMode="External"/><Relationship Id="rId12" Type="http://schemas.openxmlformats.org/officeDocument/2006/relationships/hyperlink" Target="https://www.youtube.com/watch?v=zEsC-qMwyoQ%20" TargetMode="External"/><Relationship Id="rId17" Type="http://schemas.openxmlformats.org/officeDocument/2006/relationships/hyperlink" Target="https://www.youtube.com/watch?v=e0Zh_3c8_Vc" TargetMode="External"/><Relationship Id="rId33" Type="http://schemas.openxmlformats.org/officeDocument/2006/relationships/hyperlink" Target="http://www.ncbi.nlm.nih.gov/sites/entrez?Db=pubmed&amp;Cmd=Search&amp;Term=%22Dewitt%20J%22%5BAuthor%5D&amp;itool=EntrezSystem2.PEntrez.Pubmed.Pubmed_ResultsPanel.Pubmed_RVAbstractPlus" TargetMode="External"/><Relationship Id="rId38" Type="http://schemas.openxmlformats.org/officeDocument/2006/relationships/hyperlink" Target="http://www.ncbi.nlm.nih.gov/sites/entrez?Db=pubmed&amp;Cmd=Search&amp;Term=%22Gordon%20SR%22%5BAuthor%5D&amp;itool=EntrezSystem2.PEntrez.Pubmed.Pubmed_ResultsPanel.Pubmed_RVAbstractPlus" TargetMode="External"/><Relationship Id="rId59" Type="http://schemas.openxmlformats.org/officeDocument/2006/relationships/hyperlink" Target="http://www.ncbi.nlm.nih.gov/sites/?Db=pubmed&amp;Cmd=Search&amp;Term=%22Goggins%20M%22%5BAuthor%5D&amp;itool=EntrezSystem2.PEntrez.Pubmed.Pubmed_ResultsPanel.Pubmed_RVAbstractPlus" TargetMode="External"/><Relationship Id="rId103" Type="http://schemas.openxmlformats.org/officeDocument/2006/relationships/hyperlink" Target="https://www.ncbi.nlm.nih.gov/pubmed/?term=Johnson%20CS%5BAuthor%5D&amp;cauthor=true&amp;cauthor_uid=29846267" TargetMode="External"/><Relationship Id="rId108" Type="http://schemas.openxmlformats.org/officeDocument/2006/relationships/theme" Target="theme/theme1.xml"/><Relationship Id="rId20" Type="http://schemas.openxmlformats.org/officeDocument/2006/relationships/hyperlink" Target="https://nam12.safelinks.protection.outlook.com/?url=https%3A%2F%2Fyoutu.be%2FgKlsaQb9fsM&amp;data=05%7C01%7Cjodewitt%40iu.edu%7C39c5a1ed86bb4ae2af4e08db2faff020%7C1113be34aed14d00ab4bcdd02510be91%7C0%7C0%7C638156204929443504%7CUnknown%7CTWFpbGZsb3d8eyJWIjoiMC4wLjAwMDAiLCJQIjoiV2luMzIiLCJBTiI6Ik1haWwiLCJXVCI6Mn0%3D%7C3000%7C%7C%7C&amp;sdata=xMeoCr9b8iO7El7PVj2ufgJDYIiMexNDbp9EKj4FNW4%3D&amp;reserved=0" TargetMode="External"/><Relationship Id="rId41" Type="http://schemas.openxmlformats.org/officeDocument/2006/relationships/hyperlink" Target="http://www.ncbi.nlm.nih.gov/sites/entrez?Db=pubmed&amp;Cmd=Search&amp;Term=%22Joyce%20AM%22%5BAuthor%5D&amp;itool=EntrezSystem2.PEntrez.Pubmed.Pubmed_ResultsPanel.Pubmed_RVAbstractPlus" TargetMode="External"/><Relationship Id="rId54" Type="http://schemas.openxmlformats.org/officeDocument/2006/relationships/hyperlink" Target="http://www.ncbi.nlm.nih.gov/sites/?Db=pubmed&amp;Cmd=Search&amp;Term=%22Dewitt%20J%22%5BAuthor%5D&amp;itool=EntrezSystem2.PEntrez.Pubmed.Pubmed_ResultsPanel.Pubmed_RVAbstractPlus" TargetMode="External"/><Relationship Id="rId62" Type="http://schemas.openxmlformats.org/officeDocument/2006/relationships/hyperlink" Target="http://www.ncbi.nlm.nih.gov/sites/entrez?Db=pubmed&amp;Cmd=Search&amp;Term=%22Baker%20MS%22%5BAuthor%5D&amp;itool=EntrezSystem2.PEntrez.Pubmed.Pubmed_ResultsPanel.Pubmed_RVAbstractPlus" TargetMode="External"/><Relationship Id="rId70" Type="http://schemas.openxmlformats.org/officeDocument/2006/relationships/hyperlink" Target="http://www.ncbi.nlm.nih.gov/sites/entrez?Db=pubmed&amp;Cmd=Search&amp;Term=%22Pitt%20HA%22%5BAuthor%5D&amp;itool=EntrezSystem2.PEntrez.Pubmed.Pubmed_ResultsPanel.Pubmed_RVAbstractPlus" TargetMode="External"/><Relationship Id="rId75" Type="http://schemas.openxmlformats.org/officeDocument/2006/relationships/hyperlink" Target="http://www.ncbi.nlm.nih.gov/sites/entrez?Db=pubmed&amp;Cmd=Search&amp;Term=%22McGreevy%20K%22%5BAuthor%5D&amp;itool=EntrezSystem2.PEntrez.Pubmed.Pubmed_ResultsPanel.Pubmed_DiscoveryPanel.Pubmed_RVAbstractPlus" TargetMode="External"/><Relationship Id="rId83" Type="http://schemas.openxmlformats.org/officeDocument/2006/relationships/hyperlink" Target="http://www.ncbi.nlm.nih.gov/pubmed?term=%22Shalmiyev%20V%22%5BAuthor%5D" TargetMode="External"/><Relationship Id="rId88" Type="http://schemas.openxmlformats.org/officeDocument/2006/relationships/hyperlink" Target="http://www.ncbi.nlm.nih.gov/pubmed?term=%22Eloubeidi%20MA%22%5BAuthor%5D" TargetMode="External"/><Relationship Id="rId91" Type="http://schemas.openxmlformats.org/officeDocument/2006/relationships/hyperlink" Target="http://www.ncbi.nlm.nih.gov/pubmed?term=%22Mallery%20S%22%5BAuthor%5D" TargetMode="External"/><Relationship Id="rId96" Type="http://schemas.openxmlformats.org/officeDocument/2006/relationships/hyperlink" Target="https://www.ncbi.nlm.nih.gov/pubmed/?term=El%20Hajj%20II%5BAuthor%5D&amp;cauthor=true&amp;cauthor_uid=298462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1-wHA7_0X0" TargetMode="External"/><Relationship Id="rId23" Type="http://schemas.openxmlformats.org/officeDocument/2006/relationships/hyperlink" Target="https://www.ncbi.nlm.nih.gov/myncbi/1DOs7FoDBj8Af/bibliography/public/" TargetMode="External"/><Relationship Id="rId28" Type="http://schemas.openxmlformats.org/officeDocument/2006/relationships/hyperlink" Target="http://www.ncbi.nlm.nih.gov/sites/entrez?Db=pubmed&amp;Cmd=Search&amp;Term=%22Aslanian%20H%22%5BAuthor%5D&amp;itool=EntrezSystem2.PEntrez.Pubmed.Pubmed_ResultsPanel.Pubmed_RVAbstractPlus" TargetMode="External"/><Relationship Id="rId36" Type="http://schemas.openxmlformats.org/officeDocument/2006/relationships/hyperlink" Target="http://www.ncbi.nlm.nih.gov/sites/entrez?Db=pubmed&amp;Cmd=Search&amp;Term=%22Eloubeidi%20M%22%5BAuthor%5D&amp;itool=EntrezSystem2.PEntrez.Pubmed.Pubmed_ResultsPanel.Pubmed_RVAbstractPlus" TargetMode="External"/><Relationship Id="rId49" Type="http://schemas.openxmlformats.org/officeDocument/2006/relationships/hyperlink" Target="http://www.ncbi.nlm.nih.gov/sites/entrez?Db=pubmed&amp;Cmd=ShowDetailView&amp;TermToSearch=17972555&amp;ordinalpos=1&amp;itool=EntrezSystem2.PEntrez.Pubmed.Pubmed_ResultsPanel.Pubmed_RVDocSum" TargetMode="External"/><Relationship Id="rId57" Type="http://schemas.openxmlformats.org/officeDocument/2006/relationships/hyperlink" Target="http://www.ncbi.nlm.nih.gov/sites/?Db=pubmed&amp;Cmd=Search&amp;Term=%22McHenry%20L%22%5BAuthor%5D&amp;itool=EntrezSystem2.PEntrez.Pubmed.Pubmed_ResultsPanel.Pubmed_RVAbstractPlus" TargetMode="External"/><Relationship Id="rId106" Type="http://schemas.openxmlformats.org/officeDocument/2006/relationships/header" Target="header1.xml"/><Relationship Id="rId10" Type="http://schemas.openxmlformats.org/officeDocument/2006/relationships/hyperlink" Target="https://nam12.safelinks.protection.outlook.com/?url=https%3A%2F%2Fwww.practiceupdate.com%2Fcontent%2Fperoral-endoscopic-myotomy-vs-pneumatic-dilation-in-treatment-naive-patients-with-achalasia%2F143346%2F65%2F9%2F1&amp;data=05%7C01%7Cjodewitt%40iu.edu%7C18f8bcfca66d4b1cb0cc08dabc21044b%7C1113be34aed14d00ab4bcdd02510be91%7C0%7C0%7C638029147289569863%7CUnknown%7CTWFpbGZsb3d8eyJWIjoiMC4wLjAwMDAiLCJQIjoiV2luMzIiLCJBTiI6Ik1haWwiLCJXVCI6Mn0%3D%7C3000%7C%7C%7C&amp;sdata=CJ82YmCrkEG3nclHEJsJqLzOwiOBYLXzL%2BXcG1FNquU%3D&amp;reserved=0" TargetMode="External"/><Relationship Id="rId31" Type="http://schemas.openxmlformats.org/officeDocument/2006/relationships/hyperlink" Target="http://www.ncbi.nlm.nih.gov/sites/entrez?Db=pubmed&amp;Cmd=Search&amp;Term=%22Walter%20Coyle%20%22%5BAuthor%5D&amp;itool=EntrezSystem2.PEntrez.Pubmed.Pubmed_ResultsPanel.Pubmed_RVAbstractPlus" TargetMode="External"/><Relationship Id="rId44" Type="http://schemas.openxmlformats.org/officeDocument/2006/relationships/hyperlink" Target="http://www.ncbi.nlm.nih.gov/sites/entrez?Db=pubmed&amp;Cmd=Search&amp;Term=%22Maluf-Filho%20F%22%5BAuthor%5D&amp;itool=EntrezSystem2.PEntrez.Pubmed.Pubmed_ResultsPanel.Pubmed_RVAbstractPlus" TargetMode="External"/><Relationship Id="rId52" Type="http://schemas.openxmlformats.org/officeDocument/2006/relationships/hyperlink" Target="http://www.ncbi.nlm.nih.gov/sites/?Db=pubmed&amp;Cmd=Search&amp;Term=%22Ralstin%20MC%22%5BAuthor%5D&amp;itool=EntrezSystem2.PEntrez.Pubmed.Pubmed_ResultsPanel.Pubmed_RVAbstractPlus" TargetMode="External"/><Relationship Id="rId60" Type="http://schemas.openxmlformats.org/officeDocument/2006/relationships/hyperlink" Target="http://www.ncbi.nlm.nih.gov/sites/?Db=pubmed&amp;Cmd=Search&amp;Term=%22Nakeeb%20A%22%5BAuthor%5D&amp;itool=EntrezSystem2.PEntrez.Pubmed.Pubmed_ResultsPanel.Pubmed_RVAbstractPlus" TargetMode="External"/><Relationship Id="rId65" Type="http://schemas.openxmlformats.org/officeDocument/2006/relationships/hyperlink" Target="http://www.ncbi.nlm.nih.gov/sites/entrez?Db=pubmed&amp;Cmd=Search&amp;Term=%22Leblanc%20J%22%5BAuthor%5D&amp;itool=EntrezSystem2.PEntrez.Pubmed.Pubmed_ResultsPanel.Pubmed_RVAbstractPlus" TargetMode="External"/><Relationship Id="rId73" Type="http://schemas.openxmlformats.org/officeDocument/2006/relationships/hyperlink" Target="http://www.ncbi.nlm.nih.gov/sites/entrez?Db=pubmed&amp;Cmd=Search&amp;Term=%22Johnson%20C%22%5BAuthor%5D&amp;itool=EntrezSystem2.PEntrez.Pubmed.Pubmed_ResultsPanel.Pubmed_DiscoveryPanel.Pubmed_RVAbstractPlus" TargetMode="External"/><Relationship Id="rId78" Type="http://schemas.openxmlformats.org/officeDocument/2006/relationships/hyperlink" Target="http://www.ncbi.nlm.nih.gov/sites/entrez?Db=pubmed&amp;Cmd=Search&amp;Term=%22Sherman%20S%22%5BAuthor%5D&amp;itool=EntrezSystem2.PEntrez.Pubmed.Pubmed_ResultsPanel.Pubmed_DiscoveryPanel.Pubmed_RVAbstractPlus" TargetMode="External"/><Relationship Id="rId81" Type="http://schemas.openxmlformats.org/officeDocument/2006/relationships/hyperlink" Target="http://www.ncbi.nlm.nih.gov/pubmed?term=%22Zhang%20L%22%5BAuthor%5D" TargetMode="External"/><Relationship Id="rId86" Type="http://schemas.openxmlformats.org/officeDocument/2006/relationships/hyperlink" Target="http://www.ncbi.nlm.nih.gov/pubmed?term=%22Deutsch%20JC%22%5BAuthor%5D" TargetMode="External"/><Relationship Id="rId94" Type="http://schemas.openxmlformats.org/officeDocument/2006/relationships/hyperlink" Target="http://www.ncbi.nlm.nih.gov/pubmed?term=%22Stevens%20T%22%5BAuthor%5D" TargetMode="External"/><Relationship Id="rId99" Type="http://schemas.openxmlformats.org/officeDocument/2006/relationships/hyperlink" Target="https://www.ncbi.nlm.nih.gov/pubmed/?term=Imperiale%20TF%5BAuthor%5D&amp;cauthor=true&amp;cauthor_uid=29846267" TargetMode="External"/><Relationship Id="rId101" Type="http://schemas.openxmlformats.org/officeDocument/2006/relationships/hyperlink" Target="https://www.ncbi.nlm.nih.gov/pubmed/?term=McHenry%20L%5BAuthor%5D&amp;cauthor=true&amp;cauthor_uid=29846267" TargetMode="External"/><Relationship Id="rId4" Type="http://schemas.openxmlformats.org/officeDocument/2006/relationships/settings" Target="settings.xml"/><Relationship Id="rId9" Type="http://schemas.openxmlformats.org/officeDocument/2006/relationships/hyperlink" Target="https://cancer.iu.edu/research-trials/member-bio.shtml?id=3065&amp;name=john-dewitt" TargetMode="External"/><Relationship Id="rId13" Type="http://schemas.openxmlformats.org/officeDocument/2006/relationships/hyperlink" Target="https://youtu.be/n7IAogmvw3g" TargetMode="External"/><Relationship Id="rId18" Type="http://schemas.openxmlformats.org/officeDocument/2006/relationships/hyperlink" Target="https://youtu.be/g4OTOPoPH_c" TargetMode="External"/><Relationship Id="rId39" Type="http://schemas.openxmlformats.org/officeDocument/2006/relationships/hyperlink" Target="http://www.ncbi.nlm.nih.gov/sites/entrez?Db=pubmed&amp;Cmd=Search&amp;Term=%22Gress%20F%22%5BAuthor%5D&amp;itool=EntrezSystem2.PEntrez.Pubmed.Pubmed_ResultsPanel.Pubmed_RVAbstractPlus" TargetMode="External"/><Relationship Id="rId34" Type="http://schemas.openxmlformats.org/officeDocument/2006/relationships/hyperlink" Target="http://www.ncbi.nlm.nih.gov/sites/entrez?Db=pubmed&amp;Cmd=Search&amp;Term=%22Dhawan%20M%22%5BAuthor%5D&amp;itool=EntrezSystem2.PEntrez.Pubmed.Pubmed_ResultsPanel.Pubmed_RVAbstractPlus" TargetMode="External"/><Relationship Id="rId50" Type="http://schemas.openxmlformats.org/officeDocument/2006/relationships/hyperlink" Target="http://www.ncbi.nlm.nih.gov/sites/?Db=pubmed&amp;Cmd=Search&amp;Term=%22Schmidt%20CM%22%5BAuthor%5D&amp;itool=EntrezSystem2.PEntrez.Pubmed.Pubmed_ResultsPanel.Pubmed_RVAbstractPlus" TargetMode="External"/><Relationship Id="rId55" Type="http://schemas.openxmlformats.org/officeDocument/2006/relationships/hyperlink" Target="http://www.ncbi.nlm.nih.gov/sites/?Db=pubmed&amp;Cmd=Search&amp;Term=%22Sherman%20S%22%5BAuthor%5D&amp;itool=EntrezSystem2.PEntrez.Pubmed.Pubmed_ResultsPanel.Pubmed_RVAbstractPlus" TargetMode="External"/><Relationship Id="rId76" Type="http://schemas.openxmlformats.org/officeDocument/2006/relationships/hyperlink" Target="http://www.ncbi.nlm.nih.gov/sites/entrez?Db=pubmed&amp;Cmd=Search&amp;Term=%22Symms%20M%22%5BAuthor%5D&amp;itool=EntrezSystem2.PEntrez.Pubmed.Pubmed_ResultsPanel.Pubmed_DiscoveryPanel.Pubmed_RVAbstractPlus" TargetMode="External"/><Relationship Id="rId97" Type="http://schemas.openxmlformats.org/officeDocument/2006/relationships/hyperlink" Target="https://www.ncbi.nlm.nih.gov/pubmed/?term=DeWitt%20J%5BAuthor%5D&amp;cauthor=true&amp;cauthor_uid=29846267" TargetMode="External"/><Relationship Id="rId104" Type="http://schemas.openxmlformats.org/officeDocument/2006/relationships/hyperlink" Target="https://www.ncbi.nlm.nih.gov/pubmed/?term=Al-Haddad%20M%5BAuthor%5D&amp;cauthor=true&amp;cauthor_uid=29846267" TargetMode="External"/><Relationship Id="rId7" Type="http://schemas.openxmlformats.org/officeDocument/2006/relationships/endnotes" Target="endnotes.xml"/><Relationship Id="rId71" Type="http://schemas.openxmlformats.org/officeDocument/2006/relationships/hyperlink" Target="http://www.ncbi.nlm.nih.gov/sites/entrez?Db=pubmed&amp;Cmd=Search&amp;Term=%22Leblanc%20JK%22%5BAuthor%5D&amp;itool=EntrezSystem2.PEntrez.Pubmed.Pubmed_ResultsPanel.Pubmed_DiscoveryPanel.Pubmed_RVAbstractPlus" TargetMode="External"/><Relationship Id="rId92" Type="http://schemas.openxmlformats.org/officeDocument/2006/relationships/hyperlink" Target="http://www.ncbi.nlm.nih.gov/pubmed?term=%22Raimondo%20M%22%5BAuthor%5D" TargetMode="External"/><Relationship Id="rId2" Type="http://schemas.openxmlformats.org/officeDocument/2006/relationships/numbering" Target="numbering.xml"/><Relationship Id="rId29" Type="http://schemas.openxmlformats.org/officeDocument/2006/relationships/hyperlink" Target="http://www.ncbi.nlm.nih.gov/sites/entrez?Db=pubmed&amp;Cmd=Search&amp;Term=%22Ben-Menachem%20T%22%5BAuthor%5D&amp;itool=EntrezSystem2.PEntrez.Pubmed.Pubmed_ResultsPanel.Pubmed_RVAbstractPlus" TargetMode="External"/><Relationship Id="rId24" Type="http://schemas.openxmlformats.org/officeDocument/2006/relationships/hyperlink" Target="http://www.ncbi.nlm.nih.gov/sites/entrez?Db=pubmed&amp;Cmd=Search&amp;Term=%22Savides%20TJ%22%5BAuthor%5D&amp;itool=EntrezSystem2.PEntrez.Pubmed.Pubmed_ResultsPanel.Pubmed_RVAbstractPlus" TargetMode="External"/><Relationship Id="rId40" Type="http://schemas.openxmlformats.org/officeDocument/2006/relationships/hyperlink" Target="http://www.ncbi.nlm.nih.gov/sites/entrez?Db=pubmed&amp;Cmd=Search&amp;Term=%22Ikenberry%20S%22%5BAuthor%5D&amp;itool=EntrezSystem2.PEntrez.Pubmed.Pubmed_ResultsPanel.Pubmed_RVAbstractPlus" TargetMode="External"/><Relationship Id="rId45" Type="http://schemas.openxmlformats.org/officeDocument/2006/relationships/hyperlink" Target="http://www.ncbi.nlm.nih.gov/sites/entrez?Db=pubmed&amp;Cmd=Search&amp;Term=%22Nickl%20N%22%5BAuthor%5D&amp;itool=EntrezSystem2.PEntrez.Pubmed.Pubmed_ResultsPanel.Pubmed_RVAbstractPlus" TargetMode="External"/><Relationship Id="rId66" Type="http://schemas.openxmlformats.org/officeDocument/2006/relationships/hyperlink" Target="http://www.ncbi.nlm.nih.gov/sites/entrez?Db=pubmed&amp;Cmd=Search&amp;Term=%22Cramer%20H%22%5BAuthor%5D&amp;itool=EntrezSystem2.PEntrez.Pubmed.Pubmed_ResultsPanel.Pubmed_RVAbstractPlus" TargetMode="External"/><Relationship Id="rId87" Type="http://schemas.openxmlformats.org/officeDocument/2006/relationships/hyperlink" Target="http://www.ncbi.nlm.nih.gov/pubmed?term=%22Dewitt%20J%22%5BAuthor%5D" TargetMode="External"/><Relationship Id="rId61" Type="http://schemas.openxmlformats.org/officeDocument/2006/relationships/hyperlink" Target="http://www.ncbi.nlm.nih.gov/sites/?Db=pubmed&amp;Cmd=Search&amp;Term=%22Lillemoe%20KD%22%5BAuthor%5D&amp;itool=EntrezSystem2.PEntrez.Pubmed.Pubmed_ResultsPanel.Pubmed_RVAbstractPlus" TargetMode="External"/><Relationship Id="rId82" Type="http://schemas.openxmlformats.org/officeDocument/2006/relationships/hyperlink" Target="http://www.ncbi.nlm.nih.gov/pubmed?term=%22Takahashi%20N%22%5BAuthor%5D" TargetMode="External"/><Relationship Id="rId19" Type="http://schemas.openxmlformats.org/officeDocument/2006/relationships/hyperlink" Target="https://nam12.safelinks.protection.outlook.com/?url=https%3A%2F%2Fyoutu.be%2FXuNSJx2R444&amp;data=05%7C01%7Cjodewitt%40iu.edu%7C3395b48b8b5e4d27dfd008da28626c44%7C1113be34aed14d00ab4bcdd02510be91%7C0%7C0%7C637866700614442676%7CUnknown%7CTWFpbGZsb3d8eyJWIjoiMC4wLjAwMDAiLCJQIjoiV2luMzIiLCJBTiI6Ik1haWwiLCJXVCI6Mn0%3D%7C1000%7C%7C%7C&amp;sdata=O7Md9QO%2BQSycJBLLUMHqe4gVP6UMcCwU2fbBhyxog9U%3D&amp;reserved=0" TargetMode="External"/><Relationship Id="rId14" Type="http://schemas.openxmlformats.org/officeDocument/2006/relationships/hyperlink" Target="https://www.youtube.com/watch?v=E-47wcp4650" TargetMode="External"/><Relationship Id="rId30" Type="http://schemas.openxmlformats.org/officeDocument/2006/relationships/hyperlink" Target="http://www.ncbi.nlm.nih.gov/sites/entrez?Db=pubmed&amp;Cmd=Search&amp;Term=%22Chen%20VK%22%5BAuthor%5D&amp;itool=EntrezSystem2.PEntrez.Pubmed.Pubmed_ResultsPanel.Pubmed_RVAbstractPlus" TargetMode="External"/><Relationship Id="rId35" Type="http://schemas.openxmlformats.org/officeDocument/2006/relationships/hyperlink" Target="http://www.ncbi.nlm.nih.gov/sites/entrez?Db=pubmed&amp;Cmd=Search&amp;Term=%22Eckardt%20A%22%5BAuthor%5D&amp;itool=EntrezSystem2.PEntrez.Pubmed.Pubmed_ResultsPanel.Pubmed_RVAbstractPlus" TargetMode="External"/><Relationship Id="rId56" Type="http://schemas.openxmlformats.org/officeDocument/2006/relationships/hyperlink" Target="http://www.ncbi.nlm.nih.gov/sites/?Db=pubmed&amp;Cmd=Search&amp;Term=%22Howard%20TJ%22%5BAuthor%5D&amp;itool=EntrezSystem2.PEntrez.Pubmed.Pubmed_ResultsPanel.Pubmed_RVAbstractPlus" TargetMode="External"/><Relationship Id="rId77" Type="http://schemas.openxmlformats.org/officeDocument/2006/relationships/hyperlink" Target="http://www.ncbi.nlm.nih.gov/sites/entrez?Db=pubmed&amp;Cmd=Search&amp;Term=%22McHenry%20L%22%5BAuthor%5D&amp;itool=EntrezSystem2.PEntrez.Pubmed.Pubmed_ResultsPanel.Pubmed_DiscoveryPanel.Pubmed_RVAbstractPlus" TargetMode="External"/><Relationship Id="rId100" Type="http://schemas.openxmlformats.org/officeDocument/2006/relationships/hyperlink" Target="https://www.ncbi.nlm.nih.gov/pubmed/?term=LeBlanc%20JK%5BAuthor%5D&amp;cauthor=true&amp;cauthor_uid=29846267" TargetMode="External"/><Relationship Id="rId105" Type="http://schemas.openxmlformats.org/officeDocument/2006/relationships/hyperlink" Target="https://www.ncbi.nlm.nih.gov/pubmed/29846267" TargetMode="External"/><Relationship Id="rId8" Type="http://schemas.openxmlformats.org/officeDocument/2006/relationships/hyperlink" Target="https://medicine.iu.edu/faculty/4932/dewitt-john/" TargetMode="External"/><Relationship Id="rId51" Type="http://schemas.openxmlformats.org/officeDocument/2006/relationships/hyperlink" Target="http://www.ncbi.nlm.nih.gov/sites/?Db=pubmed&amp;Cmd=Search&amp;Term=%22Yip-Schneider%20MT%22%5BAuthor%5D&amp;itool=EntrezSystem2.PEntrez.Pubmed.Pubmed_ResultsPanel.Pubmed_RVAbstractPlus" TargetMode="External"/><Relationship Id="rId72" Type="http://schemas.openxmlformats.org/officeDocument/2006/relationships/hyperlink" Target="http://www.ncbi.nlm.nih.gov/sites/entrez?Db=pubmed&amp;Cmd=Search&amp;Term=%22Dewitt%20J%22%5BAuthor%5D&amp;itool=EntrezSystem2.PEntrez.Pubmed.Pubmed_ResultsPanel.Pubmed_DiscoveryPanel.Pubmed_RVAbstractPlus" TargetMode="External"/><Relationship Id="rId93" Type="http://schemas.openxmlformats.org/officeDocument/2006/relationships/hyperlink" Target="http://www.ncbi.nlm.nih.gov/pubmed?term=%22Rajan%20E%22%5BAuthor%5D" TargetMode="External"/><Relationship Id="rId98" Type="http://schemas.openxmlformats.org/officeDocument/2006/relationships/hyperlink" Target="https://www.ncbi.nlm.nih.gov/pubmed/?term=Sherman%20S%5BAuthor%5D&amp;cauthor=true&amp;cauthor_uid=29846267" TargetMode="External"/><Relationship Id="rId3" Type="http://schemas.openxmlformats.org/officeDocument/2006/relationships/styles" Target="styles.xml"/><Relationship Id="rId25" Type="http://schemas.openxmlformats.org/officeDocument/2006/relationships/hyperlink" Target="http://www.ncbi.nlm.nih.gov/sites/entrez?Db=pubmed&amp;Cmd=Search&amp;Term=%22Donohue%20M%22%5BAuthor%5D&amp;itool=EntrezSystem2.PEntrez.Pubmed.Pubmed_ResultsPanel.Pubmed_RVAbstractPlus" TargetMode="External"/><Relationship Id="rId46" Type="http://schemas.openxmlformats.org/officeDocument/2006/relationships/hyperlink" Target="http://www.ncbi.nlm.nih.gov/sites/entrez?Db=pubmed&amp;Cmd=Search&amp;Term=%22Singh%20V%22%5BAuthor%5D&amp;itool=EntrezSystem2.PEntrez.Pubmed.Pubmed_ResultsPanel.Pubmed_RVAbstractPlus" TargetMode="External"/><Relationship Id="rId67" Type="http://schemas.openxmlformats.org/officeDocument/2006/relationships/hyperlink" Target="http://www.ncbi.nlm.nih.gov/sites/entrez?Db=pubmed&amp;Cmd=Search&amp;Term=%22Howard%20TJ%22%5BAuthor%5D&amp;itool=EntrezSystem2.PEntrez.Pubmed.Pubmed_ResultsPanel.Pubmed_RVAbstract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19572-D109-4BB7-8B68-826F4CE0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21686</TotalTime>
  <Pages>1</Pages>
  <Words>30282</Words>
  <Characters>172609</Characters>
  <Application>Microsoft Office Word</Application>
  <DocSecurity>0</DocSecurity>
  <Lines>1438</Lines>
  <Paragraphs>404</Paragraphs>
  <ScaleCrop>false</ScaleCrop>
  <HeadingPairs>
    <vt:vector size="2" baseType="variant">
      <vt:variant>
        <vt:lpstr>Title</vt:lpstr>
      </vt:variant>
      <vt:variant>
        <vt:i4>1</vt:i4>
      </vt:variant>
    </vt:vector>
  </HeadingPairs>
  <TitlesOfParts>
    <vt:vector size="1" baseType="lpstr">
      <vt:lpstr/>
    </vt:vector>
  </TitlesOfParts>
  <Company>Clarian Health</Company>
  <LinksUpToDate>false</LinksUpToDate>
  <CharactersWithSpaces>202487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cmccrary</dc:creator>
  <cp:keywords/>
  <dc:description/>
  <cp:lastModifiedBy>DeWitt, John M</cp:lastModifiedBy>
  <cp:revision>426</cp:revision>
  <cp:lastPrinted>2019-04-24T11:10:00Z</cp:lastPrinted>
  <dcterms:created xsi:type="dcterms:W3CDTF">2019-04-15T12:21:00Z</dcterms:created>
  <dcterms:modified xsi:type="dcterms:W3CDTF">2024-06-27T21:24:00Z</dcterms:modified>
</cp:coreProperties>
</file>