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EF55C" w14:textId="4FB39F4A" w:rsidR="00967328" w:rsidRPr="001A10FD" w:rsidRDefault="00967328" w:rsidP="000D57C0">
      <w:pPr>
        <w:jc w:val="center"/>
        <w:outlineLvl w:val="0"/>
        <w:rPr>
          <w:caps/>
          <w:spacing w:val="80"/>
          <w:sz w:val="27"/>
          <w:szCs w:val="27"/>
        </w:rPr>
      </w:pPr>
      <w:r w:rsidRPr="001A10FD">
        <w:rPr>
          <w:caps/>
          <w:spacing w:val="80"/>
          <w:sz w:val="27"/>
          <w:szCs w:val="27"/>
        </w:rPr>
        <w:t>Gulraj S. Chawl</w:t>
      </w:r>
      <w:r w:rsidR="00BF1260">
        <w:rPr>
          <w:caps/>
          <w:spacing w:val="80"/>
          <w:sz w:val="27"/>
          <w:szCs w:val="27"/>
        </w:rPr>
        <w:t>a, M.D., D.ABA</w:t>
      </w:r>
    </w:p>
    <w:p w14:paraId="15E2567D" w14:textId="696C4A3A" w:rsidR="00767548" w:rsidRDefault="00FA5E5A" w:rsidP="00967328">
      <w:pPr>
        <w:jc w:val="center"/>
        <w:outlineLvl w:val="0"/>
        <w:rPr>
          <w:caps/>
          <w:spacing w:val="30"/>
          <w:sz w:val="14"/>
          <w:szCs w:val="14"/>
        </w:rPr>
      </w:pPr>
      <w:r>
        <w:rPr>
          <w:caps/>
          <w:spacing w:val="30"/>
          <w:sz w:val="14"/>
          <w:szCs w:val="14"/>
        </w:rPr>
        <w:t>1933 N. Alabama street, indianapolis, in 46202</w:t>
      </w:r>
    </w:p>
    <w:p w14:paraId="2DB7A443" w14:textId="11DC553E" w:rsidR="00967328" w:rsidRPr="001A10FD" w:rsidRDefault="00967328" w:rsidP="00967328">
      <w:pPr>
        <w:jc w:val="center"/>
        <w:outlineLvl w:val="0"/>
        <w:rPr>
          <w:caps/>
          <w:spacing w:val="30"/>
          <w:sz w:val="14"/>
          <w:szCs w:val="14"/>
        </w:rPr>
      </w:pPr>
      <w:r w:rsidRPr="001A10FD">
        <w:rPr>
          <w:caps/>
          <w:spacing w:val="30"/>
          <w:sz w:val="14"/>
          <w:szCs w:val="14"/>
        </w:rPr>
        <w:t>GulrajChawla@gmail.com</w:t>
      </w:r>
      <w:r w:rsidR="00767548" w:rsidRPr="001A10FD">
        <w:rPr>
          <w:caps/>
          <w:noProof/>
          <w:spacing w:val="30"/>
          <w:sz w:val="14"/>
          <w:szCs w:val="14"/>
        </w:rPr>
        <w:sym w:font="Symbol" w:char="F0B7"/>
      </w:r>
      <w:r w:rsidR="00767548" w:rsidRPr="001A10FD">
        <w:rPr>
          <w:caps/>
          <w:noProof/>
          <w:spacing w:val="30"/>
          <w:sz w:val="14"/>
          <w:szCs w:val="14"/>
        </w:rPr>
        <w:t xml:space="preserve"> </w:t>
      </w:r>
      <w:r w:rsidR="00767548">
        <w:rPr>
          <w:caps/>
          <w:spacing w:val="30"/>
          <w:sz w:val="14"/>
          <w:szCs w:val="14"/>
        </w:rPr>
        <w:t>480.544.3866</w:t>
      </w:r>
    </w:p>
    <w:p w14:paraId="393A3748" w14:textId="494B5C03" w:rsidR="00BF1260" w:rsidRPr="001A10FD" w:rsidRDefault="00BF1260" w:rsidP="00BF1260">
      <w:pPr>
        <w:pBdr>
          <w:bottom w:val="single" w:sz="8" w:space="2" w:color="808080"/>
        </w:pBdr>
        <w:autoSpaceDE/>
        <w:autoSpaceDN/>
        <w:spacing w:before="240" w:line="220" w:lineRule="atLeast"/>
        <w:outlineLvl w:val="0"/>
        <w:rPr>
          <w:b/>
        </w:rPr>
      </w:pPr>
      <w:r>
        <w:rPr>
          <w:caps/>
          <w:spacing w:val="15"/>
        </w:rPr>
        <w:t>Work</w:t>
      </w:r>
    </w:p>
    <w:p w14:paraId="1D8C6922" w14:textId="15030AD1" w:rsidR="00BF1260" w:rsidRDefault="00E054D1" w:rsidP="00BF1260">
      <w:pPr>
        <w:rPr>
          <w:b/>
        </w:rPr>
      </w:pPr>
      <w:r>
        <w:rPr>
          <w:b/>
        </w:rPr>
        <w:t>IU Health Physicians/</w:t>
      </w:r>
      <w:r w:rsidR="00BF1260">
        <w:rPr>
          <w:b/>
        </w:rPr>
        <w:t>Indiana University School of Medicine, Indianapolis, IN</w:t>
      </w:r>
      <w:r w:rsidR="00BF1260">
        <w:rPr>
          <w:b/>
        </w:rPr>
        <w:tab/>
        <w:t>09/2018-Present</w:t>
      </w:r>
    </w:p>
    <w:p w14:paraId="5CA8E4DD" w14:textId="6EDF78E1" w:rsidR="00BF1260" w:rsidRPr="00BF1260" w:rsidRDefault="00BF1260" w:rsidP="00BF1260">
      <w:pPr>
        <w:pStyle w:val="ListParagraph"/>
        <w:numPr>
          <w:ilvl w:val="0"/>
          <w:numId w:val="35"/>
        </w:numPr>
        <w:rPr>
          <w:b/>
        </w:rPr>
      </w:pPr>
      <w:r>
        <w:t>Attending Anesthesiologist; Assistant Professor</w:t>
      </w:r>
    </w:p>
    <w:p w14:paraId="0E2D4C7F" w14:textId="4A65FB92" w:rsidR="00BF1260" w:rsidRPr="00831E99" w:rsidRDefault="008F7DC1" w:rsidP="00BF1260">
      <w:pPr>
        <w:pStyle w:val="ListParagraph"/>
        <w:numPr>
          <w:ilvl w:val="0"/>
          <w:numId w:val="35"/>
        </w:numPr>
        <w:rPr>
          <w:b/>
        </w:rPr>
      </w:pPr>
      <w:r>
        <w:t xml:space="preserve">ABA </w:t>
      </w:r>
      <w:r w:rsidR="00BF1260">
        <w:t>Board Certification</w:t>
      </w:r>
    </w:p>
    <w:p w14:paraId="68F6CE7D" w14:textId="35294FEF" w:rsidR="006A4AE3" w:rsidRPr="006A4AE3" w:rsidRDefault="006A4AE3" w:rsidP="00BF1260">
      <w:pPr>
        <w:pStyle w:val="ListParagraph"/>
        <w:numPr>
          <w:ilvl w:val="0"/>
          <w:numId w:val="35"/>
        </w:numPr>
      </w:pPr>
      <w:bookmarkStart w:id="0" w:name="_GoBack"/>
      <w:r w:rsidRPr="006A4AE3">
        <w:t>Fellowship Program Director: Regional Anesthesia and Acute Pain Management</w:t>
      </w:r>
    </w:p>
    <w:bookmarkEnd w:id="0"/>
    <w:p w14:paraId="0B933887" w14:textId="5E04607F" w:rsidR="00831E99" w:rsidRPr="00317A7D" w:rsidRDefault="00831E99" w:rsidP="00BF1260">
      <w:pPr>
        <w:pStyle w:val="ListParagraph"/>
        <w:numPr>
          <w:ilvl w:val="0"/>
          <w:numId w:val="35"/>
        </w:numPr>
        <w:rPr>
          <w:b/>
        </w:rPr>
      </w:pPr>
      <w:r>
        <w:t>Course Director for Anesthesia Advanced Clinical Elective</w:t>
      </w:r>
      <w:r w:rsidR="008F7DC1">
        <w:t>: IUSM</w:t>
      </w:r>
    </w:p>
    <w:p w14:paraId="32B1083D" w14:textId="32FE02BD" w:rsidR="00317A7D" w:rsidRPr="00317A7D" w:rsidRDefault="00317A7D" w:rsidP="00BF1260">
      <w:pPr>
        <w:pStyle w:val="ListParagraph"/>
        <w:numPr>
          <w:ilvl w:val="0"/>
          <w:numId w:val="35"/>
        </w:numPr>
        <w:rPr>
          <w:b/>
        </w:rPr>
      </w:pPr>
      <w:r>
        <w:t>Residency Selection Committee</w:t>
      </w:r>
    </w:p>
    <w:p w14:paraId="55BBDD48" w14:textId="0353CB30" w:rsidR="00317A7D" w:rsidRPr="00317A7D" w:rsidRDefault="00317A7D" w:rsidP="00BF1260">
      <w:pPr>
        <w:pStyle w:val="ListParagraph"/>
        <w:numPr>
          <w:ilvl w:val="0"/>
          <w:numId w:val="35"/>
        </w:numPr>
        <w:rPr>
          <w:b/>
        </w:rPr>
      </w:pPr>
      <w:r>
        <w:t>Clinical Competency Committee for the IUSM Residency</w:t>
      </w:r>
    </w:p>
    <w:p w14:paraId="40A6A723" w14:textId="115F62F0" w:rsidR="00317A7D" w:rsidRPr="00BF1260" w:rsidRDefault="00317A7D" w:rsidP="00317A7D">
      <w:pPr>
        <w:pStyle w:val="ListParagraph"/>
        <w:numPr>
          <w:ilvl w:val="1"/>
          <w:numId w:val="35"/>
        </w:numPr>
        <w:rPr>
          <w:b/>
        </w:rPr>
      </w:pPr>
      <w:r>
        <w:t>Professional Subcommittee for the Clinical Competency Committee for the IUSM Residency</w:t>
      </w:r>
    </w:p>
    <w:p w14:paraId="0967885F" w14:textId="36B01E6F" w:rsidR="00BF1260" w:rsidRDefault="00BF1260" w:rsidP="00BF1260">
      <w:pPr>
        <w:rPr>
          <w:b/>
        </w:rPr>
      </w:pPr>
      <w:r>
        <w:rPr>
          <w:b/>
        </w:rPr>
        <w:t>Harbor-UCLA Medical Center, Los Angeles, 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08/2017-07/2018</w:t>
      </w:r>
    </w:p>
    <w:p w14:paraId="29F31948" w14:textId="77777777" w:rsidR="00BF1260" w:rsidRPr="009471D0" w:rsidRDefault="00BF1260" w:rsidP="00BF1260">
      <w:pPr>
        <w:pStyle w:val="Achievement"/>
        <w:numPr>
          <w:ilvl w:val="0"/>
          <w:numId w:val="33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Per diem hospital staff providing independent anesthesia services</w:t>
      </w:r>
    </w:p>
    <w:p w14:paraId="4CA68CC9" w14:textId="77777777" w:rsidR="00BF1260" w:rsidRPr="00BF1260" w:rsidRDefault="00BF1260" w:rsidP="00BF1260">
      <w:pPr>
        <w:pStyle w:val="Achievement"/>
        <w:numPr>
          <w:ilvl w:val="0"/>
          <w:numId w:val="33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Wide array of cases including but not limited to level 1 trauma surgery, neurosurgery, thoracic surgery and obstetric care</w:t>
      </w:r>
    </w:p>
    <w:p w14:paraId="7FD1A49F" w14:textId="77777777" w:rsidR="00BF1260" w:rsidRDefault="00BF1260" w:rsidP="00BF1260">
      <w:pPr>
        <w:pStyle w:val="Achievement"/>
        <w:numPr>
          <w:ilvl w:val="0"/>
          <w:numId w:val="0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New </w:t>
      </w:r>
      <w:proofErr w:type="spellStart"/>
      <w:r>
        <w:rPr>
          <w:rFonts w:ascii="Times New Roman" w:hAnsi="Times New Roman"/>
          <w:b/>
          <w:sz w:val="20"/>
        </w:rPr>
        <w:t>Directxone</w:t>
      </w:r>
      <w:proofErr w:type="spellEnd"/>
      <w:r>
        <w:rPr>
          <w:rFonts w:ascii="Times New Roman" w:hAnsi="Times New Roman"/>
          <w:b/>
          <w:sz w:val="20"/>
        </w:rPr>
        <w:t>, Greenwood, IN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02/2015-06/2017</w:t>
      </w:r>
    </w:p>
    <w:p w14:paraId="1D1CA5BA" w14:textId="11B4FD24" w:rsidR="00BF1260" w:rsidRPr="00BF1260" w:rsidRDefault="00BF1260" w:rsidP="00BF1260">
      <w:pPr>
        <w:pStyle w:val="Achievement"/>
        <w:numPr>
          <w:ilvl w:val="0"/>
          <w:numId w:val="36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sz w:val="20"/>
        </w:rPr>
      </w:pPr>
      <w:r w:rsidRPr="00BF1260">
        <w:rPr>
          <w:rFonts w:ascii="Times New Roman" w:hAnsi="Times New Roman"/>
          <w:sz w:val="20"/>
        </w:rPr>
        <w:t>Suboxone</w:t>
      </w:r>
      <w:r w:rsidR="001E2E0C"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 xml:space="preserve">Narcotic </w:t>
      </w:r>
      <w:r w:rsidRPr="00BF1260">
        <w:rPr>
          <w:rFonts w:ascii="Times New Roman" w:hAnsi="Times New Roman"/>
          <w:sz w:val="20"/>
        </w:rPr>
        <w:t>Addiction Clinic</w:t>
      </w:r>
    </w:p>
    <w:p w14:paraId="79257002" w14:textId="6AE638C4" w:rsidR="00967328" w:rsidRPr="001A10FD" w:rsidRDefault="00967328" w:rsidP="00967328">
      <w:pPr>
        <w:pBdr>
          <w:bottom w:val="single" w:sz="8" w:space="2" w:color="808080"/>
        </w:pBdr>
        <w:autoSpaceDE/>
        <w:autoSpaceDN/>
        <w:spacing w:before="240" w:line="220" w:lineRule="atLeast"/>
        <w:outlineLvl w:val="0"/>
        <w:rPr>
          <w:b/>
        </w:rPr>
      </w:pPr>
      <w:r w:rsidRPr="001A10FD">
        <w:rPr>
          <w:caps/>
          <w:spacing w:val="15"/>
        </w:rPr>
        <w:t>Education</w:t>
      </w:r>
    </w:p>
    <w:p w14:paraId="5CD17F7B" w14:textId="168B6943" w:rsidR="00B4573C" w:rsidRDefault="00B4573C" w:rsidP="001F7768">
      <w:pPr>
        <w:rPr>
          <w:b/>
        </w:rPr>
      </w:pPr>
      <w:r>
        <w:rPr>
          <w:b/>
        </w:rPr>
        <w:t>Harbor-UCLA Medical Center, Los Angeles, CA, Fellowship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08/2017-</w:t>
      </w:r>
      <w:r w:rsidR="001E1332">
        <w:rPr>
          <w:b/>
        </w:rPr>
        <w:t>07/2018</w:t>
      </w:r>
    </w:p>
    <w:p w14:paraId="05FF446A" w14:textId="02426F0B" w:rsidR="00B4573C" w:rsidRPr="00B4573C" w:rsidRDefault="00B4573C" w:rsidP="00B4573C">
      <w:pPr>
        <w:pStyle w:val="ListParagraph"/>
        <w:numPr>
          <w:ilvl w:val="0"/>
          <w:numId w:val="29"/>
        </w:numPr>
        <w:rPr>
          <w:b/>
        </w:rPr>
      </w:pPr>
      <w:r>
        <w:t>Acute Pain Management and Regional Anesthesia Fellowship</w:t>
      </w:r>
    </w:p>
    <w:p w14:paraId="3F6AB957" w14:textId="1F1111AE" w:rsidR="001F7768" w:rsidRDefault="001F7768" w:rsidP="001F7768">
      <w:pPr>
        <w:rPr>
          <w:b/>
        </w:rPr>
      </w:pPr>
      <w:r>
        <w:rPr>
          <w:b/>
        </w:rPr>
        <w:t>Indiana University, Anesthesiology Residency</w:t>
      </w:r>
      <w:r w:rsidR="00B4573C">
        <w:rPr>
          <w:b/>
        </w:rPr>
        <w:tab/>
      </w:r>
      <w:r w:rsidR="00B457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07/2014-</w:t>
      </w:r>
      <w:r w:rsidR="00B4573C">
        <w:rPr>
          <w:b/>
        </w:rPr>
        <w:t>06/2017</w:t>
      </w:r>
      <w:r>
        <w:rPr>
          <w:b/>
        </w:rPr>
        <w:tab/>
      </w:r>
    </w:p>
    <w:p w14:paraId="7C551C30" w14:textId="77777777" w:rsidR="001F7768" w:rsidRPr="001F7768" w:rsidRDefault="001F7768" w:rsidP="001F7768">
      <w:pPr>
        <w:numPr>
          <w:ilvl w:val="0"/>
          <w:numId w:val="24"/>
        </w:numPr>
        <w:rPr>
          <w:b/>
        </w:rPr>
      </w:pPr>
      <w:r>
        <w:t xml:space="preserve">Indiana University Hospital, </w:t>
      </w:r>
      <w:proofErr w:type="spellStart"/>
      <w:r>
        <w:t>Eskenazi</w:t>
      </w:r>
      <w:proofErr w:type="spellEnd"/>
      <w:r>
        <w:t xml:space="preserve"> Hospital, Riley Pediatric Hospital, Richard </w:t>
      </w:r>
      <w:proofErr w:type="spellStart"/>
      <w:r>
        <w:t>Roudebush</w:t>
      </w:r>
      <w:proofErr w:type="spellEnd"/>
      <w:r>
        <w:t xml:space="preserve"> VA Medical Center, Indiana University Methodist Hospital; Indianapolis, IN</w:t>
      </w:r>
    </w:p>
    <w:p w14:paraId="6827589E" w14:textId="2B55219E" w:rsidR="001F7768" w:rsidRDefault="001F7768" w:rsidP="001F7768">
      <w:pPr>
        <w:rPr>
          <w:b/>
        </w:rPr>
      </w:pPr>
      <w:r>
        <w:rPr>
          <w:b/>
        </w:rPr>
        <w:t>Wayne State University, Transition</w:t>
      </w:r>
      <w:r w:rsidR="00395A82">
        <w:rPr>
          <w:b/>
        </w:rPr>
        <w:t>al</w:t>
      </w:r>
      <w:r>
        <w:rPr>
          <w:b/>
        </w:rPr>
        <w:t xml:space="preserve"> Year Residency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07/2013-06/2014</w:t>
      </w:r>
    </w:p>
    <w:p w14:paraId="7B2B18FE" w14:textId="614CEF47" w:rsidR="001F7768" w:rsidRPr="008F7DC1" w:rsidRDefault="001F7768" w:rsidP="008F7DC1">
      <w:pPr>
        <w:pStyle w:val="ListParagraph"/>
        <w:numPr>
          <w:ilvl w:val="0"/>
          <w:numId w:val="20"/>
        </w:numPr>
        <w:rPr>
          <w:b/>
        </w:rPr>
      </w:pPr>
      <w:proofErr w:type="spellStart"/>
      <w:r>
        <w:t>Crittenton</w:t>
      </w:r>
      <w:proofErr w:type="spellEnd"/>
      <w:r>
        <w:t xml:space="preserve"> Hospital, Rochester Hills, MI</w:t>
      </w:r>
      <w:r w:rsidR="008F7DC1">
        <w:t xml:space="preserve">; </w:t>
      </w:r>
      <w:r>
        <w:t>John D. Dingell VA Medical Center, Detroit, MI</w:t>
      </w:r>
    </w:p>
    <w:p w14:paraId="2C46FC7B" w14:textId="5D9E03B0" w:rsidR="00967328" w:rsidRPr="001A10FD" w:rsidRDefault="00967328" w:rsidP="00967328">
      <w:r w:rsidRPr="001A10FD">
        <w:rPr>
          <w:b/>
        </w:rPr>
        <w:t>St. George’s University</w:t>
      </w:r>
      <w:r w:rsidR="00B66B69">
        <w:rPr>
          <w:b/>
        </w:rPr>
        <w:t>,</w:t>
      </w:r>
      <w:r w:rsidRPr="001A10FD">
        <w:rPr>
          <w:b/>
        </w:rPr>
        <w:t xml:space="preserve"> Sch. Of Med., Newcastle, UK/ Grenada, West Indies </w:t>
      </w:r>
      <w:r w:rsidRPr="001A10FD">
        <w:rPr>
          <w:b/>
        </w:rPr>
        <w:tab/>
        <w:t>08/2009-</w:t>
      </w:r>
      <w:r w:rsidR="00557D7B">
        <w:rPr>
          <w:b/>
        </w:rPr>
        <w:t>05</w:t>
      </w:r>
      <w:r>
        <w:rPr>
          <w:b/>
        </w:rPr>
        <w:t>/2013</w:t>
      </w:r>
      <w:r w:rsidRPr="001A10FD">
        <w:rPr>
          <w:b/>
        </w:rPr>
        <w:t xml:space="preserve"> </w:t>
      </w:r>
    </w:p>
    <w:p w14:paraId="3A50C8FC" w14:textId="77777777" w:rsidR="00967328" w:rsidRPr="001A10FD" w:rsidRDefault="00967328" w:rsidP="00967328">
      <w:pPr>
        <w:numPr>
          <w:ilvl w:val="0"/>
          <w:numId w:val="7"/>
        </w:numPr>
      </w:pPr>
      <w:r w:rsidRPr="001A10FD">
        <w:t>Keith B. Taylor Global Scholars Program</w:t>
      </w:r>
    </w:p>
    <w:p w14:paraId="483B3E44" w14:textId="50DBFA8A" w:rsidR="00967328" w:rsidRDefault="00967328" w:rsidP="00967328">
      <w:pPr>
        <w:numPr>
          <w:ilvl w:val="0"/>
          <w:numId w:val="7"/>
        </w:numPr>
      </w:pPr>
      <w:r w:rsidRPr="001A10FD">
        <w:t>Doctorate Of Medicine</w:t>
      </w:r>
    </w:p>
    <w:p w14:paraId="23D0A4ED" w14:textId="77777777" w:rsidR="00967328" w:rsidRDefault="00967328" w:rsidP="00967328">
      <w:pPr>
        <w:numPr>
          <w:ilvl w:val="0"/>
          <w:numId w:val="7"/>
        </w:numPr>
      </w:pPr>
      <w:r>
        <w:t>USMLE Step 1 score: 247</w:t>
      </w:r>
      <w:r w:rsidRPr="001A10FD">
        <w:t>; Step 2 CS: Pass</w:t>
      </w:r>
      <w:r>
        <w:t>; Step 2 CK Score: 250; Step 3 Score: 210</w:t>
      </w:r>
    </w:p>
    <w:p w14:paraId="112B1BBE" w14:textId="78B4A6FA" w:rsidR="00B66B69" w:rsidRPr="001A10FD" w:rsidRDefault="00B66B69" w:rsidP="00967328">
      <w:pPr>
        <w:numPr>
          <w:ilvl w:val="0"/>
          <w:numId w:val="7"/>
        </w:numPr>
      </w:pPr>
      <w:r>
        <w:t>Clinical rotations completed at King’s County Hospital and Brooklyn Hospital, Brooklyn, New York</w:t>
      </w:r>
    </w:p>
    <w:p w14:paraId="28D22B46" w14:textId="77777777" w:rsidR="00967328" w:rsidRPr="001A10FD" w:rsidRDefault="00967328" w:rsidP="00967328">
      <w:pPr>
        <w:rPr>
          <w:b/>
        </w:rPr>
      </w:pPr>
      <w:r w:rsidRPr="001A10FD">
        <w:rPr>
          <w:b/>
        </w:rPr>
        <w:t xml:space="preserve">University of Arizona, Tucson, AZ </w:t>
      </w:r>
      <w:r w:rsidRPr="001A10FD">
        <w:rPr>
          <w:b/>
        </w:rPr>
        <w:tab/>
      </w:r>
      <w:r w:rsidRPr="001A10FD">
        <w:rPr>
          <w:b/>
        </w:rPr>
        <w:tab/>
      </w:r>
      <w:r w:rsidRPr="001A10FD">
        <w:rPr>
          <w:b/>
        </w:rPr>
        <w:tab/>
      </w:r>
      <w:r w:rsidRPr="001A10FD">
        <w:rPr>
          <w:b/>
        </w:rPr>
        <w:tab/>
      </w:r>
      <w:r w:rsidRPr="001A10FD">
        <w:rPr>
          <w:b/>
        </w:rPr>
        <w:tab/>
      </w:r>
      <w:r w:rsidRPr="001A10FD">
        <w:rPr>
          <w:b/>
        </w:rPr>
        <w:tab/>
        <w:t>08/2003-05/2007</w:t>
      </w:r>
      <w:r w:rsidRPr="001A10FD">
        <w:rPr>
          <w:b/>
        </w:rPr>
        <w:tab/>
      </w:r>
    </w:p>
    <w:p w14:paraId="21D2DD78" w14:textId="77777777" w:rsidR="00967328" w:rsidRPr="001A10FD" w:rsidRDefault="00967328" w:rsidP="00967328">
      <w:pPr>
        <w:numPr>
          <w:ilvl w:val="0"/>
          <w:numId w:val="7"/>
        </w:numPr>
      </w:pPr>
      <w:r w:rsidRPr="001A10FD">
        <w:t>Bachelor of Science - Major: Biology, Minor: Chemistry</w:t>
      </w:r>
    </w:p>
    <w:p w14:paraId="3187118C" w14:textId="77777777" w:rsidR="00967328" w:rsidRPr="001A10FD" w:rsidRDefault="00967328" w:rsidP="00967328">
      <w:pPr>
        <w:numPr>
          <w:ilvl w:val="0"/>
          <w:numId w:val="7"/>
        </w:numPr>
      </w:pPr>
      <w:r w:rsidRPr="001A10FD">
        <w:t>Dean’s List (2006-07), Graduation Cum Laude (2007)</w:t>
      </w:r>
    </w:p>
    <w:p w14:paraId="25B8F03E" w14:textId="77777777" w:rsidR="00967328" w:rsidRPr="001A10FD" w:rsidRDefault="00967328" w:rsidP="00967328">
      <w:pPr>
        <w:pBdr>
          <w:bottom w:val="single" w:sz="8" w:space="2" w:color="808080"/>
        </w:pBdr>
        <w:autoSpaceDE/>
        <w:autoSpaceDN/>
        <w:spacing w:before="240" w:line="220" w:lineRule="atLeast"/>
        <w:outlineLvl w:val="0"/>
        <w:rPr>
          <w:caps/>
          <w:spacing w:val="15"/>
        </w:rPr>
      </w:pPr>
      <w:r w:rsidRPr="001A10FD">
        <w:rPr>
          <w:caps/>
          <w:spacing w:val="15"/>
        </w:rPr>
        <w:t>Research Experience</w:t>
      </w:r>
    </w:p>
    <w:p w14:paraId="0E895F4B" w14:textId="4A51B3C5" w:rsidR="009E4B37" w:rsidRDefault="009E4B37" w:rsidP="009E4B37">
      <w:pPr>
        <w:rPr>
          <w:b/>
          <w:iCs/>
        </w:rPr>
      </w:pPr>
      <w:r>
        <w:rPr>
          <w:b/>
          <w:iCs/>
        </w:rPr>
        <w:t>Harbor-UCLA – Research Project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08/2017-</w:t>
      </w:r>
      <w:r w:rsidR="001E1332">
        <w:rPr>
          <w:b/>
          <w:iCs/>
        </w:rPr>
        <w:t>07/2018</w:t>
      </w:r>
    </w:p>
    <w:p w14:paraId="2E2ACF11" w14:textId="60F6257C" w:rsidR="009E4B37" w:rsidRPr="009E4B37" w:rsidRDefault="009E4B37" w:rsidP="009E4B37">
      <w:pPr>
        <w:pStyle w:val="ListParagraph"/>
        <w:numPr>
          <w:ilvl w:val="0"/>
          <w:numId w:val="32"/>
        </w:numPr>
        <w:rPr>
          <w:rFonts w:eastAsia="Times New Roman"/>
          <w:bCs/>
          <w:kern w:val="36"/>
        </w:rPr>
      </w:pPr>
      <w:r w:rsidRPr="009E4B37">
        <w:rPr>
          <w:rFonts w:eastAsia="Times New Roman"/>
          <w:bCs/>
          <w:kern w:val="36"/>
        </w:rPr>
        <w:t>Does the addition of an adductor canal peri-neural catheter to a peri-articular joint injection in a primary total knee arthroplasty reduce opiate consumption?</w:t>
      </w:r>
      <w:r w:rsidR="00005697">
        <w:rPr>
          <w:rFonts w:eastAsia="Times New Roman"/>
          <w:bCs/>
          <w:kern w:val="36"/>
        </w:rPr>
        <w:t xml:space="preserve">  </w:t>
      </w:r>
      <w:r w:rsidRPr="009E4B37">
        <w:rPr>
          <w:rFonts w:eastAsia="Times New Roman"/>
          <w:bCs/>
          <w:kern w:val="36"/>
        </w:rPr>
        <w:t>American Society of Regional Anesthesia and Pain Medicine; 2018 World Congress on Regional Anesthesia and Pain Medicine</w:t>
      </w:r>
      <w:r w:rsidR="00005697">
        <w:rPr>
          <w:rFonts w:eastAsia="Times New Roman"/>
          <w:bCs/>
          <w:kern w:val="36"/>
        </w:rPr>
        <w:t>; Moderated Poster Presentation</w:t>
      </w:r>
    </w:p>
    <w:p w14:paraId="4E20EB46" w14:textId="3875EEEB" w:rsidR="009E4B37" w:rsidRPr="009E4B37" w:rsidRDefault="009E4B37" w:rsidP="009E4B37">
      <w:pPr>
        <w:pStyle w:val="ListParagraph"/>
        <w:numPr>
          <w:ilvl w:val="0"/>
          <w:numId w:val="32"/>
        </w:numPr>
        <w:rPr>
          <w:b/>
          <w:iCs/>
        </w:rPr>
      </w:pPr>
      <w:r w:rsidRPr="00AF62A1">
        <w:t xml:space="preserve">The use of regional anesthesia to decrease the incidence of </w:t>
      </w:r>
      <w:r>
        <w:t xml:space="preserve">post mastectomy pain syndrome </w:t>
      </w:r>
      <w:r w:rsidRPr="00AF62A1">
        <w:t>in patients who undergo lumpectomy for breast cancer.</w:t>
      </w:r>
      <w:r>
        <w:t xml:space="preserve">  Active Research Currently Underway</w:t>
      </w:r>
    </w:p>
    <w:p w14:paraId="42E53FD5" w14:textId="77777777" w:rsidR="00967328" w:rsidRPr="001A10FD" w:rsidRDefault="00967328" w:rsidP="00967328">
      <w:pPr>
        <w:rPr>
          <w:b/>
          <w:iCs/>
        </w:rPr>
      </w:pPr>
      <w:r w:rsidRPr="001A10FD">
        <w:rPr>
          <w:b/>
          <w:iCs/>
        </w:rPr>
        <w:t xml:space="preserve">University of Arizona Department of Chemistry – Research Project </w:t>
      </w:r>
      <w:r w:rsidRPr="001A10FD">
        <w:rPr>
          <w:b/>
          <w:iCs/>
        </w:rPr>
        <w:tab/>
      </w:r>
      <w:r w:rsidRPr="001A10FD">
        <w:rPr>
          <w:b/>
          <w:iCs/>
        </w:rPr>
        <w:tab/>
        <w:t>08/2005-05/2009</w:t>
      </w:r>
      <w:r w:rsidRPr="001A10FD">
        <w:rPr>
          <w:b/>
          <w:iCs/>
        </w:rPr>
        <w:tab/>
      </w:r>
    </w:p>
    <w:p w14:paraId="6FCEA8E4" w14:textId="77777777" w:rsidR="00967328" w:rsidRPr="001A10FD" w:rsidRDefault="00967328" w:rsidP="00967328">
      <w:pPr>
        <w:widowControl/>
        <w:numPr>
          <w:ilvl w:val="0"/>
          <w:numId w:val="3"/>
        </w:numPr>
        <w:overflowPunct/>
        <w:autoSpaceDE/>
        <w:autoSpaceDN/>
        <w:adjustRightInd/>
        <w:contextualSpacing/>
      </w:pPr>
      <w:r w:rsidRPr="001A10FD">
        <w:t>Fabricated nanoparticle diffraction gratings used in organic light emitting diode (OLED) and organic photovoltaic (OPV) biological sensing applications.</w:t>
      </w:r>
    </w:p>
    <w:p w14:paraId="66321CDA" w14:textId="77777777" w:rsidR="00967328" w:rsidRPr="001A10FD" w:rsidRDefault="00967328" w:rsidP="00967328">
      <w:pPr>
        <w:pStyle w:val="Achievement"/>
        <w:numPr>
          <w:ilvl w:val="0"/>
          <w:numId w:val="3"/>
        </w:numPr>
        <w:spacing w:after="0"/>
        <w:ind w:right="245"/>
        <w:contextualSpacing/>
        <w:jc w:val="left"/>
        <w:rPr>
          <w:rFonts w:ascii="Times New Roman" w:hAnsi="Times New Roman"/>
          <w:bCs/>
          <w:sz w:val="20"/>
        </w:rPr>
      </w:pPr>
      <w:r w:rsidRPr="001A10FD">
        <w:rPr>
          <w:rFonts w:ascii="Times New Roman" w:hAnsi="Times New Roman"/>
          <w:sz w:val="20"/>
        </w:rPr>
        <w:t xml:space="preserve">Co-authored paper on “Efficient </w:t>
      </w:r>
      <w:proofErr w:type="spellStart"/>
      <w:r w:rsidRPr="001A10FD">
        <w:rPr>
          <w:rFonts w:ascii="Times New Roman" w:hAnsi="Times New Roman"/>
          <w:sz w:val="20"/>
        </w:rPr>
        <w:t>CdSe</w:t>
      </w:r>
      <w:proofErr w:type="spellEnd"/>
      <w:r w:rsidRPr="001A10FD">
        <w:rPr>
          <w:rFonts w:ascii="Times New Roman" w:hAnsi="Times New Roman"/>
          <w:sz w:val="20"/>
        </w:rPr>
        <w:t xml:space="preserve"> nanocrystal diffraction gratings prepared by microcontact molding”. </w:t>
      </w:r>
      <w:r w:rsidRPr="001A10FD">
        <w:rPr>
          <w:rFonts w:ascii="Times New Roman" w:hAnsi="Times New Roman"/>
          <w:i/>
          <w:iCs/>
          <w:sz w:val="20"/>
        </w:rPr>
        <w:t xml:space="preserve">ACS </w:t>
      </w:r>
      <w:proofErr w:type="spellStart"/>
      <w:r w:rsidRPr="001A10FD">
        <w:rPr>
          <w:rFonts w:ascii="Times New Roman" w:hAnsi="Times New Roman"/>
          <w:i/>
          <w:iCs/>
          <w:sz w:val="20"/>
        </w:rPr>
        <w:t>nano</w:t>
      </w:r>
      <w:proofErr w:type="spellEnd"/>
      <w:r w:rsidRPr="001A10FD">
        <w:rPr>
          <w:rFonts w:ascii="Times New Roman" w:hAnsi="Times New Roman"/>
          <w:sz w:val="20"/>
        </w:rPr>
        <w:t xml:space="preserve">, </w:t>
      </w:r>
      <w:r w:rsidRPr="001A10FD">
        <w:rPr>
          <w:rFonts w:ascii="Times New Roman" w:hAnsi="Times New Roman"/>
          <w:i/>
          <w:iCs/>
          <w:sz w:val="20"/>
        </w:rPr>
        <w:t>3</w:t>
      </w:r>
      <w:r w:rsidRPr="001A10FD">
        <w:rPr>
          <w:rFonts w:ascii="Times New Roman" w:hAnsi="Times New Roman"/>
          <w:sz w:val="20"/>
        </w:rPr>
        <w:t>(11), 3629-3637 (2009)</w:t>
      </w:r>
    </w:p>
    <w:p w14:paraId="2B89B1EF" w14:textId="77777777" w:rsidR="00967328" w:rsidRPr="001A10FD" w:rsidRDefault="00967328" w:rsidP="00967328">
      <w:pPr>
        <w:pStyle w:val="Achievement"/>
        <w:numPr>
          <w:ilvl w:val="0"/>
          <w:numId w:val="3"/>
        </w:numPr>
        <w:spacing w:after="0"/>
        <w:ind w:right="245"/>
        <w:contextualSpacing/>
        <w:jc w:val="left"/>
        <w:rPr>
          <w:rFonts w:ascii="Times New Roman" w:hAnsi="Times New Roman"/>
          <w:sz w:val="20"/>
        </w:rPr>
      </w:pPr>
      <w:r w:rsidRPr="001A10FD">
        <w:rPr>
          <w:rFonts w:ascii="Times New Roman" w:hAnsi="Times New Roman"/>
          <w:sz w:val="20"/>
        </w:rPr>
        <w:t>Authored posters and presented at the Material Research Society conference (San Francisco, CA; 2008) and the American Chemical Society conference (Tucson, AZ; 2006)</w:t>
      </w:r>
    </w:p>
    <w:p w14:paraId="5C7BF663" w14:textId="77777777" w:rsidR="00967328" w:rsidRPr="001A10FD" w:rsidRDefault="00967328" w:rsidP="00967328">
      <w:pPr>
        <w:pStyle w:val="Achievement"/>
        <w:numPr>
          <w:ilvl w:val="0"/>
          <w:numId w:val="3"/>
        </w:numPr>
        <w:spacing w:after="0"/>
        <w:ind w:right="245"/>
        <w:contextualSpacing/>
        <w:jc w:val="left"/>
        <w:rPr>
          <w:rFonts w:ascii="Times New Roman" w:hAnsi="Times New Roman"/>
          <w:sz w:val="20"/>
        </w:rPr>
      </w:pPr>
      <w:r w:rsidRPr="001A10FD">
        <w:rPr>
          <w:rFonts w:ascii="Times New Roman" w:hAnsi="Times New Roman"/>
          <w:sz w:val="20"/>
        </w:rPr>
        <w:lastRenderedPageBreak/>
        <w:t>Prepared presentations for undergraduate students at Norfolk State University in Virginia (2007) and University of New Mexico (2009) for the National Science Foundation</w:t>
      </w:r>
    </w:p>
    <w:p w14:paraId="1AA828A1" w14:textId="77777777" w:rsidR="00967328" w:rsidRPr="001A10FD" w:rsidRDefault="00967328" w:rsidP="00967328">
      <w:pPr>
        <w:pStyle w:val="Achievement"/>
        <w:numPr>
          <w:ilvl w:val="0"/>
          <w:numId w:val="0"/>
        </w:numPr>
        <w:spacing w:after="0"/>
        <w:contextualSpacing/>
        <w:jc w:val="left"/>
        <w:rPr>
          <w:rFonts w:ascii="Times New Roman" w:hAnsi="Times New Roman"/>
          <w:b/>
          <w:sz w:val="20"/>
        </w:rPr>
      </w:pPr>
      <w:r w:rsidRPr="001A10FD">
        <w:rPr>
          <w:rFonts w:ascii="Times New Roman" w:hAnsi="Times New Roman"/>
          <w:b/>
          <w:sz w:val="20"/>
        </w:rPr>
        <w:t>Southern Arizona Veteran Affairs Hospital; Clinical Research</w:t>
      </w:r>
      <w:r w:rsidRPr="001A10FD">
        <w:rPr>
          <w:rFonts w:ascii="Times New Roman" w:hAnsi="Times New Roman"/>
          <w:b/>
          <w:sz w:val="20"/>
        </w:rPr>
        <w:tab/>
      </w:r>
      <w:r w:rsidRPr="001A10FD">
        <w:rPr>
          <w:rFonts w:ascii="Times New Roman" w:hAnsi="Times New Roman"/>
          <w:b/>
          <w:sz w:val="20"/>
        </w:rPr>
        <w:tab/>
        <w:t xml:space="preserve">       08/2006-01/2007</w:t>
      </w:r>
    </w:p>
    <w:p w14:paraId="402B7B36" w14:textId="77777777" w:rsidR="00967328" w:rsidRPr="001A10FD" w:rsidRDefault="00967328" w:rsidP="00967328">
      <w:pPr>
        <w:pStyle w:val="Achievement"/>
        <w:spacing w:after="0"/>
        <w:ind w:left="360" w:right="245" w:hanging="360"/>
        <w:contextualSpacing/>
        <w:jc w:val="left"/>
        <w:rPr>
          <w:rFonts w:ascii="Times New Roman" w:hAnsi="Times New Roman"/>
          <w:sz w:val="20"/>
        </w:rPr>
      </w:pPr>
      <w:r w:rsidRPr="001A10FD">
        <w:rPr>
          <w:rFonts w:ascii="Times New Roman" w:hAnsi="Times New Roman"/>
          <w:sz w:val="20"/>
        </w:rPr>
        <w:t>Actively involved in clinical gastrointestinal research trial: Patient Enrollment and Data Collection</w:t>
      </w:r>
    </w:p>
    <w:p w14:paraId="5F228E79" w14:textId="77777777" w:rsidR="00967328" w:rsidRPr="001A10FD" w:rsidRDefault="00967328" w:rsidP="00967328">
      <w:pPr>
        <w:pStyle w:val="Achievement"/>
        <w:spacing w:after="0"/>
        <w:ind w:right="245"/>
        <w:contextualSpacing/>
        <w:jc w:val="left"/>
        <w:rPr>
          <w:rFonts w:ascii="Times New Roman" w:hAnsi="Times New Roman"/>
          <w:sz w:val="20"/>
        </w:rPr>
      </w:pPr>
      <w:r w:rsidRPr="001A10FD">
        <w:rPr>
          <w:rFonts w:ascii="Times New Roman" w:hAnsi="Times New Roman"/>
          <w:sz w:val="20"/>
        </w:rPr>
        <w:t>Created poster presentation on the efficacy of different methods in the treatment of GERD</w:t>
      </w:r>
    </w:p>
    <w:p w14:paraId="4BC09937" w14:textId="7D298922" w:rsidR="00967328" w:rsidRPr="001A10FD" w:rsidRDefault="00967328" w:rsidP="00967328">
      <w:pPr>
        <w:pBdr>
          <w:bottom w:val="single" w:sz="8" w:space="1" w:color="808080"/>
        </w:pBdr>
        <w:autoSpaceDE/>
        <w:autoSpaceDN/>
        <w:spacing w:before="240" w:line="220" w:lineRule="atLeast"/>
        <w:outlineLvl w:val="0"/>
        <w:rPr>
          <w:caps/>
          <w:spacing w:val="15"/>
        </w:rPr>
      </w:pPr>
      <w:r w:rsidRPr="001A10FD">
        <w:rPr>
          <w:caps/>
          <w:spacing w:val="15"/>
        </w:rPr>
        <w:t>Medical Experiences/Teaching</w:t>
      </w:r>
    </w:p>
    <w:p w14:paraId="28D1428E" w14:textId="584101BB" w:rsidR="00B4573C" w:rsidRDefault="00B4573C" w:rsidP="001D1254">
      <w:pPr>
        <w:pStyle w:val="Achievement"/>
        <w:numPr>
          <w:ilvl w:val="0"/>
          <w:numId w:val="0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Local Anesthetic Systemic Toxicity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10/2017</w:t>
      </w:r>
    </w:p>
    <w:p w14:paraId="4F5057B1" w14:textId="0391E51B" w:rsidR="00B4573C" w:rsidRDefault="00B4573C" w:rsidP="00B4573C">
      <w:pPr>
        <w:pStyle w:val="Achievement"/>
        <w:numPr>
          <w:ilvl w:val="0"/>
          <w:numId w:val="30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Grand rounds departmental lecture discussing the diagnosis and treatment of local anesthetic systemic toxicity.</w:t>
      </w:r>
    </w:p>
    <w:p w14:paraId="7D68610B" w14:textId="2CAB265F" w:rsidR="00521C17" w:rsidRDefault="00521C17" w:rsidP="001D1254">
      <w:pPr>
        <w:pStyle w:val="Achievement"/>
        <w:numPr>
          <w:ilvl w:val="0"/>
          <w:numId w:val="0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Right Atrial Mass</w:t>
      </w:r>
      <w:r>
        <w:rPr>
          <w:rFonts w:ascii="Times New Roman" w:hAnsi="Times New Roman"/>
          <w:b/>
          <w:sz w:val="20"/>
        </w:rPr>
        <w:tab/>
      </w:r>
      <w:r w:rsidR="00B4573C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04/2017</w:t>
      </w:r>
    </w:p>
    <w:p w14:paraId="285FDA82" w14:textId="76A3F976" w:rsidR="00521C17" w:rsidRDefault="00521C17" w:rsidP="00521C17">
      <w:pPr>
        <w:pStyle w:val="Achievement"/>
        <w:numPr>
          <w:ilvl w:val="0"/>
          <w:numId w:val="28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Midwest Anesthesia Residents Conference, Chicago, Illinois</w:t>
      </w:r>
    </w:p>
    <w:p w14:paraId="6B17444C" w14:textId="1F5B7395" w:rsidR="00521C17" w:rsidRPr="00521C17" w:rsidRDefault="00521C17" w:rsidP="00521C17">
      <w:pPr>
        <w:pStyle w:val="Achievement"/>
        <w:numPr>
          <w:ilvl w:val="0"/>
          <w:numId w:val="28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Case presentation on the unique anesthetic considerations for a patient with a</w:t>
      </w:r>
      <w:r w:rsidR="009E4B37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 xml:space="preserve"> intracardiac mass.</w:t>
      </w:r>
    </w:p>
    <w:p w14:paraId="2B01DC0C" w14:textId="3CEBE0C1" w:rsidR="001D1254" w:rsidRDefault="001D1254" w:rsidP="001D1254">
      <w:pPr>
        <w:pStyle w:val="Achievement"/>
        <w:numPr>
          <w:ilvl w:val="0"/>
          <w:numId w:val="0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GSW Involving the Airway</w:t>
      </w:r>
      <w:r>
        <w:rPr>
          <w:rFonts w:ascii="Times New Roman" w:hAnsi="Times New Roman"/>
          <w:b/>
          <w:sz w:val="20"/>
        </w:rPr>
        <w:tab/>
      </w:r>
      <w:r w:rsidR="00B4573C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04/2016</w:t>
      </w:r>
    </w:p>
    <w:p w14:paraId="51DB3C96" w14:textId="71B9EB8F" w:rsidR="001D1254" w:rsidRPr="001D1254" w:rsidRDefault="001D1254" w:rsidP="001D1254">
      <w:pPr>
        <w:pStyle w:val="Achievement"/>
        <w:numPr>
          <w:ilvl w:val="0"/>
          <w:numId w:val="8"/>
        </w:numPr>
        <w:spacing w:after="0"/>
        <w:ind w:right="245"/>
        <w:contextualSpacing/>
        <w:jc w:val="lef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iCs/>
          <w:sz w:val="20"/>
        </w:rPr>
        <w:t>Midwest Anesthesia Residents Conference, Minneapolis, Minnesota</w:t>
      </w:r>
    </w:p>
    <w:p w14:paraId="778E2A2B" w14:textId="5ECD2A08" w:rsidR="001D1254" w:rsidRPr="001D1254" w:rsidRDefault="001D1254" w:rsidP="001D1254">
      <w:pPr>
        <w:pStyle w:val="Achievement"/>
        <w:numPr>
          <w:ilvl w:val="0"/>
          <w:numId w:val="8"/>
        </w:numPr>
        <w:spacing w:after="0"/>
        <w:ind w:right="245"/>
        <w:contextualSpacing/>
        <w:jc w:val="lef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iCs/>
          <w:sz w:val="20"/>
        </w:rPr>
        <w:t xml:space="preserve">Case presentation on a </w:t>
      </w:r>
      <w:r w:rsidR="00395A82">
        <w:rPr>
          <w:rFonts w:ascii="Times New Roman" w:eastAsia="Times New Roman" w:hAnsi="Times New Roman"/>
          <w:iCs/>
          <w:sz w:val="20"/>
        </w:rPr>
        <w:t>gunshot</w:t>
      </w:r>
      <w:r>
        <w:rPr>
          <w:rFonts w:ascii="Times New Roman" w:eastAsia="Times New Roman" w:hAnsi="Times New Roman"/>
          <w:iCs/>
          <w:sz w:val="20"/>
        </w:rPr>
        <w:t xml:space="preserve"> wound to the airway in a pediatric patient and the ASA guidelines for unique situations involving the airway in the trauma victim.</w:t>
      </w:r>
    </w:p>
    <w:p w14:paraId="1AE1F9E5" w14:textId="401A2893" w:rsidR="001F7768" w:rsidRDefault="001F7768" w:rsidP="00966699">
      <w:pPr>
        <w:pStyle w:val="Achievement"/>
        <w:numPr>
          <w:ilvl w:val="0"/>
          <w:numId w:val="0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Neuraxial Implants and the Anesthetic Implications</w:t>
      </w:r>
      <w:r>
        <w:rPr>
          <w:rFonts w:ascii="Times New Roman" w:hAnsi="Times New Roman"/>
          <w:b/>
          <w:sz w:val="20"/>
        </w:rPr>
        <w:tab/>
      </w:r>
      <w:r w:rsidR="00B4573C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08/2015</w:t>
      </w:r>
    </w:p>
    <w:p w14:paraId="6A3C7611" w14:textId="55FE3B5E" w:rsidR="001F7768" w:rsidRPr="001F7768" w:rsidRDefault="001F7768" w:rsidP="001F7768">
      <w:pPr>
        <w:pStyle w:val="Achievement"/>
        <w:numPr>
          <w:ilvl w:val="0"/>
          <w:numId w:val="8"/>
        </w:numPr>
        <w:spacing w:after="0"/>
        <w:ind w:right="245"/>
        <w:contextualSpacing/>
        <w:jc w:val="lef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iCs/>
          <w:sz w:val="20"/>
        </w:rPr>
        <w:t>Grand rounds departmental lecture discussing the different implantable neuraxial devices as a multi-modal approach to pain management and the anesthetic implications associated with them.</w:t>
      </w:r>
    </w:p>
    <w:p w14:paraId="036B2373" w14:textId="46936EC9" w:rsidR="00966699" w:rsidRDefault="00967328" w:rsidP="00966699">
      <w:pPr>
        <w:pStyle w:val="Achievement"/>
        <w:numPr>
          <w:ilvl w:val="0"/>
          <w:numId w:val="0"/>
        </w:numPr>
        <w:tabs>
          <w:tab w:val="left" w:pos="711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The Brooklyn</w:t>
      </w:r>
      <w:r w:rsidR="00966699">
        <w:rPr>
          <w:rFonts w:ascii="Times New Roman" w:hAnsi="Times New Roman"/>
          <w:b/>
          <w:sz w:val="20"/>
        </w:rPr>
        <w:t xml:space="preserve"> Hospital Center</w:t>
      </w:r>
      <w:r w:rsidR="00966699">
        <w:rPr>
          <w:rFonts w:ascii="Times New Roman" w:hAnsi="Times New Roman"/>
          <w:b/>
          <w:sz w:val="20"/>
        </w:rPr>
        <w:tab/>
      </w:r>
      <w:r w:rsidR="00B4573C">
        <w:rPr>
          <w:rFonts w:ascii="Times New Roman" w:hAnsi="Times New Roman"/>
          <w:b/>
          <w:sz w:val="20"/>
        </w:rPr>
        <w:tab/>
      </w:r>
      <w:r w:rsidR="00966699">
        <w:rPr>
          <w:rFonts w:ascii="Times New Roman" w:hAnsi="Times New Roman"/>
          <w:b/>
          <w:sz w:val="20"/>
        </w:rPr>
        <w:t>06/2012-04/2013</w:t>
      </w:r>
    </w:p>
    <w:p w14:paraId="4DE89E9A" w14:textId="33121ADA" w:rsidR="00967328" w:rsidRPr="00966699" w:rsidRDefault="00966699" w:rsidP="00966699">
      <w:pPr>
        <w:pStyle w:val="Achievement"/>
        <w:numPr>
          <w:ilvl w:val="0"/>
          <w:numId w:val="8"/>
        </w:numPr>
        <w:spacing w:after="0"/>
        <w:ind w:right="245"/>
        <w:contextualSpacing/>
        <w:jc w:val="lef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iCs/>
          <w:sz w:val="20"/>
        </w:rPr>
        <w:t>Exploring the efficacy of a dual family medicine/</w:t>
      </w:r>
      <w:r w:rsidRPr="00F23B19">
        <w:rPr>
          <w:rFonts w:ascii="Times New Roman" w:eastAsia="Times New Roman" w:hAnsi="Times New Roman"/>
          <w:iCs/>
          <w:sz w:val="20"/>
        </w:rPr>
        <w:t xml:space="preserve">psychiatry clinic to </w:t>
      </w:r>
      <w:r>
        <w:rPr>
          <w:rFonts w:ascii="Times New Roman" w:eastAsia="Times New Roman" w:hAnsi="Times New Roman"/>
          <w:iCs/>
          <w:sz w:val="20"/>
        </w:rPr>
        <w:t>assess</w:t>
      </w:r>
      <w:r w:rsidRPr="00F23B19">
        <w:rPr>
          <w:rFonts w:ascii="Times New Roman" w:eastAsia="Times New Roman" w:hAnsi="Times New Roman"/>
          <w:iCs/>
          <w:sz w:val="20"/>
        </w:rPr>
        <w:t xml:space="preserve"> the succes</w:t>
      </w:r>
      <w:r>
        <w:rPr>
          <w:rFonts w:ascii="Times New Roman" w:eastAsia="Times New Roman" w:hAnsi="Times New Roman"/>
          <w:iCs/>
          <w:sz w:val="20"/>
        </w:rPr>
        <w:t>s in patients with</w:t>
      </w:r>
      <w:r w:rsidRPr="00F23B19">
        <w:rPr>
          <w:rFonts w:ascii="Times New Roman" w:eastAsia="Times New Roman" w:hAnsi="Times New Roman"/>
          <w:iCs/>
          <w:sz w:val="20"/>
        </w:rPr>
        <w:t xml:space="preserve"> dual diagnoses while establishing </w:t>
      </w:r>
      <w:r>
        <w:rPr>
          <w:rFonts w:ascii="Times New Roman" w:eastAsia="Times New Roman" w:hAnsi="Times New Roman"/>
          <w:iCs/>
          <w:sz w:val="20"/>
        </w:rPr>
        <w:t>standards</w:t>
      </w:r>
      <w:r w:rsidRPr="00F23B19">
        <w:rPr>
          <w:rFonts w:ascii="Times New Roman" w:eastAsia="Times New Roman" w:hAnsi="Times New Roman"/>
          <w:iCs/>
          <w:sz w:val="20"/>
        </w:rPr>
        <w:t xml:space="preserve"> within the family medicine residency departmen</w:t>
      </w:r>
      <w:r>
        <w:rPr>
          <w:rFonts w:ascii="Times New Roman" w:eastAsia="Times New Roman" w:hAnsi="Times New Roman"/>
          <w:iCs/>
          <w:sz w:val="20"/>
        </w:rPr>
        <w:t>t</w:t>
      </w:r>
      <w:r w:rsidRPr="00F23B19">
        <w:rPr>
          <w:rFonts w:ascii="Times New Roman" w:eastAsia="Times New Roman" w:hAnsi="Times New Roman"/>
          <w:iCs/>
          <w:sz w:val="20"/>
        </w:rPr>
        <w:t>.</w:t>
      </w:r>
    </w:p>
    <w:p w14:paraId="70195475" w14:textId="0F436DA0" w:rsidR="00967328" w:rsidRPr="001A10FD" w:rsidRDefault="00967328" w:rsidP="00967328">
      <w:pPr>
        <w:pStyle w:val="Achievement"/>
        <w:numPr>
          <w:ilvl w:val="0"/>
          <w:numId w:val="0"/>
        </w:numPr>
        <w:tabs>
          <w:tab w:val="left" w:pos="8550"/>
        </w:tabs>
        <w:spacing w:after="0"/>
        <w:contextualSpacing/>
        <w:jc w:val="left"/>
        <w:rPr>
          <w:rFonts w:ascii="Times New Roman" w:hAnsi="Times New Roman"/>
          <w:b/>
          <w:sz w:val="20"/>
        </w:rPr>
      </w:pPr>
      <w:r w:rsidRPr="001A10FD">
        <w:rPr>
          <w:rFonts w:ascii="Times New Roman" w:hAnsi="Times New Roman"/>
          <w:b/>
          <w:sz w:val="20"/>
        </w:rPr>
        <w:t xml:space="preserve">St. George’s University SOM; Dept. of Educational Services Teaching Fellow     </w:t>
      </w:r>
      <w:r w:rsidR="00B4573C">
        <w:rPr>
          <w:rFonts w:ascii="Times New Roman" w:hAnsi="Times New Roman"/>
          <w:b/>
          <w:sz w:val="20"/>
        </w:rPr>
        <w:t xml:space="preserve">01/2010 – </w:t>
      </w:r>
      <w:r w:rsidRPr="001A10FD">
        <w:rPr>
          <w:rFonts w:ascii="Times New Roman" w:hAnsi="Times New Roman"/>
          <w:b/>
          <w:sz w:val="20"/>
        </w:rPr>
        <w:t>5/2010</w:t>
      </w:r>
    </w:p>
    <w:p w14:paraId="16C9F688" w14:textId="77777777" w:rsidR="00967328" w:rsidRPr="001A10FD" w:rsidRDefault="00967328" w:rsidP="00967328">
      <w:pPr>
        <w:pStyle w:val="Achievement"/>
        <w:numPr>
          <w:ilvl w:val="0"/>
          <w:numId w:val="8"/>
        </w:numPr>
        <w:spacing w:after="0"/>
        <w:ind w:right="245"/>
        <w:contextualSpacing/>
        <w:jc w:val="left"/>
        <w:rPr>
          <w:rFonts w:ascii="Times New Roman" w:hAnsi="Times New Roman"/>
          <w:sz w:val="20"/>
        </w:rPr>
      </w:pPr>
      <w:r w:rsidRPr="001A10FD">
        <w:rPr>
          <w:rFonts w:ascii="Times New Roman" w:hAnsi="Times New Roman"/>
          <w:sz w:val="20"/>
        </w:rPr>
        <w:t xml:space="preserve">Prepared and conducted weekly review classes for students in biochemistry and histology </w:t>
      </w:r>
    </w:p>
    <w:p w14:paraId="5E526B1B" w14:textId="77777777" w:rsidR="00967328" w:rsidRPr="001A10FD" w:rsidRDefault="00967328" w:rsidP="00967328">
      <w:pPr>
        <w:pBdr>
          <w:bottom w:val="single" w:sz="8" w:space="1" w:color="808080"/>
        </w:pBdr>
        <w:autoSpaceDE/>
        <w:autoSpaceDN/>
        <w:spacing w:before="240" w:line="220" w:lineRule="atLeast"/>
        <w:outlineLvl w:val="0"/>
      </w:pPr>
      <w:r w:rsidRPr="001A10FD">
        <w:rPr>
          <w:caps/>
          <w:spacing w:val="15"/>
        </w:rPr>
        <w:t xml:space="preserve">Organizations/CERTIFICATIONS </w:t>
      </w:r>
    </w:p>
    <w:p w14:paraId="02C1172A" w14:textId="50D0B199" w:rsidR="00BF1260" w:rsidRDefault="00BF1260" w:rsidP="00967328">
      <w:pPr>
        <w:pStyle w:val="Achievement"/>
        <w:numPr>
          <w:ilvl w:val="0"/>
          <w:numId w:val="0"/>
        </w:numPr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American Board of Anesthesiology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04/2018-Present</w:t>
      </w:r>
    </w:p>
    <w:p w14:paraId="713A23C7" w14:textId="39B165E9" w:rsidR="00BF1260" w:rsidRPr="000D3573" w:rsidRDefault="00BF1260" w:rsidP="00BF1260">
      <w:pPr>
        <w:pStyle w:val="Achievement"/>
        <w:numPr>
          <w:ilvl w:val="0"/>
          <w:numId w:val="8"/>
        </w:numPr>
        <w:contextualSpacing/>
        <w:rPr>
          <w:sz w:val="20"/>
        </w:rPr>
      </w:pPr>
      <w:r w:rsidRPr="000D3573">
        <w:rPr>
          <w:rFonts w:ascii="Times New Roman" w:hAnsi="Times New Roman"/>
          <w:sz w:val="20"/>
        </w:rPr>
        <w:t xml:space="preserve">Certificate: </w:t>
      </w:r>
      <w:r w:rsidRPr="000D3573">
        <w:rPr>
          <w:rFonts w:ascii="Times New Roman" w:hAnsi="Times New Roman"/>
          <w:bCs/>
          <w:sz w:val="20"/>
        </w:rPr>
        <w:t>58330; Expiration: 12/31/2028</w:t>
      </w:r>
    </w:p>
    <w:p w14:paraId="24ED9370" w14:textId="7977C4AD" w:rsidR="009471D0" w:rsidRDefault="009471D0" w:rsidP="000D3573">
      <w:pPr>
        <w:pStyle w:val="Achievement"/>
        <w:numPr>
          <w:ilvl w:val="0"/>
          <w:numId w:val="0"/>
        </w:numPr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American Society of Regional Anesthesia; Member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08/2017-Present</w:t>
      </w:r>
    </w:p>
    <w:p w14:paraId="144ED771" w14:textId="2FABBF2D" w:rsidR="008D135A" w:rsidRDefault="008D135A" w:rsidP="00967328">
      <w:pPr>
        <w:pStyle w:val="Achievement"/>
        <w:numPr>
          <w:ilvl w:val="0"/>
          <w:numId w:val="0"/>
        </w:numPr>
        <w:spacing w:after="0"/>
        <w:contextualSpacing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American Medical Association; Member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08/2017-Present</w:t>
      </w:r>
    </w:p>
    <w:p w14:paraId="1AE3E22C" w14:textId="010412B8" w:rsidR="00967328" w:rsidRPr="001A10FD" w:rsidRDefault="00967328" w:rsidP="00967328">
      <w:pPr>
        <w:pStyle w:val="Achievement"/>
        <w:numPr>
          <w:ilvl w:val="0"/>
          <w:numId w:val="0"/>
        </w:numPr>
        <w:spacing w:after="0"/>
        <w:contextualSpacing/>
        <w:jc w:val="left"/>
        <w:rPr>
          <w:rFonts w:ascii="Times New Roman" w:hAnsi="Times New Roman"/>
          <w:b/>
          <w:sz w:val="20"/>
        </w:rPr>
      </w:pPr>
      <w:r w:rsidRPr="001A10FD">
        <w:rPr>
          <w:rFonts w:ascii="Times New Roman" w:hAnsi="Times New Roman"/>
          <w:b/>
          <w:sz w:val="20"/>
        </w:rPr>
        <w:t>America</w:t>
      </w:r>
      <w:r w:rsidR="009471D0">
        <w:rPr>
          <w:rFonts w:ascii="Times New Roman" w:hAnsi="Times New Roman"/>
          <w:b/>
          <w:sz w:val="20"/>
        </w:rPr>
        <w:t>n Society of Anesthesiologists;</w:t>
      </w:r>
      <w:r w:rsidRPr="001A10FD">
        <w:rPr>
          <w:rFonts w:ascii="Times New Roman" w:hAnsi="Times New Roman"/>
          <w:b/>
          <w:sz w:val="20"/>
        </w:rPr>
        <w:t xml:space="preserve"> Member</w:t>
      </w:r>
      <w:r w:rsidR="00767548">
        <w:rPr>
          <w:rFonts w:ascii="Times New Roman" w:hAnsi="Times New Roman"/>
          <w:b/>
          <w:sz w:val="20"/>
        </w:rPr>
        <w:t xml:space="preserve"> </w:t>
      </w:r>
      <w:r w:rsidR="00B4573C">
        <w:rPr>
          <w:rFonts w:ascii="Times New Roman" w:hAnsi="Times New Roman"/>
          <w:b/>
          <w:sz w:val="20"/>
        </w:rPr>
        <w:tab/>
      </w:r>
      <w:r w:rsidR="008D135A">
        <w:rPr>
          <w:rFonts w:ascii="Times New Roman" w:hAnsi="Times New Roman"/>
          <w:b/>
          <w:sz w:val="20"/>
        </w:rPr>
        <w:tab/>
      </w:r>
      <w:r w:rsidR="00B4573C">
        <w:rPr>
          <w:rFonts w:ascii="Times New Roman" w:hAnsi="Times New Roman"/>
          <w:b/>
          <w:sz w:val="20"/>
        </w:rPr>
        <w:tab/>
      </w:r>
      <w:r w:rsidR="009471D0">
        <w:rPr>
          <w:rFonts w:ascii="Times New Roman" w:hAnsi="Times New Roman"/>
          <w:b/>
          <w:sz w:val="20"/>
        </w:rPr>
        <w:tab/>
      </w:r>
      <w:r w:rsidR="00B4573C">
        <w:rPr>
          <w:rFonts w:ascii="Times New Roman" w:hAnsi="Times New Roman"/>
          <w:b/>
          <w:sz w:val="20"/>
        </w:rPr>
        <w:tab/>
      </w:r>
      <w:r w:rsidRPr="001A10FD">
        <w:rPr>
          <w:rFonts w:ascii="Times New Roman" w:hAnsi="Times New Roman"/>
          <w:b/>
          <w:sz w:val="20"/>
        </w:rPr>
        <w:t>02/2012-Present</w:t>
      </w:r>
    </w:p>
    <w:p w14:paraId="0DE71FCC" w14:textId="153D21DA" w:rsidR="001F7768" w:rsidRPr="00767548" w:rsidRDefault="001F7768" w:rsidP="00967328">
      <w:pPr>
        <w:rPr>
          <w:b/>
        </w:rPr>
      </w:pPr>
      <w:r w:rsidRPr="001A10FD">
        <w:rPr>
          <w:b/>
        </w:rPr>
        <w:t xml:space="preserve">Iota Epsilon Alpha: </w:t>
      </w:r>
      <w:r w:rsidRPr="001A10FD">
        <w:t xml:space="preserve">International </w:t>
      </w:r>
      <w:r>
        <w:t xml:space="preserve">Medical </w:t>
      </w:r>
      <w:r w:rsidRPr="001A10FD">
        <w:t>Honor Society</w:t>
      </w:r>
      <w:r>
        <w:rPr>
          <w:b/>
        </w:rPr>
        <w:t xml:space="preserve"> </w:t>
      </w:r>
      <w:r w:rsidRPr="001A10FD">
        <w:rPr>
          <w:b/>
        </w:rPr>
        <w:tab/>
      </w:r>
      <w:r w:rsidRPr="001A10FD">
        <w:rPr>
          <w:b/>
        </w:rPr>
        <w:tab/>
      </w:r>
      <w:r w:rsidRPr="001A10FD">
        <w:rPr>
          <w:b/>
        </w:rPr>
        <w:tab/>
      </w:r>
      <w:r w:rsidRPr="001A10FD">
        <w:rPr>
          <w:b/>
        </w:rPr>
        <w:tab/>
        <w:t>08/2011-</w:t>
      </w:r>
      <w:r>
        <w:rPr>
          <w:b/>
        </w:rPr>
        <w:t>06/2013</w:t>
      </w:r>
    </w:p>
    <w:p w14:paraId="33687306" w14:textId="655273CF" w:rsidR="00967328" w:rsidRPr="001A10FD" w:rsidRDefault="00967328" w:rsidP="00967328">
      <w:pPr>
        <w:contextualSpacing/>
        <w:rPr>
          <w:b/>
          <w:iCs/>
        </w:rPr>
      </w:pPr>
      <w:r w:rsidRPr="001A10FD">
        <w:rPr>
          <w:b/>
          <w:iCs/>
        </w:rPr>
        <w:t>Big Brothers Big Sisters of America</w:t>
      </w:r>
      <w:r w:rsidR="00767548">
        <w:rPr>
          <w:b/>
          <w:iCs/>
        </w:rPr>
        <w:t>; Big Brother Volunteer</w:t>
      </w:r>
      <w:r w:rsidR="00767548">
        <w:rPr>
          <w:b/>
          <w:iCs/>
        </w:rPr>
        <w:tab/>
      </w:r>
      <w:r w:rsidR="00767548">
        <w:rPr>
          <w:b/>
          <w:iCs/>
        </w:rPr>
        <w:tab/>
        <w:t xml:space="preserve">       </w:t>
      </w:r>
      <w:r w:rsidRPr="001A10FD">
        <w:rPr>
          <w:b/>
          <w:iCs/>
        </w:rPr>
        <w:t>09/2007-Present</w:t>
      </w:r>
      <w:r w:rsidRPr="001A10FD">
        <w:rPr>
          <w:b/>
          <w:iCs/>
        </w:rPr>
        <w:tab/>
      </w:r>
    </w:p>
    <w:p w14:paraId="49117A21" w14:textId="77777777" w:rsidR="00967328" w:rsidRPr="001A10FD" w:rsidRDefault="00967328" w:rsidP="00967328">
      <w:pPr>
        <w:pStyle w:val="Achievement"/>
        <w:numPr>
          <w:ilvl w:val="0"/>
          <w:numId w:val="8"/>
        </w:numPr>
        <w:spacing w:after="0"/>
        <w:contextualSpacing/>
        <w:jc w:val="left"/>
        <w:rPr>
          <w:rFonts w:ascii="Times New Roman" w:hAnsi="Times New Roman"/>
          <w:sz w:val="20"/>
        </w:rPr>
      </w:pPr>
      <w:r w:rsidRPr="001A10FD">
        <w:rPr>
          <w:rFonts w:ascii="Times New Roman" w:hAnsi="Times New Roman"/>
          <w:sz w:val="20"/>
        </w:rPr>
        <w:t xml:space="preserve">Established a strong relationship with my “little brother” by providing emotional support while being the only positive male influence in his life  </w:t>
      </w:r>
    </w:p>
    <w:p w14:paraId="3E8732BC" w14:textId="77777777" w:rsidR="00967328" w:rsidRPr="001A10FD" w:rsidRDefault="00967328" w:rsidP="00967328">
      <w:pPr>
        <w:contextualSpacing/>
        <w:rPr>
          <w:b/>
          <w:iCs/>
        </w:rPr>
      </w:pPr>
      <w:r w:rsidRPr="001A10FD">
        <w:rPr>
          <w:b/>
        </w:rPr>
        <w:t xml:space="preserve">State and National Emergency Medical Technician Certification </w:t>
      </w:r>
      <w:r w:rsidRPr="001A10FD">
        <w:rPr>
          <w:b/>
        </w:rPr>
        <w:tab/>
      </w:r>
      <w:r w:rsidRPr="001A10FD">
        <w:rPr>
          <w:b/>
        </w:rPr>
        <w:tab/>
        <w:t xml:space="preserve">       08/</w:t>
      </w:r>
      <w:r w:rsidRPr="001A10FD">
        <w:rPr>
          <w:b/>
          <w:iCs/>
        </w:rPr>
        <w:t xml:space="preserve">2007-05/2008 </w:t>
      </w:r>
    </w:p>
    <w:p w14:paraId="78BFA1B5" w14:textId="521B521A" w:rsidR="00FA2757" w:rsidRPr="009E38AA" w:rsidRDefault="00967328" w:rsidP="009E38AA">
      <w:pPr>
        <w:pStyle w:val="Achievement"/>
        <w:numPr>
          <w:ilvl w:val="0"/>
          <w:numId w:val="5"/>
        </w:numPr>
        <w:spacing w:after="0"/>
        <w:contextualSpacing/>
        <w:jc w:val="left"/>
        <w:rPr>
          <w:rFonts w:ascii="Times New Roman" w:hAnsi="Times New Roman"/>
          <w:sz w:val="20"/>
        </w:rPr>
      </w:pPr>
      <w:r w:rsidRPr="001A10FD">
        <w:rPr>
          <w:rFonts w:ascii="Times New Roman" w:hAnsi="Times New Roman"/>
          <w:sz w:val="20"/>
        </w:rPr>
        <w:t>Certified in January 2008</w:t>
      </w:r>
      <w:r>
        <w:rPr>
          <w:rFonts w:ascii="Times New Roman" w:hAnsi="Times New Roman"/>
          <w:sz w:val="20"/>
        </w:rPr>
        <w:t xml:space="preserve">; </w:t>
      </w:r>
      <w:r w:rsidRPr="00F23B19">
        <w:rPr>
          <w:rFonts w:ascii="Times New Roman" w:hAnsi="Times New Roman"/>
          <w:sz w:val="20"/>
        </w:rPr>
        <w:t xml:space="preserve">Responsible for proctoring the certification exam in the summer of 2008 </w:t>
      </w:r>
    </w:p>
    <w:sectPr w:rsidR="00FA2757" w:rsidRPr="009E38AA" w:rsidSect="002F618C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637EE" w14:textId="77777777" w:rsidR="005E175A" w:rsidRDefault="005E175A" w:rsidP="002F618C">
      <w:r>
        <w:separator/>
      </w:r>
    </w:p>
  </w:endnote>
  <w:endnote w:type="continuationSeparator" w:id="0">
    <w:p w14:paraId="7DD4618F" w14:textId="77777777" w:rsidR="005E175A" w:rsidRDefault="005E175A" w:rsidP="002F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??">
    <w:altName w:val="Arial Unicode MS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8CE3" w14:textId="4E9C010C" w:rsidR="00395A82" w:rsidRDefault="00395A82" w:rsidP="00C8216A">
    <w:pPr>
      <w:pStyle w:val="Footer"/>
    </w:pPr>
  </w:p>
  <w:p w14:paraId="26A39FC8" w14:textId="77777777" w:rsidR="00395A82" w:rsidRDefault="00395A8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4251" w14:textId="77777777" w:rsidR="005E175A" w:rsidRDefault="005E175A" w:rsidP="002F618C">
      <w:r>
        <w:separator/>
      </w:r>
    </w:p>
  </w:footnote>
  <w:footnote w:type="continuationSeparator" w:id="0">
    <w:p w14:paraId="37EE3581" w14:textId="77777777" w:rsidR="005E175A" w:rsidRDefault="005E175A" w:rsidP="002F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CE82" w14:textId="77777777" w:rsidR="00395A82" w:rsidRDefault="00395A8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127D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C6E3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063F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42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58CF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DAAC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26B4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D0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E6E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11ED38C"/>
    <w:lvl w:ilvl="0">
      <w:numFmt w:val="bullet"/>
      <w:pStyle w:val="Achievement"/>
      <w:lvlText w:val="*"/>
      <w:lvlJc w:val="left"/>
    </w:lvl>
  </w:abstractNum>
  <w:abstractNum w:abstractNumId="11" w15:restartNumberingAfterBreak="0">
    <w:nsid w:val="026E559F"/>
    <w:multiLevelType w:val="hybridMultilevel"/>
    <w:tmpl w:val="4C085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2D371A"/>
    <w:multiLevelType w:val="hybridMultilevel"/>
    <w:tmpl w:val="451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FC6DAE"/>
    <w:multiLevelType w:val="hybridMultilevel"/>
    <w:tmpl w:val="E78C9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89246A"/>
    <w:multiLevelType w:val="hybridMultilevel"/>
    <w:tmpl w:val="597E9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06023C"/>
    <w:multiLevelType w:val="hybridMultilevel"/>
    <w:tmpl w:val="C54E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F4160"/>
    <w:multiLevelType w:val="hybridMultilevel"/>
    <w:tmpl w:val="6BC03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F7EB9"/>
    <w:multiLevelType w:val="hybridMultilevel"/>
    <w:tmpl w:val="D214C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56DB3"/>
    <w:multiLevelType w:val="hybridMultilevel"/>
    <w:tmpl w:val="8708D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CE755E"/>
    <w:multiLevelType w:val="hybridMultilevel"/>
    <w:tmpl w:val="B420C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314BEB"/>
    <w:multiLevelType w:val="hybridMultilevel"/>
    <w:tmpl w:val="63264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400044"/>
    <w:multiLevelType w:val="hybridMultilevel"/>
    <w:tmpl w:val="C214F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FA1DDA"/>
    <w:multiLevelType w:val="hybridMultilevel"/>
    <w:tmpl w:val="C4BA9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6F5164"/>
    <w:multiLevelType w:val="hybridMultilevel"/>
    <w:tmpl w:val="398E5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DA5DD3"/>
    <w:multiLevelType w:val="hybridMultilevel"/>
    <w:tmpl w:val="46E07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966D22"/>
    <w:multiLevelType w:val="hybridMultilevel"/>
    <w:tmpl w:val="188C3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B4E36"/>
    <w:multiLevelType w:val="hybridMultilevel"/>
    <w:tmpl w:val="7B920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EB1653"/>
    <w:multiLevelType w:val="hybridMultilevel"/>
    <w:tmpl w:val="491AE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8148E7"/>
    <w:multiLevelType w:val="hybridMultilevel"/>
    <w:tmpl w:val="F62A3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83560A"/>
    <w:multiLevelType w:val="hybridMultilevel"/>
    <w:tmpl w:val="0ABE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9812FE"/>
    <w:multiLevelType w:val="hybridMultilevel"/>
    <w:tmpl w:val="B3265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012047"/>
    <w:multiLevelType w:val="hybridMultilevel"/>
    <w:tmpl w:val="EAA0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876BED"/>
    <w:multiLevelType w:val="hybridMultilevel"/>
    <w:tmpl w:val="4EB25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AF667A"/>
    <w:multiLevelType w:val="hybridMultilevel"/>
    <w:tmpl w:val="521E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04C2A"/>
    <w:multiLevelType w:val="hybridMultilevel"/>
    <w:tmpl w:val="56B26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pStyle w:val="Achievemen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35"/>
  </w:num>
  <w:num w:numId="3">
    <w:abstractNumId w:val="17"/>
  </w:num>
  <w:num w:numId="4">
    <w:abstractNumId w:val="13"/>
  </w:num>
  <w:num w:numId="5">
    <w:abstractNumId w:val="19"/>
  </w:num>
  <w:num w:numId="6">
    <w:abstractNumId w:val="16"/>
  </w:num>
  <w:num w:numId="7">
    <w:abstractNumId w:val="11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21"/>
  </w:num>
  <w:num w:numId="21">
    <w:abstractNumId w:val="14"/>
  </w:num>
  <w:num w:numId="22">
    <w:abstractNumId w:val="28"/>
  </w:num>
  <w:num w:numId="23">
    <w:abstractNumId w:val="25"/>
  </w:num>
  <w:num w:numId="24">
    <w:abstractNumId w:val="22"/>
  </w:num>
  <w:num w:numId="25">
    <w:abstractNumId w:val="29"/>
  </w:num>
  <w:num w:numId="26">
    <w:abstractNumId w:val="32"/>
  </w:num>
  <w:num w:numId="27">
    <w:abstractNumId w:val="15"/>
  </w:num>
  <w:num w:numId="28">
    <w:abstractNumId w:val="31"/>
  </w:num>
  <w:num w:numId="29">
    <w:abstractNumId w:val="24"/>
  </w:num>
  <w:num w:numId="30">
    <w:abstractNumId w:val="27"/>
  </w:num>
  <w:num w:numId="31">
    <w:abstractNumId w:val="33"/>
  </w:num>
  <w:num w:numId="32">
    <w:abstractNumId w:val="20"/>
  </w:num>
  <w:num w:numId="33">
    <w:abstractNumId w:val="34"/>
  </w:num>
  <w:num w:numId="34">
    <w:abstractNumId w:val="30"/>
  </w:num>
  <w:num w:numId="35">
    <w:abstractNumId w:val="2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7EF0"/>
    <w:rsid w:val="00005697"/>
    <w:rsid w:val="0003617F"/>
    <w:rsid w:val="000C7EF0"/>
    <w:rsid w:val="000D3573"/>
    <w:rsid w:val="000D57C0"/>
    <w:rsid w:val="000E7436"/>
    <w:rsid w:val="000F11BA"/>
    <w:rsid w:val="001061C7"/>
    <w:rsid w:val="001B23B7"/>
    <w:rsid w:val="001D1254"/>
    <w:rsid w:val="001E1332"/>
    <w:rsid w:val="001E2E0C"/>
    <w:rsid w:val="001F14E7"/>
    <w:rsid w:val="001F7768"/>
    <w:rsid w:val="00237219"/>
    <w:rsid w:val="00253314"/>
    <w:rsid w:val="002B05CE"/>
    <w:rsid w:val="002E0AC1"/>
    <w:rsid w:val="002F2968"/>
    <w:rsid w:val="002F618C"/>
    <w:rsid w:val="00317A7D"/>
    <w:rsid w:val="003538C9"/>
    <w:rsid w:val="00372BCF"/>
    <w:rsid w:val="00395A82"/>
    <w:rsid w:val="00396F3D"/>
    <w:rsid w:val="003E40DB"/>
    <w:rsid w:val="003F08AA"/>
    <w:rsid w:val="00410F25"/>
    <w:rsid w:val="00443529"/>
    <w:rsid w:val="00484371"/>
    <w:rsid w:val="004D2C43"/>
    <w:rsid w:val="00521C17"/>
    <w:rsid w:val="005474D3"/>
    <w:rsid w:val="00557D7B"/>
    <w:rsid w:val="005B1F8D"/>
    <w:rsid w:val="005C6422"/>
    <w:rsid w:val="005E175A"/>
    <w:rsid w:val="00674228"/>
    <w:rsid w:val="0067575B"/>
    <w:rsid w:val="006A4AE3"/>
    <w:rsid w:val="00732D2F"/>
    <w:rsid w:val="00767548"/>
    <w:rsid w:val="00783910"/>
    <w:rsid w:val="008105E1"/>
    <w:rsid w:val="00831E99"/>
    <w:rsid w:val="008959A9"/>
    <w:rsid w:val="008D135A"/>
    <w:rsid w:val="008F7DC1"/>
    <w:rsid w:val="009471D0"/>
    <w:rsid w:val="00966699"/>
    <w:rsid w:val="00967328"/>
    <w:rsid w:val="009A459F"/>
    <w:rsid w:val="009E38AA"/>
    <w:rsid w:val="009E4B37"/>
    <w:rsid w:val="009F4820"/>
    <w:rsid w:val="00A84660"/>
    <w:rsid w:val="00B24FC7"/>
    <w:rsid w:val="00B4573C"/>
    <w:rsid w:val="00B55717"/>
    <w:rsid w:val="00B66B69"/>
    <w:rsid w:val="00BF1260"/>
    <w:rsid w:val="00C42E2B"/>
    <w:rsid w:val="00C8216A"/>
    <w:rsid w:val="00CB7EF3"/>
    <w:rsid w:val="00CD0907"/>
    <w:rsid w:val="00CF2F42"/>
    <w:rsid w:val="00DA574A"/>
    <w:rsid w:val="00DB0D91"/>
    <w:rsid w:val="00DC1345"/>
    <w:rsid w:val="00DC2004"/>
    <w:rsid w:val="00E054D1"/>
    <w:rsid w:val="00E9492A"/>
    <w:rsid w:val="00EF2AC4"/>
    <w:rsid w:val="00F13A47"/>
    <w:rsid w:val="00F2379B"/>
    <w:rsid w:val="00FA2757"/>
    <w:rsid w:val="00FA5E5A"/>
    <w:rsid w:val="00FB5224"/>
    <w:rsid w:val="00FC3E43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DD9A0"/>
  <w15:docId w15:val="{E6E91014-A6D8-724C-A215-5EC3392B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??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910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9E4B37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E4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14E7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1F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14E7"/>
    <w:rPr>
      <w:rFonts w:ascii="Times New Roman" w:hAnsi="Times New Roman" w:cs="Times New Roman"/>
      <w:kern w:val="28"/>
      <w:sz w:val="20"/>
      <w:szCs w:val="20"/>
    </w:rPr>
  </w:style>
  <w:style w:type="paragraph" w:customStyle="1" w:styleId="Achievement">
    <w:name w:val="Achievement"/>
    <w:basedOn w:val="BodyText"/>
    <w:uiPriority w:val="99"/>
    <w:rsid w:val="008105E1"/>
    <w:pPr>
      <w:widowControl/>
      <w:numPr>
        <w:numId w:val="1"/>
      </w:numPr>
      <w:overflowPunct/>
      <w:autoSpaceDE/>
      <w:autoSpaceDN/>
      <w:adjustRightInd/>
      <w:spacing w:after="60" w:line="240" w:lineRule="atLeast"/>
      <w:jc w:val="both"/>
    </w:pPr>
    <w:rPr>
      <w:rFonts w:ascii="Garamond" w:hAnsi="Garamond"/>
      <w:kern w:val="0"/>
      <w:sz w:val="22"/>
    </w:rPr>
  </w:style>
  <w:style w:type="paragraph" w:styleId="BodyText">
    <w:name w:val="Body Text"/>
    <w:basedOn w:val="Normal"/>
    <w:link w:val="BodyTextChar"/>
    <w:uiPriority w:val="99"/>
    <w:semiHidden/>
    <w:rsid w:val="008105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05E1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99"/>
    <w:qFormat/>
    <w:rsid w:val="004843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474D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F08A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795D"/>
    <w:rPr>
      <w:rFonts w:ascii="Times New Roman" w:hAnsi="Times New Roman"/>
      <w:kern w:val="28"/>
      <w:sz w:val="0"/>
      <w:sz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9E4B37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9E4B3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GULRAJ S</vt:lpstr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GULRAJ S</dc:title>
  <dc:subject/>
  <dc:creator>Gulraj Chawla</dc:creator>
  <cp:keywords/>
  <dc:description/>
  <cp:lastModifiedBy>Microsoft Office User</cp:lastModifiedBy>
  <cp:revision>16</cp:revision>
  <cp:lastPrinted>2016-10-06T01:26:00Z</cp:lastPrinted>
  <dcterms:created xsi:type="dcterms:W3CDTF">2018-02-18T19:18:00Z</dcterms:created>
  <dcterms:modified xsi:type="dcterms:W3CDTF">2020-06-18T15:59:00Z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TC300011149990</vt:lpwstr>
  </property>
</Properties>
</file>